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17D2" w14:textId="77777777" w:rsidR="00BC34C6" w:rsidRDefault="00BC34C6" w:rsidP="00BC34C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
        </w:rPr>
        <w:t>Influence Maximization</w:t>
      </w:r>
      <w:r>
        <w:rPr>
          <w:rStyle w:val="eop"/>
          <w:rFonts w:ascii="Arial" w:hAnsi="Arial" w:cs="Arial"/>
        </w:rPr>
        <w:t> </w:t>
      </w:r>
    </w:p>
    <w:p w14:paraId="09B9ABA2" w14:textId="77777777" w:rsidR="00BC34C6" w:rsidRDefault="00BC34C6" w:rsidP="00BC34C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
        </w:rPr>
        <w:t>One of the challenges in analyzing discourse in online social networks is to identify its key actors. Social network platforms are excellent mediums for fast information diffusion and viral marketing, by exploiting the trust between users within the same group. Influence maximization (IM), which aims to identify the key actors capable of spreading the information to the maximum number of other participants, is one of the most studied problems in the field of social network analysis due to its business values. Previous studies in the field of influence maximization mainly utilized network centrality measures and diffusion cascade algorithms to identify influential users in a discourse. The main focus of these studies is to detect the users who will publish viral posts that have a large impact on the discourse. Detecting influential users in a discourse requires not only detecting users who publish viral posts but also identifying users who boost their popularity. We suggest new measures of Key-Author and Boost-Author scores that measure the engagement of users in social discourse. The Key-Author score measures how likely a user is the source of a viral post. The Boost-Author score measures how likely a user will facilitate the spread of viral posts. Using these measures, we can prune the interaction graph into a backbone graph by keeping only its key and boost users. The backbone graph allows users to have an overview of the discourse interaction graph and analyze its influential users (anonymized if necessary).</w:t>
      </w:r>
      <w:r>
        <w:rPr>
          <w:rStyle w:val="eop"/>
          <w:rFonts w:ascii="Arial" w:hAnsi="Arial" w:cs="Arial"/>
        </w:rPr>
        <w:t> </w:t>
      </w:r>
    </w:p>
    <w:p w14:paraId="32FA1F3F" w14:textId="77777777" w:rsidR="008B3291" w:rsidRDefault="008B3291"/>
    <w:p w14:paraId="408D92F9" w14:textId="77777777" w:rsidR="00BC34C6" w:rsidRDefault="00BC34C6"/>
    <w:p w14:paraId="124C2131" w14:textId="77777777" w:rsidR="00BC34C6" w:rsidRDefault="00BC34C6">
      <w:pPr>
        <w:rPr>
          <w:rStyle w:val="eop"/>
          <w:rFonts w:ascii="Arial" w:hAnsi="Arial" w:cs="Arial"/>
          <w:color w:val="000000"/>
          <w:shd w:val="clear" w:color="auto" w:fill="FFFFFF"/>
        </w:rPr>
      </w:pPr>
      <w:r>
        <w:rPr>
          <w:rStyle w:val="normaltextrun"/>
          <w:rFonts w:ascii="Arial" w:hAnsi="Arial" w:cs="Arial"/>
          <w:b/>
          <w:bCs/>
          <w:color w:val="000000"/>
          <w:shd w:val="clear" w:color="auto" w:fill="FFFFFF"/>
        </w:rPr>
        <w:t xml:space="preserve">Constructing discourse backbone graph </w:t>
      </w:r>
      <w:r>
        <w:rPr>
          <w:rStyle w:val="normaltextrun"/>
          <w:rFonts w:ascii="Arial" w:hAnsi="Arial" w:cs="Arial"/>
          <w:color w:val="000000"/>
          <w:shd w:val="clear" w:color="auto" w:fill="FFFFFF"/>
        </w:rPr>
        <w:t>(task 7) – Usually, social discourse revolves around a few prominent key posts; their authors are said to be key authors. Boost authors are those that facilitate the spreading of the discourse. In order to understand the development of a social discourse, its reasons, turning points, and participating powers, it is important to focus on the key posts, key authors, and boost authors. We will build the discourse backbone – the semantic sub-graph of a social discourse focusing on key- and boost posts. The system will analyze each key post and provide its sentiment, velocity over time, and engagement statistics.</w:t>
      </w:r>
      <w:r>
        <w:rPr>
          <w:rStyle w:val="eop"/>
          <w:rFonts w:ascii="Arial" w:hAnsi="Arial" w:cs="Arial"/>
          <w:color w:val="000000"/>
          <w:shd w:val="clear" w:color="auto" w:fill="FFFFFF"/>
        </w:rPr>
        <w:t> </w:t>
      </w:r>
    </w:p>
    <w:p w14:paraId="0DA21A43" w14:textId="77777777" w:rsidR="00BC34C6" w:rsidRDefault="00BC34C6">
      <w:pPr>
        <w:rPr>
          <w:rStyle w:val="eop"/>
          <w:rFonts w:ascii="Arial" w:hAnsi="Arial" w:cs="Arial"/>
          <w:color w:val="000000"/>
          <w:shd w:val="clear" w:color="auto" w:fill="FFFFFF"/>
        </w:rPr>
      </w:pPr>
    </w:p>
    <w:p w14:paraId="1ED63E6E" w14:textId="77777777" w:rsidR="00BC34C6" w:rsidRDefault="00BC34C6" w:rsidP="00BC34C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
        </w:rPr>
        <w:t>In this task, we develop the Key-Author and the Boost-Author scores that measure the engagement of users in social discourse. A key-post/key-hashtag/key-mention for a specific subtopic in social discourse is one that is referenced a lot within that topic and referenced less outside the topic. The idea is reminiscent of the definition of good key-words using the Term-Frequency Inverse-Document-Frequency metric. A boosting score of a post within a social discourse or a sub-topic reflects the increase in the discourse prevalence immediately following the post, ideally attributed to the post through the use of the cascade graphs. An author posting many key-posts is a key-author. The Key-Author score measures how likely a user is the source of a viral message. An author posting many boost-posts is a boost-author. The Boost-Author score measure how likely a user is to facilitate the spread of viral messages.  </w:t>
      </w:r>
      <w:r>
        <w:rPr>
          <w:rStyle w:val="eop"/>
          <w:rFonts w:ascii="Arial" w:hAnsi="Arial" w:cs="Arial"/>
        </w:rPr>
        <w:t> </w:t>
      </w:r>
    </w:p>
    <w:p w14:paraId="1C25BD62" w14:textId="77777777" w:rsidR="00BC34C6" w:rsidRDefault="00BC34C6" w:rsidP="00BC34C6">
      <w:pPr>
        <w:pStyle w:val="paragraph"/>
        <w:spacing w:before="0" w:beforeAutospacing="0" w:after="0" w:afterAutospacing="0"/>
        <w:textAlignment w:val="baseline"/>
        <w:rPr>
          <w:rStyle w:val="normaltextrun"/>
          <w:rFonts w:ascii="Arial" w:hAnsi="Arial" w:cs="Arial"/>
          <w:rtl/>
          <w:lang w:val="en"/>
        </w:rPr>
      </w:pPr>
      <w:r>
        <w:rPr>
          <w:rStyle w:val="normaltextrun"/>
          <w:rFonts w:ascii="Arial" w:hAnsi="Arial" w:cs="Arial"/>
          <w:lang w:val="en"/>
        </w:rPr>
        <w:t xml:space="preserve">The specific formulae of the boost and key scores will be determined during the research. The hypothesis driving this research is that key and boost authors play a significant role in the development of the social discourse and can highlight the turning points in the discourse. We refer to an interaction graph that contains only key and </w:t>
      </w:r>
      <w:r>
        <w:rPr>
          <w:rStyle w:val="normaltextrun"/>
          <w:rFonts w:ascii="Arial" w:hAnsi="Arial" w:cs="Arial"/>
          <w:lang w:val="en"/>
        </w:rPr>
        <w:lastRenderedPageBreak/>
        <w:t>boost authors a backbone graph. As a part of this task we will develop a tool for exploring the social discourse through visualization of the backbone graph.</w:t>
      </w:r>
    </w:p>
    <w:p w14:paraId="6EDF0DA6" w14:textId="77777777" w:rsidR="00BA1B56" w:rsidRDefault="00BA1B56" w:rsidP="00BC34C6">
      <w:pPr>
        <w:pStyle w:val="paragraph"/>
        <w:spacing w:before="0" w:beforeAutospacing="0" w:after="0" w:afterAutospacing="0"/>
        <w:textAlignment w:val="baseline"/>
        <w:rPr>
          <w:rStyle w:val="normaltextrun"/>
          <w:rFonts w:ascii="Arial" w:hAnsi="Arial" w:cs="Arial"/>
          <w:rtl/>
          <w:lang w:val="en"/>
        </w:rPr>
      </w:pPr>
    </w:p>
    <w:p w14:paraId="7E1B8A38" w14:textId="77777777" w:rsidR="00BA1B56" w:rsidRDefault="00BA1B56" w:rsidP="00BC34C6">
      <w:pPr>
        <w:pStyle w:val="paragraph"/>
        <w:spacing w:before="0" w:beforeAutospacing="0" w:after="0" w:afterAutospacing="0"/>
        <w:textAlignment w:val="baseline"/>
        <w:rPr>
          <w:rStyle w:val="normaltextrun"/>
          <w:rFonts w:ascii="Arial" w:hAnsi="Arial" w:cs="Arial"/>
        </w:rPr>
      </w:pPr>
      <w:r>
        <w:rPr>
          <w:rStyle w:val="normaltextrun"/>
          <w:rFonts w:ascii="Arial" w:hAnsi="Arial" w:cs="Arial"/>
        </w:rPr>
        <w:t>Main Tasks:</w:t>
      </w:r>
    </w:p>
    <w:p w14:paraId="01927C5C" w14:textId="77777777" w:rsidR="00BA1B56" w:rsidRPr="00BA1B56" w:rsidRDefault="00BA1B56" w:rsidP="00BA1B56">
      <w:pPr>
        <w:pStyle w:val="paragraph"/>
        <w:numPr>
          <w:ilvl w:val="0"/>
          <w:numId w:val="2"/>
        </w:numPr>
        <w:spacing w:before="0" w:beforeAutospacing="0" w:after="0" w:afterAutospacing="0"/>
        <w:textAlignment w:val="baseline"/>
        <w:rPr>
          <w:rFonts w:ascii="Segoe UI" w:hAnsi="Segoe UI" w:cs="Segoe UI"/>
        </w:rPr>
      </w:pPr>
      <w:r w:rsidRPr="00BA1B56">
        <w:rPr>
          <w:rFonts w:ascii="Segoe UI" w:hAnsi="Segoe UI" w:cs="Segoe UI"/>
        </w:rPr>
        <w:t>Construct cascade graphs from dataset based on (domains, mentions, hashtags…)</w:t>
      </w:r>
    </w:p>
    <w:p w14:paraId="6BB98C31" w14:textId="77777777" w:rsidR="00BA1B56" w:rsidRPr="00BA1B56" w:rsidRDefault="00BA1B56" w:rsidP="00BA1B56">
      <w:pPr>
        <w:pStyle w:val="paragraph"/>
        <w:numPr>
          <w:ilvl w:val="0"/>
          <w:numId w:val="2"/>
        </w:numPr>
        <w:spacing w:before="0" w:beforeAutospacing="0" w:after="0" w:afterAutospacing="0"/>
        <w:textAlignment w:val="baseline"/>
        <w:rPr>
          <w:rFonts w:ascii="Segoe UI" w:hAnsi="Segoe UI" w:cs="Segoe UI"/>
        </w:rPr>
      </w:pPr>
      <w:r w:rsidRPr="00BA1B56">
        <w:rPr>
          <w:rFonts w:ascii="Segoe UI" w:hAnsi="Segoe UI" w:cs="Segoe UI"/>
        </w:rPr>
        <w:t>Develop a measure for key posts (#likes, #retweets, #comments, …)</w:t>
      </w:r>
    </w:p>
    <w:p w14:paraId="48442B8A" w14:textId="77777777" w:rsidR="00BA1B56" w:rsidRPr="00BA1B56" w:rsidRDefault="00BA1B56" w:rsidP="00BA1B56">
      <w:pPr>
        <w:pStyle w:val="paragraph"/>
        <w:numPr>
          <w:ilvl w:val="0"/>
          <w:numId w:val="2"/>
        </w:numPr>
        <w:spacing w:before="0" w:beforeAutospacing="0" w:after="0" w:afterAutospacing="0"/>
        <w:textAlignment w:val="baseline"/>
        <w:rPr>
          <w:rFonts w:ascii="Segoe UI" w:hAnsi="Segoe UI" w:cs="Segoe UI"/>
        </w:rPr>
      </w:pPr>
      <w:r w:rsidRPr="00BA1B56">
        <w:rPr>
          <w:rFonts w:ascii="Segoe UI" w:hAnsi="Segoe UI" w:cs="Segoe UI"/>
        </w:rPr>
        <w:t>Develop a measure for boost post (derivative, moving average breaking)</w:t>
      </w:r>
    </w:p>
    <w:p w14:paraId="7A47162F" w14:textId="77777777" w:rsidR="00BA1B56" w:rsidRDefault="00BA1B56" w:rsidP="00BA1B56">
      <w:pPr>
        <w:pStyle w:val="paragraph"/>
        <w:numPr>
          <w:ilvl w:val="0"/>
          <w:numId w:val="2"/>
        </w:numPr>
        <w:spacing w:before="0" w:beforeAutospacing="0" w:after="0" w:afterAutospacing="0"/>
        <w:textAlignment w:val="baseline"/>
        <w:rPr>
          <w:rFonts w:ascii="Segoe UI" w:hAnsi="Segoe UI" w:cs="Segoe UI"/>
        </w:rPr>
      </w:pPr>
      <w:r>
        <w:rPr>
          <w:rFonts w:ascii="Segoe UI" w:hAnsi="Segoe UI" w:cs="Segoe UI"/>
        </w:rPr>
        <w:t xml:space="preserve">Key author score is aggregation of </w:t>
      </w:r>
      <w:r w:rsidRPr="00BA1B56">
        <w:rPr>
          <w:rFonts w:ascii="Segoe UI" w:hAnsi="Segoe UI" w:cs="Segoe UI"/>
        </w:rPr>
        <w:t>key posts</w:t>
      </w:r>
    </w:p>
    <w:p w14:paraId="142B0D1A" w14:textId="77777777" w:rsidR="00BA1B56" w:rsidRDefault="00BA1B56" w:rsidP="00BA1B56">
      <w:pPr>
        <w:pStyle w:val="paragraph"/>
        <w:numPr>
          <w:ilvl w:val="0"/>
          <w:numId w:val="2"/>
        </w:numPr>
        <w:spacing w:before="0" w:beforeAutospacing="0" w:after="0" w:afterAutospacing="0"/>
        <w:textAlignment w:val="baseline"/>
        <w:rPr>
          <w:rFonts w:ascii="Segoe UI" w:hAnsi="Segoe UI" w:cs="Segoe UI"/>
        </w:rPr>
      </w:pPr>
      <w:r>
        <w:rPr>
          <w:rFonts w:ascii="Segoe UI" w:hAnsi="Segoe UI" w:cs="Segoe UI"/>
        </w:rPr>
        <w:t>Boost author score is aggregation of boost</w:t>
      </w:r>
      <w:r w:rsidRPr="00BA1B56">
        <w:rPr>
          <w:rFonts w:ascii="Segoe UI" w:hAnsi="Segoe UI" w:cs="Segoe UI"/>
        </w:rPr>
        <w:t xml:space="preserve"> posts</w:t>
      </w:r>
    </w:p>
    <w:p w14:paraId="52A25405" w14:textId="77777777" w:rsidR="00BA1B56" w:rsidRDefault="00BA1B56" w:rsidP="00BA1B56">
      <w:pPr>
        <w:pStyle w:val="paragraph"/>
        <w:numPr>
          <w:ilvl w:val="0"/>
          <w:numId w:val="2"/>
        </w:numPr>
        <w:spacing w:before="0" w:beforeAutospacing="0" w:after="0" w:afterAutospacing="0"/>
        <w:textAlignment w:val="baseline"/>
        <w:rPr>
          <w:rFonts w:ascii="Segoe UI" w:hAnsi="Segoe UI" w:cs="Segoe UI"/>
        </w:rPr>
      </w:pPr>
      <w:r>
        <w:rPr>
          <w:rFonts w:ascii="Segoe UI" w:hAnsi="Segoe UI" w:cs="Segoe UI"/>
        </w:rPr>
        <w:t>Determine threshold for informativness (to filter only important key and boost authors)</w:t>
      </w:r>
    </w:p>
    <w:p w14:paraId="387E18C9" w14:textId="77777777" w:rsidR="00BA1B56" w:rsidRPr="00BA1B56" w:rsidRDefault="00BA1B56" w:rsidP="00BA1B56">
      <w:pPr>
        <w:pStyle w:val="paragraph"/>
        <w:numPr>
          <w:ilvl w:val="0"/>
          <w:numId w:val="2"/>
        </w:numPr>
        <w:spacing w:before="0" w:beforeAutospacing="0" w:after="0" w:afterAutospacing="0"/>
        <w:textAlignment w:val="baseline"/>
        <w:rPr>
          <w:rFonts w:ascii="Segoe UI" w:hAnsi="Segoe UI" w:cs="Segoe UI"/>
        </w:rPr>
      </w:pPr>
      <w:r>
        <w:rPr>
          <w:rFonts w:ascii="Segoe UI" w:hAnsi="Segoe UI" w:cs="Segoe UI"/>
        </w:rPr>
        <w:t>Construct a dashboard that can analyze and view datasets using Key/Boost authors</w:t>
      </w:r>
    </w:p>
    <w:p w14:paraId="5889B01C" w14:textId="77777777" w:rsidR="00BC34C6" w:rsidRDefault="00BC34C6"/>
    <w:sectPr w:rsidR="00BC34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85F6D"/>
    <w:multiLevelType w:val="hybridMultilevel"/>
    <w:tmpl w:val="466E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CE2D7F"/>
    <w:multiLevelType w:val="hybridMultilevel"/>
    <w:tmpl w:val="25B03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634918">
    <w:abstractNumId w:val="0"/>
  </w:num>
  <w:num w:numId="2" w16cid:durableId="120822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4C6"/>
    <w:rsid w:val="008B3291"/>
    <w:rsid w:val="009A33D8"/>
    <w:rsid w:val="00A55D19"/>
    <w:rsid w:val="00BA1B56"/>
    <w:rsid w:val="00BC34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CCC5"/>
  <w15:chartTrackingRefBased/>
  <w15:docId w15:val="{ED9199C3-3B36-4BE8-AAB2-FE9C97F4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C34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C34C6"/>
  </w:style>
  <w:style w:type="character" w:customStyle="1" w:styleId="eop">
    <w:name w:val="eop"/>
    <w:basedOn w:val="DefaultParagraphFont"/>
    <w:rsid w:val="00BC3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55581">
      <w:bodyDiv w:val="1"/>
      <w:marLeft w:val="0"/>
      <w:marRight w:val="0"/>
      <w:marTop w:val="0"/>
      <w:marBottom w:val="0"/>
      <w:divBdr>
        <w:top w:val="none" w:sz="0" w:space="0" w:color="auto"/>
        <w:left w:val="none" w:sz="0" w:space="0" w:color="auto"/>
        <w:bottom w:val="none" w:sz="0" w:space="0" w:color="auto"/>
        <w:right w:val="none" w:sz="0" w:space="0" w:color="auto"/>
      </w:divBdr>
      <w:divsChild>
        <w:div w:id="1154639323">
          <w:marLeft w:val="0"/>
          <w:marRight w:val="0"/>
          <w:marTop w:val="0"/>
          <w:marBottom w:val="0"/>
          <w:divBdr>
            <w:top w:val="none" w:sz="0" w:space="0" w:color="auto"/>
            <w:left w:val="none" w:sz="0" w:space="0" w:color="auto"/>
            <w:bottom w:val="none" w:sz="0" w:space="0" w:color="auto"/>
            <w:right w:val="none" w:sz="0" w:space="0" w:color="auto"/>
          </w:divBdr>
        </w:div>
        <w:div w:id="929774280">
          <w:marLeft w:val="0"/>
          <w:marRight w:val="0"/>
          <w:marTop w:val="0"/>
          <w:marBottom w:val="0"/>
          <w:divBdr>
            <w:top w:val="none" w:sz="0" w:space="0" w:color="auto"/>
            <w:left w:val="none" w:sz="0" w:space="0" w:color="auto"/>
            <w:bottom w:val="none" w:sz="0" w:space="0" w:color="auto"/>
            <w:right w:val="none" w:sz="0" w:space="0" w:color="auto"/>
          </w:divBdr>
        </w:div>
      </w:divsChild>
    </w:div>
    <w:div w:id="851535207">
      <w:bodyDiv w:val="1"/>
      <w:marLeft w:val="0"/>
      <w:marRight w:val="0"/>
      <w:marTop w:val="0"/>
      <w:marBottom w:val="0"/>
      <w:divBdr>
        <w:top w:val="none" w:sz="0" w:space="0" w:color="auto"/>
        <w:left w:val="none" w:sz="0" w:space="0" w:color="auto"/>
        <w:bottom w:val="none" w:sz="0" w:space="0" w:color="auto"/>
        <w:right w:val="none" w:sz="0" w:space="0" w:color="auto"/>
      </w:divBdr>
      <w:divsChild>
        <w:div w:id="1759475654">
          <w:marLeft w:val="0"/>
          <w:marRight w:val="0"/>
          <w:marTop w:val="0"/>
          <w:marBottom w:val="0"/>
          <w:divBdr>
            <w:top w:val="none" w:sz="0" w:space="0" w:color="auto"/>
            <w:left w:val="none" w:sz="0" w:space="0" w:color="auto"/>
            <w:bottom w:val="none" w:sz="0" w:space="0" w:color="auto"/>
            <w:right w:val="none" w:sz="0" w:space="0" w:color="auto"/>
          </w:divBdr>
        </w:div>
        <w:div w:id="530537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Amit Ner Gaon</cp:lastModifiedBy>
  <cp:revision>2</cp:revision>
  <dcterms:created xsi:type="dcterms:W3CDTF">2025-05-29T06:27:00Z</dcterms:created>
  <dcterms:modified xsi:type="dcterms:W3CDTF">2025-05-29T06:27:00Z</dcterms:modified>
</cp:coreProperties>
</file>