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员工手册</w:t>
      </w:r>
    </w:p>
    <w:p>
      <w:r>
        <w:t>年假：员工每年享有 10 天带薪年假，入职满一年后即可申请。年假当年有效，最多结转 3 天到下一年。</w:t>
      </w:r>
    </w:p>
    <w:p>
      <w:r>
        <w:t>请假：事假需提前 3 个工作日申请；病假当天提交，连续病假超过 3 天需提供医院证明。</w:t>
      </w:r>
    </w:p>
    <w:p>
      <w:r>
        <w:t>报销：报销发票需要提供发票原件、报销单、审批通过截图，缺一不可；报销流程 3 个工作日内完成审核。</w:t>
      </w:r>
    </w:p>
    <w:p>
      <w:r>
        <w:t>考勤：工作时间 9:00-18:00，午休 1 小时；迟到超过 30 分钟记一次迟到。</w:t>
      </w:r>
    </w:p>
    <w:p>
      <w:r>
        <w:t>加班：工作日 1.5 倍时薪，周末 2 倍，法定节假日 3 倍，需提前审批。</w:t>
      </w:r>
    </w:p>
    <w:p>
      <w:r>
        <w:t>出差：住宿标准一线城市 500 元/晚，其他城市 350 元/晚；出差交通费凭票实报实销。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