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40" w:line="520"/>
        <w:jc w:val="center"/>
      </w:pPr>
      <w:r>
        <w:rPr>
          <w:rFonts w:ascii="Times New Roman" w:eastAsia="黑体" w:hAnsi="Times New Roman"/>
          <w:b/>
          <w:bCs/>
          <w:sz w:val="40"/>
          <w:szCs w:val="40"/>
        </w:rPr>
        <w:t xml:space="preserve">第三阶段 AI 演示脚本与答辩口径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3 分钟主线 / 5 分钟完整版 · 数字速查 · 十问答辩口径 · 成本卡 · 兜底方案</w:t>
      </w:r>
    </w:p>
    <w:p>
      <w:pPr>
        <w:spacing w:after="260" w:line="36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所有数字均为本机实测（2026-10 口径）；演示时照着"点哪里 / 看到什么 / 说哪句"走即可</w:t>
      </w:r>
    </w:p>
    <w:p>
      <w:pPr>
        <w:spacing w:after="100" w:before="18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文件名称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学情预警系统 v2.0 · 第三阶段 AI 演示脚本与答辩口径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用途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答辩现场照着点、照着说；也是交付验收时的自检清单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演示主线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 分钟：预警闭环 + AI 解释 / 报告；5 分钟：再加 课程答疑 + AI 出题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前置服务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MySQL(3306)、后端(8080)、前端(5173)；Dify(8090) 可选（不启用时走直连）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演示账号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/ 学生 20250001 / 辅导员 C001 / 教务 admin001，密码均 000000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2026-12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演示前 5 分钟自检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先按顺序确认五件事，任何一项不过就先修，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不要带着不确定上台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自检清单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544"/>
        <w:gridCol w:w="1633"/>
        <w:gridCol w:w="3809"/>
        <w:gridCol w:w="3084"/>
      </w:tblGrid>
      <w:tr>
        <w:trPr>
          <w:tblHeader/>
        </w:trPr>
        <w:tc>
          <w:tcPr>
            <w:tcW w:type="dxa" w:w="54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检查项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怎么查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MySQL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系统服务里 MySQL80 是"正在运行"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Navicat / 命令行能连 study_warning_system_v2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后端（8080）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IDEA 启动 AcademicRiskWarningApplication，或 java -jar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浏览器开 http://localhost:8080/api/ai/health 返回 code:0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前端（5173）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cd v2.0/frontend &amp;&amp; npm run dev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开 http://localhost:5173/ 出现登录页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模型通道（可选）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 /api/ai/health 的 reachable；或桌面「启动 Dify(8090)」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reachable=true 走 AI；false 也能演示（退规则生成）</w:t>
            </w:r>
          </w:p>
        </w:tc>
      </w:tr>
      <w:tr>
        <w:tc>
          <w:tcPr>
            <w:tcW w:type="dxa" w:w="5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口径与单测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node v2.0/tool/check_consistency.js；cd v2.0/backend &amp;&amp; gradlew test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自检 5/5 通过；单测 14/14 通过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演示数据不用重跑：教学班 201、行政班 1、干预记录、课程知识库、AI 出题草稿都已在库里。若现场想重演出题，先到「测验与作业」建一份草稿试卷（AI 出题入口在草稿的"编辑题目"页里）。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一句话定位（开场 15 秒说完）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我们不是又一个"查分系统"，而是一个把预警闭环跑通的系统：发现 → 解释 → 干预 → 验证，四步都能复算。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 之后再补一句 AI 的定位：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AI 只做三件事：把判定结果说成人话（学习评价报告、预警解释卡）、按课程资料答疑并给页码、按资料出草稿题。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AI 不改判定数值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：分数、缺勤、风险等级都由规则算；模型只写文字，数字越界会被白名单打回重写，再不行退模板。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不做的事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（评委问"为什么没有 X"时用）：不做知识点本体、不做学习时长埋点、不做 AI 心理辅导、不做通用聊天窗。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三分钟主线（照着点、照着说）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3 分钟演示脚本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540"/>
        <w:gridCol w:w="2902"/>
        <w:gridCol w:w="2902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点哪里</w:t>
            </w:r>
          </w:p>
        </w:tc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看到什么</w:t>
            </w:r>
          </w:p>
        </w:tc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说哪一句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0:00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 admin001 登录 → 首页「干预闭环」卡片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个指标块 + 分级表 + 一段自动结论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系统有没有用，先看四个数：覆盖率 30.6%、回访有效率 75%、平均响应 43.6 小时、复发 0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0:30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 1001 登录 →「预警监控」→ 选 CS-01-A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45 人名单，红 1 / 黄 4 / 绿 40，平均 78.1，未关闭预警 5 条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红灯不是拍脑袋：这个学生缺课 6 次，超过允许的 4 次，直接判硬性不合格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1:00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点这条红灯预警的「详情」→「生成解释」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四段：【为什么会预警】【你现在差多少】【马上能做的三件事】【数据与口径说明】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三件事是规则库按触发类型给的，不是模型编的——所以"怎么补"永远可执行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1:40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「预警监控」右上「班级报告」→ 生成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四段：【风险概览】【共性难点】【重点关注】【教学建议】，数字与名单一致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从一个学生到全班：共性难点在哪、谁需要单独谈话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2:20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 20250001 登录 →「学习评价」→ 选课 → 生成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四段报告 + 3 个动作按钮 + 右侧「AI 生成 / 规则生成」标签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学生看到的不是分数，是"哪块弱、下一步做什么"，点一下就能去做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2:50</w:t>
            </w:r>
          </w:p>
        </w:tc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停在这里收尾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在这个系统里的价值不是聊天，是把判定结果翻译成能执行的话，且每个数字都能指回原始数据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红/橙/黄/绿四档的阈值是 红 ≥75、橙 ≥60、黄 ≥40（engine v2.0.0 生效）；缺课超过允许上限（有效课次 ÷ 3）直接判红，不看分数。演示数据里没有橙灯（分数集中在 95 与 40–51 两段），如实说"阈值配了四档，这批数据没有落在橙档"即可。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五分钟完整版（再加两段 AI）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如果时间够，把 2:50 之后的收尾换成下面两段——这一段才是"RAG 与出题"的正面展示：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表4-1 追加演示（替换收尾部分）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726"/>
        <w:gridCol w:w="2902"/>
        <w:gridCol w:w="2721"/>
        <w:gridCol w:w="2721"/>
      </w:tblGrid>
      <w:tr>
        <w:trPr>
          <w:tblHeader/>
        </w:trPr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点哪里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看到什么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说哪一句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2:50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学生端「学情预警」→ 查看详情 → 抽屉底部「课程答疑」→ 问「VLOOKUP 返回 #N/A 是什么原因」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结论 + 3 条要点；依据标签「第2讲_Excel函数与图表.pptx 第4段（第4页）」；底部「命中 4 段材料，依据匹配度 47%」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答案只从本课程资料里来，引用能翻到课件第几页；问课程以外的（比如"帮我写入党申请书"）它会直接拒答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3:40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教师端「测验与作业」→ 草稿「AI 出题演示卷 · Excel 函数与图表」→「编辑题目」→ 右上「AI 出题（按课程资料）」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勾选「第2讲_Excel函数与图表.pptx」→ 题量 5、题型 单选+判断 → 10 秒后出现 5 道题，每题带 5 个闸门徽标与依据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五道闸门先替老师筛一遍：结构、答案自洽、出处可核、不照抄不重复、分值难度；不过的默认不勾</w:t>
            </w:r>
          </w:p>
        </w:tc>
      </w:tr>
      <w:tr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4:30</w:t>
            </w:r>
          </w:p>
        </w:tc>
        <w:tc>
          <w:tcPr>
            <w:tcW w:type="dxa" w:w="290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勾选 2 题 →「采纳选中」→ 回到编辑区点「保存题目」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试卷题数 2、满分 4 分（与手工建卷一致）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只出草稿，改与采纳都由老师做，进卷走的还是原来的保存接口——减负，但不放权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实测：出 5 题（3 单选 + 2 判断）全部通过五道闸门，tokens 3119、约 0.0047 元、约 10 秒；题目内容（$A$1 绝对引用、VLOOKUP 返回列号、图表选择、SUMIF 引号、RANK 绝对引用）都能在课件对应页找到原文。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数字速查（被追问就报这一列）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表5-1 实测数字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5079"/>
        <w:gridCol w:w="1995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口径</w:t>
            </w:r>
          </w:p>
        </w:tc>
        <w:tc>
          <w:tcPr>
            <w:tcW w:type="dxa" w:w="507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数字</w:t>
            </w:r>
          </w:p>
        </w:tc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出处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教学班 201（CS-01-A）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45 人；红 1 / 黄 4 / 绿 40；均分 78.1；最低 57.46；缺勤超限 1 人；未关闭预警 5 条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预警监控 / 班级报告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行政班 1（计算机1班）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225 条选课 / 5 门课；红 6 / 黄 13 / 绿 206；挂科风险率 2.7%；未关闭 19；多门预警 魏磊 3 门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辅导员端班级报告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干预闭环（全校）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36 条预警；覆盖 11 条（30.6%）；回访 8 条；有效 6 条（75%）；平均响应 43.6 小时；复发 0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教务端首页看板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干预闭环（辅导员 C001）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 条预警；覆盖 5 条（22.7%）；平均响应 38.4 小时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辅导员端首页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课程知识库（课程 1）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 份文档 / 20 个分块：PPT 9 段、DOCX 4 段、导学 4 段、3 份 txt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ai_kb_doc / ai_kb_chunk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答疑（课件题）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相关度 23.08、词面 47%，引用 2 条（含第 4 页）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ai_qa_log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答疑（拒答）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「入党申请书」零命中 → 直接拒答，不编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ai_qa_log.refused=1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 题（3 单选 + 2 判断）全过闸门；tokens 3119；采纳 2 题 → 试卷 2 题 / 4 分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ai_run / ai_question_draft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判定阈值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红 ≥75、橙 ≥60、黄 ≥40；覆盖率下限 1/3；扣分 缺勤 −2 / 迟到 −1</w:t>
            </w:r>
          </w:p>
        </w:tc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规则配置页 / engine v2.0.0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AI 成本卡（按场景摊开，一眼看单价）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表6-1 实测成本（ai_run / ai_usage 聚合）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6"/>
        <w:gridCol w:w="1451"/>
        <w:gridCol w:w="1451"/>
        <w:gridCol w:w="1270"/>
        <w:gridCol w:w="2358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72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次数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平均 tokens</w:t>
            </w:r>
          </w:p>
        </w:tc>
        <w:tc>
          <w:tcPr>
            <w:tcW w:type="dxa" w:w="145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单次费用</w:t>
            </w:r>
          </w:p>
        </w:tc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平均耗时</w:t>
            </w:r>
          </w:p>
        </w:tc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通道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学习评价报告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1281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0.0019 元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9.8 秒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LLM 10 / Dify 13 / 模板 5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课程答疑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754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0.0011 元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2.0 秒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LLM 9 / 模板 7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预警解释卡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900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0.0014 元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3.7 秒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LLM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班级 / 行政班报告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679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0.0010 元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3.3 秒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LLM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出题（5 题）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2217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0.0033 元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9.0 秒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LLM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合计</w:t>
            </w:r>
          </w:p>
        </w:tc>
        <w:tc>
          <w:tcPr>
            <w:tcW w:type="dxa" w:w="72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57108</w:t>
            </w:r>
          </w:p>
        </w:tc>
        <w:tc>
          <w:tcPr>
            <w:tcW w:type="dxa" w:w="145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0.0857 元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平均 1770 tokens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折算：一名学生每月 2 份报告 ≈ 0.004 元；一个 45 人班每月两轮 ≈ 0.17 元。系统侧另有两道闸门：每用户每日调用上限（默认 30 次）与 ai.enabled=false 总开关。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7 评委十问（标准回答，背下来）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常见追问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540"/>
        <w:gridCol w:w="6530"/>
      </w:tblGrid>
      <w:tr>
        <w:trPr>
          <w:tblHeader/>
        </w:trPr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问题</w:t>
            </w:r>
          </w:p>
        </w:tc>
        <w:tc>
          <w:tcPr>
            <w:tcW w:type="dxa" w:w="653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回答要点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这和普通成绩管理系统有什么区别？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普通系统只给分数；我们给的是"发现 → 解释 → 干预 → 验证"的闭环，四个指标（覆盖率/有效率/响应时长/复发）都能用 SQL 复算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预警凭什么可信？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三条：缺课超限是硬门槛（有效课次 ÷ 3，不看分数）；加权分与扣分口径固定且可在规则页改；每条预警都带"判定依据"原文，能指回考勤/成绩明细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会不会改判定结果？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不会。数字全部由规则算，模型只写文案；写入前做数字白名单回验（容差 ±0.6），越界带批评重写一次，仍不行就退规则模板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为什么不做知识点？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现有数据里没有可信的知识点标注，硬做会造出"假归因"；我们改用已有的成绩构成项、试卷分组（大题）、题型、课时四个维度，零表结构变更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为什么不用向量库？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演示语料规模只有 7 份文档 / 20 段，MySQL 的 ngram 全文索引够用；引用契约（文档名 + 第几段 + 课件第几页）与向量方案完全一致，将来只换一个 retrieve() 实现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给的引用是真的吗？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后端逐条校验：文档名与段号必须在本次检索结果里，对不上整段引用作废；检索为空或"词面支撑度"过低直接拒答——宁可说"资料里没有"，也不编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AI 出题会不会出错？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会，所以只出草稿：五道闸门（结构/答案自洽/出处可核/不照抄不重复/分值难度）先筛，教师改完采纳才进卷；闸门另有 7 个单测钉死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数据合规与隐私怎么保证？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与后端都部署在校内 Docker，数据不出校；送进模型的只有判定事实（分数、缺勤次数、分组正确率），不含学号姓名与联系方式；密钥用环境变量注入，不写库不进代码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成本多少？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看成本卡：一次学习评价报告约 0.0019 元、一次答疑约 0.0011 元、一次出 5 题约 0.0033 元；52 次实测累计 0.0857 元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还有哪些没做？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M12 个性化两周计划</w:t>
            </w: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暂缓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：没有学习时长埋点，排不出可信日程，且与报告里的"下一步做什么"重复；M15 批改辅助待做。已完成的 AI 部分是 M1 报告、M8 群体报告、M9 解释卡、M10 干预度量、M11 答疑（含课件入库）、M14 出题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8 兜底方案（出问题别慌，这样接）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表8-1 现场故障与处理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358"/>
        <w:gridCol w:w="6712"/>
      </w:tblGrid>
      <w:tr>
        <w:trPr>
          <w:tblHeader/>
        </w:trPr>
        <w:tc>
          <w:tcPr>
            <w:tcW w:type="dxa" w:w="2358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情况</w:t>
            </w:r>
          </w:p>
        </w:tc>
        <w:tc>
          <w:tcPr>
            <w:tcW w:type="dxa" w:w="6712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现场怎么处理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模型不通（网络 / Key 过期）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报告与解释卡会显示「规则生成」，功能照常演示；一句话带过"模型通道三层可切换：Dify 工作流 / 直连 / 规则模板"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没起（8090）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完全不影响：后端有直连通道；演示前 /api/ai/health 的 reachable 看一眼即可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出题全被闸门拦下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换"题量 3 + 只单选"重试；或直接展示库里已有的 5 道草稿（它们都是过了闸门的）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8080 被容器占用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cd v2.0 &amp;&amp; docker compose -f docker-compose.app.yml down 后再起 IDEA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演示中途报错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当场打开 ai_run / ai_run_step 表：每次 AI 调用都有留痕（场景、状态、tokens、失败原因）——这反而能证明"可追溯"</w:t>
            </w:r>
          </w:p>
        </w:tc>
      </w:tr>
      <w:tr>
        <w:tc>
          <w:tcPr>
            <w:tcW w:type="dxa" w:w="235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被问"数据是不是造的"</w:t>
            </w:r>
          </w:p>
        </w:tc>
        <w:tc>
          <w:tcPr>
            <w:tcW w:type="dxa" w:w="671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这是演示库，但口径与算法都是真的：阈值、扣分、覆盖率下限都在规则页可改；sql/20_rebuild_demo.sql 一键重建，判定由引擎真实跑出来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9 演示后（可复跑的证据，随时能再演一遍）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1．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node v2.0/tool/check_consistency.js → 口径自检 5/5（禁用词、等级中文名、AI 标签、引用格式、SQL 编号）。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2．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cd v2.0/backend &amp;&amp; gradlew test → 单测 14/14（RiskMathTest 7 + QuestionGenServiceGateTest 7）。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3．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sql/README.md 按序可重建整库；演示数据用 29_seed_intervention_demo.sql（干预回访）与 32_seed_courseware.sql（课件），都是幂等的。</w:t>
      </w:r>
    </w:p>
    <w:p>
      <w:pPr>
        <w:spacing w:after="60" w:line="340"/>
        <w:ind w:left="420" w:hanging="24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4．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AI 留痕四张表：ai_run（每次调用）、ai_run_step（每步）、ai_qa_log（答疑）、ai_question_draft（出题草稿），答辩可现场查。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一句话收尾建议：这个系统的重点不是"用了大模型"，而是"用大模型把预警结论变成能执行、可追溯的动作"，并且每个数字都能回到原始数据。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2026-10-29T12:50:00.734Z</dcterms:created>
  <dcterms:modified xsi:type="dcterms:W3CDTF">2026-10-29T12:50:00.735Z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