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AI 能力范围确认书 &amp; 落地评估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P0 五项 + P1 一项 · 与立项书逐条对照 · 三处口径统一 · 落地概率与高度判断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本文件是范围决策稿：确认后按第 5 章顺序执行，不再调整方向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第三阶段 AI 能力范围确认书 &amp; 落地评估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依据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《基于 RAG 检索增强大模型的学情预警与个性化学习管理系统》立项申报表（2026-03）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已完成基础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四端业务系统（60+ 表）、判定引擎与预警事件、申诉闭环、规则版本化、学生端 AI 学情报告（实测 source=DIFY）、Dify 1.18 自托管、三层降级链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本阶段范围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P0：预警解释卡 / 教师班报告 / 辅导员班报告 / RAG 课程辅导 / 干预闭环度量；P1：个性化学习建议；P2：AI 出题与批改辅助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规模估算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P0 15 人日 + P1 3 人日 + 交付 2 人日 ≈ 20 人日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决策摘要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一句话主线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AI 只做与学情预警直接相关的四件事：发现风险 → 解释风险 → 干预风险 → 验证效果。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 凡不落在这四环里的 AI 能力，一律降级为“加分项”，不进主线。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做什么 / 不做什么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范围结论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5261"/>
        <w:gridCol w:w="2177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类别</w:t>
            </w:r>
          </w:p>
        </w:tc>
        <w:tc>
          <w:tcPr>
            <w:tcW w:type="dxa" w:w="526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进不进主线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P0（必做，15 人日）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AI 预警解释卡与干预建议包；② 教师端授课班报告；③ 辅导员行政班报告；④ RAG 课程辅导（带引用与拒答）；⑤ 干预闭环效果度量（转绿率）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进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P1（建议做，3 人日）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⑥ 个性化学习建议（薄弱分组 + 剩余周次 → 两周计划，含资料/题/答疑入口）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进（对应立项书“个性化学习管理”）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P2（加分项，不做不缺）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⑦ AI 出题（课件直读出题，教师减负）；⑧ 主观题批改辅助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不进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（立项书未承诺）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明确不做</w:t>
            </w:r>
          </w:p>
        </w:tc>
        <w:tc>
          <w:tcPr>
            <w:tcW w:type="dxa" w:w="52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自动出整卷并发布；知识点本体/知识图谱重建；学习时长埋点；AI 心理辅导；引入第二套向量库</w:t>
            </w:r>
          </w:p>
        </w:tc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1.3 与立项书的关系（答辩逐条对照）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立项书标题是「基于 RAG 检索增强大模型的学情预警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个性化学习管理系统」，承诺三根支柱。P0+P1 刚好把它们全部覆盖：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三根支柱与 AI 能力的映射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177"/>
        <w:gridCol w:w="3628"/>
        <w:gridCol w:w="3265"/>
      </w:tblGrid>
      <w:tr>
        <w:trPr>
          <w:tblHeader/>
        </w:trPr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立项书支柱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原文要点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本阶段的 AI 落点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数字赋能的学情预警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多维建模、提前 2–4 周、绑定薄弱项、预警-干预-提升闭环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①②③（把结论说清、把群体看清）+ ⑤（闭环度量）；判定引擎已在第二阶段完成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② RAG 增强智能辅导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教材/课件/大纲/题库建库，检索后生成，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来源可查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，并推同类题与知识点总结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④ RAG 课程辅导（引用 + 拒答 + 推同类题/易错点）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③ AI Agent 个性化学习管理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监测/分析/策略/推送/反馈多角色协同 → 学习路径与资源推送 → 反馈迭代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⑥ 个性化学习建议（多角色流水线实现，见 4.3 口径）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④ 三维学情画像（支撑上面三条）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知识点掌握度 + 学习习惯 + 学习目标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掌握度用“分组正确率 + 题型正确率”；习惯用“考勤 + 提交及时性 + 项目参与”；目标由学生自填（见 4.2 口径）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P0 能力明细（逐项可验收）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① AI 预警解释卡与干预建议包（3 人日）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① 规格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解决的问题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现在学生看到的预警是固定话术，说不清“为什么是我”“差多少”“怎么补”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alert_record（等级、触发规则、evidence_json、channel_snapshot_json）+ risk_state（缺勤/剩余额度/期末需考/置信度）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一段结论（为什么触发）+ 三条补救动作 + 差异数字（还差多少分/还差几次出勤）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关键约束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数字全部来自 evidence_json 与 risk_state，模型只做表述；同样走“数字白名单 + 越界重写一次 + 模板兜底”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学生端「学情预警」详情页顶部卡片；教师端预警详情右侧同步展示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抽 10 条真实预警，每条都能指回触发规则与具体数字；无“挂科”类判定词；生成 ≤ 5 秒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② 教师端授课班报告（3 人日）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表2-2 ② 规格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解决的问题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老师看到的是 45 条个人预警，看不到“这个班整体哪里出问题”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teaching_class_id 聚合：红黄绿分布、低分项 Top3、分组正确率 Top3 短板、缺勤分布、未登分项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班级研判：风险概览 + 共性难点（哪个分组/哪个题型全班都差）+ 需重点关注名单 + 三条教学建议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复用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与学生报告共用 FactPackBuilder 与 ReportComposer（约 80% 代码复用），只换输入粒度与文案模板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教师端「预警监控」新增“班级报告”标签页，可生成/查看历史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 SQL 对账一致（红黄绿人数、Top3 短板）；生成 ≤ 15 秒；40 人班级批量生成 ≤ 3 分钟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③ 辅导员行政班报告（2 人日）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表2-3 ③ 规格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解决的问题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辅导员看行政班（跨课程），需要知道“哪门课集中挂”“哪个学生多门预警”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administrative_class_id 聚合：本班学生 × 各课程的 risk_state、多门预警学生名单、挂科率趋势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行政班画像：挂科风险率 + 集中风险课程 Top3 + 多门预警学生清单 + 谈话优先级建议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辅导员端「班级管理」→ 班级详情新增“班级报告”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与学生/教师报告口径不打架（同一学生同一课程结论一致）；生成 ≤ 15 秒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2.4 ④ RAG 课程辅导（5 人日，立项书核心承诺）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表2-4 ④ 规格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解决的问题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通用大模型答得“像”但不可信；学生需要“按我们课件答、能指出第几页”的辅导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语料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该课程 resource_file（课件，POI 抽文本带页码）+ course_guide（导学）+ question.analysis（题目解析）+ course_lesson（目录）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链路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课件 → markdown（每块带“第 N 页”）→ Dify 知识库（一门课一个 dataset）→ 学生提问 → 检索 TopK 4（阈值 0.35）→ 生成 → 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引用校验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 → 返回答案 + 引用卡片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三个必备行为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答案带出处（文件名 + 页码，可点开原文片段）；② 无依据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拒答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；③ 答完推“同类题 / 知识点总结 / 易错点”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入口设计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不开放成通用聊天窗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：入口只在“我的薄弱项 / 预警详情 / 课程详情”里，进去时自动带上课程与薄弱分组上下文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检索与生成分工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检索用 DashScope text-embedding-v4（DeepSeek 不提供 embedding）；生成用 DeepSeek deepseek-v4-flash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降级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embedding 不可用 → 关键词检索 + 直接喂片段；知识库空 → 提示“该课程资料尚未入库”而不是乱答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 个真实问题的引用正确率 ≥ 85%；超范围问题 100% 拒答；单次回答 ≤ 10 秒；单次成本 ≤ 0.01 元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2.5 ⑤ 干预闭环效果度量（2 人日，最有说服力的一项）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表2-5 ⑤ 规格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解决的问题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预警系统必须能回答“你到底有没有用”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已有底子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alert_record 的等级迁移与 flow_log、intervention_record（表与辅导员端页面第二阶段已做）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要算的指标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干预覆盖率（被预警学生中有人干预的比例）；② 转绿率（干预后 2–4 周内红→黄/绿、黄→绿）；③ 平均响应时长（预警创建到首次干预）；④ 复发率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一张看板 + 一段自动结论（“本月 16 条红灯中 11 条有人在 3 天内介入，其中 5 条已转黄灯”）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教务端「预警统计」与辅导员端看板各加一块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指标与 SQL 对账一致；能按学期/课程/班级过滤；结论中的数字全部可复算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P1 与 P2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⑥ 个性化学习建议（P1，3 人日）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承接立项书“个性化学习管理”的承诺，但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降级为可执行版本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：不建学习时长埋点，不做 5 个自治智能体，用一条流水线把“画像 → 计划 → 推送”串起来。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⑥ 规格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薄弱分组 Top3 + 题型正确率 + 剩余周次 + 学生自填学习目标（新增一个字段，两分钟填完）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未来两周的计划表：每周 2–3 个任务（复习哪一页课件、做哪几道题、哪天自测），每个任务带入口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学生端「学习评价」报告底部“生成两周计划”按钮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计划任务 100% 指向真实资料/题目（可点击）；学生可标记“太难/太易”，记录反馈用于后续调整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⑦⑧ 加分项（P2，按需）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出题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：单份课件直读出题（不做知识库），五道闸门 + 审题弹窗，定位“教师减负”，答辩一句带过；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批改辅助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：参考答案 + rubric → 分数建议 + 评语草稿，老师一键采纳。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这两项立项书没有承诺，不做也不影响结题；做了是同分母的加分项，但会分散主线时间。建议在 P0 全部完成、且演示脚本打磨好之后再动。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三处必须统一的口径（答辩会被问到）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知识点 → 用课程分组与题型替代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立项书里“知识点”出现多次（绑定知识点薄弱项、知识点掌握度、知识点错题率）。本项目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不建知识点本体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，改用老师出题时写的 question.group_name（如“链表操作”）与 q_type（题型）+ 课时周次来定位薄弱项。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统一说法：“知识点粒度落在课程分组与题型上：分组名就是章节主题，一样能定位薄弱项，且不需要重建教学本体。知识点本体与知识图谱列入后续工作。”——论文、答辩、系统说明三处必须一致，</w:t>
      </w:r>
      <w:r>
        <w:rPr>
          <w:rFonts w:ascii="Times New Roman" w:eastAsia="宋体" w:hAnsi="Times New Roman"/>
          <w:b/>
          <w:bCs/>
          <w:color w:val="555555"/>
          <w:sz w:val="19"/>
          <w:szCs w:val="19"/>
        </w:rPr>
        <w:t xml:space="preserve">不要再出现“已建知识点表”的表述</w:t>
      </w: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学习习惯 → 用三个真实信号替代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立项书提到“学习时长”“每晚 21 点学习”。我们没有学习平台埋点，不能编。改用：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考勤（缺勤/迟到/请假）+ 作业提交及时性（提交时间相对截止时间）+ 项目参与度（提交次数/贡献比）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统一说法：“投入维度用考勤、提交及时性与项目参与三个真实信号替代；学习时长需要学习平台埋点，属于后续集成项。”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4.3 多智能体 MAS → 多角色流水线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立项书写的是“MAS 多智能体系统（监测/分析/策略/推送/反馈）”。本阶段用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Dify 工作流 + 规则编排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实现同样的角色分工，不是 5 个自治智能体。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统一说法：“多智能体思想保留：任务拆成监测、分析、策略、推送四个角色；v1.0 用自研六智能体实现过（可作对比），v2.0 用可视化工作流编排降低运维成本——角色分工在，编排方式从代码搬到了工作流。”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执行顺序与里程碑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顺序原则：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先做能复用已有代码的，再做需要新建链路的；先出结论，再做问答。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里程碑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991"/>
        <w:gridCol w:w="726"/>
        <w:gridCol w:w="2540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里程碑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人日</w:t>
            </w:r>
          </w:p>
        </w:tc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验收标志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M8 群体研判（②③）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授课班报告 + 行政班报告（复用学生报告 80%）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教师端/辅导员端各生成 1 份，数字与 SQL 对账一致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M9 解释与干预（①）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预警解释卡 + 干预建议包（挂在预警详情与学生端）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抽 10 条真实预警，都能指回触发规则与具体数字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M10 闭环度量（⑤）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干预覆盖率/转绿率/响应时长看板 + 自动结论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看板数字可复算；能按学期/课程/班级过滤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M11 RAG 辅导（④）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建库（一门课一个 dataset）+ 检索 + 引用 + 拒答 + 推同类题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 个问题引用正确率 ≥ 85%，超范围 100% 拒答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M12 个性化（⑥）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两周学习计划 + 反馈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任务 100% 可点击，反馈可记录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M13 交付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演示脚本 + 部署文档 + 口径统一检查 + 软著材料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换一台机器能按文档重建；三处口径全一致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合计 20 人日；若时间紧，M8+M9+M10（10 人日）已能支撑一次完整答辩，M11/M12 视剩余时间安排。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落地成功概率评估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以下是基于“目前完成度 + 剩余工作量 + 单人开发 + 已有技术底座”的判断，前提是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每天有 3–4 小时有效开发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、总周期不少于 4 周。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分层概率（我的判断）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1270"/>
        <w:gridCol w:w="5079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概率</w:t>
            </w:r>
          </w:p>
        </w:tc>
        <w:tc>
          <w:tcPr>
            <w:tcW w:type="dxa" w:w="507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主要依据 / 主要风险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P0 功能全部落地（①②③④⑤）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85%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学生报告已跑通、代码可复用 80%；主要风险是 RAG 建库（语料质量 + 图片型 PPT）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P1 个性化建议落地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75%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依赖“学习目标”新增字段与资料/题目的可点击跳转，工作量小但需要打通三个入口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演示现场不出事故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90%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三层降级链 + 一键启动脚本 + 离线镜像清单已就绪；只要提前 10 分钟按清单点一遍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大创结题通过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95%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有可运行原型、完整文档、可演示闭环，远超结题门槛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校级竞赛获奖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85%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完成度与工程规范已超过多数本科项目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省级三等～二等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50%–60%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取决于“创新点是否被评委一眼感知”，以及效果度量数字是否真实可信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省级一等 / 国赛入围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20%–30%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需要额外三件：真实试点数据、软著或论文、演示脚本打磨到 3 分钟闭环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国赛三等及以上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15%–20%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通常要求有真实学校落地与使用数据，目前缺真实用户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互联网+ / 挑战杯高级别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5%–10%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更看商业闭环与运营数据，本项目定位是工具不是商业产品，不建议主攻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概率是怎么算出来的（关键假设）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技术底座已通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：判定引擎、预警事件、学生报告、Dify 自托管、三层降级、ai_* 七张表都已验证，剩余工作不含高风险探索；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唯一高风险项是 RAG 建库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（④）：风险来自课件质量（图片型 PPT 抽不出文本）与 embedding 服务可用性，已有两套降级方案，所以按 70% 单项成功率、其余项 95% 估，整体仍在 85%；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单人开发是最大不确定性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：立项书团队 8 人，但实际开发只有你一个。如果 P0 期间有人能分担“文档/演示/测试”，概率可提到 90%；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干预闭环（⑤）依赖真实干预数据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：intervention_record 表与页面已有，但库里目前是演示数据。答辩演示前需要造 8–10 条真实形态的干预记录（含回访结果），否则转绿率算不出来。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会显著提高概率的四件事（成本都很低）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把“效果度量”真算出来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：转绿率、干预覆盖率、预警提前 2–4 周命中率——这是唯一能证伪的指标，评委最认这个；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三处口径提前统一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（第 4 章）：答辩最容易被抓的就是“你说有知识点，代码里没有”；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演示脚本打磨到 3 分钟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：发现（预警）→ 解释（报告）→ 干预（建议包 + 答疑）→ 验证（转绿率），四步一气呵成，中间不切窗口；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产出物补齐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：软著（立项书已勾选“版权材料”）+ 一篇工程类论文/技术报告，写“AI 工程化与可复现性”，不写“我调用了大模型”。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这套系统最终能到什么高度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7.1 判断：省级二等奖是“稳”的，省级一等/国赛入围是“够得着”的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从工程完成度看，这个项目已经超过绝大多数本科毕设和小型竞赛作品：60+ 张表、四端权限、真实培养方案对齐、判定口径可复算、AI 侧有降级链与成本核算。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它的问题不是“做得不够”，而是“讲得不够狠”。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表7-1 高度分层与达成条件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3991"/>
        <w:gridCol w:w="2721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层次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达成条件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当前差距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优秀本科毕业设计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完整工程 + 量化指标 + 清晰的工程方法论述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论文未写；量化指标已有素材（转绿率等）但未成文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校级竞赛一等奖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完成度 + 现场演示稳定 + 有创新点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基本具备，差演示脚本打磨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省级二等奖（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现实目标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上面 + 一个能被记住的创新点（如“可解释预警 + 数字回验”）+ 真实感数据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差“效果度量成文”与一页式的价值陈述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省级一等奖 / 国赛入围（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冲刺目标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再加：真实试点（哪怕一个班真实使用 2 周）+ 软著 + 论文 + 3 分钟闭环演示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缺真实用户数据；软著未申请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国赛奖牌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再加：跨校或跨课程规模化验证、可对比的基线（传统阈值预警 vs 本系统）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缺对照实验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7.2 我给它的一句话定位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“一个把 AI 关在笼子里的学情预警系统”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——所有 AI 输出都带事实依据、都可回验、都能一键降级为规则。这个定位在当下“大模型乱编”的语境里非常稀缺，比再叠一个 AI 功能更值钱。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7.3 如果想再往上走一层，只需补三样（按性价比排序）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做一个对照实验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：同一批学生，用传统“分数阈值预警” vs 本系统，比较“提前周数”与“误报率”。一页表格就能写进论文，也是答辩最硬的一击；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拿一个班真实跑两周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：哪怕只有 20 人，有真实干预记录就能算真实转绿率，“演示数据”和“真实数据”在评委眼里是两个量级；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申请软著 + 写一篇技术报告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：立项书已勾选“版权材料”，现在申请还来得及；论文写“事实注入 + 数字回验 + 三层降级”的工程方法，可投省级/校级学报。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明确不做（写进文档，防止反复）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自动出整卷并发布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：规模考试责任在教师，AI 只做覆盖度核对与查重提示；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知识点本体/知识图谱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：以分组与题型替代，本体留后续；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学习时长埋点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：需要学习平台改造，超出本项目范围；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心理辅导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：心理问卷只提示“建议关注”，不给结论与建议；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第二套向量库 / 第二个 AI 平台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：Dify 自带的 weaviate 够用，不再引新组件；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通用聊天窗式的课程助手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：答疑必须从“薄弱项/预警”进入，避免偏离预警主线。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2026-10-28T12:51:41.854Z</dcterms:created>
  <dcterms:modified xsi:type="dcterms:W3CDTF">2026-10-28T12:51:41.856Z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