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6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100" w:line="600"/>
        <w:jc w:val="center"/>
      </w:pPr>
      <w:r>
        <w:rPr>
          <w:rFonts w:ascii="Times New Roman" w:eastAsia="黑体" w:hAnsi="Times New Roman"/>
          <w:b/>
          <w:bCs/>
          <w:sz w:val="48"/>
          <w:szCs w:val="48"/>
        </w:rPr>
        <w:t xml:space="preserve">学情预警系统 v2.0</w:t>
      </w:r>
    </w:p>
    <w:p>
      <w:pPr>
        <w:spacing w:after="140" w:line="520"/>
        <w:jc w:val="center"/>
      </w:pPr>
      <w:r>
        <w:rPr>
          <w:rFonts w:ascii="Times New Roman" w:eastAsia="黑体" w:hAnsi="Times New Roman"/>
          <w:b/>
          <w:bCs/>
          <w:sz w:val="40"/>
          <w:szCs w:val="40"/>
        </w:rPr>
        <w:t xml:space="preserve">Docker 部署合规差异记录</w:t>
      </w:r>
    </w:p>
    <w:p>
      <w:pPr>
        <w:spacing w:after="60" w:line="40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对照《使用 Docker 进行项目部署指导手册》· 整改前后对照 · 本机实测记录</w:t>
      </w:r>
    </w:p>
    <w:p>
      <w:pPr>
        <w:spacing w:after="260" w:line="360"/>
        <w:jc w:val="center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本文件记录三条整改的改动内容与验证结果，并列出仍存在的差距与建议</w:t>
      </w:r>
    </w:p>
    <w:p>
      <w:pPr>
        <w:spacing w:after="100" w:before="180"/>
        <w:jc w:val="center"/>
      </w:pPr>
      <w:r>
        <w:rPr>
          <w:rFonts w:ascii="Times New Roman" w:eastAsia="黑体" w:hAnsi="Times New Roman"/>
          <w:b/>
          <w:bCs/>
          <w:sz w:val="24"/>
          <w:szCs w:val="24"/>
        </w:rPr>
        <w:t xml:space="preserve">文档信息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814"/>
        <w:gridCol w:w="7256"/>
      </w:tblGrid>
      <w:tr>
        <w:trPr>
          <w:tblHeader/>
        </w:trPr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项目信息</w:t>
            </w:r>
          </w:p>
        </w:tc>
        <w:tc>
          <w:tcPr>
            <w:tcW w:type="dxa" w:w="725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文件名称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学情预警系统 v2.0 · Docker 部署合规差异记录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对照依据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《使用 Docker 进行项目部署指导手册》（11 部分 / 45 个 Step）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整改范围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① 后端多阶段 Dockerfile + .dockerignore；② 应用栈 compose（资源限制 + 日志轮转）；③ Dify 第三方镜像固定标签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验证环境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Windows 11 + Docker Desktop 28.5.1 / Compose v2.40、WSL2、镜像加速器已配置</w:t>
            </w:r>
          </w:p>
        </w:tc>
      </w:tr>
      <w:tr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72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2026-12</w:t>
            </w:r>
          </w:p>
        </w:tc>
      </w:tr>
    </w:tbl>
    <w:p>
      <w:pPr>
        <w:spacing w:after="0" w:line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/>
      </w:r>
    </w:p>
    <w:p>
      <w:r>
        <w:br w:type="page"/>
      </w:r>
    </w:p>
    <w:p>
      <w:pPr>
        <w:spacing w:after="160" w:before="200"/>
        <w:jc w:val="center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1 结论一览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按《使用 Docker 进行项目部署指导手册》逐条核对后，本轮整改了三处最关键的缺口，并已在本机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实测通过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（镜像构建成功、容器 healthy、前端反向代理可用）。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表1-1 整改前后对比（总览）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084"/>
        <w:gridCol w:w="3991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整改前</w:t>
            </w:r>
          </w:p>
        </w:tc>
        <w:tc>
          <w:tcPr>
            <w:tcW w:type="dxa" w:w="399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整改后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应用是否容器化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否（后端 java -jar、前端 vite dev）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是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：后端、前端各有镜像，compose 统一编排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Dockerfile / .dockerignore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有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：前后端各一套，后端为多阶段构建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资源限制与日志轮转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无（13 个 Dify 容器 memlimit 全为 0，compose 里 0 处 logging）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有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：应用栈 mem_limit 1g/256m，日志 50m×3 / 20m×2 轮转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第三方镜像 latest 标签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nginx:latest、ubuntu/squid:latest 在跑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已固定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：nginx:1.31.8、ubuntu/squid:6.13-25.04_edge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健康检查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仅 Dify 4 个容器有；应用无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有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：后端 /api/ai/health、前端 /healthz，均为 healthy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非 root / JVM 内存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无（无镜像）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有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：appuser(uid 999)、-XX:MaxRAMPercentage=75.0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上传目录持久化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宿主 ./file-store</w:t>
            </w:r>
          </w:p>
        </w:tc>
        <w:tc>
          <w:tcPr>
            <w:tcW w:type="dxa" w:w="39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命名卷</w:t>
            </w: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 arw-app-file-store → /app/file-store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2 整改一：后端多阶段 Dockerfile + .dockerignore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表2-1 新增文件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34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v2.0/backend/Dockerfile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两阶段：gradle:9.8.2-jdk17 构建 → eclipse-temurin:17-jre 运行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v2.0/backend/.dockerignore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剔除 build/.gradle/.git/.idea/file-store/*.log 等，加速构建并避免把宿主二进制带进镜像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2.1 对照手册的关键写法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表2-2 Dockerfile 与手册要点逐条对齐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3084"/>
        <w:gridCol w:w="5986"/>
      </w:tblGrid>
      <w:tr>
        <w:trPr>
          <w:tblHeader/>
        </w:trPr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手册要点</w:t>
            </w:r>
          </w:p>
        </w:tc>
        <w:tc>
          <w:tcPr>
            <w:tcW w:type="dxa" w:w="5986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本实现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多阶段构建（builder + runtime）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FROM gradle:9.8.2-jdk17 AS builder → FROM eclipse-temurin:17-jre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依赖层缓存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先 COPY settings.gradle build.gradle 并 gradle dependencies，再 COPY 源码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非 root 运行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groupadd appgroup + useradd appuser + USER appuser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LABEL 维护者/描述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LABEL maintainer=... description=... version=2.0.0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精确 COPY，不用 *.jar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COPY --from=builder /build/build/libs/academic-risk-warning-2.0.0-SNAPSHOT.jar app.jar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EXPOSE 端口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EXPOSE 8080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JVM 按百分比设堆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ENV JAVA_OPTS="-XX:MaxRAMPercentage=75.0"（不写死 -Xmx）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ENTRYPOINT 用 shell 形式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ENTRYPOINT ["sh","-c","java $JAVA_OPTS -jar app.jar"]</w:t>
            </w:r>
          </w:p>
        </w:tc>
      </w:tr>
      <w:t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HEALTHCHECK</w:t>
            </w:r>
          </w:p>
        </w:tc>
        <w:tc>
          <w:tcPr>
            <w:tcW w:type="dxa" w:w="598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curl -fsS http://localhost:8080/api/ai/health，interval 30s / timeout 5s / start-period 60s / retries 3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健康检查端点用的是 /api/ai/health，不是 /api/health——后者在本项目里并不存在（实测返回 “No static resource api/health”），手册示例里的 /api/xx/health 需要按项目实际替换。</w:t>
      </w:r>
    </w:p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2.2 与手册示例的差异（有意为之）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手册示例是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Maven + Spring Boot 3.2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，本项目是 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Gradle 9.4.1 wrapper + Spring Boot 4.0.6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，因此构建命令改为 gradle bootJar；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运行时显式安装 curl（eclipse-temurin:17-jre 不保证自带），否则 HEALTHCHECK 无法执行；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多建了 /app/file-store 目录并 chown 给 appuser，用于挂载上传资料的命名卷。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3 整改二：应用栈 compose（资源限制 + 日志轮转）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表3-1 新增文件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721"/>
        <w:gridCol w:w="6349"/>
      </w:tblGrid>
      <w:tr>
        <w:trPr>
          <w:tblHeader/>
        </w:trPr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文件</w:t>
            </w:r>
          </w:p>
        </w:tc>
        <w:tc>
          <w:tcPr>
            <w:tcW w:type="dxa" w:w="634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v2.0/docker-compose.app.yml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app（后端）+ web（前端）两个服务：端口、资源、健康检查、日志、卷、网络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v2.0/frontend/Dockerfile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node:20-alpine 构建 → nginx:1.31.8 托管 dist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v2.0/frontend/nginx.conf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静态托管 + SPA 回退 + /api 反代到 http://app:8080 + /healthz</w:t>
            </w:r>
          </w:p>
        </w:tc>
      </w:tr>
      <w:tr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v2.0/frontend/.dockerignore</w:t>
            </w:r>
          </w:p>
        </w:tc>
        <w:tc>
          <w:tcPr>
            <w:tcW w:type="dxa" w:w="6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剔除 node_modules/dist 等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3.1 手册要求的四件套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表3-2 compose 关键配置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540"/>
        <w:gridCol w:w="6530"/>
      </w:tblGrid>
      <w:tr>
        <w:trPr>
          <w:tblHeader/>
        </w:trPr>
        <w:tc>
          <w:tcPr>
            <w:tcW w:type="dxa" w:w="254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条款</w:t>
            </w:r>
          </w:p>
        </w:tc>
        <w:tc>
          <w:tcPr>
            <w:tcW w:type="dxa" w:w="653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本实现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镜像标签不用 latest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academic-risk-warning-backend:2.0.0 / academic-risk-warning-frontend:2.0.0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资源限制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mem_limit: 1g，前端 mem_limit: 256m；实测 inspect 显示 mem=1073741824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日志轮转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max-size 50m / max-file 3，前端 20m / 2；实测 logopts 生效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依赖健康检查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web depends_on: app: condition: service_healthy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命名数据卷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arw-app-file-store → /app/file-store（上传资料不随容器销毁）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自定义网络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arw-app-net（bridge），容器间用服务名 app 互访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服务名互访（铁律）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 nginx 反代 http://app:8080，不用 localhost</w:t>
            </w:r>
          </w:p>
        </w:tc>
      </w:tr>
      <w:tr>
        <w:tc>
          <w:tcPr>
            <w:tcW w:type="dxa" w:w="25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重启策略</w:t>
            </w:r>
          </w:p>
        </w:tc>
        <w:tc>
          <w:tcPr>
            <w:tcW w:type="dxa" w:w="65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两个服务均 restart: unless-stopped</w:t>
            </w:r>
          </w:p>
        </w:tc>
      </w:tr>
    </w:tbl>
    <w:p>
      <w:pPr>
        <w:pStyle w:val="Heading2"/>
        <w:spacing w:after="120" w:before="220" w:line="380"/>
      </w:pPr>
      <w:r>
        <w:rPr>
          <w:rFonts w:ascii="Times New Roman" w:eastAsia="黑体" w:hAnsi="Times New Roman"/>
          <w:b/>
          <w:bCs/>
          <w:color w:val="000000"/>
          <w:sz w:val="28"/>
          <w:szCs w:val="28"/>
        </w:rPr>
        <w:t xml:space="preserve">3.2 跨栈访问的处理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我们的 MySQL 和 Dify 都跑在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宿主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上，不在这个 compose 里，所以容器内必须走 host.docker.internal：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SPRING_DATASOURCE_URL 指向 jdbc:mysql://host.docker.internal:3306/study_warning_system_v2，并加 extra_hosts: host.docker.internal:host-gateway；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AI_DIFY_BASE_URL=http://host.docker.internal:8090；</w:t>
      </w:r>
    </w:p>
    <w:p>
      <w:pPr>
        <w:spacing w:after="60" w:line="340"/>
        <w:ind w:left="420" w:hanging="20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● 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密钥（AI_LLM_KEY、AI_REPORT_APP_KEY）用 ${...} 从环境变量注入，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不写进 compose 文件、不进 Git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4 整改三：把 latest 标签固定下来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表4-1 镜像固定对照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633"/>
        <w:gridCol w:w="2177"/>
        <w:gridCol w:w="3084"/>
        <w:gridCol w:w="2177"/>
      </w:tblGrid>
      <w:tr>
        <w:trPr>
          <w:tblHeader/>
        </w:trPr>
        <w:tc>
          <w:tcPr>
            <w:tcW w:type="dxa" w:w="163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服务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官方 compose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整改后（override）</w:t>
            </w:r>
          </w:p>
        </w:tc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nginx:latest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nginx:1.31.8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本机实测运行版本 1.31.8，镜像内自带 curl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ssrf_proxy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ubuntu/squid:latest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ubuntu/squid:6.13-25.04_edge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本机实测 squid 6.13</w:t>
            </w:r>
          </w:p>
        </w:tc>
      </w:tr>
      <w:tr>
        <w:tc>
          <w:tcPr>
            <w:tcW w:type="dxa" w:w="16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agent_ssrf_proxy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ubuntu/squid:latest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ubuntu/squid:6.13-25.04_edge</w:t>
            </w:r>
          </w:p>
        </w:tc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改法：只改我们自己的 docker-compose.override.yaml（加 image: 覆盖），</w:t>
      </w:r>
      <w:r>
        <w:rPr>
          <w:rFonts w:ascii="Times New Roman" w:eastAsia="宋体" w:hAnsi="Times New Roman"/>
          <w:b/>
          <w:bCs/>
          <w:sz w:val="21"/>
          <w:szCs w:val="21"/>
        </w:rPr>
        <w:t xml:space="preserve">不动 Dify 官方 compose</w:t>
      </w: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，这样 Dify 升级时不会冲突。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Dify 自己的业务镜像本来就是固定版本（dify-api/web/worker 均为 1.18.0），需要固定的只是这两个第三方基础镜像。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5 实测记录（本机验证）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表5-1 验证项与结果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454"/>
        <w:gridCol w:w="1814"/>
        <w:gridCol w:w="3809"/>
        <w:gridCol w:w="2993"/>
      </w:tblGrid>
      <w:tr>
        <w:trPr>
          <w:tblHeader/>
        </w:trPr>
        <w:tc>
          <w:tcPr>
            <w:tcW w:type="dxa" w:w="45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81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验证项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命令</w:t>
            </w:r>
          </w:p>
        </w:tc>
        <w:tc>
          <w:tcPr>
            <w:tcW w:type="dxa" w:w="2993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compose 语法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compose -f docker-compose.app.yml config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通过（exit 0）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后端镜像构建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compose -f docker-compose.app.yml build app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成功，镜像 academic-risk-warning-backend:2.0.0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前端镜像构建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... build web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成功，镜像 academic-risk-warning-frontend:2.0.0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后端容器状态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compose ps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arw-app ... Up (healthy)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前端容器状态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同上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arw-web ... Up (healthy)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后端接口（宿主）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curl http://localhost:8080/api/ai/health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200，reportWorkflowReady=true、reachable=true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前端页面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curl http://localhost:8081/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前端反代后端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curl http://localhost:8081/api/ai/health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200（nginx 反代到 app:8080 成功）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非 root 校验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exec arw-app id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uid=999(appuser) gid=999(appgroup)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JVM 参数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exec arw-app ps -o args= -p 1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sh -c java $JAVA_OPTS -jar app.jar，JAVA_OPTS 已展开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资源与日志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inspect arw-app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mem=1073741824、logopts={"max-file":"3","max-size":"50m"}、restart=unless-stopped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数据卷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inspect arw-app / 容器内写入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arw-app-file-store → /app/file-store，写测试通过</w:t>
            </w:r>
          </w:p>
        </w:tc>
      </w:tr>
      <w:tr>
        <w:tc>
          <w:tcPr>
            <w:tcW w:type="dxa" w:w="45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81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固定标签后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docker ps + curl 8090</w:t>
            </w:r>
          </w:p>
        </w:tc>
        <w:tc>
          <w:tcPr>
            <w:tcW w:type="dxa" w:w="299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nginx:1.31.8、ubuntu/squid:6.13-25.04_edge；8090 仍返回 200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6 仍未覆盖 / 有意不做的部分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表6-1 剩余差距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995"/>
        <w:gridCol w:w="3084"/>
        <w:gridCol w:w="1270"/>
        <w:gridCol w:w="2721"/>
      </w:tblGrid>
      <w:tr>
        <w:trPr>
          <w:tblHeader/>
        </w:trPr>
        <w:tc>
          <w:tcPr>
            <w:tcW w:type="dxa" w:w="1995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条目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现状</w:t>
            </w:r>
          </w:p>
        </w:tc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是否需要改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建议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 lockfile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仓库未提交 package-lock.json，构建用 npm install 而非 npm ci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建议改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提交 lockfile 后把 Dockerfile 改回 npm ci，构建可复现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只读根文件系统（进阶项）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两个容器均 readonly=false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后端需写 file-store，需先挂 tmp 目录再开 read_only: true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非应用镜像的 latest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compose 里仍有可选服务的 latest（如 busybox、unstructured、opensearch 等，未启用）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可选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实际运行只有 nginx/squid 两处已固定；未启用的 profile 不影响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密钥出现在文档/聊天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 app key、DeepSeek key 曾以明文出现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建议改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到控制台轮换一次；后续只走环境变量，文档中写占位符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离线环境构建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构建过程需联网拉 gradle/node 依赖与基础镜像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需注意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内网部署前用 docker save 打包镜像，或先在有网机器 build 好再迁移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数据库仍未容器化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 在宿主（3306），compose 通过 host.docker.internal 访问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按现状可接受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若要全容器化，需把 MySQL 加入 compose 并初始化脚本，注意数据迁移</w:t>
            </w:r>
          </w:p>
        </w:tc>
      </w:tr>
      <w:tr>
        <w:tc>
          <w:tcPr>
            <w:tcW w:type="dxa" w:w="199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HTTPS / 反向代理（Step 40）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本机用 8081 直接暴露 nginx</w:t>
            </w:r>
          </w:p>
        </w:tc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按需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公网部署时上 HTTPS + 域名，手册第十部分有步骤</w:t>
            </w:r>
          </w:p>
        </w:tc>
      </w:tr>
    </w:tbl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7 怎么用（两条命令）</w:t>
      </w:r>
    </w:p>
    <w:p>
      <w:pPr>
        <w:spacing w:after="80" w:before="0" w:line="340"/>
        <w:ind w:firstLine="420"/>
      </w:pPr>
      <w:r>
        <w:rPr>
          <w:rFonts w:ascii="Times New Roman" w:eastAsia="宋体" w:hAnsi="Times New Roman"/>
          <w:b w:val="false"/>
          <w:bCs w:val="false"/>
          <w:sz w:val="21"/>
          <w:szCs w:val="21"/>
        </w:rPr>
        <w:t xml:space="preserve">在 v2.0 目录下执行：</w:t>
      </w:r>
    </w:p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docker compose -f docker-compose.app.yml build      # 构建前后端镜像（首次需联网）
docker compose -f docker-compose.app.yml up -d          # 启动
docker compose -f docker-compose.app.yml ps             # 看 healthy
docker compose -f docker-compose.app.yml down           # 停止（保留数据卷）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表7-1 端口与地址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1270"/>
        <w:gridCol w:w="2721"/>
        <w:gridCol w:w="5079"/>
      </w:tblGrid>
      <w:tr>
        <w:trPr>
          <w:tblHeader/>
        </w:trPr>
        <w:tc>
          <w:tcPr>
            <w:tcW w:type="dxa" w:w="1270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服务</w:t>
            </w:r>
          </w:p>
        </w:tc>
        <w:tc>
          <w:tcPr>
            <w:tcW w:type="dxa" w:w="2721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地址</w:t>
            </w:r>
          </w:p>
        </w:tc>
        <w:tc>
          <w:tcPr>
            <w:tcW w:type="dxa" w:w="507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与 IDEA 直跑端口相同，二选一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http://localhost:8081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nginx 托管 dist，并把 /api 反代到后端容器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健康检查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/api/ai/health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免登录，容器 HEALTHCHECK 用的就是它</w:t>
            </w:r>
          </w:p>
        </w:tc>
      </w:tr>
      <w:tr>
        <w:tc>
          <w:tcPr>
            <w:tcW w:type="dxa" w:w="12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Dify</w:t>
            </w:r>
          </w:p>
        </w:tc>
        <w:tc>
          <w:tcPr>
            <w:tcW w:type="dxa" w:w="27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http://localhost:8090</w:t>
            </w:r>
          </w:p>
        </w:tc>
        <w:tc>
          <w:tcPr>
            <w:tcW w:type="dxa" w:w="507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不在本 compose 内，需单独起（桌面快捷方式）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注意：容器占用 8080，用 IDEA 调试前先 docker compose -f docker-compose.app.yml down，否则会端口冲突。</w:t>
      </w:r>
    </w:p>
    <w:p>
      <w:r>
        <w:br w:type="page"/>
      </w:r>
    </w:p>
    <w:p>
      <w:pPr>
        <w:pStyle w:val="Heading1"/>
        <w:spacing w:after="180" w:before="60" w:line="420"/>
      </w:pPr>
      <w:r>
        <w:rPr>
          <w:rFonts w:ascii="Times New Roman" w:eastAsia="黑体" w:hAnsi="Times New Roman"/>
          <w:b/>
          <w:bCs/>
          <w:color w:val="000000"/>
          <w:sz w:val="32"/>
          <w:szCs w:val="32"/>
        </w:rPr>
        <w:t xml:space="preserve">8 与手册示例的差异（答辩可直接照读）</w:t>
      </w:r>
    </w:p>
    <w:p>
      <w:pPr>
        <w:spacing w:after="60" w:before="120" w:line="300"/>
        <w:jc w:val="center"/>
      </w:pPr>
      <w:r>
        <w:rPr>
          <w:rFonts w:ascii="Times New Roman" w:eastAsia="宋体" w:hAnsi="Times New Roman"/>
          <w:b/>
          <w:bCs/>
          <w:sz w:val="19"/>
          <w:szCs w:val="19"/>
        </w:rPr>
        <w:t xml:space="preserve">表8-1 差异与理由</w:t>
      </w:r>
    </w:p>
    <w:tbl>
      <w:tblPr>
        <w:tblW w:type="dxa" w:w="907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  <w:tblLayout w:type="fixed"/>
      </w:tblPr>
      <w:tblGrid>
        <w:gridCol w:w="2177"/>
        <w:gridCol w:w="3084"/>
        <w:gridCol w:w="3809"/>
      </w:tblGrid>
      <w:tr>
        <w:trPr>
          <w:tblHeader/>
        </w:trPr>
        <w:tc>
          <w:tcPr>
            <w:tcW w:type="dxa" w:w="2177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手册写法</w:t>
            </w:r>
          </w:p>
        </w:tc>
        <w:tc>
          <w:tcPr>
            <w:tcW w:type="dxa" w:w="3084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本项目</w:t>
            </w:r>
          </w:p>
        </w:tc>
        <w:tc>
          <w:tcPr>
            <w:tcW w:type="dxa" w:w="3809"/>
            <w:shd w:fill="EDF2F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eastAsia="宋体" w:hAnsi="Times New Roman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Maven + Spring Boot 3.2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Gradle wrapper + Spring Boot 4.0.6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项目技术栈不同，多阶段结构与其余规范不变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/api/grade/health 作健康检查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/api/ai/health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本项目能提供免登录探活的只有 AI 体检接口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app + mysql + redis 三服务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app + web 两服务，MySQL 复用宿主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MySQL 已有独立实例与数据；容器内用 host.docker.internal 访问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单服务 8080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后端 8080 + 前端 8081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前端是独立 SPA，用 nginx 托管更贴近真实部署</w:t>
            </w:r>
          </w:p>
        </w:tc>
      </w:tr>
      <w:tr>
        <w:tc>
          <w:tcPr>
            <w:tcW w:type="dxa" w:w="21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镜像推送到阿里云 ACR</w:t>
            </w:r>
          </w:p>
        </w:tc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本机构建本地镜像（未推送）</w:t>
            </w:r>
          </w:p>
        </w:tc>
        <w:tc>
          <w:tcPr>
            <w:tcW w:type="dxa" w:w="38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eastAsia="宋体" w:hAnsi="Times New Roman"/>
                <w:b w:val="false"/>
                <w:bCs w:val="false"/>
                <w:sz w:val="19"/>
                <w:szCs w:val="19"/>
              </w:rPr>
              <w:t xml:space="preserve">尚未做云部署，Step 37–41 留待上线时补</w:t>
            </w:r>
          </w:p>
        </w:tc>
      </w:tr>
    </w:tbl>
    <w:p>
      <w:pPr>
        <w:spacing w:after="80" w:before="0" w:line="340"/>
        <w:ind w:left="420"/>
      </w:pPr>
      <w:r>
        <w:rPr>
          <w:rFonts w:ascii="Times New Roman" w:eastAsia="宋体" w:hAnsi="Times New Roman"/>
          <w:b w:val="false"/>
          <w:bCs w:val="false"/>
          <w:color w:val="555555"/>
          <w:sz w:val="19"/>
          <w:szCs w:val="19"/>
        </w:rPr>
        <w:t xml:space="preserve">一句话总结：结构与规范（多阶段、非 root、健康检查、资源限制、日志轮转、固定标签、卷持久化、服务名互访）已与手册一致；差异集中在“技术栈与部署形态”，不影响合规判定。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1"/>
        <w:szCs w:val="21"/>
      </w:rPr>
    </w:rPrDefault>
    <w:pPrDefault>
      <w:pPr>
        <w:spacing w:after="8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2026-10-29T05:50:19.084Z</dcterms:created>
  <dcterms:modified xsi:type="dcterms:W3CDTF">2026-10-29T05:50:19.086Z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