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79B56" w14:textId="77CD9BC8" w:rsidR="0064505D" w:rsidRDefault="00842B8C" w:rsidP="00842B8C">
      <w:pPr>
        <w:jc w:val="center"/>
        <w:rPr>
          <w:rFonts w:ascii="Calibri" w:hAnsi="Calibri"/>
          <w:b/>
          <w:sz w:val="48"/>
        </w:rPr>
      </w:pPr>
      <w:r>
        <w:rPr>
          <w:rFonts w:ascii="Calibri" w:hAnsi="Calibri"/>
          <w:b/>
          <w:sz w:val="48"/>
        </w:rPr>
        <w:t>Auction Microservices System</w:t>
      </w:r>
    </w:p>
    <w:p w14:paraId="585B5891" w14:textId="436190A3" w:rsidR="00842B8C" w:rsidRDefault="00842B8C" w:rsidP="00842B8C">
      <w:pPr>
        <w:jc w:val="center"/>
        <w:rPr>
          <w:rFonts w:ascii="Calibri" w:hAnsi="Calibri"/>
          <w:b/>
          <w:sz w:val="40"/>
        </w:rPr>
      </w:pPr>
      <w:r>
        <w:rPr>
          <w:rFonts w:ascii="Calibri" w:hAnsi="Calibri"/>
          <w:b/>
          <w:sz w:val="40"/>
        </w:rPr>
        <w:t>Project Milestone 2</w:t>
      </w:r>
    </w:p>
    <w:p w14:paraId="5DC61480" w14:textId="77777777" w:rsidR="00842B8C" w:rsidRDefault="00842B8C" w:rsidP="00842B8C">
      <w:pPr>
        <w:jc w:val="center"/>
        <w:rPr>
          <w:rFonts w:ascii="Calibri" w:hAnsi="Calibri"/>
          <w:sz w:val="28"/>
        </w:rPr>
      </w:pPr>
    </w:p>
    <w:p w14:paraId="018F67C3" w14:textId="758C5B0F" w:rsidR="00842B8C" w:rsidRDefault="00842B8C" w:rsidP="00842B8C">
      <w:pPr>
        <w:jc w:val="center"/>
        <w:rPr>
          <w:rFonts w:ascii="Calibri" w:hAnsi="Calibri"/>
          <w:sz w:val="28"/>
        </w:rPr>
      </w:pPr>
      <w:r>
        <w:rPr>
          <w:rFonts w:ascii="Calibri" w:hAnsi="Calibri"/>
          <w:sz w:val="28"/>
        </w:rPr>
        <w:t>420-N45-LA Web Services and Distributed Computing</w:t>
      </w:r>
    </w:p>
    <w:p w14:paraId="01ABA28C" w14:textId="30878E68" w:rsidR="00842B8C" w:rsidRDefault="00842B8C" w:rsidP="00842B8C">
      <w:pPr>
        <w:jc w:val="center"/>
        <w:rPr>
          <w:rFonts w:ascii="Calibri" w:hAnsi="Calibri"/>
          <w:sz w:val="28"/>
        </w:rPr>
      </w:pPr>
      <w:r>
        <w:rPr>
          <w:rFonts w:ascii="Calibri" w:hAnsi="Calibri"/>
          <w:sz w:val="28"/>
        </w:rPr>
        <w:t>Winter 2026</w:t>
      </w:r>
    </w:p>
    <w:p w14:paraId="4A57AE8B" w14:textId="77777777" w:rsidR="00842B8C" w:rsidRDefault="00842B8C" w:rsidP="00842B8C">
      <w:pPr>
        <w:jc w:val="center"/>
        <w:rPr>
          <w:rFonts w:ascii="Calibri" w:hAnsi="Calibri"/>
          <w:sz w:val="28"/>
        </w:rPr>
      </w:pPr>
    </w:p>
    <w:p w14:paraId="63EA583B" w14:textId="38D6CD01" w:rsidR="00842B8C" w:rsidRDefault="00842B8C" w:rsidP="00842B8C">
      <w:pPr>
        <w:jc w:val="center"/>
        <w:rPr>
          <w:rFonts w:ascii="Calibri" w:hAnsi="Calibri"/>
          <w:sz w:val="28"/>
        </w:rPr>
      </w:pPr>
      <w:r>
        <w:rPr>
          <w:rFonts w:ascii="Calibri" w:hAnsi="Calibri"/>
          <w:sz w:val="28"/>
        </w:rPr>
        <w:t>Student: Noah Bouffard</w:t>
      </w:r>
      <w:r w:rsidR="00BD3076">
        <w:rPr>
          <w:rFonts w:ascii="Calibri" w:hAnsi="Calibri"/>
          <w:sz w:val="28"/>
        </w:rPr>
        <w:t>, Ryan Liautaud</w:t>
      </w:r>
    </w:p>
    <w:p w14:paraId="2BB8D983" w14:textId="7998E797" w:rsidR="00842B8C" w:rsidRDefault="00842B8C" w:rsidP="00842B8C">
      <w:pPr>
        <w:jc w:val="center"/>
        <w:rPr>
          <w:rFonts w:ascii="Calibri" w:hAnsi="Calibri"/>
          <w:sz w:val="28"/>
        </w:rPr>
      </w:pPr>
      <w:r>
        <w:rPr>
          <w:rFonts w:ascii="Calibri" w:hAnsi="Calibri"/>
          <w:sz w:val="28"/>
        </w:rPr>
        <w:t>Student Number: 2431848</w:t>
      </w:r>
      <w:r w:rsidR="00BD3076">
        <w:rPr>
          <w:rFonts w:ascii="Calibri" w:hAnsi="Calibri"/>
          <w:sz w:val="28"/>
        </w:rPr>
        <w:t>, 2431277</w:t>
      </w:r>
    </w:p>
    <w:p w14:paraId="765A95B0" w14:textId="0C2D7A40" w:rsidR="00842B8C" w:rsidRDefault="00842B8C" w:rsidP="00842B8C">
      <w:pPr>
        <w:jc w:val="center"/>
        <w:rPr>
          <w:rFonts w:ascii="Calibri" w:hAnsi="Calibri"/>
          <w:sz w:val="28"/>
        </w:rPr>
      </w:pPr>
      <w:r>
        <w:rPr>
          <w:rFonts w:ascii="Calibri" w:hAnsi="Calibri"/>
          <w:sz w:val="28"/>
        </w:rPr>
        <w:t>Teacher: Professor Haikel Hichri</w:t>
      </w:r>
    </w:p>
    <w:p w14:paraId="6A775811" w14:textId="7F7A7889" w:rsidR="00842B8C" w:rsidRDefault="00842B8C" w:rsidP="00842B8C">
      <w:pPr>
        <w:jc w:val="center"/>
        <w:rPr>
          <w:rFonts w:ascii="Calibri" w:hAnsi="Calibri"/>
          <w:sz w:val="28"/>
        </w:rPr>
      </w:pPr>
      <w:r>
        <w:rPr>
          <w:rFonts w:ascii="Calibri" w:hAnsi="Calibri"/>
          <w:sz w:val="28"/>
        </w:rPr>
        <w:t>Submission Date: May 9, 2026</w:t>
      </w:r>
    </w:p>
    <w:p w14:paraId="7AABBF4E" w14:textId="29D71976" w:rsidR="00842B8C" w:rsidRDefault="00842B8C">
      <w:pPr>
        <w:rPr>
          <w:rFonts w:ascii="Calibri" w:hAnsi="Calibri"/>
          <w:sz w:val="22"/>
        </w:rPr>
      </w:pPr>
      <w:r>
        <w:rPr>
          <w:rFonts w:ascii="Calibri" w:hAnsi="Calibri"/>
          <w:sz w:val="22"/>
        </w:rPr>
        <w:br w:type="page"/>
      </w:r>
    </w:p>
    <w:p w14:paraId="3BF87CBD" w14:textId="46D63354" w:rsidR="00842B8C" w:rsidRDefault="00842B8C" w:rsidP="00842B8C">
      <w:pPr>
        <w:pStyle w:val="Heading1"/>
      </w:pPr>
      <w:r>
        <w:lastRenderedPageBreak/>
        <w:t>Project Summary</w:t>
      </w:r>
    </w:p>
    <w:p w14:paraId="0A42DEEC" w14:textId="2C99E2BD" w:rsidR="00842B8C" w:rsidRDefault="00842B8C" w:rsidP="00842B8C">
      <w:r>
        <w:t>This project completes the Milestone 2 microservices architecture for the Auction Microservices System. The system is implemented as a multi-project Gradle build with five Spring Boot services: API Gateway, Auction Aggregator Service, User Service, Listing Service, and Invoice Service. The API Gateway is the only public HTTP entry point on port 8080. The backend services run inside Docker networking and use separate persistence technologies: MySQL, PostgreSQL, and MongoDB. The Docker setup includes four database GUI containers, one for each database, while only the API Gateway exposes a host port in the main compose file.</w:t>
      </w:r>
    </w:p>
    <w:p w14:paraId="528EC216" w14:textId="4DE65CE0" w:rsidR="00842B8C" w:rsidRDefault="00842B8C" w:rsidP="00842B8C">
      <w:r>
        <w:t>The Auction Service is the aggregator/orchestrator. It owns the Auction aggregate, persists auction and bid data in MongoDB, and orchestrates listing, user, and invoice use cases through its domain client layer. The API Gateway exposes all low-level microservice endpoints and aggregator endpoints with HATEOAS-style links. The final cleanup also simplified the controller code by moving request/response objects into DTO packages and moving conversion logic into mapper classes.</w:t>
      </w:r>
    </w:p>
    <w:p w14:paraId="3D4AF9EA" w14:textId="006252F7" w:rsidR="00842B8C" w:rsidRDefault="00842B8C" w:rsidP="00842B8C">
      <w:pPr>
        <w:pStyle w:val="Heading1"/>
      </w:pPr>
      <w:r>
        <w:t>Changes Since Milestone 1</w:t>
      </w:r>
    </w:p>
    <w:p w14:paraId="6C6CDE0F" w14:textId="278FCE5A" w:rsidR="00842B8C" w:rsidRDefault="00842B8C" w:rsidP="00842B8C">
      <w:pPr>
        <w:pStyle w:val="Heading2"/>
      </w:pPr>
      <w:r>
        <w:t>DDD Domain Model Changes</w:t>
      </w:r>
    </w:p>
    <w:p w14:paraId="456A8400" w14:textId="0A9D819D" w:rsidR="00842B8C" w:rsidRDefault="00842B8C" w:rsidP="00842B8C">
      <w:pPr>
        <w:pStyle w:val="ListParagraph"/>
        <w:numPr>
          <w:ilvl w:val="0"/>
          <w:numId w:val="1"/>
        </w:numPr>
      </w:pPr>
      <w:r>
        <w:t>The Auction bounded context was updated to show the Auction aggregate as the Milestone 2 aggregator/orchestrator aggregate.</w:t>
      </w:r>
    </w:p>
    <w:p w14:paraId="376D7000" w14:textId="7C6E8424" w:rsidR="00842B8C" w:rsidRDefault="00842B8C" w:rsidP="00842B8C">
      <w:pPr>
        <w:pStyle w:val="ListParagraph"/>
        <w:numPr>
          <w:ilvl w:val="0"/>
          <w:numId w:val="1"/>
        </w:numPr>
      </w:pPr>
      <w:r>
        <w:t>The aggregate invariant is now explicitly documented: an auction can be scheduled only when the seller owns the listing, the listing is published, and the seller is verified.</w:t>
      </w:r>
    </w:p>
    <w:p w14:paraId="71E41224" w14:textId="5598D521" w:rsidR="00842B8C" w:rsidRDefault="00842B8C" w:rsidP="00842B8C">
      <w:pPr>
        <w:pStyle w:val="ListParagraph"/>
        <w:numPr>
          <w:ilvl w:val="0"/>
          <w:numId w:val="1"/>
        </w:numPr>
      </w:pPr>
      <w:r>
        <w:t>The bidding invariant is documented: the bidder must be verified, the auction must be ACTIVE, and the seller cannot bid on their own auction.</w:t>
      </w:r>
    </w:p>
    <w:p w14:paraId="0C4FF84F" w14:textId="72F5A505" w:rsidR="00842B8C" w:rsidRDefault="00842B8C" w:rsidP="00842B8C">
      <w:pPr>
        <w:pStyle w:val="ListParagraph"/>
        <w:numPr>
          <w:ilvl w:val="0"/>
          <w:numId w:val="1"/>
        </w:numPr>
      </w:pPr>
      <w:r>
        <w:t>The closing invariant is documented: closing a sold auction creates an invoice for the winning bid.</w:t>
      </w:r>
    </w:p>
    <w:p w14:paraId="3072D30D" w14:textId="4017762F" w:rsidR="00842B8C" w:rsidRDefault="00842B8C" w:rsidP="00842B8C">
      <w:pPr>
        <w:pStyle w:val="ListParagraph"/>
        <w:numPr>
          <w:ilvl w:val="0"/>
          <w:numId w:val="1"/>
        </w:numPr>
      </w:pPr>
      <w:r>
        <w:t>The value objects and enum values were aligned with the implemented code, including AuctionStatus.SOLD, Listing Condition values, and Invoice PaymentStatus/PaymentMethod values.</w:t>
      </w:r>
    </w:p>
    <w:p w14:paraId="14A0131D" w14:textId="1F748F59" w:rsidR="00842B8C" w:rsidRDefault="00842B8C" w:rsidP="00842B8C">
      <w:r>
        <w:rPr>
          <w:noProof/>
        </w:rPr>
        <w:lastRenderedPageBreak/>
        <w:drawing>
          <wp:inline distT="0" distB="0" distL="0" distR="0" wp14:anchorId="55ABFC95" wp14:editId="0492B577">
            <wp:extent cx="5943600" cy="1353820"/>
            <wp:effectExtent l="0" t="0" r="0" b="0"/>
            <wp:docPr id="200855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5514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353820"/>
                    </a:xfrm>
                    <a:prstGeom prst="rect">
                      <a:avLst/>
                    </a:prstGeom>
                  </pic:spPr>
                </pic:pic>
              </a:graphicData>
            </a:graphic>
          </wp:inline>
        </w:drawing>
      </w:r>
    </w:p>
    <w:p w14:paraId="05BF1BCC" w14:textId="0F9A11E4" w:rsidR="00842B8C" w:rsidRDefault="00842B8C" w:rsidP="00842B8C">
      <w:pPr>
        <w:pStyle w:val="Heading2"/>
      </w:pPr>
      <w:r>
        <w:t>C4 Level 1 Changes</w:t>
      </w:r>
    </w:p>
    <w:p w14:paraId="1F049096" w14:textId="5036BD16" w:rsidR="00842B8C" w:rsidRDefault="00842B8C" w:rsidP="00842B8C">
      <w:pPr>
        <w:pStyle w:val="ListParagraph"/>
        <w:numPr>
          <w:ilvl w:val="0"/>
          <w:numId w:val="2"/>
        </w:numPr>
      </w:pPr>
      <w:r>
        <w:t>The Level 1 diagram now identifies the Auction Microservices System as a gateway-accessed system using HTTP/JSON on port 8080.</w:t>
      </w:r>
    </w:p>
    <w:p w14:paraId="3D9B4C96" w14:textId="3E4C73A6" w:rsidR="00842B8C" w:rsidRDefault="0065364A" w:rsidP="00842B8C">
      <w:pPr>
        <w:pStyle w:val="ListParagraph"/>
        <w:numPr>
          <w:ilvl w:val="0"/>
          <w:numId w:val="2"/>
        </w:numPr>
      </w:pPr>
      <w:r>
        <w:t>The Level 1 diagram keeps the actor model focused on the auction platform user. Database GUI inspection is documented in Level 2 as milestone evidence, not as a domain actor.</w:t>
      </w:r>
    </w:p>
    <w:p w14:paraId="0BBEEE0C" w14:textId="36BEED98" w:rsidR="00842B8C" w:rsidRDefault="00842B8C" w:rsidP="00842B8C">
      <w:pPr>
        <w:pStyle w:val="ListParagraph"/>
        <w:numPr>
          <w:ilvl w:val="0"/>
          <w:numId w:val="2"/>
        </w:numPr>
      </w:pPr>
      <w:r>
        <w:t>The system boundary remains a single auction platform from the user point of view, with internal microservices hidden at Level 1.</w:t>
      </w:r>
    </w:p>
    <w:p w14:paraId="03AB0FEE" w14:textId="1D104C00" w:rsidR="00842B8C" w:rsidRDefault="00113890" w:rsidP="00842B8C">
      <w:r>
        <w:rPr>
          <w:noProof/>
        </w:rPr>
        <w:drawing>
          <wp:inline distT="0" distB="0" distL="0" distR="0" wp14:anchorId="15405B2B" wp14:editId="3A94F89D">
            <wp:extent cx="2466975" cy="4572000"/>
            <wp:effectExtent l="0" t="0" r="9525" b="0"/>
            <wp:docPr id="1283130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30607" name=""/>
                    <pic:cNvPicPr/>
                  </pic:nvPicPr>
                  <pic:blipFill>
                    <a:blip r:embed="rId6">
                      <a:extLst>
                        <a:ext uri="{28A0092B-C50C-407E-A947-70E740481C1C}">
                          <a14:useLocalDpi xmlns:a14="http://schemas.microsoft.com/office/drawing/2010/main" val="0"/>
                        </a:ext>
                      </a:extLst>
                    </a:blip>
                    <a:stretch>
                      <a:fillRect/>
                    </a:stretch>
                  </pic:blipFill>
                  <pic:spPr>
                    <a:xfrm>
                      <a:off x="0" y="0"/>
                      <a:ext cx="2466975" cy="4572000"/>
                    </a:xfrm>
                    <a:prstGeom prst="rect">
                      <a:avLst/>
                    </a:prstGeom>
                  </pic:spPr>
                </pic:pic>
              </a:graphicData>
            </a:graphic>
          </wp:inline>
        </w:drawing>
      </w:r>
    </w:p>
    <w:p w14:paraId="6AC4AB2A" w14:textId="15E75EC6" w:rsidR="00842B8C" w:rsidRDefault="00842B8C" w:rsidP="00842B8C">
      <w:pPr>
        <w:pStyle w:val="Heading2"/>
      </w:pPr>
      <w:r>
        <w:lastRenderedPageBreak/>
        <w:t>C4 Level 2 Changes</w:t>
      </w:r>
    </w:p>
    <w:p w14:paraId="6B449A72" w14:textId="7F22D4D7" w:rsidR="00842B8C" w:rsidRDefault="00842B8C" w:rsidP="00842B8C">
      <w:pPr>
        <w:pStyle w:val="ListParagraph"/>
        <w:numPr>
          <w:ilvl w:val="0"/>
          <w:numId w:val="3"/>
        </w:numPr>
      </w:pPr>
      <w:r>
        <w:t>The Level 2 diagram now shows five containers: API Gateway, Auction Aggregator Service, User Service, Listing Service, and Invoice Service.</w:t>
      </w:r>
    </w:p>
    <w:p w14:paraId="6533FA22" w14:textId="160FE6A9" w:rsidR="00842B8C" w:rsidRDefault="00842B8C" w:rsidP="00842B8C">
      <w:pPr>
        <w:pStyle w:val="ListParagraph"/>
        <w:numPr>
          <w:ilvl w:val="0"/>
          <w:numId w:val="3"/>
        </w:numPr>
      </w:pPr>
      <w:r>
        <w:t>The Auction Aggregator Service is shown orchestrating User, Listing, and Invoice services through HTTP/JSON.</w:t>
      </w:r>
    </w:p>
    <w:p w14:paraId="48230A0D" w14:textId="034575E9" w:rsidR="00842B8C" w:rsidRDefault="00842B8C" w:rsidP="00842B8C">
      <w:pPr>
        <w:pStyle w:val="ListParagraph"/>
        <w:numPr>
          <w:ilvl w:val="0"/>
          <w:numId w:val="3"/>
        </w:numPr>
      </w:pPr>
      <w:r>
        <w:t>The diagram identifies separate databases: MongoDB for auction data, MySQL for user data, PostgreSQL for listing data, and MongoDB for invoice data.</w:t>
      </w:r>
    </w:p>
    <w:p w14:paraId="2E5D353A" w14:textId="48CFAF49" w:rsidR="00842B8C" w:rsidRDefault="00842B8C" w:rsidP="00842B8C">
      <w:pPr>
        <w:pStyle w:val="ListParagraph"/>
        <w:numPr>
          <w:ilvl w:val="0"/>
          <w:numId w:val="3"/>
        </w:numPr>
      </w:pPr>
      <w:r>
        <w:t>The diagram includes Auction Mongo Express, User phpMyAdmin, pgAdmin, and Invoice Mongo Express as presentation evidence tools for database inspection.</w:t>
      </w:r>
    </w:p>
    <w:p w14:paraId="0D4BA996" w14:textId="1C3D9EE4" w:rsidR="00842B8C" w:rsidRDefault="00113890" w:rsidP="00842B8C">
      <w:r>
        <w:rPr>
          <w:noProof/>
        </w:rPr>
        <w:drawing>
          <wp:inline distT="0" distB="0" distL="0" distR="0" wp14:anchorId="0305491A" wp14:editId="38F6D83E">
            <wp:extent cx="5943600" cy="4217670"/>
            <wp:effectExtent l="0" t="0" r="0" b="0"/>
            <wp:docPr id="187656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139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17670"/>
                    </a:xfrm>
                    <a:prstGeom prst="rect">
                      <a:avLst/>
                    </a:prstGeom>
                  </pic:spPr>
                </pic:pic>
              </a:graphicData>
            </a:graphic>
          </wp:inline>
        </w:drawing>
      </w:r>
    </w:p>
    <w:p w14:paraId="7AF9B4FE" w14:textId="58A178F8" w:rsidR="00842B8C" w:rsidRDefault="00842B8C">
      <w:r>
        <w:br w:type="page"/>
      </w:r>
    </w:p>
    <w:p w14:paraId="45AAB64F" w14:textId="4120C3F9" w:rsidR="00842B8C" w:rsidRDefault="00842B8C" w:rsidP="00842B8C">
      <w:pPr>
        <w:pStyle w:val="Heading1"/>
      </w:pPr>
      <w:r>
        <w:lastRenderedPageBreak/>
        <w:t>Code Matches The System Design</w:t>
      </w:r>
    </w:p>
    <w:p w14:paraId="3F4046A4" w14:textId="5EDFD455" w:rsidR="00842B8C" w:rsidRDefault="00842B8C" w:rsidP="00842B8C">
      <w:r>
        <w:t>The implementation follows the updated DDD and C4 diagrams through one Gradle multi-project build and five deployable services. The package layers use the teacher-style structure: presentationlayer, presentationlayer/dto, businesslogiclayer, datamappinglayer, dataccesslayer, domain, utilities, and domainclientlayer where HTTP clients are required. Controllers stay simple by returning ResponseEntity objects and delegating DTO conversion to mapper classes.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60"/>
        <w:gridCol w:w="4543"/>
        <w:gridCol w:w="3452"/>
      </w:tblGrid>
      <w:tr w:rsidR="00842B8C" w14:paraId="2862DFBB" w14:textId="77777777" w:rsidTr="00842B8C">
        <w:tc>
          <w:tcPr>
            <w:tcW w:w="0" w:type="auto"/>
          </w:tcPr>
          <w:p w14:paraId="67CCF992" w14:textId="2D98F75D" w:rsidR="00842B8C" w:rsidRPr="00842B8C" w:rsidRDefault="00842B8C" w:rsidP="00842B8C">
            <w:pPr>
              <w:rPr>
                <w:b/>
              </w:rPr>
            </w:pPr>
            <w:r w:rsidRPr="00842B8C">
              <w:rPr>
                <w:b/>
              </w:rPr>
              <w:t>Design Element</w:t>
            </w:r>
          </w:p>
        </w:tc>
        <w:tc>
          <w:tcPr>
            <w:tcW w:w="0" w:type="auto"/>
          </w:tcPr>
          <w:p w14:paraId="3D8F4190" w14:textId="60567BDB" w:rsidR="00842B8C" w:rsidRPr="00842B8C" w:rsidRDefault="00842B8C" w:rsidP="00842B8C">
            <w:pPr>
              <w:rPr>
                <w:b/>
              </w:rPr>
            </w:pPr>
            <w:r w:rsidRPr="00842B8C">
              <w:rPr>
                <w:b/>
              </w:rPr>
              <w:t>Code Evidence</w:t>
            </w:r>
          </w:p>
        </w:tc>
        <w:tc>
          <w:tcPr>
            <w:tcW w:w="0" w:type="auto"/>
          </w:tcPr>
          <w:p w14:paraId="3BD2FDE4" w14:textId="70DA7A6D" w:rsidR="00842B8C" w:rsidRPr="00842B8C" w:rsidRDefault="00842B8C" w:rsidP="00842B8C">
            <w:pPr>
              <w:rPr>
                <w:b/>
              </w:rPr>
            </w:pPr>
            <w:r w:rsidRPr="00842B8C">
              <w:rPr>
                <w:b/>
              </w:rPr>
              <w:t>Explanation</w:t>
            </w:r>
          </w:p>
        </w:tc>
      </w:tr>
      <w:tr w:rsidR="00842B8C" w14:paraId="28BE898B" w14:textId="77777777" w:rsidTr="00842B8C">
        <w:tc>
          <w:tcPr>
            <w:tcW w:w="0" w:type="auto"/>
          </w:tcPr>
          <w:p w14:paraId="742DE2D8" w14:textId="0897A57B" w:rsidR="00842B8C" w:rsidRDefault="00842B8C" w:rsidP="00842B8C">
            <w:r>
              <w:t>API Gateway</w:t>
            </w:r>
          </w:p>
        </w:tc>
        <w:tc>
          <w:tcPr>
            <w:tcW w:w="0" w:type="auto"/>
          </w:tcPr>
          <w:p w14:paraId="1F647779" w14:textId="3CB41927" w:rsidR="00842B8C" w:rsidRDefault="00842B8C" w:rsidP="00842B8C">
            <w:r>
              <w:t>api-gateway/src/main/java/com/ryannoah/auction</w:t>
            </w:r>
          </w:p>
        </w:tc>
        <w:tc>
          <w:tcPr>
            <w:tcW w:w="0" w:type="auto"/>
          </w:tcPr>
          <w:p w14:paraId="6C48324C" w14:textId="6435D338" w:rsidR="00842B8C" w:rsidRDefault="00842B8C" w:rsidP="00842B8C">
            <w:r>
              <w:t>Single public entry point. Exposes users, listings, auctions, bids, and invoices through /api/v1 endpoints and adds HATEOAS-style _links.</w:t>
            </w:r>
          </w:p>
        </w:tc>
      </w:tr>
      <w:tr w:rsidR="00842B8C" w14:paraId="3DBD71E2" w14:textId="77777777" w:rsidTr="00842B8C">
        <w:tc>
          <w:tcPr>
            <w:tcW w:w="0" w:type="auto"/>
          </w:tcPr>
          <w:p w14:paraId="30AF5DC2" w14:textId="7FF4F451" w:rsidR="00842B8C" w:rsidRDefault="00842B8C" w:rsidP="00842B8C">
            <w:r>
              <w:t>Auction Aggregator Service</w:t>
            </w:r>
          </w:p>
        </w:tc>
        <w:tc>
          <w:tcPr>
            <w:tcW w:w="0" w:type="auto"/>
          </w:tcPr>
          <w:p w14:paraId="52ACA129" w14:textId="734DB39F" w:rsidR="00842B8C" w:rsidRDefault="00842B8C" w:rsidP="00842B8C">
            <w:r>
              <w:t>auction-service/src/main/java/com/ryannoah/auction</w:t>
            </w:r>
          </w:p>
        </w:tc>
        <w:tc>
          <w:tcPr>
            <w:tcW w:w="0" w:type="auto"/>
          </w:tcPr>
          <w:p w14:paraId="43AF78E3" w14:textId="06F0BFB2" w:rsidR="00842B8C" w:rsidRDefault="00842B8C" w:rsidP="00842B8C">
            <w:r>
              <w:t>Owns Auction and Bid aggregate behavior and orchestrates User, Listing, and Invoice services through domainclientlayer.</w:t>
            </w:r>
          </w:p>
        </w:tc>
      </w:tr>
      <w:tr w:rsidR="00842B8C" w14:paraId="7C49A39A" w14:textId="77777777" w:rsidTr="00842B8C">
        <w:tc>
          <w:tcPr>
            <w:tcW w:w="0" w:type="auto"/>
          </w:tcPr>
          <w:p w14:paraId="27C6C7A4" w14:textId="5CF6B68D" w:rsidR="00842B8C" w:rsidRDefault="00842B8C" w:rsidP="00842B8C">
            <w:r>
              <w:t>User Service</w:t>
            </w:r>
          </w:p>
        </w:tc>
        <w:tc>
          <w:tcPr>
            <w:tcW w:w="0" w:type="auto"/>
          </w:tcPr>
          <w:p w14:paraId="0FE59E92" w14:textId="7FC62379" w:rsidR="00842B8C" w:rsidRDefault="00842B8C" w:rsidP="00842B8C">
            <w:r>
              <w:t>user-service/src/main/java/com/ryannoah/auction</w:t>
            </w:r>
          </w:p>
        </w:tc>
        <w:tc>
          <w:tcPr>
            <w:tcW w:w="0" w:type="auto"/>
          </w:tcPr>
          <w:p w14:paraId="7700FF28" w14:textId="6F4BDA81" w:rsidR="00842B8C" w:rsidRDefault="00842B8C" w:rsidP="00842B8C">
            <w:r>
              <w:t>Low-level microservice for users and addresses. Uses MySQL and has its own repository, controller, business layer, domain model, and exception handling.</w:t>
            </w:r>
          </w:p>
        </w:tc>
      </w:tr>
      <w:tr w:rsidR="00842B8C" w14:paraId="01FF6F4D" w14:textId="77777777" w:rsidTr="00842B8C">
        <w:tc>
          <w:tcPr>
            <w:tcW w:w="0" w:type="auto"/>
          </w:tcPr>
          <w:p w14:paraId="301657BD" w14:textId="4C0A8950" w:rsidR="00842B8C" w:rsidRDefault="00842B8C" w:rsidP="00842B8C">
            <w:r>
              <w:t>Listing Service</w:t>
            </w:r>
          </w:p>
        </w:tc>
        <w:tc>
          <w:tcPr>
            <w:tcW w:w="0" w:type="auto"/>
          </w:tcPr>
          <w:p w14:paraId="6430ACD3" w14:textId="4B42A50B" w:rsidR="00842B8C" w:rsidRDefault="00842B8C" w:rsidP="00842B8C">
            <w:r>
              <w:t>listing-service/src/main/java/com/ryannoah/auction</w:t>
            </w:r>
          </w:p>
        </w:tc>
        <w:tc>
          <w:tcPr>
            <w:tcW w:w="0" w:type="auto"/>
          </w:tcPr>
          <w:p w14:paraId="3A62F936" w14:textId="56C26ED0" w:rsidR="00842B8C" w:rsidRDefault="00842B8C" w:rsidP="00842B8C">
            <w:r>
              <w:t>Low-level microservice for listings and publishing. Uses PostgreSQL and enforces ListingAlreadyPublishedException.</w:t>
            </w:r>
          </w:p>
        </w:tc>
      </w:tr>
      <w:tr w:rsidR="00842B8C" w14:paraId="16C5C50F" w14:textId="77777777" w:rsidTr="00842B8C">
        <w:tc>
          <w:tcPr>
            <w:tcW w:w="0" w:type="auto"/>
          </w:tcPr>
          <w:p w14:paraId="3F5D98EA" w14:textId="7C21F6E7" w:rsidR="00842B8C" w:rsidRDefault="00842B8C" w:rsidP="00842B8C">
            <w:r>
              <w:t>Invoice Service</w:t>
            </w:r>
          </w:p>
        </w:tc>
        <w:tc>
          <w:tcPr>
            <w:tcW w:w="0" w:type="auto"/>
          </w:tcPr>
          <w:p w14:paraId="04C02ED7" w14:textId="3E09F7DA" w:rsidR="00842B8C" w:rsidRDefault="00842B8C" w:rsidP="00842B8C">
            <w:r>
              <w:t>invoice-service/src/main/java/com/ryannoah/auction</w:t>
            </w:r>
          </w:p>
        </w:tc>
        <w:tc>
          <w:tcPr>
            <w:tcW w:w="0" w:type="auto"/>
          </w:tcPr>
          <w:p w14:paraId="5BD1B2D0" w14:textId="1F762A75" w:rsidR="00842B8C" w:rsidRDefault="00842B8C" w:rsidP="00842B8C">
            <w:r>
              <w:t xml:space="preserve">Low-level microservice for invoices and payment status. </w:t>
            </w:r>
            <w:r>
              <w:lastRenderedPageBreak/>
              <w:t>Uses MongoDB and enforces InvoiceAlreadyPaidException.</w:t>
            </w:r>
          </w:p>
        </w:tc>
      </w:tr>
      <w:tr w:rsidR="00842B8C" w14:paraId="053E146E" w14:textId="77777777" w:rsidTr="00842B8C">
        <w:tc>
          <w:tcPr>
            <w:tcW w:w="0" w:type="auto"/>
          </w:tcPr>
          <w:p w14:paraId="3C258EB7" w14:textId="13479031" w:rsidR="00842B8C" w:rsidRDefault="00842B8C" w:rsidP="00842B8C">
            <w:r>
              <w:lastRenderedPageBreak/>
              <w:t>Aggregate invariant</w:t>
            </w:r>
          </w:p>
        </w:tc>
        <w:tc>
          <w:tcPr>
            <w:tcW w:w="0" w:type="auto"/>
          </w:tcPr>
          <w:p w14:paraId="07E0DA26" w14:textId="3B73586E" w:rsidR="00842B8C" w:rsidRDefault="00842B8C" w:rsidP="00842B8C">
            <w:r>
              <w:t>auction-service businesslogiclayer and domain</w:t>
            </w:r>
          </w:p>
        </w:tc>
        <w:tc>
          <w:tcPr>
            <w:tcW w:w="0" w:type="auto"/>
          </w:tcPr>
          <w:p w14:paraId="581DAB36" w14:textId="53144961" w:rsidR="00842B8C" w:rsidRDefault="00842B8C" w:rsidP="00842B8C">
            <w:r>
              <w:t>Auction creation validates listing ownership, listing publication, and seller verification. Bidding validates verified bidder and prevents seller self-bidding.</w:t>
            </w:r>
          </w:p>
        </w:tc>
      </w:tr>
      <w:tr w:rsidR="00842B8C" w14:paraId="010B67C7" w14:textId="77777777" w:rsidTr="00842B8C">
        <w:tc>
          <w:tcPr>
            <w:tcW w:w="0" w:type="auto"/>
          </w:tcPr>
          <w:p w14:paraId="39A28352" w14:textId="4C4FEAC6" w:rsidR="00842B8C" w:rsidRDefault="00842B8C" w:rsidP="00842B8C">
            <w:r>
              <w:t>Docker architecture</w:t>
            </w:r>
          </w:p>
        </w:tc>
        <w:tc>
          <w:tcPr>
            <w:tcW w:w="0" w:type="auto"/>
          </w:tcPr>
          <w:p w14:paraId="2A94C5F2" w14:textId="30EE9448" w:rsidR="00842B8C" w:rsidRDefault="00842B8C" w:rsidP="00842B8C">
            <w:r>
              <w:t>docker-compose.yml</w:t>
            </w:r>
          </w:p>
        </w:tc>
        <w:tc>
          <w:tcPr>
            <w:tcW w:w="0" w:type="auto"/>
          </w:tcPr>
          <w:p w14:paraId="287A90A2" w14:textId="4BBB6CA4" w:rsidR="00842B8C" w:rsidRDefault="00842B8C" w:rsidP="00842B8C">
            <w:r>
              <w:t>Only api-gateway publishes 8080:8080 in the main compose file. Backend services and databases run inside Docker networking.</w:t>
            </w:r>
          </w:p>
        </w:tc>
      </w:tr>
    </w:tbl>
    <w:p w14:paraId="2B1B7DF2" w14:textId="77777777" w:rsidR="00842B8C" w:rsidRDefault="00842B8C" w:rsidP="00842B8C"/>
    <w:p w14:paraId="6F0F1C4F" w14:textId="31BDE83A" w:rsidR="00842B8C" w:rsidRDefault="00842B8C" w:rsidP="00842B8C">
      <w:pPr>
        <w:pStyle w:val="Heading1"/>
      </w:pPr>
      <w:r>
        <w:t>Aggregator DTOs</w:t>
      </w:r>
    </w:p>
    <w:p w14:paraId="7F99FE09" w14:textId="51B3A3D1" w:rsidR="00842B8C" w:rsidRDefault="00842B8C" w:rsidP="00842B8C">
      <w:r>
        <w:t>The requestModel and responseModel DTOs used by the aggregator are implemented in auction-service/src/main/java/com/ryannoah/auction/presentationlayer/dto, with conversion handled by auction-service/src/main/java/com/ryannoah/auction/datamappinglayer. The low-level services follow the same DTO and mapper structure, so request/response models are kept out of controllers and domain objects are not exposed directly.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9"/>
        <w:gridCol w:w="6276"/>
      </w:tblGrid>
      <w:tr w:rsidR="00842B8C" w14:paraId="1950D74E" w14:textId="77777777" w:rsidTr="00842B8C">
        <w:tc>
          <w:tcPr>
            <w:tcW w:w="0" w:type="auto"/>
          </w:tcPr>
          <w:p w14:paraId="74D053D6" w14:textId="50B59558" w:rsidR="00842B8C" w:rsidRPr="00842B8C" w:rsidRDefault="00842B8C" w:rsidP="00842B8C">
            <w:pPr>
              <w:rPr>
                <w:b/>
              </w:rPr>
            </w:pPr>
            <w:r w:rsidRPr="00842B8C">
              <w:rPr>
                <w:b/>
              </w:rPr>
              <w:t>DTO</w:t>
            </w:r>
          </w:p>
        </w:tc>
        <w:tc>
          <w:tcPr>
            <w:tcW w:w="0" w:type="auto"/>
          </w:tcPr>
          <w:p w14:paraId="772D20D1" w14:textId="612F3E36" w:rsidR="00842B8C" w:rsidRPr="00842B8C" w:rsidRDefault="00842B8C" w:rsidP="00842B8C">
            <w:pPr>
              <w:rPr>
                <w:b/>
              </w:rPr>
            </w:pPr>
            <w:r w:rsidRPr="00842B8C">
              <w:rPr>
                <w:b/>
              </w:rPr>
              <w:t>Fields</w:t>
            </w:r>
          </w:p>
        </w:tc>
      </w:tr>
      <w:tr w:rsidR="00842B8C" w14:paraId="00ACFF8D" w14:textId="77777777" w:rsidTr="00842B8C">
        <w:tc>
          <w:tcPr>
            <w:tcW w:w="0" w:type="auto"/>
          </w:tcPr>
          <w:p w14:paraId="4D609C09" w14:textId="6C729760" w:rsidR="00842B8C" w:rsidRDefault="00842B8C" w:rsidP="00842B8C">
            <w:r>
              <w:t>CreateAuctionRequestDTO</w:t>
            </w:r>
          </w:p>
        </w:tc>
        <w:tc>
          <w:tcPr>
            <w:tcW w:w="0" w:type="auto"/>
          </w:tcPr>
          <w:p w14:paraId="0E4ED0CD" w14:textId="03261E16" w:rsidR="00842B8C" w:rsidRDefault="00842B8C" w:rsidP="00842B8C">
            <w:r>
              <w:t>listingId, sellerId, startTime, endTime, startingPrice, currency</w:t>
            </w:r>
          </w:p>
        </w:tc>
      </w:tr>
      <w:tr w:rsidR="00842B8C" w14:paraId="29FC1495" w14:textId="77777777" w:rsidTr="00842B8C">
        <w:tc>
          <w:tcPr>
            <w:tcW w:w="0" w:type="auto"/>
          </w:tcPr>
          <w:p w14:paraId="07D464BF" w14:textId="685CEE28" w:rsidR="00842B8C" w:rsidRDefault="00842B8C" w:rsidP="00842B8C">
            <w:r>
              <w:t>UpdateAuctionRequestDTO</w:t>
            </w:r>
          </w:p>
        </w:tc>
        <w:tc>
          <w:tcPr>
            <w:tcW w:w="0" w:type="auto"/>
          </w:tcPr>
          <w:p w14:paraId="7A29A06B" w14:textId="50296F44" w:rsidR="00842B8C" w:rsidRDefault="00842B8C" w:rsidP="00842B8C">
            <w:r>
              <w:t>startTime, endTime, startingPrice, currency</w:t>
            </w:r>
          </w:p>
        </w:tc>
      </w:tr>
      <w:tr w:rsidR="00842B8C" w14:paraId="57F56675" w14:textId="77777777" w:rsidTr="00842B8C">
        <w:tc>
          <w:tcPr>
            <w:tcW w:w="0" w:type="auto"/>
          </w:tcPr>
          <w:p w14:paraId="46AE62FB" w14:textId="609E6269" w:rsidR="00842B8C" w:rsidRDefault="00842B8C" w:rsidP="00842B8C">
            <w:r>
              <w:t>PlaceBidRequestDTO</w:t>
            </w:r>
          </w:p>
        </w:tc>
        <w:tc>
          <w:tcPr>
            <w:tcW w:w="0" w:type="auto"/>
          </w:tcPr>
          <w:p w14:paraId="2B1822A2" w14:textId="373246C3" w:rsidR="00842B8C" w:rsidRDefault="00842B8C" w:rsidP="00842B8C">
            <w:r>
              <w:t>bidderId, bidAmount, currency</w:t>
            </w:r>
          </w:p>
        </w:tc>
      </w:tr>
      <w:tr w:rsidR="00842B8C" w14:paraId="47395263" w14:textId="77777777" w:rsidTr="00842B8C">
        <w:tc>
          <w:tcPr>
            <w:tcW w:w="0" w:type="auto"/>
          </w:tcPr>
          <w:p w14:paraId="7C688CE3" w14:textId="1ED180E8" w:rsidR="00842B8C" w:rsidRDefault="00842B8C" w:rsidP="00842B8C">
            <w:r>
              <w:t>UpdateBidRequestDTO</w:t>
            </w:r>
          </w:p>
        </w:tc>
        <w:tc>
          <w:tcPr>
            <w:tcW w:w="0" w:type="auto"/>
          </w:tcPr>
          <w:p w14:paraId="51F1E05E" w14:textId="664B047E" w:rsidR="00842B8C" w:rsidRDefault="00842B8C" w:rsidP="00842B8C">
            <w:r>
              <w:t>bidAmount, currency</w:t>
            </w:r>
          </w:p>
        </w:tc>
      </w:tr>
      <w:tr w:rsidR="00842B8C" w14:paraId="33DA7A1B" w14:textId="77777777" w:rsidTr="00842B8C">
        <w:tc>
          <w:tcPr>
            <w:tcW w:w="0" w:type="auto"/>
          </w:tcPr>
          <w:p w14:paraId="7D1A6A71" w14:textId="66F84929" w:rsidR="00842B8C" w:rsidRDefault="00842B8C" w:rsidP="00842B8C">
            <w:r>
              <w:t>AuctionResponseDTO</w:t>
            </w:r>
          </w:p>
        </w:tc>
        <w:tc>
          <w:tcPr>
            <w:tcW w:w="0" w:type="auto"/>
          </w:tcPr>
          <w:p w14:paraId="79726004" w14:textId="5E1B9F9B" w:rsidR="00842B8C" w:rsidRDefault="00842B8C" w:rsidP="00842B8C">
            <w:r>
              <w:t>auctionId, listingId, sellerId, startTime, endTime, startingPrice, currentPrice, currency, status, listing, seller, invoice, bids</w:t>
            </w:r>
          </w:p>
        </w:tc>
      </w:tr>
      <w:tr w:rsidR="00842B8C" w14:paraId="300526FD" w14:textId="77777777" w:rsidTr="00842B8C">
        <w:tc>
          <w:tcPr>
            <w:tcW w:w="0" w:type="auto"/>
          </w:tcPr>
          <w:p w14:paraId="5F8B3300" w14:textId="64C6E4DC" w:rsidR="00842B8C" w:rsidRDefault="00842B8C" w:rsidP="00842B8C">
            <w:r>
              <w:lastRenderedPageBreak/>
              <w:t>BidResponseDTO</w:t>
            </w:r>
          </w:p>
        </w:tc>
        <w:tc>
          <w:tcPr>
            <w:tcW w:w="0" w:type="auto"/>
          </w:tcPr>
          <w:p w14:paraId="7A3074FE" w14:textId="3D46A6CF" w:rsidR="00842B8C" w:rsidRDefault="00842B8C" w:rsidP="00842B8C">
            <w:r>
              <w:t>bidId, auctionId, bidderId, bidAmount, currency, bidTime</w:t>
            </w:r>
          </w:p>
        </w:tc>
      </w:tr>
    </w:tbl>
    <w:p w14:paraId="6CD6F568" w14:textId="77777777" w:rsidR="00842B8C" w:rsidRDefault="00842B8C" w:rsidP="00842B8C"/>
    <w:p w14:paraId="1E047473" w14:textId="2BF43340" w:rsidR="00842B8C" w:rsidRDefault="00842B8C" w:rsidP="00842B8C">
      <w:pPr>
        <w:pStyle w:val="Heading1"/>
      </w:pPr>
      <w:r>
        <w:t>Testing Requirements Compliance</w:t>
      </w:r>
    </w:p>
    <w:p w14:paraId="1CA0473A" w14:textId="4BD92A73" w:rsidR="00842B8C" w:rsidRDefault="00842B8C" w:rsidP="00842B8C">
      <w:r>
        <w:t>The testing requirements are covered by repository integration tests, controller integration tests, controller unit tests, service unit tests, JaCoCo coverage verification, and one gateway-based system integration bash script.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37"/>
        <w:gridCol w:w="925"/>
        <w:gridCol w:w="6793"/>
      </w:tblGrid>
      <w:tr w:rsidR="00842B8C" w14:paraId="05075BB6" w14:textId="77777777" w:rsidTr="00842B8C">
        <w:tc>
          <w:tcPr>
            <w:tcW w:w="0" w:type="auto"/>
          </w:tcPr>
          <w:p w14:paraId="1CE3626B" w14:textId="53712719" w:rsidR="00842B8C" w:rsidRPr="00842B8C" w:rsidRDefault="00842B8C" w:rsidP="00842B8C">
            <w:pPr>
              <w:rPr>
                <w:b/>
              </w:rPr>
            </w:pPr>
            <w:r w:rsidRPr="00842B8C">
              <w:rPr>
                <w:b/>
              </w:rPr>
              <w:t>Requirement</w:t>
            </w:r>
          </w:p>
        </w:tc>
        <w:tc>
          <w:tcPr>
            <w:tcW w:w="0" w:type="auto"/>
          </w:tcPr>
          <w:p w14:paraId="5A43591E" w14:textId="36F5D707" w:rsidR="00842B8C" w:rsidRPr="00842B8C" w:rsidRDefault="00842B8C" w:rsidP="00842B8C">
            <w:pPr>
              <w:rPr>
                <w:b/>
              </w:rPr>
            </w:pPr>
            <w:r w:rsidRPr="00842B8C">
              <w:rPr>
                <w:b/>
              </w:rPr>
              <w:t>Status</w:t>
            </w:r>
          </w:p>
        </w:tc>
        <w:tc>
          <w:tcPr>
            <w:tcW w:w="0" w:type="auto"/>
          </w:tcPr>
          <w:p w14:paraId="64BEC138" w14:textId="1047056E" w:rsidR="00842B8C" w:rsidRPr="00842B8C" w:rsidRDefault="00842B8C" w:rsidP="00842B8C">
            <w:pPr>
              <w:rPr>
                <w:b/>
              </w:rPr>
            </w:pPr>
            <w:r w:rsidRPr="00842B8C">
              <w:rPr>
                <w:b/>
              </w:rPr>
              <w:t>Evidence</w:t>
            </w:r>
          </w:p>
        </w:tc>
      </w:tr>
      <w:tr w:rsidR="00842B8C" w14:paraId="44CB8CA7" w14:textId="77777777" w:rsidTr="00842B8C">
        <w:tc>
          <w:tcPr>
            <w:tcW w:w="0" w:type="auto"/>
          </w:tcPr>
          <w:p w14:paraId="06560AD8" w14:textId="0FA8174B" w:rsidR="00842B8C" w:rsidRDefault="00842B8C" w:rsidP="00842B8C">
            <w:r>
              <w:t>T1</w:t>
            </w:r>
          </w:p>
        </w:tc>
        <w:tc>
          <w:tcPr>
            <w:tcW w:w="0" w:type="auto"/>
          </w:tcPr>
          <w:p w14:paraId="2DEABD03" w14:textId="3E9252EA" w:rsidR="00842B8C" w:rsidRDefault="00842B8C" w:rsidP="00842B8C">
            <w:r>
              <w:t>Pass</w:t>
            </w:r>
          </w:p>
        </w:tc>
        <w:tc>
          <w:tcPr>
            <w:tcW w:w="0" w:type="auto"/>
          </w:tcPr>
          <w:p w14:paraId="2161ECF1" w14:textId="0E83BD78" w:rsidR="00842B8C" w:rsidRDefault="00842B8C" w:rsidP="00842B8C">
            <w:r>
              <w:t>Low-level microservices have repository and controller integration tests from Milestone 1 style coverage.</w:t>
            </w:r>
          </w:p>
        </w:tc>
      </w:tr>
      <w:tr w:rsidR="00842B8C" w14:paraId="5B7C0D91" w14:textId="77777777" w:rsidTr="00842B8C">
        <w:tc>
          <w:tcPr>
            <w:tcW w:w="0" w:type="auto"/>
          </w:tcPr>
          <w:p w14:paraId="4FDFB7DC" w14:textId="6F084BA1" w:rsidR="00842B8C" w:rsidRDefault="00842B8C" w:rsidP="00842B8C">
            <w:r>
              <w:t>T2</w:t>
            </w:r>
          </w:p>
        </w:tc>
        <w:tc>
          <w:tcPr>
            <w:tcW w:w="0" w:type="auto"/>
          </w:tcPr>
          <w:p w14:paraId="549D60EA" w14:textId="2C4A51AE" w:rsidR="00842B8C" w:rsidRDefault="00842B8C" w:rsidP="00842B8C">
            <w:r>
              <w:t>Pass</w:t>
            </w:r>
          </w:p>
        </w:tc>
        <w:tc>
          <w:tcPr>
            <w:tcW w:w="0" w:type="auto"/>
          </w:tcPr>
          <w:p w14:paraId="349BE3B9" w14:textId="3A2C5328" w:rsidR="00842B8C" w:rsidRDefault="00842B8C" w:rsidP="00842B8C">
            <w:r>
              <w:t>auction-service AuctionControllerIntegrationTest includes positive and negative controller integration tests.</w:t>
            </w:r>
          </w:p>
        </w:tc>
      </w:tr>
      <w:tr w:rsidR="00842B8C" w14:paraId="57AAE0D6" w14:textId="77777777" w:rsidTr="00842B8C">
        <w:tc>
          <w:tcPr>
            <w:tcW w:w="0" w:type="auto"/>
          </w:tcPr>
          <w:p w14:paraId="412159F4" w14:textId="517F024B" w:rsidR="00842B8C" w:rsidRDefault="00842B8C" w:rsidP="00842B8C">
            <w:r>
              <w:t>T3</w:t>
            </w:r>
          </w:p>
        </w:tc>
        <w:tc>
          <w:tcPr>
            <w:tcW w:w="0" w:type="auto"/>
          </w:tcPr>
          <w:p w14:paraId="3784BD28" w14:textId="1087CC25" w:rsidR="00842B8C" w:rsidRDefault="00842B8C" w:rsidP="00842B8C">
            <w:r>
              <w:t>Pass</w:t>
            </w:r>
          </w:p>
        </w:tc>
        <w:tc>
          <w:tcPr>
            <w:tcW w:w="0" w:type="auto"/>
          </w:tcPr>
          <w:p w14:paraId="7A59875C" w14:textId="44AF5333" w:rsidR="00842B8C" w:rsidRDefault="00842B8C" w:rsidP="00842B8C">
            <w:r>
              <w:t>auction-service AuctionRepositoryAdapterTest and BidRepositoryAdapterTest include positive save/load and negative missing-record tests.</w:t>
            </w:r>
          </w:p>
        </w:tc>
      </w:tr>
      <w:tr w:rsidR="00842B8C" w14:paraId="115A06E1" w14:textId="77777777" w:rsidTr="00842B8C">
        <w:tc>
          <w:tcPr>
            <w:tcW w:w="0" w:type="auto"/>
          </w:tcPr>
          <w:p w14:paraId="51805ADE" w14:textId="1517A85E" w:rsidR="00842B8C" w:rsidRDefault="00842B8C" w:rsidP="00842B8C">
            <w:r>
              <w:t>T4</w:t>
            </w:r>
          </w:p>
        </w:tc>
        <w:tc>
          <w:tcPr>
            <w:tcW w:w="0" w:type="auto"/>
          </w:tcPr>
          <w:p w14:paraId="442ACA6B" w14:textId="47A2D3A6" w:rsidR="00842B8C" w:rsidRDefault="00842B8C" w:rsidP="00842B8C">
            <w:r>
              <w:t>Pass</w:t>
            </w:r>
          </w:p>
        </w:tc>
        <w:tc>
          <w:tcPr>
            <w:tcW w:w="0" w:type="auto"/>
          </w:tcPr>
          <w:p w14:paraId="38A4478F" w14:textId="4C9E554E" w:rsidR="00842B8C" w:rsidRDefault="00842B8C" w:rsidP="00842B8C">
            <w:r>
              <w:t>auction-service AuctionControllerUnitTest includes positive created response and negative not-found response.</w:t>
            </w:r>
          </w:p>
        </w:tc>
      </w:tr>
      <w:tr w:rsidR="00842B8C" w14:paraId="18C72805" w14:textId="77777777" w:rsidTr="00842B8C">
        <w:tc>
          <w:tcPr>
            <w:tcW w:w="0" w:type="auto"/>
          </w:tcPr>
          <w:p w14:paraId="45C6959E" w14:textId="713B6E8B" w:rsidR="00842B8C" w:rsidRDefault="00842B8C" w:rsidP="00842B8C">
            <w:r>
              <w:t>T5</w:t>
            </w:r>
          </w:p>
        </w:tc>
        <w:tc>
          <w:tcPr>
            <w:tcW w:w="0" w:type="auto"/>
          </w:tcPr>
          <w:p w14:paraId="6E66AADC" w14:textId="100CC934" w:rsidR="00842B8C" w:rsidRDefault="00842B8C" w:rsidP="00842B8C">
            <w:r>
              <w:t>Pass</w:t>
            </w:r>
          </w:p>
        </w:tc>
        <w:tc>
          <w:tcPr>
            <w:tcW w:w="0" w:type="auto"/>
          </w:tcPr>
          <w:p w14:paraId="73B5994E" w14:textId="558F895C" w:rsidR="00842B8C" w:rsidRDefault="00842B8C" w:rsidP="00842B8C">
            <w:r>
              <w:t>auction-service AuctionApplicationServiceTest and BidApplicationServiceTest include positive and negative service unit tests.</w:t>
            </w:r>
          </w:p>
        </w:tc>
      </w:tr>
      <w:tr w:rsidR="00842B8C" w14:paraId="3DFF732E" w14:textId="77777777" w:rsidTr="00842B8C">
        <w:tc>
          <w:tcPr>
            <w:tcW w:w="0" w:type="auto"/>
          </w:tcPr>
          <w:p w14:paraId="2B5703D6" w14:textId="7E957479" w:rsidR="00842B8C" w:rsidRDefault="00842B8C" w:rsidP="00842B8C">
            <w:r>
              <w:t>T6</w:t>
            </w:r>
          </w:p>
        </w:tc>
        <w:tc>
          <w:tcPr>
            <w:tcW w:w="0" w:type="auto"/>
          </w:tcPr>
          <w:p w14:paraId="443AEF2D" w14:textId="46A22EEE" w:rsidR="00842B8C" w:rsidRDefault="00842B8C" w:rsidP="00842B8C">
            <w:r>
              <w:t>Pass</w:t>
            </w:r>
          </w:p>
        </w:tc>
        <w:tc>
          <w:tcPr>
            <w:tcW w:w="0" w:type="auto"/>
          </w:tcPr>
          <w:p w14:paraId="23F6614C" w14:textId="56EF4CBB" w:rsidR="00842B8C" w:rsidRDefault="00842B8C" w:rsidP="00842B8C">
            <w:r>
              <w:t>auction-service/build.gradle uses shared Gradle test logging through root build.gradle.</w:t>
            </w:r>
          </w:p>
        </w:tc>
      </w:tr>
      <w:tr w:rsidR="00842B8C" w14:paraId="5519F0DE" w14:textId="77777777" w:rsidTr="00842B8C">
        <w:tc>
          <w:tcPr>
            <w:tcW w:w="0" w:type="auto"/>
          </w:tcPr>
          <w:p w14:paraId="0BF28BFF" w14:textId="355F8DD5" w:rsidR="00842B8C" w:rsidRDefault="00842B8C" w:rsidP="00842B8C">
            <w:r>
              <w:t>T7</w:t>
            </w:r>
          </w:p>
        </w:tc>
        <w:tc>
          <w:tcPr>
            <w:tcW w:w="0" w:type="auto"/>
          </w:tcPr>
          <w:p w14:paraId="72F178C5" w14:textId="2DD0ED6F" w:rsidR="00842B8C" w:rsidRDefault="00842B8C" w:rsidP="00842B8C">
            <w:r>
              <w:t>Pass</w:t>
            </w:r>
          </w:p>
        </w:tc>
        <w:tc>
          <w:tcPr>
            <w:tcW w:w="0" w:type="auto"/>
          </w:tcPr>
          <w:p w14:paraId="34B3142E" w14:textId="433198FC" w:rsidR="00842B8C" w:rsidRDefault="00842B8C" w:rsidP="00842B8C">
            <w:r>
              <w:t>api-gateway AuctionGatewayControllerIntegrationTest includes positive collection routing and negative downstream not-found handling.</w:t>
            </w:r>
          </w:p>
        </w:tc>
      </w:tr>
      <w:tr w:rsidR="00842B8C" w14:paraId="457093BA" w14:textId="77777777" w:rsidTr="00842B8C">
        <w:tc>
          <w:tcPr>
            <w:tcW w:w="0" w:type="auto"/>
          </w:tcPr>
          <w:p w14:paraId="5F3A4B6A" w14:textId="60C6D755" w:rsidR="00842B8C" w:rsidRDefault="00842B8C" w:rsidP="00842B8C">
            <w:r>
              <w:t>T8</w:t>
            </w:r>
          </w:p>
        </w:tc>
        <w:tc>
          <w:tcPr>
            <w:tcW w:w="0" w:type="auto"/>
          </w:tcPr>
          <w:p w14:paraId="5A6C0862" w14:textId="473FC546" w:rsidR="00842B8C" w:rsidRDefault="00842B8C" w:rsidP="00842B8C">
            <w:r>
              <w:t>Pass</w:t>
            </w:r>
          </w:p>
        </w:tc>
        <w:tc>
          <w:tcPr>
            <w:tcW w:w="0" w:type="auto"/>
          </w:tcPr>
          <w:p w14:paraId="7D8A807F" w14:textId="747FEFC2" w:rsidR="00842B8C" w:rsidRDefault="00842B8C" w:rsidP="00842B8C">
            <w:r>
              <w:t>api-gateway AuctionGatewayControllerUnitTest includes positive HATEOAS/create and negative downstream error handling.</w:t>
            </w:r>
          </w:p>
        </w:tc>
      </w:tr>
      <w:tr w:rsidR="00842B8C" w14:paraId="693ACF03" w14:textId="77777777" w:rsidTr="00842B8C">
        <w:tc>
          <w:tcPr>
            <w:tcW w:w="0" w:type="auto"/>
          </w:tcPr>
          <w:p w14:paraId="0AE02FB3" w14:textId="6B1DE3CE" w:rsidR="00842B8C" w:rsidRDefault="00842B8C" w:rsidP="00842B8C">
            <w:r>
              <w:t>T9</w:t>
            </w:r>
          </w:p>
        </w:tc>
        <w:tc>
          <w:tcPr>
            <w:tcW w:w="0" w:type="auto"/>
          </w:tcPr>
          <w:p w14:paraId="5592936F" w14:textId="74B93943" w:rsidR="00842B8C" w:rsidRDefault="00842B8C" w:rsidP="00842B8C">
            <w:r>
              <w:t>Pass</w:t>
            </w:r>
          </w:p>
        </w:tc>
        <w:tc>
          <w:tcPr>
            <w:tcW w:w="0" w:type="auto"/>
          </w:tcPr>
          <w:p w14:paraId="732EE602" w14:textId="00D6C10B" w:rsidR="00842B8C" w:rsidRDefault="00842B8C" w:rsidP="00842B8C">
            <w:r>
              <w:t>api-gateway/build.gradle uses shared Gradle test logging through root build.gradle.</w:t>
            </w:r>
          </w:p>
        </w:tc>
      </w:tr>
      <w:tr w:rsidR="00842B8C" w14:paraId="3E510955" w14:textId="77777777" w:rsidTr="00842B8C">
        <w:tc>
          <w:tcPr>
            <w:tcW w:w="0" w:type="auto"/>
          </w:tcPr>
          <w:p w14:paraId="1024A2B3" w14:textId="49B886A8" w:rsidR="00842B8C" w:rsidRDefault="00842B8C" w:rsidP="00842B8C">
            <w:r>
              <w:lastRenderedPageBreak/>
              <w:t>T10</w:t>
            </w:r>
          </w:p>
        </w:tc>
        <w:tc>
          <w:tcPr>
            <w:tcW w:w="0" w:type="auto"/>
          </w:tcPr>
          <w:p w14:paraId="68826320" w14:textId="4712B5B2" w:rsidR="00842B8C" w:rsidRDefault="00842B8C" w:rsidP="00842B8C">
            <w:r>
              <w:t>Pass</w:t>
            </w:r>
          </w:p>
        </w:tc>
        <w:tc>
          <w:tcPr>
            <w:tcW w:w="0" w:type="auto"/>
          </w:tcPr>
          <w:p w14:paraId="6D21A202" w14:textId="33D14ABA" w:rsidR="00842B8C" w:rsidRDefault="00842B8C" w:rsidP="00842B8C">
            <w:r>
              <w:t>All five services are above 90% line coverage.</w:t>
            </w:r>
          </w:p>
        </w:tc>
      </w:tr>
      <w:tr w:rsidR="00842B8C" w14:paraId="11D28A41" w14:textId="77777777" w:rsidTr="00842B8C">
        <w:tc>
          <w:tcPr>
            <w:tcW w:w="0" w:type="auto"/>
          </w:tcPr>
          <w:p w14:paraId="45DFDD37" w14:textId="7F2C8BF8" w:rsidR="00842B8C" w:rsidRDefault="00842B8C" w:rsidP="00842B8C">
            <w:r>
              <w:t>T11</w:t>
            </w:r>
          </w:p>
        </w:tc>
        <w:tc>
          <w:tcPr>
            <w:tcW w:w="0" w:type="auto"/>
          </w:tcPr>
          <w:p w14:paraId="383670EE" w14:textId="6B02B775" w:rsidR="00842B8C" w:rsidRDefault="00842B8C" w:rsidP="00842B8C">
            <w:r>
              <w:t>Pass</w:t>
            </w:r>
          </w:p>
        </w:tc>
        <w:tc>
          <w:tcPr>
            <w:tcW w:w="0" w:type="auto"/>
          </w:tcPr>
          <w:p w14:paraId="1B972E29" w14:textId="6244E1D6" w:rsidR="00842B8C" w:rsidRDefault="00842B8C" w:rsidP="00842B8C">
            <w:r>
              <w:t>scripts/system-integration-tests.sh tests main aggregator use cases through the gateway.</w:t>
            </w:r>
          </w:p>
        </w:tc>
      </w:tr>
      <w:tr w:rsidR="00842B8C" w14:paraId="5B547DF6" w14:textId="77777777" w:rsidTr="00842B8C">
        <w:tc>
          <w:tcPr>
            <w:tcW w:w="0" w:type="auto"/>
          </w:tcPr>
          <w:p w14:paraId="550E8B4C" w14:textId="0798C2F6" w:rsidR="00842B8C" w:rsidRDefault="00842B8C" w:rsidP="00842B8C">
            <w:r>
              <w:t>T12</w:t>
            </w:r>
          </w:p>
        </w:tc>
        <w:tc>
          <w:tcPr>
            <w:tcW w:w="0" w:type="auto"/>
          </w:tcPr>
          <w:p w14:paraId="2A02B87B" w14:textId="0A7C0048" w:rsidR="00842B8C" w:rsidRDefault="00842B8C" w:rsidP="00842B8C">
            <w:r>
              <w:t>Pass</w:t>
            </w:r>
          </w:p>
        </w:tc>
        <w:tc>
          <w:tcPr>
            <w:tcW w:w="0" w:type="auto"/>
          </w:tcPr>
          <w:p w14:paraId="456C004E" w14:textId="52238460" w:rsidR="00842B8C" w:rsidRDefault="00842B8C" w:rsidP="00842B8C">
            <w:r>
              <w:t>The bash script includes GET and POST requests for users, listings, auctions, bids, and invoices through the gateway.</w:t>
            </w:r>
          </w:p>
        </w:tc>
      </w:tr>
    </w:tbl>
    <w:p w14:paraId="26351D3C" w14:textId="77777777" w:rsidR="00842B8C" w:rsidRDefault="00842B8C" w:rsidP="00842B8C"/>
    <w:p w14:paraId="3212053B" w14:textId="785F7203" w:rsidR="00842B8C" w:rsidRDefault="00842B8C" w:rsidP="00842B8C">
      <w:pPr>
        <w:pStyle w:val="Heading2"/>
      </w:pPr>
      <w:r>
        <w:t>Test Evidence Table</w:t>
      </w:r>
    </w:p>
    <w:p w14:paraId="7289C1A2" w14:textId="1F67BA35" w:rsidR="00842B8C" w:rsidRDefault="00842B8C" w:rsidP="00842B8C">
      <w:r>
        <w:rPr>
          <w:noProof/>
        </w:rPr>
        <w:drawing>
          <wp:inline distT="0" distB="0" distL="0" distR="0" wp14:anchorId="695F3D65" wp14:editId="1C77BF69">
            <wp:extent cx="5943600" cy="1383030"/>
            <wp:effectExtent l="0" t="0" r="0" b="7620"/>
            <wp:docPr id="915474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7483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383030"/>
                    </a:xfrm>
                    <a:prstGeom prst="rect">
                      <a:avLst/>
                    </a:prstGeom>
                  </pic:spPr>
                </pic:pic>
              </a:graphicData>
            </a:graphic>
          </wp:inline>
        </w:drawing>
      </w:r>
    </w:p>
    <w:p w14:paraId="0FF51E42" w14:textId="2F221830" w:rsidR="00842B8C" w:rsidRDefault="00842B8C" w:rsidP="00842B8C">
      <w:r>
        <w:t>The table counts positive and negative test cases by test type. For low-level microservices, repository and controller integration testing are the main Milestone 1 test categories. Controller unit and service unit are required specifically for the aggregator and API Gateway according to the Milestone 2 instructions.</w:t>
      </w:r>
    </w:p>
    <w:p w14:paraId="7CC6D745" w14:textId="733D60CF" w:rsidR="00842B8C" w:rsidRDefault="00842B8C" w:rsidP="00842B8C">
      <w:pPr>
        <w:pStyle w:val="Heading1"/>
      </w:pPr>
      <w:r>
        <w:t>Domain-Specific Exception Evidence</w:t>
      </w:r>
    </w:p>
    <w:p w14:paraId="6ADA9557" w14:textId="3E136180" w:rsidR="00842B8C" w:rsidRDefault="00842B8C" w:rsidP="00842B8C">
      <w:r>
        <w:rPr>
          <w:noProof/>
        </w:rPr>
        <w:drawing>
          <wp:inline distT="0" distB="0" distL="0" distR="0" wp14:anchorId="0890445E" wp14:editId="31120C89">
            <wp:extent cx="5943600" cy="1493520"/>
            <wp:effectExtent l="0" t="0" r="0" b="0"/>
            <wp:docPr id="616663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6337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93520"/>
                    </a:xfrm>
                    <a:prstGeom prst="rect">
                      <a:avLst/>
                    </a:prstGeom>
                  </pic:spPr>
                </pic:pic>
              </a:graphicData>
            </a:graphic>
          </wp:inline>
        </w:drawing>
      </w:r>
    </w:p>
    <w:p w14:paraId="48C8A4C3" w14:textId="5DDFEE8A" w:rsidR="00842B8C" w:rsidRDefault="00842B8C" w:rsidP="00842B8C">
      <w:r>
        <w:t>The four domain-specific exceptions used as evidence are AuctionInvariantViolationException, DuplicateEmailException, ListingAlreadyPublishedException, and InvoiceAlreadyPaidException. Each has a positive controller integration path and a negative controller integration path documented by test method name.</w:t>
      </w:r>
    </w:p>
    <w:p w14:paraId="0E8F75FB" w14:textId="30ADCB84" w:rsidR="00842B8C" w:rsidRDefault="00842B8C" w:rsidP="00842B8C">
      <w:pPr>
        <w:pStyle w:val="Heading1"/>
      </w:pPr>
      <w:r>
        <w:lastRenderedPageBreak/>
        <w:t>JaCoCo Coverage Evidence</w:t>
      </w:r>
    </w:p>
    <w:p w14:paraId="49A10488" w14:textId="0FB27C6B" w:rsidR="00842B8C" w:rsidRDefault="00842B8C" w:rsidP="00842B8C">
      <w:r>
        <w:rPr>
          <w:noProof/>
        </w:rPr>
        <w:drawing>
          <wp:inline distT="0" distB="0" distL="0" distR="0" wp14:anchorId="4D5BBC22" wp14:editId="75CF6992">
            <wp:extent cx="5943600" cy="1271905"/>
            <wp:effectExtent l="0" t="0" r="0" b="4445"/>
            <wp:docPr id="6997827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275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271905"/>
                    </a:xfrm>
                    <a:prstGeom prst="rect">
                      <a:avLst/>
                    </a:prstGeom>
                  </pic:spPr>
                </pic:pic>
              </a:graphicData>
            </a:graphic>
          </wp:inline>
        </w:drawing>
      </w:r>
    </w:p>
    <w:p w14:paraId="70988FC2" w14:textId="27CFF93E" w:rsidR="00842B8C" w:rsidRDefault="00842B8C" w:rsidP="00842B8C">
      <w:pPr>
        <w:pStyle w:val="Heading2"/>
      </w:pPr>
      <w:r>
        <w:t>API Gateway JaCoCo Report</w:t>
      </w:r>
    </w:p>
    <w:p w14:paraId="4D86AE83" w14:textId="67329CB3" w:rsidR="00842B8C" w:rsidRDefault="00842B8C" w:rsidP="00842B8C">
      <w:r>
        <w:rPr>
          <w:noProof/>
        </w:rPr>
        <w:drawing>
          <wp:inline distT="0" distB="0" distL="0" distR="0" wp14:anchorId="1BB273FE" wp14:editId="38E0B984">
            <wp:extent cx="5943600" cy="4245610"/>
            <wp:effectExtent l="0" t="0" r="0" b="2540"/>
            <wp:docPr id="42560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64"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671FCDD6" w14:textId="4A287FC8" w:rsidR="00842B8C" w:rsidRDefault="00842B8C" w:rsidP="00842B8C">
      <w:pPr>
        <w:pStyle w:val="Heading2"/>
      </w:pPr>
      <w:r>
        <w:lastRenderedPageBreak/>
        <w:t>Auction Aggregator Service JaCoCo Report</w:t>
      </w:r>
    </w:p>
    <w:p w14:paraId="33D0AD2D" w14:textId="26F7C24A" w:rsidR="00842B8C" w:rsidRDefault="00842B8C" w:rsidP="00842B8C">
      <w:r>
        <w:rPr>
          <w:noProof/>
        </w:rPr>
        <w:drawing>
          <wp:inline distT="0" distB="0" distL="0" distR="0" wp14:anchorId="09E55DFD" wp14:editId="2761DA28">
            <wp:extent cx="5943600" cy="4245610"/>
            <wp:effectExtent l="0" t="0" r="0" b="2540"/>
            <wp:docPr id="21351649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64927"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08D2FDD7" w14:textId="2160D123" w:rsidR="00842B8C" w:rsidRDefault="00842B8C" w:rsidP="00842B8C">
      <w:pPr>
        <w:pStyle w:val="Heading2"/>
      </w:pPr>
      <w:r>
        <w:lastRenderedPageBreak/>
        <w:t>Invoice Service JaCoCo Report</w:t>
      </w:r>
    </w:p>
    <w:p w14:paraId="3B516FE4" w14:textId="7A231C5E" w:rsidR="00842B8C" w:rsidRDefault="00842B8C" w:rsidP="00842B8C">
      <w:r>
        <w:rPr>
          <w:noProof/>
        </w:rPr>
        <w:drawing>
          <wp:inline distT="0" distB="0" distL="0" distR="0" wp14:anchorId="30042940" wp14:editId="4646DB90">
            <wp:extent cx="5943600" cy="4245610"/>
            <wp:effectExtent l="0" t="0" r="0" b="2540"/>
            <wp:docPr id="15740043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43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72C12F4A" w14:textId="78401B8C" w:rsidR="00842B8C" w:rsidRDefault="00842B8C" w:rsidP="00842B8C">
      <w:pPr>
        <w:pStyle w:val="Heading2"/>
      </w:pPr>
      <w:r>
        <w:lastRenderedPageBreak/>
        <w:t>Listing Service JaCoCo Report</w:t>
      </w:r>
    </w:p>
    <w:p w14:paraId="6258774D" w14:textId="6715092A" w:rsidR="00842B8C" w:rsidRDefault="00842B8C" w:rsidP="00842B8C">
      <w:r>
        <w:rPr>
          <w:noProof/>
        </w:rPr>
        <w:drawing>
          <wp:inline distT="0" distB="0" distL="0" distR="0" wp14:anchorId="2D0D872C" wp14:editId="01614727">
            <wp:extent cx="5943600" cy="4245610"/>
            <wp:effectExtent l="0" t="0" r="0" b="2540"/>
            <wp:docPr id="894534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34545"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121340D3" w14:textId="07AA917F" w:rsidR="00842B8C" w:rsidRDefault="00842B8C" w:rsidP="00842B8C">
      <w:pPr>
        <w:pStyle w:val="Heading2"/>
      </w:pPr>
      <w:r>
        <w:lastRenderedPageBreak/>
        <w:t>User Service JaCoCo Report</w:t>
      </w:r>
    </w:p>
    <w:p w14:paraId="4AEC21B7" w14:textId="37AB2BF0" w:rsidR="00842B8C" w:rsidRDefault="00842B8C" w:rsidP="00842B8C">
      <w:r>
        <w:rPr>
          <w:noProof/>
        </w:rPr>
        <w:drawing>
          <wp:inline distT="0" distB="0" distL="0" distR="0" wp14:anchorId="3CC175CC" wp14:editId="39145CD3">
            <wp:extent cx="5943600" cy="4245610"/>
            <wp:effectExtent l="0" t="0" r="0" b="2540"/>
            <wp:docPr id="5378824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2492"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129D74D3" w14:textId="3D978A0F" w:rsidR="00842B8C" w:rsidRDefault="00842B8C" w:rsidP="00842B8C">
      <w:pPr>
        <w:pStyle w:val="Heading1"/>
      </w:pPr>
      <w:r>
        <w:t>Gradle Build Evidence</w:t>
      </w:r>
    </w:p>
    <w:p w14:paraId="60BFB0B3" w14:textId="34EAA842" w:rsidR="00842B8C" w:rsidRDefault="00842B8C" w:rsidP="00842B8C">
      <w:r>
        <w:t>The project was verified with ./gradlew clean build test. The Gradle build passed and generated test logs and JaCoCo reports for all five services.</w:t>
      </w:r>
    </w:p>
    <w:p w14:paraId="714A7C8E" w14:textId="033B9208" w:rsidR="00842B8C" w:rsidRDefault="00842B8C" w:rsidP="00842B8C">
      <w:r>
        <w:rPr>
          <w:noProof/>
        </w:rPr>
        <w:lastRenderedPageBreak/>
        <w:drawing>
          <wp:inline distT="0" distB="0" distL="0" distR="0" wp14:anchorId="1F5DF04F" wp14:editId="3526B3FE">
            <wp:extent cx="2416175" cy="8229600"/>
            <wp:effectExtent l="0" t="0" r="3175" b="0"/>
            <wp:docPr id="956351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5149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16175" cy="8229600"/>
                    </a:xfrm>
                    <a:prstGeom prst="rect">
                      <a:avLst/>
                    </a:prstGeom>
                  </pic:spPr>
                </pic:pic>
              </a:graphicData>
            </a:graphic>
          </wp:inline>
        </w:drawing>
      </w:r>
    </w:p>
    <w:p w14:paraId="0552F826" w14:textId="5B068A2B" w:rsidR="00842B8C" w:rsidRDefault="00842B8C" w:rsidP="00842B8C">
      <w:pPr>
        <w:pStyle w:val="Heading1"/>
      </w:pPr>
      <w:r>
        <w:lastRenderedPageBreak/>
        <w:t>System Integration Script Evidence</w:t>
      </w:r>
    </w:p>
    <w:p w14:paraId="1072379A" w14:textId="0E1941F3" w:rsidR="00842B8C" w:rsidRDefault="00842B8C" w:rsidP="00842B8C">
      <w:r>
        <w:rPr>
          <w:noProof/>
        </w:rPr>
        <w:drawing>
          <wp:inline distT="0" distB="0" distL="0" distR="0" wp14:anchorId="7A03C491" wp14:editId="79F98E27">
            <wp:extent cx="5943600" cy="1271905"/>
            <wp:effectExtent l="0" t="0" r="0" b="4445"/>
            <wp:docPr id="21448117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1175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271905"/>
                    </a:xfrm>
                    <a:prstGeom prst="rect">
                      <a:avLst/>
                    </a:prstGeom>
                  </pic:spPr>
                </pic:pic>
              </a:graphicData>
            </a:graphic>
          </wp:inline>
        </w:drawing>
      </w:r>
    </w:p>
    <w:p w14:paraId="6403FACA" w14:textId="5DB7619E" w:rsidR="00842B8C" w:rsidRDefault="00842B8C" w:rsidP="00842B8C">
      <w:r>
        <w:t>The script runs through the API Gateway only. The last verified run completed with 46 passed checks and 0 failed checks. It validates GET and POST behavior for all exposed downstream microservices and the main aggregate use cases supported by the aggregator.</w:t>
      </w:r>
    </w:p>
    <w:p w14:paraId="3D1C45E1" w14:textId="00B1A760" w:rsidR="00842B8C" w:rsidRDefault="00842B8C" w:rsidP="00842B8C">
      <w:pPr>
        <w:pStyle w:val="Heading1"/>
      </w:pPr>
      <w:r>
        <w:t>Submission Checklist</w:t>
      </w:r>
    </w:p>
    <w:p w14:paraId="485AF015" w14:textId="0C7264C9" w:rsidR="00842B8C" w:rsidRDefault="00842B8C" w:rsidP="00842B8C">
      <w:pPr>
        <w:pStyle w:val="ListParagraph"/>
        <w:numPr>
          <w:ilvl w:val="0"/>
          <w:numId w:val="4"/>
        </w:numPr>
      </w:pPr>
      <w:r>
        <w:t>Zip the source project without build folders and upload it to Moodle.</w:t>
      </w:r>
    </w:p>
    <w:p w14:paraId="2CC62D8F" w14:textId="49CE8165" w:rsidR="00842B8C" w:rsidRDefault="00842B8C" w:rsidP="00842B8C">
      <w:pPr>
        <w:pStyle w:val="ListParagraph"/>
        <w:numPr>
          <w:ilvl w:val="0"/>
          <w:numId w:val="4"/>
        </w:numPr>
      </w:pPr>
      <w:r>
        <w:t>Upload diagrams/ddd-domain-model.png separately from the zip.</w:t>
      </w:r>
    </w:p>
    <w:p w14:paraId="413C9D4A" w14:textId="4D6AEA96" w:rsidR="00842B8C" w:rsidRDefault="00842B8C" w:rsidP="00842B8C">
      <w:pPr>
        <w:pStyle w:val="ListParagraph"/>
        <w:numPr>
          <w:ilvl w:val="0"/>
          <w:numId w:val="4"/>
        </w:numPr>
      </w:pPr>
      <w:r>
        <w:t>Upload diagrams/C4_Level1_context.png separately from the zip.</w:t>
      </w:r>
    </w:p>
    <w:p w14:paraId="03A7A638" w14:textId="51A05B41" w:rsidR="00842B8C" w:rsidRDefault="00842B8C" w:rsidP="00842B8C">
      <w:pPr>
        <w:pStyle w:val="ListParagraph"/>
        <w:numPr>
          <w:ilvl w:val="0"/>
          <w:numId w:val="4"/>
        </w:numPr>
      </w:pPr>
      <w:r>
        <w:t>Upload diagrams/C4_Level2_container.png separately from the zip.</w:t>
      </w:r>
    </w:p>
    <w:p w14:paraId="2CD6362D" w14:textId="30E91C1D" w:rsidR="00842B8C" w:rsidRDefault="00842B8C" w:rsidP="00842B8C">
      <w:pPr>
        <w:pStyle w:val="ListParagraph"/>
        <w:numPr>
          <w:ilvl w:val="0"/>
          <w:numId w:val="4"/>
        </w:numPr>
      </w:pPr>
      <w:r>
        <w:t>Submit this Word document as Bouffard_Noah_MS02.docx.</w:t>
      </w:r>
    </w:p>
    <w:p w14:paraId="6009969C" w14:textId="6AE3C40C" w:rsidR="00842B8C" w:rsidRDefault="00842B8C" w:rsidP="00842B8C">
      <w:pPr>
        <w:pStyle w:val="ListParagraph"/>
        <w:numPr>
          <w:ilvl w:val="0"/>
          <w:numId w:val="4"/>
        </w:numPr>
      </w:pPr>
      <w:r>
        <w:t>During presentation, run all Postman requests through http://localhost:8080 and show that only the API Gateway exposes a host port.</w:t>
      </w:r>
    </w:p>
    <w:p w14:paraId="70F1D5E4" w14:textId="77777777" w:rsidR="00842B8C" w:rsidRPr="00842B8C" w:rsidRDefault="00842B8C" w:rsidP="00842B8C"/>
    <w:sectPr w:rsidR="00842B8C" w:rsidRPr="00842B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0510D"/>
    <w:multiLevelType w:val="singleLevel"/>
    <w:tmpl w:val="10090001"/>
    <w:lvl w:ilvl="0">
      <w:start w:val="1"/>
      <w:numFmt w:val="bullet"/>
      <w:lvlText w:val=""/>
      <w:lvlJc w:val="left"/>
      <w:pPr>
        <w:ind w:left="720" w:hanging="360"/>
      </w:pPr>
      <w:rPr>
        <w:rFonts w:ascii="Symbol" w:hAnsi="Symbol" w:hint="default"/>
      </w:rPr>
    </w:lvl>
  </w:abstractNum>
  <w:abstractNum w:abstractNumId="1" w15:restartNumberingAfterBreak="0">
    <w:nsid w:val="70B82465"/>
    <w:multiLevelType w:val="singleLevel"/>
    <w:tmpl w:val="10090001"/>
    <w:lvl w:ilvl="0">
      <w:start w:val="1"/>
      <w:numFmt w:val="bullet"/>
      <w:lvlText w:val=""/>
      <w:lvlJc w:val="left"/>
      <w:pPr>
        <w:ind w:left="720" w:hanging="360"/>
      </w:pPr>
      <w:rPr>
        <w:rFonts w:ascii="Symbol" w:hAnsi="Symbol" w:hint="default"/>
      </w:rPr>
    </w:lvl>
  </w:abstractNum>
  <w:abstractNum w:abstractNumId="2" w15:restartNumberingAfterBreak="0">
    <w:nsid w:val="77DF0350"/>
    <w:multiLevelType w:val="singleLevel"/>
    <w:tmpl w:val="10090001"/>
    <w:lvl w:ilvl="0">
      <w:start w:val="1"/>
      <w:numFmt w:val="bullet"/>
      <w:lvlText w:val=""/>
      <w:lvlJc w:val="left"/>
      <w:pPr>
        <w:ind w:left="720" w:hanging="360"/>
      </w:pPr>
      <w:rPr>
        <w:rFonts w:ascii="Symbol" w:hAnsi="Symbol" w:hint="default"/>
      </w:rPr>
    </w:lvl>
  </w:abstractNum>
  <w:abstractNum w:abstractNumId="3" w15:restartNumberingAfterBreak="0">
    <w:nsid w:val="7FB64E54"/>
    <w:multiLevelType w:val="singleLevel"/>
    <w:tmpl w:val="10090001"/>
    <w:lvl w:ilvl="0">
      <w:start w:val="1"/>
      <w:numFmt w:val="bullet"/>
      <w:lvlText w:val=""/>
      <w:lvlJc w:val="left"/>
      <w:pPr>
        <w:ind w:left="720" w:hanging="360"/>
      </w:pPr>
      <w:rPr>
        <w:rFonts w:ascii="Symbol" w:hAnsi="Symbol" w:hint="default"/>
      </w:rPr>
    </w:lvl>
  </w:abstractNum>
  <w:num w:numId="1" w16cid:durableId="1662197449">
    <w:abstractNumId w:val="0"/>
  </w:num>
  <w:num w:numId="2" w16cid:durableId="1538346395">
    <w:abstractNumId w:val="1"/>
  </w:num>
  <w:num w:numId="3" w16cid:durableId="1905867906">
    <w:abstractNumId w:val="3"/>
  </w:num>
  <w:num w:numId="4" w16cid:durableId="16624680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B8C"/>
    <w:rsid w:val="00113890"/>
    <w:rsid w:val="00191F30"/>
    <w:rsid w:val="0033437F"/>
    <w:rsid w:val="005C19D9"/>
    <w:rsid w:val="0064505D"/>
    <w:rsid w:val="0065364A"/>
    <w:rsid w:val="008222FB"/>
    <w:rsid w:val="00842B8C"/>
    <w:rsid w:val="0097602D"/>
    <w:rsid w:val="009D0696"/>
    <w:rsid w:val="00BD3076"/>
    <w:rsid w:val="00E93B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50FD8"/>
  <w15:chartTrackingRefBased/>
  <w15:docId w15:val="{D9E4A75C-2545-405F-B21D-D5924E364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2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2B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2B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2B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B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B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2B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2B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2B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B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B8C"/>
    <w:rPr>
      <w:rFonts w:eastAsiaTheme="majorEastAsia" w:cstheme="majorBidi"/>
      <w:color w:val="272727" w:themeColor="text1" w:themeTint="D8"/>
    </w:rPr>
  </w:style>
  <w:style w:type="paragraph" w:styleId="Title">
    <w:name w:val="Title"/>
    <w:basedOn w:val="Normal"/>
    <w:next w:val="Normal"/>
    <w:link w:val="TitleChar"/>
    <w:uiPriority w:val="10"/>
    <w:qFormat/>
    <w:rsid w:val="00842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B8C"/>
    <w:pPr>
      <w:spacing w:before="160"/>
      <w:jc w:val="center"/>
    </w:pPr>
    <w:rPr>
      <w:i/>
      <w:iCs/>
      <w:color w:val="404040" w:themeColor="text1" w:themeTint="BF"/>
    </w:rPr>
  </w:style>
  <w:style w:type="character" w:customStyle="1" w:styleId="QuoteChar">
    <w:name w:val="Quote Char"/>
    <w:basedOn w:val="DefaultParagraphFont"/>
    <w:link w:val="Quote"/>
    <w:uiPriority w:val="29"/>
    <w:rsid w:val="00842B8C"/>
    <w:rPr>
      <w:i/>
      <w:iCs/>
      <w:color w:val="404040" w:themeColor="text1" w:themeTint="BF"/>
    </w:rPr>
  </w:style>
  <w:style w:type="paragraph" w:styleId="ListParagraph">
    <w:name w:val="List Paragraph"/>
    <w:basedOn w:val="Normal"/>
    <w:uiPriority w:val="34"/>
    <w:qFormat/>
    <w:rsid w:val="00842B8C"/>
    <w:pPr>
      <w:ind w:left="720"/>
      <w:contextualSpacing/>
    </w:pPr>
  </w:style>
  <w:style w:type="character" w:styleId="IntenseEmphasis">
    <w:name w:val="Intense Emphasis"/>
    <w:basedOn w:val="DefaultParagraphFont"/>
    <w:uiPriority w:val="21"/>
    <w:qFormat/>
    <w:rsid w:val="00842B8C"/>
    <w:rPr>
      <w:i/>
      <w:iCs/>
      <w:color w:val="0F4761" w:themeColor="accent1" w:themeShade="BF"/>
    </w:rPr>
  </w:style>
  <w:style w:type="paragraph" w:styleId="IntenseQuote">
    <w:name w:val="Intense Quote"/>
    <w:basedOn w:val="Normal"/>
    <w:next w:val="Normal"/>
    <w:link w:val="IntenseQuoteChar"/>
    <w:uiPriority w:val="30"/>
    <w:qFormat/>
    <w:rsid w:val="00842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B8C"/>
    <w:rPr>
      <w:i/>
      <w:iCs/>
      <w:color w:val="0F4761" w:themeColor="accent1" w:themeShade="BF"/>
    </w:rPr>
  </w:style>
  <w:style w:type="character" w:styleId="IntenseReference">
    <w:name w:val="Intense Reference"/>
    <w:basedOn w:val="DefaultParagraphFont"/>
    <w:uiPriority w:val="32"/>
    <w:qFormat/>
    <w:rsid w:val="00842B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1412</Words>
  <Characters>8054</Characters>
  <Application>Microsoft Office Word</Application>
  <DocSecurity>0</DocSecurity>
  <Lines>67</Lines>
  <Paragraphs>18</Paragraphs>
  <ScaleCrop>false</ScaleCrop>
  <Company/>
  <LinksUpToDate>false</LinksUpToDate>
  <CharactersWithSpaces>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Bouffard</dc:creator>
  <cp:keywords/>
  <dc:description/>
  <cp:lastModifiedBy>Ryan Kaleb Liautaud</cp:lastModifiedBy>
  <cp:revision>5</cp:revision>
  <dcterms:created xsi:type="dcterms:W3CDTF">2026-05-09T21:59:00Z</dcterms:created>
  <dcterms:modified xsi:type="dcterms:W3CDTF">2026-05-11T02:23:00Z</dcterms:modified>
</cp:coreProperties>
</file>