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C04" w:rsidRPr="00B90C04" w:rsidRDefault="00B90C04" w:rsidP="00B90C04">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B90C04">
        <w:rPr>
          <w:rFonts w:ascii="微软雅黑" w:eastAsia="微软雅黑" w:hAnsi="微软雅黑" w:cs="宋体" w:hint="eastAsia"/>
          <w:color w:val="38485A"/>
          <w:kern w:val="36"/>
          <w:sz w:val="54"/>
          <w:szCs w:val="54"/>
        </w:rPr>
        <w:t>侧链白皮书：用楔入式侧链实现区块链的创新—摘要、前言</w:t>
      </w:r>
    </w:p>
    <w:p w:rsidR="00B90C04" w:rsidRPr="00B90C04" w:rsidRDefault="00B90C04" w:rsidP="00B90C04">
      <w:pPr>
        <w:widowControl/>
        <w:shd w:val="clear" w:color="auto" w:fill="E2E5E9"/>
        <w:spacing w:line="300" w:lineRule="atLeast"/>
        <w:jc w:val="left"/>
        <w:rPr>
          <w:rFonts w:ascii="微软雅黑" w:eastAsia="微软雅黑" w:hAnsi="微软雅黑" w:cs="宋体" w:hint="eastAsia"/>
          <w:b/>
          <w:bCs/>
          <w:color w:val="9FA3A7"/>
          <w:kern w:val="0"/>
          <w:szCs w:val="21"/>
        </w:rPr>
      </w:pPr>
      <w:r w:rsidRPr="00B90C04">
        <w:rPr>
          <w:rFonts w:ascii="微软雅黑" w:eastAsia="微软雅黑" w:hAnsi="微软雅黑" w:cs="宋体" w:hint="eastAsia"/>
          <w:b/>
          <w:bCs/>
          <w:color w:val="9FA3A7"/>
          <w:kern w:val="0"/>
          <w:szCs w:val="21"/>
        </w:rPr>
        <w:t> </w:t>
      </w:r>
      <w:proofErr w:type="spellStart"/>
      <w:r w:rsidRPr="00B90C04">
        <w:rPr>
          <w:rFonts w:ascii="微软雅黑" w:eastAsia="微软雅黑" w:hAnsi="微软雅黑" w:cs="宋体"/>
          <w:b/>
          <w:bCs/>
          <w:color w:val="9FA3A7"/>
          <w:kern w:val="0"/>
          <w:szCs w:val="21"/>
        </w:rPr>
        <w:fldChar w:fldCharType="begin"/>
      </w:r>
      <w:r w:rsidRPr="00B90C04">
        <w:rPr>
          <w:rFonts w:ascii="微软雅黑" w:eastAsia="微软雅黑" w:hAnsi="微软雅黑" w:cs="宋体"/>
          <w:b/>
          <w:bCs/>
          <w:color w:val="9FA3A7"/>
          <w:kern w:val="0"/>
          <w:szCs w:val="21"/>
        </w:rPr>
        <w:instrText xml:space="preserve"> HYPERLINK "http://www.8btc.com/author/326" \o "由 chehw 发布" </w:instrText>
      </w:r>
      <w:r w:rsidRPr="00B90C04">
        <w:rPr>
          <w:rFonts w:ascii="微软雅黑" w:eastAsia="微软雅黑" w:hAnsi="微软雅黑" w:cs="宋体"/>
          <w:b/>
          <w:bCs/>
          <w:color w:val="9FA3A7"/>
          <w:kern w:val="0"/>
          <w:szCs w:val="21"/>
        </w:rPr>
        <w:fldChar w:fldCharType="separate"/>
      </w:r>
      <w:r w:rsidRPr="00B90C04">
        <w:rPr>
          <w:rFonts w:ascii="微软雅黑" w:eastAsia="微软雅黑" w:hAnsi="微软雅黑" w:cs="宋体" w:hint="eastAsia"/>
          <w:b/>
          <w:bCs/>
          <w:color w:val="3F484F"/>
          <w:kern w:val="0"/>
          <w:szCs w:val="21"/>
          <w:u w:val="single"/>
        </w:rPr>
        <w:t>chehw</w:t>
      </w:r>
      <w:proofErr w:type="spellEnd"/>
      <w:r w:rsidRPr="00B90C04">
        <w:rPr>
          <w:rFonts w:ascii="微软雅黑" w:eastAsia="微软雅黑" w:hAnsi="微软雅黑" w:cs="宋体"/>
          <w:b/>
          <w:bCs/>
          <w:color w:val="9FA3A7"/>
          <w:kern w:val="0"/>
          <w:szCs w:val="21"/>
        </w:rPr>
        <w:fldChar w:fldCharType="end"/>
      </w:r>
      <w:r w:rsidRPr="00B90C04">
        <w:rPr>
          <w:rFonts w:ascii="微软雅黑" w:eastAsia="微软雅黑" w:hAnsi="微软雅黑" w:cs="宋体" w:hint="eastAsia"/>
          <w:b/>
          <w:bCs/>
          <w:color w:val="9FA3A7"/>
          <w:kern w:val="0"/>
          <w:szCs w:val="21"/>
        </w:rPr>
        <w:t> 2014-10-28 10:55 发布在 </w:t>
      </w:r>
      <w:hyperlink r:id="rId4" w:tooltip="查看 比特币 中的全部文章" w:history="1">
        <w:r w:rsidRPr="00B90C04">
          <w:rPr>
            <w:rFonts w:ascii="微软雅黑" w:eastAsia="微软雅黑" w:hAnsi="微软雅黑" w:cs="宋体" w:hint="eastAsia"/>
            <w:b/>
            <w:bCs/>
            <w:color w:val="3F484F"/>
            <w:kern w:val="0"/>
            <w:szCs w:val="21"/>
            <w:u w:val="single"/>
          </w:rPr>
          <w:t>比特币</w:t>
        </w:r>
      </w:hyperlink>
      <w:r w:rsidRPr="00B90C04">
        <w:rPr>
          <w:rFonts w:ascii="微软雅黑" w:eastAsia="微软雅黑" w:hAnsi="微软雅黑" w:cs="宋体" w:hint="eastAsia"/>
          <w:b/>
          <w:bCs/>
          <w:color w:val="9FA3A7"/>
          <w:kern w:val="0"/>
          <w:szCs w:val="21"/>
        </w:rPr>
        <w:t> </w:t>
      </w:r>
      <w:hyperlink r:id="rId5" w:anchor="comment" w:history="1">
        <w:r w:rsidRPr="00B90C04">
          <w:rPr>
            <w:rFonts w:ascii="微软雅黑" w:eastAsia="微软雅黑" w:hAnsi="微软雅黑" w:cs="宋体" w:hint="eastAsia"/>
            <w:b/>
            <w:bCs/>
            <w:color w:val="3F484F"/>
            <w:kern w:val="0"/>
            <w:szCs w:val="21"/>
            <w:u w:val="single"/>
          </w:rPr>
          <w:t>30</w:t>
        </w:r>
      </w:hyperlink>
      <w:r w:rsidRPr="00B90C04">
        <w:rPr>
          <w:rFonts w:ascii="微软雅黑" w:eastAsia="微软雅黑" w:hAnsi="微软雅黑" w:cs="宋体" w:hint="eastAsia"/>
          <w:b/>
          <w:bCs/>
          <w:color w:val="3F484F"/>
          <w:kern w:val="0"/>
          <w:szCs w:val="21"/>
        </w:rPr>
        <w:t> 12741</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b/>
          <w:bCs/>
          <w:color w:val="555555"/>
          <w:kern w:val="0"/>
          <w:sz w:val="48"/>
          <w:szCs w:val="48"/>
        </w:rPr>
        <w:t>摘要</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自2009年比特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的推出以来，它带来了众多计算机科学和电子现金方面的创新，人们对去中心化加密货币的潜力有了极大的兴趣。但与此同时，对已达成共识的比特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关键部分实施变更，则必须非常保守地来处理。这导致与其他互联网协议相比，比特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更难于适应新需求和采纳新创新。</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我们提出了一种新技术——“</w:t>
      </w:r>
      <w:r w:rsidRPr="00B90C04">
        <w:rPr>
          <w:rFonts w:ascii="Consolas" w:eastAsia="宋体" w:hAnsi="Consolas" w:cs="宋体"/>
          <w:color w:val="C7254E"/>
          <w:kern w:val="0"/>
          <w:sz w:val="24"/>
          <w:szCs w:val="24"/>
          <w:shd w:val="clear" w:color="auto" w:fill="F9F2F4"/>
        </w:rPr>
        <w:t>楔入式侧链</w:t>
      </w:r>
      <w:r w:rsidRPr="00B90C04">
        <w:rPr>
          <w:rFonts w:ascii="微软雅黑" w:eastAsia="微软雅黑" w:hAnsi="微软雅黑" w:cs="宋体" w:hint="eastAsia"/>
          <w:color w:val="555555"/>
          <w:kern w:val="0"/>
          <w:sz w:val="27"/>
          <w:szCs w:val="27"/>
        </w:rPr>
        <w:t>”——实现比特币和其他</w:t>
      </w:r>
      <w:proofErr w:type="gramStart"/>
      <w:r w:rsidRPr="00B90C04">
        <w:rPr>
          <w:rFonts w:ascii="微软雅黑" w:eastAsia="微软雅黑" w:hAnsi="微软雅黑" w:cs="宋体" w:hint="eastAsia"/>
          <w:color w:val="555555"/>
          <w:kern w:val="0"/>
          <w:sz w:val="27"/>
          <w:szCs w:val="27"/>
        </w:rPr>
        <w:t>帐簿</w:t>
      </w:r>
      <w:proofErr w:type="gramEnd"/>
      <w:r w:rsidRPr="00B90C04">
        <w:rPr>
          <w:rFonts w:ascii="微软雅黑" w:eastAsia="微软雅黑" w:hAnsi="微软雅黑" w:cs="宋体" w:hint="eastAsia"/>
          <w:color w:val="555555"/>
          <w:kern w:val="0"/>
          <w:sz w:val="27"/>
          <w:szCs w:val="27"/>
        </w:rPr>
        <w:t>资产在多个区块链间的转移。这使用户能用他们已有的资产来使用新的和创新的加密货币系统。通过复用比特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的货币，这些系统相互之间的交互操作，以及与比特</w:t>
      </w:r>
      <w:proofErr w:type="gramStart"/>
      <w:r w:rsidRPr="00B90C04">
        <w:rPr>
          <w:rFonts w:ascii="微软雅黑" w:eastAsia="微软雅黑" w:hAnsi="微软雅黑" w:cs="宋体" w:hint="eastAsia"/>
          <w:color w:val="555555"/>
          <w:kern w:val="0"/>
          <w:sz w:val="27"/>
          <w:szCs w:val="27"/>
        </w:rPr>
        <w:t>币之间</w:t>
      </w:r>
      <w:proofErr w:type="gramEnd"/>
      <w:r w:rsidRPr="00B90C04">
        <w:rPr>
          <w:rFonts w:ascii="微软雅黑" w:eastAsia="微软雅黑" w:hAnsi="微软雅黑" w:cs="宋体" w:hint="eastAsia"/>
          <w:color w:val="555555"/>
          <w:kern w:val="0"/>
          <w:sz w:val="27"/>
          <w:szCs w:val="27"/>
        </w:rPr>
        <w:t>的交互操作，可以更容易地进行，避免出现与新货币相关的流动性短缺和市场波动。由于侧链是独立的系统，技术和经济上的创新不会被其他因素妨碍。尽管比特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和楔入式侧链间有双向转移的能力，但它们是隔离的：即使出现侧链中加密被破解（或恶意设计）的情况，所有的损害都只限于侧链本身。</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lastRenderedPageBreak/>
        <w:t>本文将阐述“楔入式侧链”及其实施要求，以及为了能从将来区块链间的互联中充分受益所需的工作。</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noProof/>
          <w:color w:val="EE4A45"/>
          <w:kern w:val="0"/>
          <w:sz w:val="27"/>
          <w:szCs w:val="27"/>
        </w:rPr>
        <w:drawing>
          <wp:inline distT="0" distB="0" distL="0" distR="0">
            <wp:extent cx="6667500" cy="4000500"/>
            <wp:effectExtent l="0" t="0" r="0" b="0"/>
            <wp:docPr id="1" name="图片 1" descr="sidechai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chai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b/>
          <w:bCs/>
          <w:color w:val="555555"/>
          <w:kern w:val="0"/>
          <w:sz w:val="48"/>
          <w:szCs w:val="48"/>
        </w:rPr>
        <w:t>目录</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1 前言</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2 设计原理</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3 双向楔入</w:t>
      </w:r>
      <w:r w:rsidRPr="00B90C04">
        <w:rPr>
          <w:rFonts w:ascii="微软雅黑" w:eastAsia="微软雅黑" w:hAnsi="微软雅黑" w:cs="宋体" w:hint="eastAsia"/>
          <w:color w:val="555555"/>
          <w:kern w:val="0"/>
          <w:sz w:val="27"/>
          <w:szCs w:val="27"/>
        </w:rPr>
        <w:br/>
        <w:t>3.1 定义</w:t>
      </w:r>
      <w:r w:rsidRPr="00B90C04">
        <w:rPr>
          <w:rFonts w:ascii="微软雅黑" w:eastAsia="微软雅黑" w:hAnsi="微软雅黑" w:cs="宋体" w:hint="eastAsia"/>
          <w:color w:val="555555"/>
          <w:kern w:val="0"/>
          <w:sz w:val="27"/>
          <w:szCs w:val="27"/>
        </w:rPr>
        <w:br/>
      </w:r>
      <w:r w:rsidRPr="00B90C04">
        <w:rPr>
          <w:rFonts w:ascii="微软雅黑" w:eastAsia="微软雅黑" w:hAnsi="微软雅黑" w:cs="宋体" w:hint="eastAsia"/>
          <w:color w:val="555555"/>
          <w:kern w:val="0"/>
          <w:sz w:val="27"/>
          <w:szCs w:val="27"/>
        </w:rPr>
        <w:lastRenderedPageBreak/>
        <w:t>3.2 对称式双向楔入</w:t>
      </w:r>
      <w:r w:rsidRPr="00B90C04">
        <w:rPr>
          <w:rFonts w:ascii="微软雅黑" w:eastAsia="微软雅黑" w:hAnsi="微软雅黑" w:cs="宋体" w:hint="eastAsia"/>
          <w:color w:val="555555"/>
          <w:kern w:val="0"/>
          <w:sz w:val="27"/>
          <w:szCs w:val="27"/>
        </w:rPr>
        <w:br/>
        <w:t>3.3 非对称式双向楔入</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4 缺陷</w:t>
      </w:r>
      <w:r w:rsidRPr="00B90C04">
        <w:rPr>
          <w:rFonts w:ascii="微软雅黑" w:eastAsia="微软雅黑" w:hAnsi="微软雅黑" w:cs="宋体" w:hint="eastAsia"/>
          <w:color w:val="555555"/>
          <w:kern w:val="0"/>
          <w:sz w:val="27"/>
          <w:szCs w:val="27"/>
        </w:rPr>
        <w:br/>
        <w:t>4.1 复杂度</w:t>
      </w:r>
      <w:r w:rsidRPr="00B90C04">
        <w:rPr>
          <w:rFonts w:ascii="微软雅黑" w:eastAsia="微软雅黑" w:hAnsi="微软雅黑" w:cs="宋体" w:hint="eastAsia"/>
          <w:color w:val="555555"/>
          <w:kern w:val="0"/>
          <w:sz w:val="27"/>
          <w:szCs w:val="27"/>
        </w:rPr>
        <w:br/>
        <w:t>4.2 欺骗性</w:t>
      </w:r>
      <w:proofErr w:type="gramStart"/>
      <w:r w:rsidRPr="00B90C04">
        <w:rPr>
          <w:rFonts w:ascii="微软雅黑" w:eastAsia="微软雅黑" w:hAnsi="微软雅黑" w:cs="宋体" w:hint="eastAsia"/>
          <w:color w:val="555555"/>
          <w:kern w:val="0"/>
          <w:sz w:val="27"/>
          <w:szCs w:val="27"/>
        </w:rPr>
        <w:t>转帐</w:t>
      </w:r>
      <w:proofErr w:type="gramEnd"/>
      <w:r w:rsidRPr="00B90C04">
        <w:rPr>
          <w:rFonts w:ascii="微软雅黑" w:eastAsia="微软雅黑" w:hAnsi="微软雅黑" w:cs="宋体" w:hint="eastAsia"/>
          <w:color w:val="555555"/>
          <w:kern w:val="0"/>
          <w:sz w:val="27"/>
          <w:szCs w:val="27"/>
        </w:rPr>
        <w:br/>
        <w:t>4.3 中心化挖矿的风险</w:t>
      </w:r>
      <w:r w:rsidRPr="00B90C04">
        <w:rPr>
          <w:rFonts w:ascii="微软雅黑" w:eastAsia="微软雅黑" w:hAnsi="微软雅黑" w:cs="宋体" w:hint="eastAsia"/>
          <w:color w:val="555555"/>
          <w:kern w:val="0"/>
          <w:sz w:val="27"/>
          <w:szCs w:val="27"/>
        </w:rPr>
        <w:br/>
        <w:t>4.4 软分叉的风险</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5 应用</w:t>
      </w:r>
      <w:r w:rsidRPr="00B90C04">
        <w:rPr>
          <w:rFonts w:ascii="微软雅黑" w:eastAsia="微软雅黑" w:hAnsi="微软雅黑" w:cs="宋体" w:hint="eastAsia"/>
          <w:color w:val="555555"/>
          <w:kern w:val="0"/>
          <w:sz w:val="27"/>
          <w:szCs w:val="27"/>
        </w:rPr>
        <w:br/>
        <w:t>5.1 竞争链实验</w:t>
      </w:r>
      <w:r w:rsidRPr="00B90C04">
        <w:rPr>
          <w:rFonts w:ascii="微软雅黑" w:eastAsia="微软雅黑" w:hAnsi="微软雅黑" w:cs="宋体" w:hint="eastAsia"/>
          <w:color w:val="555555"/>
          <w:kern w:val="0"/>
          <w:sz w:val="27"/>
          <w:szCs w:val="27"/>
        </w:rPr>
        <w:br/>
        <w:t>5.1.1 技术实验</w:t>
      </w:r>
      <w:r w:rsidRPr="00B90C04">
        <w:rPr>
          <w:rFonts w:ascii="微软雅黑" w:eastAsia="微软雅黑" w:hAnsi="微软雅黑" w:cs="宋体" w:hint="eastAsia"/>
          <w:color w:val="555555"/>
          <w:kern w:val="0"/>
          <w:sz w:val="27"/>
          <w:szCs w:val="27"/>
        </w:rPr>
        <w:br/>
        <w:t>5.1.2 经济实验</w:t>
      </w:r>
      <w:r w:rsidRPr="00B90C04">
        <w:rPr>
          <w:rFonts w:ascii="微软雅黑" w:eastAsia="微软雅黑" w:hAnsi="微软雅黑" w:cs="宋体" w:hint="eastAsia"/>
          <w:color w:val="555555"/>
          <w:kern w:val="0"/>
          <w:sz w:val="27"/>
          <w:szCs w:val="27"/>
        </w:rPr>
        <w:br/>
        <w:t>5.2 资产发行</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6 发展方向</w:t>
      </w:r>
      <w:r w:rsidRPr="00B90C04">
        <w:rPr>
          <w:rFonts w:ascii="微软雅黑" w:eastAsia="微软雅黑" w:hAnsi="微软雅黑" w:cs="宋体" w:hint="eastAsia"/>
          <w:color w:val="555555"/>
          <w:kern w:val="0"/>
          <w:sz w:val="27"/>
          <w:szCs w:val="27"/>
        </w:rPr>
        <w:br/>
        <w:t xml:space="preserve">6.1 </w:t>
      </w:r>
      <w:proofErr w:type="gramStart"/>
      <w:r w:rsidRPr="00B90C04">
        <w:rPr>
          <w:rFonts w:ascii="微软雅黑" w:eastAsia="微软雅黑" w:hAnsi="微软雅黑" w:cs="宋体" w:hint="eastAsia"/>
          <w:color w:val="555555"/>
          <w:kern w:val="0"/>
          <w:sz w:val="27"/>
          <w:szCs w:val="27"/>
        </w:rPr>
        <w:t>抗哈希算力</w:t>
      </w:r>
      <w:proofErr w:type="gramEnd"/>
      <w:r w:rsidRPr="00B90C04">
        <w:rPr>
          <w:rFonts w:ascii="微软雅黑" w:eastAsia="微软雅黑" w:hAnsi="微软雅黑" w:cs="宋体" w:hint="eastAsia"/>
          <w:color w:val="555555"/>
          <w:kern w:val="0"/>
          <w:sz w:val="27"/>
          <w:szCs w:val="27"/>
        </w:rPr>
        <w:t>攻击</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7 致谢</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A 联合楔入</w:t>
      </w:r>
      <w:r w:rsidRPr="00B90C04">
        <w:rPr>
          <w:rFonts w:ascii="微软雅黑" w:eastAsia="微软雅黑" w:hAnsi="微软雅黑" w:cs="宋体" w:hint="eastAsia"/>
          <w:color w:val="555555"/>
          <w:kern w:val="0"/>
          <w:sz w:val="27"/>
          <w:szCs w:val="27"/>
        </w:rPr>
        <w:br/>
        <w:t>B 高效SPV证明</w:t>
      </w:r>
      <w:r w:rsidRPr="00B90C04">
        <w:rPr>
          <w:rFonts w:ascii="微软雅黑" w:eastAsia="微软雅黑" w:hAnsi="微软雅黑" w:cs="宋体" w:hint="eastAsia"/>
          <w:color w:val="555555"/>
          <w:kern w:val="0"/>
          <w:sz w:val="27"/>
          <w:szCs w:val="27"/>
        </w:rPr>
        <w:br/>
        <w:t>C 元互换</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b/>
          <w:bCs/>
          <w:color w:val="555555"/>
          <w:kern w:val="0"/>
          <w:sz w:val="48"/>
          <w:szCs w:val="48"/>
        </w:rPr>
        <w:t>1 前言</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lastRenderedPageBreak/>
        <w:t>1983年，</w:t>
      </w:r>
      <w:r w:rsidRPr="00B90C04">
        <w:rPr>
          <w:rFonts w:ascii="Consolas" w:eastAsia="宋体" w:hAnsi="Consolas" w:cs="宋体"/>
          <w:color w:val="C7254E"/>
          <w:kern w:val="0"/>
          <w:sz w:val="24"/>
          <w:szCs w:val="24"/>
          <w:shd w:val="clear" w:color="auto" w:fill="F9F2F4"/>
        </w:rPr>
        <w:t xml:space="preserve">David </w:t>
      </w:r>
      <w:proofErr w:type="spellStart"/>
      <w:r w:rsidRPr="00B90C04">
        <w:rPr>
          <w:rFonts w:ascii="Consolas" w:eastAsia="宋体" w:hAnsi="Consolas" w:cs="宋体"/>
          <w:color w:val="C7254E"/>
          <w:kern w:val="0"/>
          <w:sz w:val="24"/>
          <w:szCs w:val="24"/>
          <w:shd w:val="clear" w:color="auto" w:fill="F9F2F4"/>
        </w:rPr>
        <w:t>Chaum</w:t>
      </w:r>
      <w:proofErr w:type="spellEnd"/>
      <w:r w:rsidRPr="00B90C04">
        <w:rPr>
          <w:rFonts w:ascii="微软雅黑" w:eastAsia="微软雅黑" w:hAnsi="微软雅黑" w:cs="宋体" w:hint="eastAsia"/>
          <w:color w:val="555555"/>
          <w:kern w:val="0"/>
          <w:sz w:val="27"/>
          <w:szCs w:val="27"/>
        </w:rPr>
        <w:t>将数字现金作为一个研究课题首次提出，通过设置一个可信的</w:t>
      </w:r>
      <w:r w:rsidRPr="00B90C04">
        <w:rPr>
          <w:rFonts w:ascii="Consolas" w:eastAsia="宋体" w:hAnsi="Consolas" w:cs="宋体"/>
          <w:color w:val="C7254E"/>
          <w:kern w:val="0"/>
          <w:sz w:val="24"/>
          <w:szCs w:val="24"/>
          <w:shd w:val="clear" w:color="auto" w:fill="F9F2F4"/>
        </w:rPr>
        <w:t>中央服务器</w:t>
      </w:r>
      <w:r w:rsidRPr="00B90C04">
        <w:rPr>
          <w:rFonts w:ascii="微软雅黑" w:eastAsia="微软雅黑" w:hAnsi="微软雅黑" w:cs="宋体" w:hint="eastAsia"/>
          <w:color w:val="555555"/>
          <w:kern w:val="0"/>
          <w:sz w:val="27"/>
          <w:szCs w:val="27"/>
        </w:rPr>
        <w:t>，来防止双重花费[Cha83]。为降低这个中央可信方带给个人的隐私风险，并确保资产的可置换性，</w:t>
      </w:r>
      <w:proofErr w:type="spellStart"/>
      <w:r w:rsidRPr="00B90C04">
        <w:rPr>
          <w:rFonts w:ascii="微软雅黑" w:eastAsia="微软雅黑" w:hAnsi="微软雅黑" w:cs="宋体" w:hint="eastAsia"/>
          <w:color w:val="555555"/>
          <w:kern w:val="0"/>
          <w:sz w:val="27"/>
          <w:szCs w:val="27"/>
        </w:rPr>
        <w:t>Chaum</w:t>
      </w:r>
      <w:proofErr w:type="spellEnd"/>
      <w:r w:rsidRPr="00B90C04">
        <w:rPr>
          <w:rFonts w:ascii="微软雅黑" w:eastAsia="微软雅黑" w:hAnsi="微软雅黑" w:cs="宋体" w:hint="eastAsia"/>
          <w:color w:val="555555"/>
          <w:kern w:val="0"/>
          <w:sz w:val="27"/>
          <w:szCs w:val="27"/>
        </w:rPr>
        <w:t>引入了</w:t>
      </w:r>
      <w:r w:rsidRPr="00B90C04">
        <w:rPr>
          <w:rFonts w:ascii="Consolas" w:eastAsia="宋体" w:hAnsi="Consolas" w:cs="宋体"/>
          <w:color w:val="C7254E"/>
          <w:kern w:val="0"/>
          <w:sz w:val="24"/>
          <w:szCs w:val="24"/>
          <w:shd w:val="clear" w:color="auto" w:fill="F9F2F4"/>
        </w:rPr>
        <w:t>盲签名</w:t>
      </w:r>
      <w:r w:rsidRPr="00B90C04">
        <w:rPr>
          <w:rFonts w:ascii="微软雅黑" w:eastAsia="微软雅黑" w:hAnsi="微软雅黑" w:cs="宋体" w:hint="eastAsia"/>
          <w:color w:val="555555"/>
          <w:kern w:val="0"/>
          <w:sz w:val="27"/>
          <w:szCs w:val="27"/>
        </w:rPr>
        <w:t>——提供一种加密方法，来防止与中央服务器的签名（这个签名代表钱币）进行关联，同时还能让中央服务器进行双花防范。对中央服务器的需求，是数字现金的致命弱点（阿喀</w:t>
      </w:r>
      <w:proofErr w:type="gramStart"/>
      <w:r w:rsidRPr="00B90C04">
        <w:rPr>
          <w:rFonts w:ascii="微软雅黑" w:eastAsia="微软雅黑" w:hAnsi="微软雅黑" w:cs="宋体" w:hint="eastAsia"/>
          <w:color w:val="555555"/>
          <w:kern w:val="0"/>
          <w:sz w:val="27"/>
          <w:szCs w:val="27"/>
        </w:rPr>
        <w:t>琉</w:t>
      </w:r>
      <w:proofErr w:type="gramEnd"/>
      <w:r w:rsidRPr="00B90C04">
        <w:rPr>
          <w:rFonts w:ascii="微软雅黑" w:eastAsia="微软雅黑" w:hAnsi="微软雅黑" w:cs="宋体" w:hint="eastAsia"/>
          <w:color w:val="555555"/>
          <w:kern w:val="0"/>
          <w:sz w:val="27"/>
          <w:szCs w:val="27"/>
        </w:rPr>
        <w:t>斯之踵）[Gri99]。虽然有可能通过将中央服务器的签名替换为含几个签名者的门限签名，来分散单点故障，但区分和辨识签名者的可审计性变得很重要。在这种方法下，系统仍然易出故障，因为每个签名者都可能会出问题，或者是一个接一个地被人为制造出问题。</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2009年1月，</w:t>
      </w:r>
      <w:r w:rsidRPr="00B90C04">
        <w:rPr>
          <w:rFonts w:ascii="Consolas" w:eastAsia="宋体" w:hAnsi="Consolas" w:cs="宋体"/>
          <w:color w:val="C7254E"/>
          <w:kern w:val="0"/>
          <w:sz w:val="24"/>
          <w:szCs w:val="24"/>
          <w:shd w:val="clear" w:color="auto" w:fill="F9F2F4"/>
        </w:rPr>
        <w:t>中</w:t>
      </w:r>
      <w:proofErr w:type="gramStart"/>
      <w:r w:rsidRPr="00B90C04">
        <w:rPr>
          <w:rFonts w:ascii="Consolas" w:eastAsia="宋体" w:hAnsi="Consolas" w:cs="宋体"/>
          <w:color w:val="C7254E"/>
          <w:kern w:val="0"/>
          <w:sz w:val="24"/>
          <w:szCs w:val="24"/>
          <w:shd w:val="clear" w:color="auto" w:fill="F9F2F4"/>
        </w:rPr>
        <w:t>本聪</w:t>
      </w:r>
      <w:r w:rsidRPr="00B90C04">
        <w:rPr>
          <w:rFonts w:ascii="微软雅黑" w:eastAsia="微软雅黑" w:hAnsi="微软雅黑" w:cs="宋体" w:hint="eastAsia"/>
          <w:color w:val="555555"/>
          <w:kern w:val="0"/>
          <w:sz w:val="27"/>
          <w:szCs w:val="27"/>
        </w:rPr>
        <w:t>发布</w:t>
      </w:r>
      <w:proofErr w:type="gramEnd"/>
      <w:r w:rsidRPr="00B90C04">
        <w:rPr>
          <w:rFonts w:ascii="微软雅黑" w:eastAsia="微软雅黑" w:hAnsi="微软雅黑" w:cs="宋体" w:hint="eastAsia"/>
          <w:color w:val="555555"/>
          <w:kern w:val="0"/>
          <w:sz w:val="27"/>
          <w:szCs w:val="27"/>
        </w:rPr>
        <w:t>了第一个广泛使用的点对点无信任电子现金系统，用基于工作量证明的共识机制来替代中央服务器的签名，用经济上的激励实现协同工作。比特</w:t>
      </w:r>
      <w:proofErr w:type="gramStart"/>
      <w:r w:rsidRPr="00B90C04">
        <w:rPr>
          <w:rFonts w:ascii="微软雅黑" w:eastAsia="微软雅黑" w:hAnsi="微软雅黑" w:cs="宋体" w:hint="eastAsia"/>
          <w:color w:val="555555"/>
          <w:kern w:val="0"/>
          <w:sz w:val="27"/>
          <w:szCs w:val="27"/>
        </w:rPr>
        <w:t>币通过</w:t>
      </w:r>
      <w:proofErr w:type="gramEnd"/>
      <w:r w:rsidRPr="00B90C04">
        <w:rPr>
          <w:rFonts w:ascii="微软雅黑" w:eastAsia="微软雅黑" w:hAnsi="微软雅黑" w:cs="宋体" w:hint="eastAsia"/>
          <w:color w:val="555555"/>
          <w:kern w:val="0"/>
          <w:sz w:val="27"/>
          <w:szCs w:val="27"/>
        </w:rPr>
        <w:t>聚合成区块的方法来跟踪支付，每个区块关联有一个区块眉（</w:t>
      </w:r>
      <w:proofErr w:type="spellStart"/>
      <w:r w:rsidRPr="00B90C04">
        <w:rPr>
          <w:rFonts w:ascii="Consolas" w:eastAsia="宋体" w:hAnsi="Consolas" w:cs="宋体"/>
          <w:color w:val="C7254E"/>
          <w:kern w:val="0"/>
          <w:sz w:val="24"/>
          <w:szCs w:val="24"/>
          <w:shd w:val="clear" w:color="auto" w:fill="F9F2F4"/>
        </w:rPr>
        <w:t>blockheader</w:t>
      </w:r>
      <w:proofErr w:type="spellEnd"/>
      <w:r w:rsidRPr="00B90C04">
        <w:rPr>
          <w:rFonts w:ascii="微软雅黑" w:eastAsia="微软雅黑" w:hAnsi="微软雅黑" w:cs="宋体" w:hint="eastAsia"/>
          <w:color w:val="555555"/>
          <w:kern w:val="0"/>
          <w:sz w:val="27"/>
          <w:szCs w:val="27"/>
        </w:rPr>
        <w:t>），用</w:t>
      </w:r>
      <w:r w:rsidRPr="00B90C04">
        <w:rPr>
          <w:rFonts w:ascii="Consolas" w:eastAsia="宋体" w:hAnsi="Consolas" w:cs="宋体"/>
          <w:color w:val="C7254E"/>
          <w:kern w:val="0"/>
          <w:sz w:val="24"/>
          <w:szCs w:val="24"/>
          <w:shd w:val="clear" w:color="auto" w:fill="F9F2F4"/>
        </w:rPr>
        <w:t>密码学</w:t>
      </w:r>
      <w:r w:rsidRPr="00B90C04">
        <w:rPr>
          <w:rFonts w:ascii="微软雅黑" w:eastAsia="微软雅黑" w:hAnsi="微软雅黑" w:cs="宋体" w:hint="eastAsia"/>
          <w:color w:val="555555"/>
          <w:kern w:val="0"/>
          <w:sz w:val="27"/>
          <w:szCs w:val="27"/>
        </w:rPr>
        <w:t>方法来指代（承诺）：区块的内容、时间戳、前一个区块眉。到前一区块眉的“指代”（</w:t>
      </w:r>
      <w:r w:rsidRPr="00B90C04">
        <w:rPr>
          <w:rFonts w:ascii="Consolas" w:eastAsia="宋体" w:hAnsi="Consolas" w:cs="宋体"/>
          <w:color w:val="C7254E"/>
          <w:kern w:val="0"/>
          <w:sz w:val="24"/>
          <w:szCs w:val="24"/>
          <w:shd w:val="clear" w:color="auto" w:fill="F9F2F4"/>
        </w:rPr>
        <w:t>commitment</w:t>
      </w:r>
      <w:r w:rsidRPr="00B90C04">
        <w:rPr>
          <w:rFonts w:ascii="微软雅黑" w:eastAsia="微软雅黑" w:hAnsi="微软雅黑" w:cs="宋体" w:hint="eastAsia"/>
          <w:color w:val="555555"/>
          <w:kern w:val="0"/>
          <w:sz w:val="27"/>
          <w:szCs w:val="27"/>
        </w:rPr>
        <w:t>）构成了区块链，或者说是提供了一个明确交易次序的链。（译者注：在密码学中，commitment指的对原始数据用加密算法进行处理，生成的摘要可以在不泄露原文的情况下可以有效地代指原始数据。有些文章将commitment译为“承诺”或“秘诺”，本文中译为了“指代”）</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lastRenderedPageBreak/>
        <w:t>我们注意到，比特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的区块</w:t>
      </w:r>
      <w:proofErr w:type="gramStart"/>
      <w:r w:rsidRPr="00B90C04">
        <w:rPr>
          <w:rFonts w:ascii="微软雅黑" w:eastAsia="微软雅黑" w:hAnsi="微软雅黑" w:cs="宋体" w:hint="eastAsia"/>
          <w:color w:val="555555"/>
          <w:kern w:val="0"/>
          <w:sz w:val="27"/>
          <w:szCs w:val="27"/>
        </w:rPr>
        <w:t>眉</w:t>
      </w:r>
      <w:proofErr w:type="gramEnd"/>
      <w:r w:rsidRPr="00B90C04">
        <w:rPr>
          <w:rFonts w:ascii="微软雅黑" w:eastAsia="微软雅黑" w:hAnsi="微软雅黑" w:cs="宋体" w:hint="eastAsia"/>
          <w:color w:val="555555"/>
          <w:kern w:val="0"/>
          <w:sz w:val="27"/>
          <w:szCs w:val="27"/>
        </w:rPr>
        <w:t>可以看作是动态成员多方签名(或称</w:t>
      </w:r>
      <w:r w:rsidRPr="00B90C04">
        <w:rPr>
          <w:rFonts w:ascii="Consolas" w:eastAsia="宋体" w:hAnsi="Consolas" w:cs="宋体"/>
          <w:color w:val="C7254E"/>
          <w:kern w:val="0"/>
          <w:sz w:val="24"/>
          <w:szCs w:val="24"/>
          <w:shd w:val="clear" w:color="auto" w:fill="F9F2F4"/>
        </w:rPr>
        <w:t>DMMS</w:t>
      </w:r>
      <w:r w:rsidRPr="00B90C04">
        <w:rPr>
          <w:rFonts w:ascii="微软雅黑" w:eastAsia="微软雅黑" w:hAnsi="微软雅黑" w:cs="宋体" w:hint="eastAsia"/>
          <w:color w:val="555555"/>
          <w:kern w:val="0"/>
          <w:sz w:val="27"/>
          <w:szCs w:val="27"/>
        </w:rPr>
        <w:t>)的一个实例，我们认为它作为群签名的一种新类型，有独立的价值。尽管截止目前的文献中尚未提及，比特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提供了这种签名的第一个实施方案。一个“动态成员多方签名”（DMMS）是由一组数量不固定的签名者所形成的数字签名。比特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的区块眉是DMMS，因为其工作量证明机制具有让任何人无需登记即可献力的特征。此外，贡献量不是让每个参与方提供一个门限签名，而是通过计算力来衡量，这可以</w:t>
      </w:r>
      <w:proofErr w:type="gramStart"/>
      <w:r w:rsidRPr="00B90C04">
        <w:rPr>
          <w:rFonts w:ascii="微软雅黑" w:eastAsia="微软雅黑" w:hAnsi="微软雅黑" w:cs="宋体" w:hint="eastAsia"/>
          <w:color w:val="555555"/>
          <w:kern w:val="0"/>
          <w:sz w:val="27"/>
          <w:szCs w:val="27"/>
        </w:rPr>
        <w:t>允放使用</w:t>
      </w:r>
      <w:proofErr w:type="gramEnd"/>
      <w:r w:rsidRPr="00B90C04">
        <w:rPr>
          <w:rFonts w:ascii="微软雅黑" w:eastAsia="微软雅黑" w:hAnsi="微软雅黑" w:cs="宋体" w:hint="eastAsia"/>
          <w:color w:val="555555"/>
          <w:kern w:val="0"/>
          <w:sz w:val="27"/>
          <w:szCs w:val="27"/>
        </w:rPr>
        <w:t>匿名成员身份，并且不会有女巫攻击(</w:t>
      </w:r>
      <w:r w:rsidRPr="00B90C04">
        <w:rPr>
          <w:rFonts w:ascii="Consolas" w:eastAsia="宋体" w:hAnsi="Consolas" w:cs="宋体"/>
          <w:color w:val="C7254E"/>
          <w:kern w:val="0"/>
          <w:sz w:val="24"/>
          <w:szCs w:val="24"/>
          <w:shd w:val="clear" w:color="auto" w:fill="F9F2F4"/>
        </w:rPr>
        <w:t>Sybil attack</w:t>
      </w:r>
      <w:r w:rsidRPr="00B90C04">
        <w:rPr>
          <w:rFonts w:ascii="微软雅黑" w:eastAsia="微软雅黑" w:hAnsi="微软雅黑" w:cs="宋体" w:hint="eastAsia"/>
          <w:color w:val="555555"/>
          <w:kern w:val="0"/>
          <w:sz w:val="27"/>
          <w:szCs w:val="27"/>
        </w:rPr>
        <w:t>)的风险（一个参与方多次加入，获取在签名中不相称的输入份额）。基于这个原因，DMMS也被描述为是拜占庭将军问题的一个解决方案。</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由于区块是链接在一起的，比特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的DMMS是累积的：任何一个区块眉的链（</w:t>
      </w:r>
      <w:proofErr w:type="gramStart"/>
      <w:r w:rsidRPr="00B90C04">
        <w:rPr>
          <w:rFonts w:ascii="微软雅黑" w:eastAsia="微软雅黑" w:hAnsi="微软雅黑" w:cs="宋体" w:hint="eastAsia"/>
          <w:color w:val="555555"/>
          <w:kern w:val="0"/>
          <w:sz w:val="27"/>
          <w:szCs w:val="27"/>
        </w:rPr>
        <w:t>或链的</w:t>
      </w:r>
      <w:proofErr w:type="gramEnd"/>
      <w:r w:rsidRPr="00B90C04">
        <w:rPr>
          <w:rFonts w:ascii="微软雅黑" w:eastAsia="微软雅黑" w:hAnsi="微软雅黑" w:cs="宋体" w:hint="eastAsia"/>
          <w:color w:val="555555"/>
          <w:kern w:val="0"/>
          <w:sz w:val="27"/>
          <w:szCs w:val="27"/>
        </w:rPr>
        <w:t>片断）都是第一个块的DMMS，其计算强度等于组成它的全部DMMS之</w:t>
      </w:r>
      <w:proofErr w:type="gramStart"/>
      <w:r w:rsidRPr="00B90C04">
        <w:rPr>
          <w:rFonts w:ascii="微软雅黑" w:eastAsia="微软雅黑" w:hAnsi="微软雅黑" w:cs="宋体" w:hint="eastAsia"/>
          <w:color w:val="555555"/>
          <w:kern w:val="0"/>
          <w:sz w:val="27"/>
          <w:szCs w:val="27"/>
        </w:rPr>
        <w:t>和</w:t>
      </w:r>
      <w:proofErr w:type="gramEnd"/>
      <w:r w:rsidRPr="00B90C04">
        <w:rPr>
          <w:rFonts w:ascii="微软雅黑" w:eastAsia="微软雅黑" w:hAnsi="微软雅黑" w:cs="宋体" w:hint="eastAsia"/>
          <w:color w:val="555555"/>
          <w:kern w:val="0"/>
          <w:sz w:val="27"/>
          <w:szCs w:val="27"/>
        </w:rPr>
        <w:t>。中本的关键革新就是如上所述的，使用了基于计算力的DMMS签名，而不是基于知识的签名。由于签名者是证明其计算工作，而不是典型数字签名中的证明其私密知识，我们称这样的签名者为“</w:t>
      </w:r>
      <w:r w:rsidRPr="00B90C04">
        <w:rPr>
          <w:rFonts w:ascii="Consolas" w:eastAsia="宋体" w:hAnsi="Consolas" w:cs="宋体"/>
          <w:color w:val="C7254E"/>
          <w:kern w:val="0"/>
          <w:sz w:val="24"/>
          <w:szCs w:val="24"/>
          <w:shd w:val="clear" w:color="auto" w:fill="F9F2F4"/>
        </w:rPr>
        <w:t>矿工</w:t>
      </w:r>
      <w:r w:rsidRPr="00B90C04">
        <w:rPr>
          <w:rFonts w:ascii="微软雅黑" w:eastAsia="微软雅黑" w:hAnsi="微软雅黑" w:cs="宋体" w:hint="eastAsia"/>
          <w:color w:val="555555"/>
          <w:kern w:val="0"/>
          <w:sz w:val="27"/>
          <w:szCs w:val="27"/>
        </w:rPr>
        <w:t>”。为了获取区块链历史的稳定共识，系统提供了经济激励，只有当矿工们构建了可共享的有效历史记录，他们获取的钱币形式的交易费和奖励才会有价值，这激励他们诚实地工作。因为比特币的累积DMMS强度与所有矿工们贡献的计算力成正比，</w:t>
      </w:r>
      <w:proofErr w:type="gramStart"/>
      <w:r w:rsidRPr="00B90C04">
        <w:rPr>
          <w:rFonts w:ascii="微软雅黑" w:eastAsia="微软雅黑" w:hAnsi="微软雅黑" w:cs="宋体" w:hint="eastAsia"/>
          <w:color w:val="555555"/>
          <w:kern w:val="0"/>
          <w:sz w:val="27"/>
          <w:szCs w:val="27"/>
        </w:rPr>
        <w:t>算力占</w:t>
      </w:r>
      <w:proofErr w:type="gramEnd"/>
      <w:r w:rsidRPr="00B90C04">
        <w:rPr>
          <w:rFonts w:ascii="微软雅黑" w:eastAsia="微软雅黑" w:hAnsi="微软雅黑" w:cs="宋体" w:hint="eastAsia"/>
          <w:color w:val="555555"/>
          <w:kern w:val="0"/>
          <w:sz w:val="27"/>
          <w:szCs w:val="27"/>
        </w:rPr>
        <w:t>少数的一方想改变链是行不通的。如果他们试图</w:t>
      </w:r>
      <w:proofErr w:type="gramStart"/>
      <w:r w:rsidRPr="00B90C04">
        <w:rPr>
          <w:rFonts w:ascii="微软雅黑" w:eastAsia="微软雅黑" w:hAnsi="微软雅黑" w:cs="宋体" w:hint="eastAsia"/>
          <w:color w:val="555555"/>
          <w:kern w:val="0"/>
          <w:sz w:val="27"/>
          <w:szCs w:val="27"/>
        </w:rPr>
        <w:t>修改受</w:t>
      </w:r>
      <w:proofErr w:type="gramEnd"/>
      <w:r w:rsidRPr="00B90C04">
        <w:rPr>
          <w:rFonts w:ascii="微软雅黑" w:eastAsia="微软雅黑" w:hAnsi="微软雅黑" w:cs="宋体" w:hint="eastAsia"/>
          <w:color w:val="555555"/>
          <w:kern w:val="0"/>
          <w:sz w:val="27"/>
          <w:szCs w:val="27"/>
        </w:rPr>
        <w:lastRenderedPageBreak/>
        <w:t>DMMS保护的</w:t>
      </w:r>
      <w:proofErr w:type="gramStart"/>
      <w:r w:rsidRPr="00B90C04">
        <w:rPr>
          <w:rFonts w:ascii="微软雅黑" w:eastAsia="微软雅黑" w:hAnsi="微软雅黑" w:cs="宋体" w:hint="eastAsia"/>
          <w:color w:val="555555"/>
          <w:kern w:val="0"/>
          <w:sz w:val="27"/>
          <w:szCs w:val="27"/>
        </w:rPr>
        <w:t>帐簿</w:t>
      </w:r>
      <w:proofErr w:type="gramEnd"/>
      <w:r w:rsidRPr="00B90C04">
        <w:rPr>
          <w:rFonts w:ascii="微软雅黑" w:eastAsia="微软雅黑" w:hAnsi="微软雅黑" w:cs="宋体" w:hint="eastAsia"/>
          <w:color w:val="555555"/>
          <w:kern w:val="0"/>
          <w:sz w:val="27"/>
          <w:szCs w:val="27"/>
        </w:rPr>
        <w:t>，他们就会落后，并且一直无法追上达成共识的区块链的进度。</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由于矿工们并没有形成一个可辨识的集体，他们对决定交易有效性的规则没有自由裁量权。因此，比特币的规则必须在它的历史初期就要确定，除非每个网络参与者达成一致，</w:t>
      </w:r>
      <w:proofErr w:type="gramStart"/>
      <w:r w:rsidRPr="00B90C04">
        <w:rPr>
          <w:rFonts w:ascii="微软雅黑" w:eastAsia="微软雅黑" w:hAnsi="微软雅黑" w:cs="宋体" w:hint="eastAsia"/>
          <w:color w:val="555555"/>
          <w:kern w:val="0"/>
          <w:sz w:val="27"/>
          <w:szCs w:val="27"/>
        </w:rPr>
        <w:t>否则新</w:t>
      </w:r>
      <w:proofErr w:type="gramEnd"/>
      <w:r w:rsidRPr="00B90C04">
        <w:rPr>
          <w:rFonts w:ascii="微软雅黑" w:eastAsia="微软雅黑" w:hAnsi="微软雅黑" w:cs="宋体" w:hint="eastAsia"/>
          <w:color w:val="555555"/>
          <w:kern w:val="0"/>
          <w:sz w:val="27"/>
          <w:szCs w:val="27"/>
        </w:rPr>
        <w:t>的有效交易类型无法添加进来。即使能达成这样的一致，变更的部署实施也很困难，因为这需要所有参与者都要用相同方式落实和执行新的规则，还要考虑到边缘情况以及其他因素导致的意外的影响。</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正因如此，比特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的目标相对简单：它是一个支持</w:t>
      </w:r>
      <w:r w:rsidRPr="00B90C04">
        <w:rPr>
          <w:rFonts w:ascii="Consolas" w:eastAsia="宋体" w:hAnsi="Consolas" w:cs="宋体"/>
          <w:color w:val="C7254E"/>
          <w:kern w:val="0"/>
          <w:sz w:val="24"/>
          <w:szCs w:val="24"/>
          <w:shd w:val="clear" w:color="auto" w:fill="F9F2F4"/>
        </w:rPr>
        <w:t>单一原生数字资产</w:t>
      </w:r>
      <w:r w:rsidRPr="00B90C04">
        <w:rPr>
          <w:rFonts w:ascii="微软雅黑" w:eastAsia="微软雅黑" w:hAnsi="微软雅黑" w:cs="宋体" w:hint="eastAsia"/>
          <w:color w:val="555555"/>
          <w:kern w:val="0"/>
          <w:sz w:val="27"/>
          <w:szCs w:val="27"/>
        </w:rPr>
        <w:t>传输的区块链，不能与其他任何资产相兑换。</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这可以简化很多具体实现，不过这样的</w:t>
      </w:r>
      <w:proofErr w:type="gramStart"/>
      <w:r w:rsidRPr="00B90C04">
        <w:rPr>
          <w:rFonts w:ascii="微软雅黑" w:eastAsia="微软雅黑" w:hAnsi="微软雅黑" w:cs="宋体" w:hint="eastAsia"/>
          <w:color w:val="555555"/>
          <w:kern w:val="0"/>
          <w:sz w:val="27"/>
          <w:szCs w:val="27"/>
        </w:rPr>
        <w:t>简化正</w:t>
      </w:r>
      <w:proofErr w:type="gramEnd"/>
      <w:r w:rsidRPr="00B90C04">
        <w:rPr>
          <w:rFonts w:ascii="微软雅黑" w:eastAsia="微软雅黑" w:hAnsi="微软雅黑" w:cs="宋体" w:hint="eastAsia"/>
          <w:color w:val="555555"/>
          <w:kern w:val="0"/>
          <w:sz w:val="27"/>
          <w:szCs w:val="27"/>
        </w:rPr>
        <w:t>面临着现实世界需求的挑战。尤其是，目前的创新主要围绕在以下几个方面：</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1．在</w:t>
      </w:r>
      <w:r w:rsidRPr="00B90C04">
        <w:rPr>
          <w:rFonts w:ascii="Consolas" w:eastAsia="宋体" w:hAnsi="Consolas" w:cs="宋体"/>
          <w:color w:val="C7254E"/>
          <w:kern w:val="0"/>
          <w:sz w:val="24"/>
          <w:szCs w:val="24"/>
          <w:shd w:val="clear" w:color="auto" w:fill="F9F2F4"/>
        </w:rPr>
        <w:t>可扩展性</w:t>
      </w:r>
      <w:r w:rsidRPr="00B90C04">
        <w:rPr>
          <w:rFonts w:ascii="微软雅黑" w:eastAsia="微软雅黑" w:hAnsi="微软雅黑" w:cs="宋体" w:hint="eastAsia"/>
          <w:color w:val="555555"/>
          <w:kern w:val="0"/>
          <w:sz w:val="27"/>
          <w:szCs w:val="27"/>
        </w:rPr>
        <w:t>和</w:t>
      </w:r>
      <w:r w:rsidRPr="00B90C04">
        <w:rPr>
          <w:rFonts w:ascii="Consolas" w:eastAsia="宋体" w:hAnsi="Consolas" w:cs="宋体"/>
          <w:color w:val="C7254E"/>
          <w:kern w:val="0"/>
          <w:sz w:val="24"/>
          <w:szCs w:val="24"/>
          <w:shd w:val="clear" w:color="auto" w:fill="F9F2F4"/>
        </w:rPr>
        <w:t>去</w:t>
      </w:r>
      <w:proofErr w:type="gramStart"/>
      <w:r w:rsidRPr="00B90C04">
        <w:rPr>
          <w:rFonts w:ascii="Consolas" w:eastAsia="宋体" w:hAnsi="Consolas" w:cs="宋体"/>
          <w:color w:val="C7254E"/>
          <w:kern w:val="0"/>
          <w:sz w:val="24"/>
          <w:szCs w:val="24"/>
          <w:shd w:val="clear" w:color="auto" w:fill="F9F2F4"/>
        </w:rPr>
        <w:t>中心化</w:t>
      </w:r>
      <w:r w:rsidRPr="00B90C04">
        <w:rPr>
          <w:rFonts w:ascii="微软雅黑" w:eastAsia="微软雅黑" w:hAnsi="微软雅黑" w:cs="宋体" w:hint="eastAsia"/>
          <w:color w:val="555555"/>
          <w:kern w:val="0"/>
          <w:sz w:val="27"/>
          <w:szCs w:val="27"/>
        </w:rPr>
        <w:t>间</w:t>
      </w:r>
      <w:proofErr w:type="gramEnd"/>
      <w:r w:rsidRPr="00B90C04">
        <w:rPr>
          <w:rFonts w:ascii="微软雅黑" w:eastAsia="微软雅黑" w:hAnsi="微软雅黑" w:cs="宋体" w:hint="eastAsia"/>
          <w:color w:val="555555"/>
          <w:kern w:val="0"/>
          <w:sz w:val="27"/>
          <w:szCs w:val="27"/>
        </w:rPr>
        <w:t>的取舍。例如，更大的区块可以支持更高的交易速率，代价是加大了验证方的工作量——中心化的风险。</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同样，在</w:t>
      </w:r>
      <w:r w:rsidRPr="00B90C04">
        <w:rPr>
          <w:rFonts w:ascii="Consolas" w:eastAsia="宋体" w:hAnsi="Consolas" w:cs="宋体"/>
          <w:color w:val="C7254E"/>
          <w:kern w:val="0"/>
          <w:sz w:val="24"/>
          <w:szCs w:val="24"/>
          <w:shd w:val="clear" w:color="auto" w:fill="F9F2F4"/>
        </w:rPr>
        <w:t>安全性</w:t>
      </w:r>
      <w:r w:rsidRPr="00B90C04">
        <w:rPr>
          <w:rFonts w:ascii="微软雅黑" w:eastAsia="微软雅黑" w:hAnsi="微软雅黑" w:cs="宋体" w:hint="eastAsia"/>
          <w:color w:val="555555"/>
          <w:kern w:val="0"/>
          <w:sz w:val="27"/>
          <w:szCs w:val="27"/>
        </w:rPr>
        <w:t>和</w:t>
      </w:r>
      <w:r w:rsidRPr="00B90C04">
        <w:rPr>
          <w:rFonts w:ascii="Consolas" w:eastAsia="宋体" w:hAnsi="Consolas" w:cs="宋体"/>
          <w:color w:val="C7254E"/>
          <w:kern w:val="0"/>
          <w:sz w:val="24"/>
          <w:szCs w:val="24"/>
          <w:shd w:val="clear" w:color="auto" w:fill="F9F2F4"/>
        </w:rPr>
        <w:t>成本</w:t>
      </w:r>
      <w:r w:rsidRPr="00B90C04">
        <w:rPr>
          <w:rFonts w:ascii="微软雅黑" w:eastAsia="微软雅黑" w:hAnsi="微软雅黑" w:cs="宋体" w:hint="eastAsia"/>
          <w:color w:val="555555"/>
          <w:kern w:val="0"/>
          <w:sz w:val="27"/>
          <w:szCs w:val="27"/>
        </w:rPr>
        <w:t>之间也存在取舍。比特币历史记录中用同等级别的不可逆性存储了每一笔交易。这种方式的维护代价很高，对低价值和低风险的交易来说也未必合适（例如，所有参与方已经商定了一个共同的法律机构来处理欺诈行为）。</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lastRenderedPageBreak/>
        <w:t>由于不同交易的价值和风险状况有很大的不同，这样的取舍应当针对每笔交易来应用。然而比特</w:t>
      </w:r>
      <w:proofErr w:type="gramStart"/>
      <w:r w:rsidRPr="00B90C04">
        <w:rPr>
          <w:rFonts w:ascii="微软雅黑" w:eastAsia="微软雅黑" w:hAnsi="微软雅黑" w:cs="宋体" w:hint="eastAsia"/>
          <w:color w:val="555555"/>
          <w:kern w:val="0"/>
          <w:sz w:val="27"/>
          <w:szCs w:val="27"/>
        </w:rPr>
        <w:t>币系统的构建仅</w:t>
      </w:r>
      <w:proofErr w:type="gramEnd"/>
      <w:r w:rsidRPr="00B90C04">
        <w:rPr>
          <w:rFonts w:ascii="微软雅黑" w:eastAsia="微软雅黑" w:hAnsi="微软雅黑" w:cs="宋体" w:hint="eastAsia"/>
          <w:color w:val="555555"/>
          <w:kern w:val="0"/>
          <w:sz w:val="27"/>
          <w:szCs w:val="27"/>
        </w:rPr>
        <w:t>支持以</w:t>
      </w:r>
      <w:r w:rsidRPr="00B90C04">
        <w:rPr>
          <w:rFonts w:ascii="Consolas" w:eastAsia="宋体" w:hAnsi="Consolas" w:cs="宋体"/>
          <w:color w:val="C7254E"/>
          <w:kern w:val="0"/>
          <w:sz w:val="24"/>
          <w:szCs w:val="24"/>
          <w:shd w:val="clear" w:color="auto" w:fill="F9F2F4"/>
        </w:rPr>
        <w:t>一个标准</w:t>
      </w:r>
      <w:r w:rsidRPr="00B90C04">
        <w:rPr>
          <w:rFonts w:ascii="微软雅黑" w:eastAsia="微软雅黑" w:hAnsi="微软雅黑" w:cs="宋体" w:hint="eastAsia"/>
          <w:color w:val="555555"/>
          <w:kern w:val="0"/>
          <w:sz w:val="27"/>
          <w:szCs w:val="27"/>
        </w:rPr>
        <w:t>来应对所有问题。</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2．在区块链的</w:t>
      </w:r>
      <w:r w:rsidRPr="00B90C04">
        <w:rPr>
          <w:rFonts w:ascii="Consolas" w:eastAsia="宋体" w:hAnsi="Consolas" w:cs="宋体"/>
          <w:color w:val="C7254E"/>
          <w:kern w:val="0"/>
          <w:sz w:val="24"/>
          <w:szCs w:val="24"/>
          <w:shd w:val="clear" w:color="auto" w:fill="F9F2F4"/>
        </w:rPr>
        <w:t>功能</w:t>
      </w:r>
      <w:r w:rsidRPr="00B90C04">
        <w:rPr>
          <w:rFonts w:ascii="微软雅黑" w:eastAsia="微软雅黑" w:hAnsi="微软雅黑" w:cs="宋体" w:hint="eastAsia"/>
          <w:color w:val="555555"/>
          <w:kern w:val="0"/>
          <w:sz w:val="27"/>
          <w:szCs w:val="27"/>
        </w:rPr>
        <w:t>上存在更多的取舍。例如，是让比特币的脚本更强大来支持简明和有用的合约，还是减少功能以便于审计。</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3．一些</w:t>
      </w:r>
      <w:r w:rsidRPr="00B90C04">
        <w:rPr>
          <w:rFonts w:ascii="Consolas" w:eastAsia="宋体" w:hAnsi="Consolas" w:cs="宋体"/>
          <w:color w:val="C7254E"/>
          <w:kern w:val="0"/>
          <w:sz w:val="24"/>
          <w:szCs w:val="24"/>
          <w:shd w:val="clear" w:color="auto" w:fill="F9F2F4"/>
        </w:rPr>
        <w:t>非货币的资产</w:t>
      </w:r>
      <w:r w:rsidRPr="00B90C04">
        <w:rPr>
          <w:rFonts w:ascii="微软雅黑" w:eastAsia="微软雅黑" w:hAnsi="微软雅黑" w:cs="宋体" w:hint="eastAsia"/>
          <w:color w:val="555555"/>
          <w:kern w:val="0"/>
          <w:sz w:val="27"/>
          <w:szCs w:val="27"/>
        </w:rPr>
        <w:t>也可以在区块链上交易，例如欠条、其它合约和智能财产。</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4. 存在</w:t>
      </w:r>
      <w:r w:rsidRPr="00B90C04">
        <w:rPr>
          <w:rFonts w:ascii="Consolas" w:eastAsia="宋体" w:hAnsi="Consolas" w:cs="宋体"/>
          <w:color w:val="C7254E"/>
          <w:kern w:val="0"/>
          <w:sz w:val="24"/>
          <w:szCs w:val="24"/>
          <w:shd w:val="clear" w:color="auto" w:fill="F9F2F4"/>
        </w:rPr>
        <w:t>一元化育成</w:t>
      </w:r>
      <w:r w:rsidRPr="00B90C04">
        <w:rPr>
          <w:rFonts w:ascii="微软雅黑" w:eastAsia="微软雅黑" w:hAnsi="微软雅黑" w:cs="宋体" w:hint="eastAsia"/>
          <w:color w:val="555555"/>
          <w:kern w:val="0"/>
          <w:sz w:val="27"/>
          <w:szCs w:val="27"/>
        </w:rPr>
        <w:t>的风险:比特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由许多密码学组件构成，其中的任何一个组件出问题，都会导致整体价值的损失。如果有可能，不要用同一套算法来保护每个</w:t>
      </w:r>
      <w:proofErr w:type="gramStart"/>
      <w:r w:rsidRPr="00B90C04">
        <w:rPr>
          <w:rFonts w:ascii="微软雅黑" w:eastAsia="微软雅黑" w:hAnsi="微软雅黑" w:cs="宋体" w:hint="eastAsia"/>
          <w:color w:val="555555"/>
          <w:kern w:val="0"/>
          <w:sz w:val="27"/>
          <w:szCs w:val="27"/>
        </w:rPr>
        <w:t>比特币会更</w:t>
      </w:r>
      <w:proofErr w:type="gramEnd"/>
      <w:r w:rsidRPr="00B90C04">
        <w:rPr>
          <w:rFonts w:ascii="微软雅黑" w:eastAsia="微软雅黑" w:hAnsi="微软雅黑" w:cs="宋体" w:hint="eastAsia"/>
          <w:color w:val="555555"/>
          <w:kern w:val="0"/>
          <w:sz w:val="27"/>
          <w:szCs w:val="27"/>
        </w:rPr>
        <w:t>谨慎些。</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5．</w:t>
      </w:r>
      <w:r w:rsidRPr="00B90C04">
        <w:rPr>
          <w:rFonts w:ascii="Consolas" w:eastAsia="宋体" w:hAnsi="Consolas" w:cs="宋体"/>
          <w:color w:val="C7254E"/>
          <w:kern w:val="0"/>
          <w:sz w:val="24"/>
          <w:szCs w:val="24"/>
          <w:shd w:val="clear" w:color="auto" w:fill="F9F2F4"/>
        </w:rPr>
        <w:t>新技术</w:t>
      </w:r>
      <w:r w:rsidRPr="00B90C04">
        <w:rPr>
          <w:rFonts w:ascii="微软雅黑" w:eastAsia="微软雅黑" w:hAnsi="微软雅黑" w:cs="宋体" w:hint="eastAsia"/>
          <w:color w:val="555555"/>
          <w:kern w:val="0"/>
          <w:sz w:val="27"/>
          <w:szCs w:val="27"/>
        </w:rPr>
        <w:t>可能会带来比特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创建初期没有想到的</w:t>
      </w:r>
      <w:r w:rsidRPr="00B90C04">
        <w:rPr>
          <w:rFonts w:ascii="Consolas" w:eastAsia="宋体" w:hAnsi="Consolas" w:cs="宋体"/>
          <w:color w:val="C7254E"/>
          <w:kern w:val="0"/>
          <w:sz w:val="24"/>
          <w:szCs w:val="24"/>
          <w:shd w:val="clear" w:color="auto" w:fill="F9F2F4"/>
        </w:rPr>
        <w:t>新功能</w:t>
      </w:r>
      <w:r w:rsidRPr="00B90C04">
        <w:rPr>
          <w:rFonts w:ascii="微软雅黑" w:eastAsia="微软雅黑" w:hAnsi="微软雅黑" w:cs="宋体" w:hint="eastAsia"/>
          <w:color w:val="555555"/>
          <w:kern w:val="0"/>
          <w:sz w:val="27"/>
          <w:szCs w:val="27"/>
        </w:rPr>
        <w:t>。例如，用加密累加器、环签名或</w:t>
      </w:r>
      <w:proofErr w:type="spellStart"/>
      <w:r w:rsidRPr="00B90C04">
        <w:rPr>
          <w:rFonts w:ascii="微软雅黑" w:eastAsia="微软雅黑" w:hAnsi="微软雅黑" w:cs="宋体" w:hint="eastAsia"/>
          <w:color w:val="555555"/>
          <w:kern w:val="0"/>
          <w:sz w:val="27"/>
          <w:szCs w:val="27"/>
        </w:rPr>
        <w:t>Chaumian</w:t>
      </w:r>
      <w:proofErr w:type="spellEnd"/>
      <w:proofErr w:type="gramStart"/>
      <w:r w:rsidRPr="00B90C04">
        <w:rPr>
          <w:rFonts w:ascii="微软雅黑" w:eastAsia="微软雅黑" w:hAnsi="微软雅黑" w:cs="宋体" w:hint="eastAsia"/>
          <w:color w:val="555555"/>
          <w:kern w:val="0"/>
          <w:sz w:val="27"/>
          <w:szCs w:val="27"/>
        </w:rPr>
        <w:t>盲</w:t>
      </w:r>
      <w:proofErr w:type="gramEnd"/>
      <w:r w:rsidRPr="00B90C04">
        <w:rPr>
          <w:rFonts w:ascii="微软雅黑" w:eastAsia="微软雅黑" w:hAnsi="微软雅黑" w:cs="宋体" w:hint="eastAsia"/>
          <w:color w:val="555555"/>
          <w:kern w:val="0"/>
          <w:sz w:val="27"/>
          <w:szCs w:val="27"/>
        </w:rPr>
        <w:t>签名来增强隐私保护和抗审查性。</w:t>
      </w:r>
    </w:p>
    <w:p w:rsidR="00B90C04" w:rsidRPr="00B90C04" w:rsidRDefault="00B90C04" w:rsidP="00B90C04">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90C04">
        <w:rPr>
          <w:rFonts w:ascii="微软雅黑" w:eastAsia="微软雅黑" w:hAnsi="微软雅黑" w:cs="宋体" w:hint="eastAsia"/>
          <w:color w:val="555555"/>
          <w:kern w:val="0"/>
          <w:sz w:val="27"/>
          <w:szCs w:val="27"/>
        </w:rPr>
        <w:t>6．即使有这样做的迫切需求，但没有对比特币系统安全升级的途径，这意味着任何更改都需要所有参与者协同执行才能生效。比特币的开发者们之间达成了一个共识，对比特</w:t>
      </w:r>
      <w:proofErr w:type="gramStart"/>
      <w:r w:rsidRPr="00B90C04">
        <w:rPr>
          <w:rFonts w:ascii="微软雅黑" w:eastAsia="微软雅黑" w:hAnsi="微软雅黑" w:cs="宋体" w:hint="eastAsia"/>
          <w:color w:val="555555"/>
          <w:kern w:val="0"/>
          <w:sz w:val="27"/>
          <w:szCs w:val="27"/>
        </w:rPr>
        <w:t>币系统</w:t>
      </w:r>
      <w:proofErr w:type="gramEnd"/>
      <w:r w:rsidRPr="00B90C04">
        <w:rPr>
          <w:rFonts w:ascii="微软雅黑" w:eastAsia="微软雅黑" w:hAnsi="微软雅黑" w:cs="宋体" w:hint="eastAsia"/>
          <w:color w:val="555555"/>
          <w:kern w:val="0"/>
          <w:sz w:val="27"/>
          <w:szCs w:val="27"/>
        </w:rPr>
        <w:t>的变更必须</w:t>
      </w:r>
      <w:r w:rsidRPr="00B90C04">
        <w:rPr>
          <w:rFonts w:ascii="Consolas" w:eastAsia="宋体" w:hAnsi="Consolas" w:cs="宋体"/>
          <w:color w:val="C7254E"/>
          <w:kern w:val="0"/>
          <w:sz w:val="24"/>
          <w:szCs w:val="24"/>
          <w:shd w:val="clear" w:color="auto" w:fill="F9F2F4"/>
        </w:rPr>
        <w:t>缓慢</w:t>
      </w:r>
      <w:r w:rsidRPr="00B90C04">
        <w:rPr>
          <w:rFonts w:ascii="微软雅黑" w:eastAsia="微软雅黑" w:hAnsi="微软雅黑" w:cs="宋体" w:hint="eastAsia"/>
          <w:color w:val="555555"/>
          <w:kern w:val="0"/>
          <w:sz w:val="27"/>
          <w:szCs w:val="27"/>
        </w:rPr>
        <w:t>、谨慎，且仅当社区有明确同意时才进行。</w:t>
      </w:r>
    </w:p>
    <w:p w:rsidR="00320170" w:rsidRPr="00B90C04" w:rsidRDefault="00320170">
      <w:bookmarkStart w:id="0" w:name="_GoBack"/>
      <w:bookmarkEnd w:id="0"/>
    </w:p>
    <w:sectPr w:rsidR="00320170" w:rsidRPr="00B90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D4"/>
    <w:rsid w:val="001842D4"/>
    <w:rsid w:val="00320170"/>
    <w:rsid w:val="00B90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DD1B9-2F57-469C-9DA1-56535A3F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90C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0C04"/>
    <w:rPr>
      <w:rFonts w:ascii="宋体" w:eastAsia="宋体" w:hAnsi="宋体" w:cs="宋体"/>
      <w:b/>
      <w:bCs/>
      <w:kern w:val="36"/>
      <w:sz w:val="48"/>
      <w:szCs w:val="48"/>
    </w:rPr>
  </w:style>
  <w:style w:type="character" w:customStyle="1" w:styleId="apple-converted-space">
    <w:name w:val="apple-converted-space"/>
    <w:basedOn w:val="a0"/>
    <w:rsid w:val="00B90C04"/>
  </w:style>
  <w:style w:type="character" w:styleId="a3">
    <w:name w:val="Hyperlink"/>
    <w:basedOn w:val="a0"/>
    <w:uiPriority w:val="99"/>
    <w:semiHidden/>
    <w:unhideWhenUsed/>
    <w:rsid w:val="00B90C04"/>
    <w:rPr>
      <w:color w:val="0000FF"/>
      <w:u w:val="single"/>
    </w:rPr>
  </w:style>
  <w:style w:type="character" w:customStyle="1" w:styleId="pull-right">
    <w:name w:val="pull-right"/>
    <w:basedOn w:val="a0"/>
    <w:rsid w:val="00B90C04"/>
  </w:style>
  <w:style w:type="paragraph" w:styleId="a4">
    <w:name w:val="Normal (Web)"/>
    <w:basedOn w:val="a"/>
    <w:uiPriority w:val="99"/>
    <w:semiHidden/>
    <w:unhideWhenUsed/>
    <w:rsid w:val="00B90C0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90C04"/>
    <w:rPr>
      <w:b/>
      <w:bCs/>
    </w:rPr>
  </w:style>
  <w:style w:type="character" w:styleId="HTML">
    <w:name w:val="HTML Code"/>
    <w:basedOn w:val="a0"/>
    <w:uiPriority w:val="99"/>
    <w:semiHidden/>
    <w:unhideWhenUsed/>
    <w:rsid w:val="00B90C0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762456">
      <w:bodyDiv w:val="1"/>
      <w:marLeft w:val="0"/>
      <w:marRight w:val="0"/>
      <w:marTop w:val="0"/>
      <w:marBottom w:val="0"/>
      <w:divBdr>
        <w:top w:val="none" w:sz="0" w:space="0" w:color="auto"/>
        <w:left w:val="none" w:sz="0" w:space="0" w:color="auto"/>
        <w:bottom w:val="none" w:sz="0" w:space="0" w:color="auto"/>
        <w:right w:val="none" w:sz="0" w:space="0" w:color="auto"/>
      </w:divBdr>
      <w:divsChild>
        <w:div w:id="1802840059">
          <w:marLeft w:val="0"/>
          <w:marRight w:val="0"/>
          <w:marTop w:val="0"/>
          <w:marBottom w:val="0"/>
          <w:divBdr>
            <w:top w:val="none" w:sz="0" w:space="0" w:color="auto"/>
            <w:left w:val="none" w:sz="0" w:space="0" w:color="auto"/>
            <w:bottom w:val="single" w:sz="6" w:space="8" w:color="DDDDDD"/>
            <w:right w:val="none" w:sz="0" w:space="0" w:color="auto"/>
          </w:divBdr>
        </w:div>
        <w:div w:id="1273320103">
          <w:marLeft w:val="0"/>
          <w:marRight w:val="0"/>
          <w:marTop w:val="0"/>
          <w:marBottom w:val="150"/>
          <w:divBdr>
            <w:top w:val="none" w:sz="0" w:space="0" w:color="auto"/>
            <w:left w:val="none" w:sz="0" w:space="0" w:color="auto"/>
            <w:bottom w:val="none" w:sz="0" w:space="0" w:color="auto"/>
            <w:right w:val="none" w:sz="0" w:space="0" w:color="auto"/>
          </w:divBdr>
        </w:div>
        <w:div w:id="1589537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7fvhfe.com1.z0.glb.clouddn.com/%2540%252F%2F/wp-content/uploads/2014/10/sidechain1.png" TargetMode="External"/><Relationship Id="rId5" Type="http://schemas.openxmlformats.org/officeDocument/2006/relationships/hyperlink" Target="http://www.8btc.com/enabling-blockchain-innovations-with-pegged-sidechains-abstract-introduction" TargetMode="External"/><Relationship Id="rId4" Type="http://schemas.openxmlformats.org/officeDocument/2006/relationships/hyperlink" Target="http://www.8btc.com/bitcoin"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2016-07-07T12:35:00Z</dcterms:created>
  <dcterms:modified xsi:type="dcterms:W3CDTF">2016-07-07T12:38:00Z</dcterms:modified>
</cp:coreProperties>
</file>