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91F" w:rsidRPr="005C191F" w:rsidRDefault="005C191F" w:rsidP="005C191F">
      <w:pPr>
        <w:shd w:val="clear" w:color="auto" w:fill="FFFFFF"/>
        <w:adjustRightInd/>
        <w:snapToGrid/>
        <w:spacing w:after="0" w:line="510" w:lineRule="atLeast"/>
        <w:textAlignment w:val="baseline"/>
        <w:outlineLvl w:val="0"/>
        <w:rPr>
          <w:rFonts w:ascii="inherit" w:eastAsia="宋体" w:hAnsi="inherit" w:cs="Arial"/>
          <w:b/>
          <w:bCs/>
          <w:color w:val="444444"/>
          <w:kern w:val="36"/>
          <w:sz w:val="51"/>
          <w:szCs w:val="51"/>
        </w:rPr>
      </w:pPr>
      <w:r w:rsidRPr="005C191F">
        <w:rPr>
          <w:rFonts w:ascii="inherit" w:eastAsia="宋体" w:hAnsi="inherit" w:cs="Arial"/>
          <w:b/>
          <w:bCs/>
          <w:color w:val="444444"/>
          <w:kern w:val="36"/>
          <w:sz w:val="51"/>
          <w:szCs w:val="51"/>
        </w:rPr>
        <w:t>R3</w:t>
      </w:r>
      <w:r w:rsidRPr="005C191F">
        <w:rPr>
          <w:rFonts w:ascii="inherit" w:eastAsia="宋体" w:hAnsi="inherit" w:cs="Arial"/>
          <w:b/>
          <w:bCs/>
          <w:color w:val="444444"/>
          <w:kern w:val="36"/>
          <w:sz w:val="51"/>
          <w:szCs w:val="51"/>
        </w:rPr>
        <w:t>发布</w:t>
      </w:r>
      <w:proofErr w:type="spellStart"/>
      <w:r w:rsidRPr="005C191F">
        <w:rPr>
          <w:rFonts w:ascii="inherit" w:eastAsia="宋体" w:hAnsi="inherit" w:cs="Arial"/>
          <w:b/>
          <w:bCs/>
          <w:color w:val="444444"/>
          <w:kern w:val="36"/>
          <w:sz w:val="51"/>
          <w:szCs w:val="51"/>
        </w:rPr>
        <w:t>Vitalik</w:t>
      </w:r>
      <w:proofErr w:type="spellEnd"/>
      <w:r w:rsidRPr="005C191F">
        <w:rPr>
          <w:rFonts w:ascii="inherit" w:eastAsia="宋体" w:hAnsi="inherit" w:cs="Arial"/>
          <w:b/>
          <w:bCs/>
          <w:color w:val="444444"/>
          <w:kern w:val="36"/>
          <w:sz w:val="51"/>
          <w:szCs w:val="51"/>
        </w:rPr>
        <w:t xml:space="preserve"> </w:t>
      </w:r>
      <w:proofErr w:type="spellStart"/>
      <w:r w:rsidRPr="005C191F">
        <w:rPr>
          <w:rFonts w:ascii="inherit" w:eastAsia="宋体" w:hAnsi="inherit" w:cs="Arial"/>
          <w:b/>
          <w:bCs/>
          <w:color w:val="444444"/>
          <w:kern w:val="36"/>
          <w:sz w:val="51"/>
          <w:szCs w:val="51"/>
        </w:rPr>
        <w:t>Buterin</w:t>
      </w:r>
      <w:proofErr w:type="spellEnd"/>
      <w:r w:rsidRPr="005C191F">
        <w:rPr>
          <w:rFonts w:ascii="inherit" w:eastAsia="宋体" w:hAnsi="inherit" w:cs="Arial"/>
          <w:b/>
          <w:bCs/>
          <w:color w:val="444444"/>
          <w:kern w:val="36"/>
          <w:sz w:val="51"/>
          <w:szCs w:val="51"/>
        </w:rPr>
        <w:t>以太坊报告（全文下载）</w:t>
      </w:r>
    </w:p>
    <w:p w:rsidR="005C191F" w:rsidRPr="005C191F" w:rsidRDefault="005C191F" w:rsidP="005C191F">
      <w:pPr>
        <w:shd w:val="clear" w:color="auto" w:fill="FFFFFF"/>
        <w:adjustRightInd/>
        <w:snapToGrid/>
        <w:spacing w:line="450" w:lineRule="atLeast"/>
        <w:textAlignment w:val="baseline"/>
        <w:rPr>
          <w:rFonts w:ascii="inherit" w:eastAsia="宋体" w:hAnsi="inherit" w:cs="Arial"/>
          <w:color w:val="9E9E9E"/>
          <w:sz w:val="24"/>
          <w:szCs w:val="24"/>
        </w:rPr>
      </w:pPr>
      <w:r w:rsidRPr="005C191F">
        <w:rPr>
          <w:rFonts w:ascii="inherit" w:eastAsia="宋体" w:hAnsi="inherit" w:cs="Arial"/>
          <w:color w:val="9E9E9E"/>
          <w:sz w:val="24"/>
          <w:szCs w:val="24"/>
        </w:rPr>
        <w:t>2016-06-03 10:01</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Pr>
          <w:rFonts w:ascii="inherit" w:eastAsia="宋体" w:hAnsi="inherit" w:cs="Arial" w:hint="eastAsia"/>
          <w:noProof/>
          <w:color w:val="444444"/>
          <w:sz w:val="24"/>
          <w:szCs w:val="24"/>
        </w:rPr>
        <w:drawing>
          <wp:inline distT="0" distB="0" distL="0" distR="0">
            <wp:extent cx="6096000" cy="3381375"/>
            <wp:effectExtent l="19050" t="0" r="0" b="0"/>
            <wp:docPr id="1" name="图片 1" descr="R3发布Vitalik Buterin以太坊报告（全文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3发布Vitalik Buterin以太坊报告（全文下载）"/>
                    <pic:cNvPicPr>
                      <a:picLocks noChangeAspect="1" noChangeArrowheads="1"/>
                    </pic:cNvPicPr>
                  </pic:nvPicPr>
                  <pic:blipFill>
                    <a:blip r:embed="rId4" cstate="print"/>
                    <a:srcRect/>
                    <a:stretch>
                      <a:fillRect/>
                    </a:stretch>
                  </pic:blipFill>
                  <pic:spPr bwMode="auto">
                    <a:xfrm>
                      <a:off x="0" y="0"/>
                      <a:ext cx="6096000" cy="3381375"/>
                    </a:xfrm>
                    <a:prstGeom prst="rect">
                      <a:avLst/>
                    </a:prstGeom>
                    <a:noFill/>
                    <a:ln w="9525">
                      <a:noFill/>
                      <a:miter lim="800000"/>
                      <a:headEnd/>
                      <a:tailEnd/>
                    </a:ln>
                  </pic:spPr>
                </pic:pic>
              </a:graphicData>
            </a:graphic>
          </wp:inline>
        </w:drawing>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暴走时评：</w:t>
      </w:r>
      <w:r w:rsidRPr="005C191F">
        <w:rPr>
          <w:rFonts w:ascii="inherit" w:eastAsia="宋体" w:hAnsi="inherit" w:cs="Arial"/>
          <w:color w:val="999999"/>
          <w:sz w:val="24"/>
          <w:szCs w:val="24"/>
        </w:rPr>
        <w:t>R3CEV</w:t>
      </w:r>
      <w:r w:rsidRPr="005C191F">
        <w:rPr>
          <w:rFonts w:ascii="inherit" w:eastAsia="宋体" w:hAnsi="inherit" w:cs="Arial"/>
          <w:color w:val="999999"/>
          <w:sz w:val="24"/>
          <w:szCs w:val="24"/>
        </w:rPr>
        <w:t>最近发表了一篇以太坊创始人</w:t>
      </w:r>
      <w:proofErr w:type="spellStart"/>
      <w:r w:rsidRPr="005C191F">
        <w:rPr>
          <w:rFonts w:ascii="inherit" w:eastAsia="宋体" w:hAnsi="inherit" w:cs="Arial"/>
          <w:color w:val="999999"/>
          <w:sz w:val="24"/>
          <w:szCs w:val="24"/>
        </w:rPr>
        <w:t>Vitalik</w:t>
      </w:r>
      <w:proofErr w:type="spellEnd"/>
      <w:r w:rsidRPr="005C191F">
        <w:rPr>
          <w:rFonts w:ascii="inherit" w:eastAsia="宋体" w:hAnsi="inherit" w:cs="Arial"/>
          <w:color w:val="999999"/>
          <w:sz w:val="24"/>
          <w:szCs w:val="24"/>
        </w:rPr>
        <w:t xml:space="preserve"> </w:t>
      </w:r>
      <w:proofErr w:type="spellStart"/>
      <w:r w:rsidRPr="005C191F">
        <w:rPr>
          <w:rFonts w:ascii="inherit" w:eastAsia="宋体" w:hAnsi="inherit" w:cs="Arial"/>
          <w:color w:val="999999"/>
          <w:sz w:val="24"/>
          <w:szCs w:val="24"/>
        </w:rPr>
        <w:t>Buterin</w:t>
      </w:r>
      <w:proofErr w:type="spellEnd"/>
      <w:r w:rsidRPr="005C191F">
        <w:rPr>
          <w:rFonts w:ascii="inherit" w:eastAsia="宋体" w:hAnsi="inherit" w:cs="Arial"/>
          <w:color w:val="999999"/>
          <w:sz w:val="24"/>
          <w:szCs w:val="24"/>
        </w:rPr>
        <w:t>的报告，</w:t>
      </w:r>
      <w:r w:rsidRPr="005C191F">
        <w:rPr>
          <w:rFonts w:ascii="inherit" w:eastAsia="宋体" w:hAnsi="inherit" w:cs="Arial"/>
          <w:color w:val="999999"/>
          <w:sz w:val="24"/>
          <w:szCs w:val="24"/>
        </w:rPr>
        <w:t>40</w:t>
      </w:r>
      <w:r w:rsidRPr="005C191F">
        <w:rPr>
          <w:rFonts w:ascii="inherit" w:eastAsia="宋体" w:hAnsi="inherit" w:cs="Arial"/>
          <w:color w:val="999999"/>
          <w:sz w:val="24"/>
          <w:szCs w:val="24"/>
        </w:rPr>
        <w:t>多页的文字详细分析了以太坊架构的技术构成和在金融业的应用，以及金融机构用它搭建私有区块链的方法和潜在问题。这份报告是以太坊创始人对初创企业咨询的回应，他承认目前以太坊还需要技术升级，因此开发团队还在完善相关技术，并为大家尤其关注的区块链扩展性和隐私性提供了两个可选的解决方案。</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翻译：</w:t>
      </w:r>
      <w:proofErr w:type="spellStart"/>
      <w:r w:rsidRPr="005C191F">
        <w:rPr>
          <w:rFonts w:ascii="inherit" w:eastAsia="宋体" w:hAnsi="inherit" w:cs="Arial"/>
          <w:color w:val="444444"/>
          <w:sz w:val="24"/>
          <w:szCs w:val="24"/>
        </w:rPr>
        <w:t>Annie_Xu</w:t>
      </w:r>
      <w:proofErr w:type="spellEnd"/>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R3CEV</w:t>
      </w:r>
      <w:r w:rsidRPr="005C191F">
        <w:rPr>
          <w:rFonts w:ascii="inherit" w:eastAsia="宋体" w:hAnsi="inherit" w:cs="Arial"/>
          <w:color w:val="444444"/>
          <w:sz w:val="24"/>
          <w:szCs w:val="24"/>
        </w:rPr>
        <w:t>发布最新报告评估以太坊对银行成员和私有区块链倡议的意义。</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该报告由以太坊创始人</w:t>
      </w:r>
      <w:proofErr w:type="spellStart"/>
      <w:r w:rsidRPr="005C191F">
        <w:rPr>
          <w:rFonts w:ascii="inherit" w:eastAsia="宋体" w:hAnsi="inherit" w:cs="Arial"/>
          <w:color w:val="444444"/>
          <w:sz w:val="24"/>
          <w:szCs w:val="24"/>
        </w:rPr>
        <w:t>Vitalik</w:t>
      </w:r>
      <w:proofErr w:type="spellEnd"/>
      <w:r w:rsidRPr="005C191F">
        <w:rPr>
          <w:rFonts w:ascii="inherit" w:eastAsia="宋体" w:hAnsi="inherit" w:cs="Arial"/>
          <w:color w:val="444444"/>
          <w:sz w:val="24"/>
          <w:szCs w:val="24"/>
        </w:rPr>
        <w:t xml:space="preserve"> </w:t>
      </w: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执笔，</w:t>
      </w:r>
      <w:r w:rsidRPr="005C191F">
        <w:rPr>
          <w:rFonts w:ascii="inherit" w:eastAsia="宋体" w:hAnsi="inherit" w:cs="Arial"/>
          <w:color w:val="444444"/>
          <w:sz w:val="24"/>
          <w:szCs w:val="24"/>
        </w:rPr>
        <w:t>40</w:t>
      </w:r>
      <w:r w:rsidRPr="005C191F">
        <w:rPr>
          <w:rFonts w:ascii="inherit" w:eastAsia="宋体" w:hAnsi="inherit" w:cs="Arial"/>
          <w:color w:val="444444"/>
          <w:sz w:val="24"/>
          <w:szCs w:val="24"/>
        </w:rPr>
        <w:t>多页的文字详细分析了以太坊架构的技术构成和在金融业的应用，同时分析了金融机构用它搭建私有区块链的方法和潜在问题。</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有些人可能不习惯白皮书一样的密集文字，</w:t>
      </w:r>
      <w:r w:rsidRPr="005C191F">
        <w:rPr>
          <w:rFonts w:ascii="inherit" w:eastAsia="宋体" w:hAnsi="inherit" w:cs="Arial"/>
          <w:color w:val="444444"/>
          <w:sz w:val="24"/>
          <w:szCs w:val="24"/>
        </w:rPr>
        <w:t>R3</w:t>
      </w:r>
      <w:r w:rsidRPr="005C191F">
        <w:rPr>
          <w:rFonts w:ascii="inherit" w:eastAsia="宋体" w:hAnsi="inherit" w:cs="Arial"/>
          <w:color w:val="444444"/>
          <w:sz w:val="24"/>
          <w:szCs w:val="24"/>
        </w:rPr>
        <w:t>首席科学家</w:t>
      </w:r>
      <w:r w:rsidRPr="005C191F">
        <w:rPr>
          <w:rFonts w:ascii="inherit" w:eastAsia="宋体" w:hAnsi="inherit" w:cs="Arial"/>
          <w:color w:val="444444"/>
          <w:sz w:val="24"/>
          <w:szCs w:val="24"/>
        </w:rPr>
        <w:t xml:space="preserve">Richard </w:t>
      </w:r>
      <w:proofErr w:type="spellStart"/>
      <w:r w:rsidRPr="005C191F">
        <w:rPr>
          <w:rFonts w:ascii="inherit" w:eastAsia="宋体" w:hAnsi="inherit" w:cs="Arial"/>
          <w:color w:val="444444"/>
          <w:sz w:val="24"/>
          <w:szCs w:val="24"/>
        </w:rPr>
        <w:t>Gendal</w:t>
      </w:r>
      <w:proofErr w:type="spellEnd"/>
      <w:r w:rsidRPr="005C191F">
        <w:rPr>
          <w:rFonts w:ascii="inherit" w:eastAsia="宋体" w:hAnsi="inherit" w:cs="Arial"/>
          <w:color w:val="444444"/>
          <w:sz w:val="24"/>
          <w:szCs w:val="24"/>
        </w:rPr>
        <w:t xml:space="preserve"> Brown</w:t>
      </w:r>
      <w:r w:rsidRPr="005C191F">
        <w:rPr>
          <w:rFonts w:ascii="inherit" w:eastAsia="宋体" w:hAnsi="inherit" w:cs="Arial"/>
          <w:color w:val="444444"/>
          <w:sz w:val="24"/>
          <w:szCs w:val="24"/>
        </w:rPr>
        <w:t>和战略主管</w:t>
      </w:r>
      <w:r w:rsidRPr="005C191F">
        <w:rPr>
          <w:rFonts w:ascii="inherit" w:eastAsia="宋体" w:hAnsi="inherit" w:cs="Arial"/>
          <w:color w:val="444444"/>
          <w:sz w:val="24"/>
          <w:szCs w:val="24"/>
        </w:rPr>
        <w:t xml:space="preserve">Kathleen </w:t>
      </w:r>
      <w:proofErr w:type="spellStart"/>
      <w:r w:rsidRPr="005C191F">
        <w:rPr>
          <w:rFonts w:ascii="inherit" w:eastAsia="宋体" w:hAnsi="inherit" w:cs="Arial"/>
          <w:color w:val="444444"/>
          <w:sz w:val="24"/>
          <w:szCs w:val="24"/>
        </w:rPr>
        <w:t>Breitman</w:t>
      </w:r>
      <w:proofErr w:type="spellEnd"/>
      <w:r w:rsidRPr="005C191F">
        <w:rPr>
          <w:rFonts w:ascii="inherit" w:eastAsia="宋体" w:hAnsi="inherit" w:cs="Arial"/>
          <w:color w:val="444444"/>
          <w:sz w:val="24"/>
          <w:szCs w:val="24"/>
        </w:rPr>
        <w:t>为他们提供了简洁的概述，介绍了该报告的目的，为非技术型读者提供了高水准的信息。</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lastRenderedPageBreak/>
        <w:t>关注微信公众号</w:t>
      </w:r>
      <w:r w:rsidRPr="005C191F">
        <w:rPr>
          <w:rFonts w:ascii="inherit" w:eastAsia="宋体" w:hAnsi="inherit" w:cs="Arial"/>
          <w:color w:val="444444"/>
          <w:sz w:val="24"/>
          <w:szCs w:val="24"/>
        </w:rPr>
        <w:t>“</w:t>
      </w:r>
      <w:r w:rsidRPr="005C191F">
        <w:rPr>
          <w:rFonts w:ascii="inherit" w:eastAsia="宋体" w:hAnsi="inherit" w:cs="Arial"/>
          <w:color w:val="444444"/>
          <w:sz w:val="24"/>
          <w:szCs w:val="24"/>
        </w:rPr>
        <w:t>区块链铅笔</w:t>
      </w:r>
      <w:proofErr w:type="spellStart"/>
      <w:r w:rsidRPr="005C191F">
        <w:rPr>
          <w:rFonts w:ascii="inherit" w:eastAsia="宋体" w:hAnsi="inherit" w:cs="Arial"/>
          <w:color w:val="444444"/>
          <w:sz w:val="24"/>
          <w:szCs w:val="24"/>
        </w:rPr>
        <w:t>Blockchain</w:t>
      </w:r>
      <w:proofErr w:type="spellEnd"/>
      <w:r w:rsidRPr="005C191F">
        <w:rPr>
          <w:rFonts w:ascii="inherit" w:eastAsia="宋体" w:hAnsi="inherit" w:cs="Arial"/>
          <w:color w:val="444444"/>
          <w:sz w:val="24"/>
          <w:szCs w:val="24"/>
        </w:rPr>
        <w:t>”</w:t>
      </w:r>
      <w:r w:rsidRPr="005C191F">
        <w:rPr>
          <w:rFonts w:ascii="inherit" w:eastAsia="宋体" w:hAnsi="inherit" w:cs="Arial"/>
          <w:color w:val="444444"/>
          <w:sz w:val="24"/>
          <w:szCs w:val="24"/>
        </w:rPr>
        <w:t>，回复关键词</w:t>
      </w:r>
      <w:r w:rsidRPr="005C191F">
        <w:rPr>
          <w:rFonts w:ascii="inherit" w:eastAsia="宋体" w:hAnsi="inherit" w:cs="Arial"/>
          <w:color w:val="444444"/>
          <w:sz w:val="24"/>
          <w:szCs w:val="24"/>
        </w:rPr>
        <w:t>“</w:t>
      </w:r>
      <w:r w:rsidRPr="005C191F">
        <w:rPr>
          <w:rFonts w:ascii="inherit" w:eastAsia="宋体" w:hAnsi="inherit" w:cs="Arial"/>
          <w:color w:val="444444"/>
          <w:sz w:val="24"/>
          <w:szCs w:val="24"/>
        </w:rPr>
        <w:t>以太坊</w:t>
      </w:r>
      <w:r w:rsidRPr="005C191F">
        <w:rPr>
          <w:rFonts w:ascii="inherit" w:eastAsia="宋体" w:hAnsi="inherit" w:cs="Arial"/>
          <w:color w:val="444444"/>
          <w:sz w:val="24"/>
          <w:szCs w:val="24"/>
        </w:rPr>
        <w:t>2”</w:t>
      </w:r>
      <w:r w:rsidRPr="005C191F">
        <w:rPr>
          <w:rFonts w:ascii="inherit" w:eastAsia="宋体" w:hAnsi="inherit" w:cs="Arial"/>
          <w:color w:val="444444"/>
          <w:sz w:val="24"/>
          <w:szCs w:val="24"/>
        </w:rPr>
        <w:t>，即可查看下载本报告全文。</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R3</w:t>
      </w:r>
      <w:r w:rsidRPr="005C191F">
        <w:rPr>
          <w:rFonts w:ascii="inherit" w:eastAsia="宋体" w:hAnsi="inherit" w:cs="Arial"/>
          <w:color w:val="444444"/>
          <w:sz w:val="24"/>
          <w:szCs w:val="24"/>
        </w:rPr>
        <w:t>研究主管</w:t>
      </w:r>
      <w:r w:rsidRPr="005C191F">
        <w:rPr>
          <w:rFonts w:ascii="inherit" w:eastAsia="宋体" w:hAnsi="inherit" w:cs="Arial"/>
          <w:color w:val="444444"/>
          <w:sz w:val="24"/>
          <w:szCs w:val="24"/>
        </w:rPr>
        <w:t>Tim Swanson</w:t>
      </w:r>
      <w:r w:rsidRPr="005C191F">
        <w:rPr>
          <w:rFonts w:ascii="inherit" w:eastAsia="宋体" w:hAnsi="inherit" w:cs="Arial"/>
          <w:color w:val="444444"/>
          <w:sz w:val="24"/>
          <w:szCs w:val="24"/>
        </w:rPr>
        <w:t>描述，发表该报告是因为初创企业获得银行的大量信息咨询请求，是为了满足他们对以太坊和智能合约等新颖特性的好奇。</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Swanson</w:t>
      </w:r>
      <w:r w:rsidRPr="005C191F">
        <w:rPr>
          <w:rFonts w:ascii="inherit" w:eastAsia="宋体" w:hAnsi="inherit" w:cs="Arial"/>
          <w:color w:val="444444"/>
          <w:sz w:val="24"/>
          <w:szCs w:val="24"/>
        </w:rPr>
        <w:t>把这个报告看成</w:t>
      </w:r>
      <w:r w:rsidRPr="005C191F">
        <w:rPr>
          <w:rFonts w:ascii="inherit" w:eastAsia="宋体" w:hAnsi="inherit" w:cs="Arial"/>
          <w:color w:val="444444"/>
          <w:sz w:val="24"/>
          <w:szCs w:val="24"/>
        </w:rPr>
        <w:t>R3</w:t>
      </w:r>
      <w:r w:rsidRPr="005C191F">
        <w:rPr>
          <w:rFonts w:ascii="inherit" w:eastAsia="宋体" w:hAnsi="inherit" w:cs="Arial"/>
          <w:color w:val="444444"/>
          <w:sz w:val="24"/>
          <w:szCs w:val="24"/>
        </w:rPr>
        <w:t>深化共有区块链探索的标志，尽管它还是有智能合约平台</w:t>
      </w:r>
      <w:proofErr w:type="spellStart"/>
      <w:r w:rsidRPr="005C191F">
        <w:rPr>
          <w:rFonts w:ascii="inherit" w:eastAsia="宋体" w:hAnsi="inherit" w:cs="Arial"/>
          <w:color w:val="444444"/>
          <w:sz w:val="24"/>
          <w:szCs w:val="24"/>
        </w:rPr>
        <w:t>Corda</w:t>
      </w:r>
      <w:proofErr w:type="spellEnd"/>
      <w:r w:rsidRPr="005C191F">
        <w:rPr>
          <w:rFonts w:ascii="inherit" w:eastAsia="宋体" w:hAnsi="inherit" w:cs="Arial"/>
          <w:color w:val="444444"/>
          <w:sz w:val="24"/>
          <w:szCs w:val="24"/>
        </w:rPr>
        <w:t>这样的不同解决方案。</w:t>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w:t>
      </w:r>
      <w:r w:rsidRPr="005C191F">
        <w:rPr>
          <w:rFonts w:ascii="inherit" w:eastAsia="宋体" w:hAnsi="inherit" w:cs="Arial"/>
          <w:color w:val="999999"/>
          <w:sz w:val="24"/>
          <w:szCs w:val="24"/>
        </w:rPr>
        <w:t>报告的想法是追踪平台的发展脉络，拨开肤浅的表象。这些平台不是为了受监管的金融机构而开发的，但那并不是说一定要一成不变。我们一直都是按部就班的</w:t>
      </w:r>
      <w:r w:rsidRPr="005C191F">
        <w:rPr>
          <w:rFonts w:ascii="inherit" w:eastAsia="宋体" w:hAnsi="inherit" w:cs="Arial"/>
          <w:color w:val="999999"/>
          <w:sz w:val="24"/>
          <w:szCs w:val="24"/>
        </w:rPr>
        <w:t>”</w:t>
      </w:r>
      <w:r w:rsidRPr="005C191F">
        <w:rPr>
          <w:rFonts w:ascii="inherit" w:eastAsia="宋体" w:hAnsi="inherit" w:cs="Arial"/>
          <w:color w:val="999999"/>
          <w:sz w:val="24"/>
          <w:szCs w:val="24"/>
        </w:rPr>
        <w:t>。</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Swanson</w:t>
      </w:r>
      <w:r w:rsidRPr="005C191F">
        <w:rPr>
          <w:rFonts w:ascii="inherit" w:eastAsia="宋体" w:hAnsi="inherit" w:cs="Arial"/>
          <w:color w:val="444444"/>
          <w:sz w:val="24"/>
          <w:szCs w:val="24"/>
        </w:rPr>
        <w:t>和</w:t>
      </w:r>
      <w:proofErr w:type="spellStart"/>
      <w:r w:rsidRPr="005C191F">
        <w:rPr>
          <w:rFonts w:ascii="inherit" w:eastAsia="宋体" w:hAnsi="inherit" w:cs="Arial"/>
          <w:color w:val="444444"/>
          <w:sz w:val="24"/>
          <w:szCs w:val="24"/>
        </w:rPr>
        <w:t>Breitman</w:t>
      </w:r>
      <w:proofErr w:type="spellEnd"/>
      <w:r w:rsidRPr="005C191F">
        <w:rPr>
          <w:rFonts w:ascii="inherit" w:eastAsia="宋体" w:hAnsi="inherit" w:cs="Arial"/>
          <w:color w:val="444444"/>
          <w:sz w:val="24"/>
          <w:szCs w:val="24"/>
        </w:rPr>
        <w:t>纷纷表示该报告标志着</w:t>
      </w:r>
      <w:r w:rsidRPr="005C191F">
        <w:rPr>
          <w:rFonts w:ascii="inherit" w:eastAsia="宋体" w:hAnsi="inherit" w:cs="Arial"/>
          <w:color w:val="444444"/>
          <w:sz w:val="24"/>
          <w:szCs w:val="24"/>
        </w:rPr>
        <w:t>R3</w:t>
      </w:r>
      <w:r w:rsidRPr="005C191F">
        <w:rPr>
          <w:rFonts w:ascii="inherit" w:eastAsia="宋体" w:hAnsi="inherit" w:cs="Arial"/>
          <w:color w:val="444444"/>
          <w:sz w:val="24"/>
          <w:szCs w:val="24"/>
        </w:rPr>
        <w:t>的思想领袖地位，统领了一群致力于解决区块链技术应用潜在问题的团队。</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Brown</w:t>
      </w:r>
      <w:r w:rsidRPr="005C191F">
        <w:rPr>
          <w:rFonts w:ascii="inherit" w:eastAsia="宋体" w:hAnsi="inherit" w:cs="Arial"/>
          <w:color w:val="444444"/>
          <w:sz w:val="24"/>
          <w:szCs w:val="24"/>
        </w:rPr>
        <w:t>也表示认可，把以太坊描述成</w:t>
      </w:r>
      <w:r w:rsidRPr="005C191F">
        <w:rPr>
          <w:rFonts w:ascii="inherit" w:eastAsia="宋体" w:hAnsi="inherit" w:cs="Arial"/>
          <w:color w:val="444444"/>
          <w:sz w:val="24"/>
          <w:szCs w:val="24"/>
        </w:rPr>
        <w:t>“</w:t>
      </w:r>
      <w:r w:rsidRPr="005C191F">
        <w:rPr>
          <w:rFonts w:ascii="inherit" w:eastAsia="宋体" w:hAnsi="inherit" w:cs="Arial"/>
          <w:color w:val="444444"/>
          <w:sz w:val="24"/>
          <w:szCs w:val="24"/>
        </w:rPr>
        <w:t>骄人的成绩</w:t>
      </w:r>
      <w:r w:rsidRPr="005C191F">
        <w:rPr>
          <w:rFonts w:ascii="inherit" w:eastAsia="宋体" w:hAnsi="inherit" w:cs="Arial"/>
          <w:color w:val="444444"/>
          <w:sz w:val="24"/>
          <w:szCs w:val="24"/>
        </w:rPr>
        <w:t>”</w:t>
      </w:r>
      <w:r w:rsidRPr="005C191F">
        <w:rPr>
          <w:rFonts w:ascii="inherit" w:eastAsia="宋体" w:hAnsi="inherit" w:cs="Arial"/>
          <w:color w:val="444444"/>
          <w:sz w:val="24"/>
          <w:szCs w:val="24"/>
        </w:rPr>
        <w:t>，可以作为其他基于区块链的解决方案的榜样。</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同时他警告，金融机构把这个用途广泛的以太坊技术融入传统金融的过程中可能会出现很多问题。</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挑战升级</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该报告的重要意义在于以太坊创始人</w:t>
      </w: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为金融服务公司利用以太坊平台的方式提供了特殊注解。今年</w:t>
      </w:r>
      <w:r w:rsidRPr="005C191F">
        <w:rPr>
          <w:rFonts w:ascii="inherit" w:eastAsia="宋体" w:hAnsi="inherit" w:cs="Arial"/>
          <w:color w:val="444444"/>
          <w:sz w:val="24"/>
          <w:szCs w:val="24"/>
        </w:rPr>
        <w:t>1</w:t>
      </w:r>
      <w:r w:rsidRPr="005C191F">
        <w:rPr>
          <w:rFonts w:ascii="inherit" w:eastAsia="宋体" w:hAnsi="inherit" w:cs="Arial"/>
          <w:color w:val="444444"/>
          <w:sz w:val="24"/>
          <w:szCs w:val="24"/>
        </w:rPr>
        <w:t>月份</w:t>
      </w:r>
      <w:r w:rsidRPr="005C191F">
        <w:rPr>
          <w:rFonts w:ascii="inherit" w:eastAsia="宋体" w:hAnsi="inherit" w:cs="Arial"/>
          <w:color w:val="444444"/>
          <w:sz w:val="24"/>
          <w:szCs w:val="24"/>
        </w:rPr>
        <w:t>R3</w:t>
      </w:r>
      <w:r w:rsidRPr="005C191F">
        <w:rPr>
          <w:rFonts w:ascii="inherit" w:eastAsia="宋体" w:hAnsi="inherit" w:cs="Arial"/>
          <w:color w:val="444444"/>
          <w:sz w:val="24"/>
          <w:szCs w:val="24"/>
        </w:rPr>
        <w:t>在</w:t>
      </w:r>
      <w:r w:rsidRPr="005C191F">
        <w:rPr>
          <w:rFonts w:ascii="inherit" w:eastAsia="宋体" w:hAnsi="inherit" w:cs="Arial"/>
          <w:color w:val="444444"/>
          <w:sz w:val="24"/>
          <w:szCs w:val="24"/>
        </w:rPr>
        <w:t>11</w:t>
      </w:r>
      <w:r w:rsidRPr="005C191F">
        <w:rPr>
          <w:rFonts w:ascii="inherit" w:eastAsia="宋体" w:hAnsi="inherit" w:cs="Arial"/>
          <w:color w:val="444444"/>
          <w:sz w:val="24"/>
          <w:szCs w:val="24"/>
        </w:rPr>
        <w:t>家主要银行中主导了一项测试。</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在报告中提出以太坊平台的可扩展性是主要问题，尽管很多创新者都在为之努力。因此他呼吁机构参与到以太坊的完善计划中。</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Pr>
          <w:rFonts w:ascii="inherit" w:eastAsia="宋体" w:hAnsi="inherit" w:cs="Arial" w:hint="eastAsia"/>
          <w:noProof/>
          <w:color w:val="444444"/>
          <w:sz w:val="24"/>
          <w:szCs w:val="24"/>
        </w:rPr>
        <w:drawing>
          <wp:inline distT="0" distB="0" distL="0" distR="0">
            <wp:extent cx="5715000" cy="2362200"/>
            <wp:effectExtent l="19050" t="0" r="0" b="0"/>
            <wp:docPr id="2" name="图片 2" descr="R3发布Vitalik Buterin以太坊报告（全文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3发布Vitalik Buterin以太坊报告（全文下载）"/>
                    <pic:cNvPicPr>
                      <a:picLocks noChangeAspect="1" noChangeArrowheads="1"/>
                    </pic:cNvPicPr>
                  </pic:nvPicPr>
                  <pic:blipFill>
                    <a:blip r:embed="rId5" cstate="print"/>
                    <a:srcRect/>
                    <a:stretch>
                      <a:fillRect/>
                    </a:stretch>
                  </pic:blipFill>
                  <pic:spPr bwMode="auto">
                    <a:xfrm>
                      <a:off x="0" y="0"/>
                      <a:ext cx="5715000" cy="2362200"/>
                    </a:xfrm>
                    <a:prstGeom prst="rect">
                      <a:avLst/>
                    </a:prstGeom>
                    <a:noFill/>
                    <a:ln w="9525">
                      <a:noFill/>
                      <a:miter lim="800000"/>
                      <a:headEnd/>
                      <a:tailEnd/>
                    </a:ln>
                  </pic:spPr>
                </pic:pic>
              </a:graphicData>
            </a:graphic>
          </wp:inline>
        </w:drawing>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lastRenderedPageBreak/>
        <w:t>Vitalik</w:t>
      </w:r>
      <w:proofErr w:type="spellEnd"/>
      <w:r w:rsidRPr="005C191F">
        <w:rPr>
          <w:rFonts w:ascii="inherit" w:eastAsia="宋体" w:hAnsi="inherit" w:cs="Arial"/>
          <w:color w:val="444444"/>
          <w:sz w:val="24"/>
          <w:szCs w:val="24"/>
        </w:rPr>
        <w:t xml:space="preserve"> </w:t>
      </w:r>
      <w:proofErr w:type="spellStart"/>
      <w:r w:rsidRPr="005C191F">
        <w:rPr>
          <w:rFonts w:ascii="inherit" w:eastAsia="宋体" w:hAnsi="inherit" w:cs="Arial"/>
          <w:color w:val="444444"/>
          <w:sz w:val="24"/>
          <w:szCs w:val="24"/>
        </w:rPr>
        <w:t>Buterin</w:t>
      </w:r>
      <w:proofErr w:type="spellEnd"/>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在报告中重点建议各机构调查</w:t>
      </w:r>
      <w:r w:rsidRPr="005C191F">
        <w:rPr>
          <w:rFonts w:ascii="inherit" w:eastAsia="宋体" w:hAnsi="inherit" w:cs="Arial"/>
          <w:color w:val="444444"/>
          <w:sz w:val="24"/>
          <w:szCs w:val="24"/>
        </w:rPr>
        <w:t>“state channels”——</w:t>
      </w:r>
      <w:r w:rsidRPr="005C191F">
        <w:rPr>
          <w:rFonts w:ascii="inherit" w:eastAsia="宋体" w:hAnsi="inherit" w:cs="Arial"/>
          <w:color w:val="444444"/>
          <w:sz w:val="24"/>
          <w:szCs w:val="24"/>
        </w:rPr>
        <w:t>一种在主要区块链以外完成高容量以太坊交易的技术；在基于区块链的系统中分步骤实施数据库分片。</w:t>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w:t>
      </w:r>
      <w:r w:rsidRPr="005C191F">
        <w:rPr>
          <w:rFonts w:ascii="inherit" w:eastAsia="宋体" w:hAnsi="inherit" w:cs="Arial"/>
          <w:color w:val="999999"/>
          <w:sz w:val="24"/>
          <w:szCs w:val="24"/>
        </w:rPr>
        <w:t>关注可扩展性的机构有两个方案：一个是在</w:t>
      </w:r>
      <w:r w:rsidRPr="005C191F">
        <w:rPr>
          <w:rFonts w:ascii="inherit" w:eastAsia="宋体" w:hAnsi="inherit" w:cs="Arial"/>
          <w:color w:val="999999"/>
          <w:sz w:val="24"/>
          <w:szCs w:val="24"/>
        </w:rPr>
        <w:t>state channels</w:t>
      </w:r>
      <w:r w:rsidRPr="005C191F">
        <w:rPr>
          <w:rFonts w:ascii="inherit" w:eastAsia="宋体" w:hAnsi="inherit" w:cs="Arial"/>
          <w:color w:val="999999"/>
          <w:sz w:val="24"/>
          <w:szCs w:val="24"/>
        </w:rPr>
        <w:t>中搭建尽可能多的应用逻辑，无论是私有还是共有链；第二个是在私链版以太坊中实施</w:t>
      </w:r>
      <w:r w:rsidRPr="005C191F">
        <w:rPr>
          <w:rFonts w:ascii="inherit" w:eastAsia="宋体" w:hAnsi="inherit" w:cs="Arial"/>
          <w:color w:val="999999"/>
          <w:sz w:val="24"/>
          <w:szCs w:val="24"/>
        </w:rPr>
        <w:t>EIP105</w:t>
      </w:r>
      <w:r w:rsidRPr="005C191F">
        <w:rPr>
          <w:rFonts w:ascii="inherit" w:eastAsia="宋体" w:hAnsi="inherit" w:cs="Arial"/>
          <w:color w:val="999999"/>
          <w:sz w:val="24"/>
          <w:szCs w:val="24"/>
        </w:rPr>
        <w:t>，结合异步编程和分片机制，实现可并行性</w:t>
      </w:r>
      <w:r w:rsidRPr="005C191F">
        <w:rPr>
          <w:rFonts w:ascii="inherit" w:eastAsia="宋体" w:hAnsi="inherit" w:cs="Arial"/>
          <w:color w:val="999999"/>
          <w:sz w:val="24"/>
          <w:szCs w:val="24"/>
        </w:rPr>
        <w:t>”</w:t>
      </w:r>
      <w:r w:rsidRPr="005C191F">
        <w:rPr>
          <w:rFonts w:ascii="inherit" w:eastAsia="宋体" w:hAnsi="inherit" w:cs="Arial"/>
          <w:color w:val="999999"/>
          <w:sz w:val="24"/>
          <w:szCs w:val="24"/>
        </w:rPr>
        <w:t>。</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但是只有</w:t>
      </w:r>
      <w:r w:rsidRPr="005C191F">
        <w:rPr>
          <w:rFonts w:ascii="inherit" w:eastAsia="宋体" w:hAnsi="inherit" w:cs="Arial"/>
          <w:color w:val="444444"/>
          <w:sz w:val="24"/>
          <w:szCs w:val="24"/>
        </w:rPr>
        <w:t>Serenity</w:t>
      </w:r>
      <w:r w:rsidRPr="005C191F">
        <w:rPr>
          <w:rFonts w:ascii="inherit" w:eastAsia="宋体" w:hAnsi="inherit" w:cs="Arial"/>
          <w:color w:val="444444"/>
          <w:sz w:val="24"/>
          <w:szCs w:val="24"/>
        </w:rPr>
        <w:t>发布后才能在以太坊区块链上实施这两者方案，之后紧接着发布</w:t>
      </w:r>
      <w:r w:rsidRPr="005C191F">
        <w:rPr>
          <w:rFonts w:ascii="inherit" w:eastAsia="宋体" w:hAnsi="inherit" w:cs="Arial"/>
          <w:color w:val="444444"/>
          <w:sz w:val="24"/>
          <w:szCs w:val="24"/>
        </w:rPr>
        <w:t>Metropolis</w:t>
      </w:r>
      <w:r w:rsidRPr="005C191F">
        <w:rPr>
          <w:rFonts w:ascii="inherit" w:eastAsia="宋体" w:hAnsi="inherit" w:cs="Arial"/>
          <w:color w:val="444444"/>
          <w:sz w:val="24"/>
          <w:szCs w:val="24"/>
        </w:rPr>
        <w:t>升级版。但是它们的具体发布日期没确定。</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然而</w:t>
      </w: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说机构可以在私有版技术中实施预设的特性，尽管以太坊开发团队还在完善这些特性。</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进一步解释了为什么现代的区块链平台架构会有这些固有问题。</w:t>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w:t>
      </w:r>
      <w:r w:rsidRPr="005C191F">
        <w:rPr>
          <w:rFonts w:ascii="inherit" w:eastAsia="宋体" w:hAnsi="inherit" w:cs="Arial"/>
          <w:color w:val="999999"/>
          <w:sz w:val="24"/>
          <w:szCs w:val="24"/>
        </w:rPr>
        <w:t>区块链的独特之处在于它的去中心化有与众不同的特质；在不同参与方之间的分配意义上讲，它不是分布式的，而是复制的；该网络所有节点完成一笔交易，并共同维护区块链的状态</w:t>
      </w:r>
      <w:r w:rsidRPr="005C191F">
        <w:rPr>
          <w:rFonts w:ascii="inherit" w:eastAsia="宋体" w:hAnsi="inherit" w:cs="Arial"/>
          <w:color w:val="999999"/>
          <w:sz w:val="24"/>
          <w:szCs w:val="24"/>
        </w:rPr>
        <w:t>“</w:t>
      </w:r>
      <w:r w:rsidRPr="005C191F">
        <w:rPr>
          <w:rFonts w:ascii="inherit" w:eastAsia="宋体" w:hAnsi="inherit" w:cs="Arial"/>
          <w:color w:val="999999"/>
          <w:sz w:val="24"/>
          <w:szCs w:val="24"/>
        </w:rPr>
        <w:t>。</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隐私性有所改善</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还以隐私性为重点，金融业人士共同思考这个问题之后，它成为人们热烈争论的问题。</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专家争论现在的区块链环境不符合联盟的探索需求，因为这种方式需要银行共享商业敏感数据。</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然而</w:t>
      </w: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指出私有区块链不是隐私性的解决办法，但是区块链天生就是数据共享和管理的理想系统；只是实际应用过程存在固有缺陷。</w:t>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w:t>
      </w:r>
      <w:r w:rsidRPr="005C191F">
        <w:rPr>
          <w:rFonts w:ascii="inherit" w:eastAsia="宋体" w:hAnsi="inherit" w:cs="Arial"/>
          <w:color w:val="999999"/>
          <w:sz w:val="24"/>
          <w:szCs w:val="24"/>
        </w:rPr>
        <w:t>如果你的首要信息安全焦点是隐私性，你对</w:t>
      </w:r>
      <w:r w:rsidRPr="005C191F">
        <w:rPr>
          <w:rFonts w:ascii="inherit" w:eastAsia="宋体" w:hAnsi="inherit" w:cs="Arial"/>
          <w:color w:val="999999"/>
          <w:sz w:val="24"/>
          <w:szCs w:val="24"/>
        </w:rPr>
        <w:t>state channels</w:t>
      </w:r>
      <w:r w:rsidRPr="005C191F">
        <w:rPr>
          <w:rFonts w:ascii="inherit" w:eastAsia="宋体" w:hAnsi="inherit" w:cs="Arial"/>
          <w:color w:val="999999"/>
          <w:sz w:val="24"/>
          <w:szCs w:val="24"/>
        </w:rPr>
        <w:t>这样的先进加密技术或较为复杂的加密经济机制不感兴趣，那与其用区块链，你还不如选择服务器</w:t>
      </w:r>
      <w:r w:rsidRPr="005C191F">
        <w:rPr>
          <w:rFonts w:ascii="inherit" w:eastAsia="宋体" w:hAnsi="inherit" w:cs="Arial"/>
          <w:color w:val="999999"/>
          <w:sz w:val="24"/>
          <w:szCs w:val="24"/>
        </w:rPr>
        <w:t>“</w:t>
      </w:r>
      <w:r w:rsidRPr="005C191F">
        <w:rPr>
          <w:rFonts w:ascii="inherit" w:eastAsia="宋体" w:hAnsi="inherit" w:cs="Arial"/>
          <w:color w:val="999999"/>
          <w:sz w:val="24"/>
          <w:szCs w:val="24"/>
        </w:rPr>
        <w:t>。</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断言面临这个挑战的私有区块链开发者有两个选择；一是尽可能隐藏区块链中共享信息的链接，其二是开发提供数学可证隐私性的高级方案。</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他接着表示积极探索解决方案的人可能面临创新思维的挑战。</w:t>
      </w:r>
    </w:p>
    <w:p w:rsidR="005C191F" w:rsidRPr="005C191F" w:rsidRDefault="005C191F" w:rsidP="005C191F">
      <w:pPr>
        <w:shd w:val="clear" w:color="auto" w:fill="FFFFFF"/>
        <w:adjustRightInd/>
        <w:snapToGrid/>
        <w:spacing w:before="240" w:after="0" w:line="390" w:lineRule="atLeast"/>
        <w:textAlignment w:val="baseline"/>
        <w:rPr>
          <w:rFonts w:ascii="inherit" w:eastAsia="宋体" w:hAnsi="inherit" w:cs="Arial"/>
          <w:color w:val="444444"/>
          <w:sz w:val="24"/>
          <w:szCs w:val="24"/>
        </w:rPr>
      </w:pPr>
      <w:r w:rsidRPr="005C191F">
        <w:rPr>
          <w:rFonts w:ascii="inherit" w:eastAsia="宋体" w:hAnsi="inherit" w:cs="Arial"/>
          <w:color w:val="444444"/>
          <w:sz w:val="24"/>
          <w:szCs w:val="24"/>
        </w:rPr>
        <w:t>但是</w:t>
      </w:r>
      <w:proofErr w:type="spellStart"/>
      <w:r w:rsidRPr="005C191F">
        <w:rPr>
          <w:rFonts w:ascii="inherit" w:eastAsia="宋体" w:hAnsi="inherit" w:cs="Arial"/>
          <w:color w:val="444444"/>
          <w:sz w:val="24"/>
          <w:szCs w:val="24"/>
        </w:rPr>
        <w:t>Buterin</w:t>
      </w:r>
      <w:proofErr w:type="spellEnd"/>
      <w:r w:rsidRPr="005C191F">
        <w:rPr>
          <w:rFonts w:ascii="inherit" w:eastAsia="宋体" w:hAnsi="inherit" w:cs="Arial"/>
          <w:color w:val="444444"/>
          <w:sz w:val="24"/>
          <w:szCs w:val="24"/>
        </w:rPr>
        <w:t>对以太坊解决这些问题的潜力表示乐观，因此才向人们阐述以太坊的大容量和复杂性。</w:t>
      </w:r>
    </w:p>
    <w:p w:rsidR="005C191F" w:rsidRPr="005C191F" w:rsidRDefault="005C191F" w:rsidP="005C191F">
      <w:pPr>
        <w:shd w:val="clear" w:color="auto" w:fill="FFFFFF"/>
        <w:adjustRightInd/>
        <w:snapToGrid/>
        <w:textAlignment w:val="baseline"/>
        <w:rPr>
          <w:rFonts w:ascii="inherit" w:eastAsia="宋体" w:hAnsi="inherit" w:cs="Arial"/>
          <w:color w:val="999999"/>
          <w:sz w:val="24"/>
          <w:szCs w:val="24"/>
        </w:rPr>
      </w:pPr>
      <w:r w:rsidRPr="005C191F">
        <w:rPr>
          <w:rFonts w:ascii="inherit" w:eastAsia="宋体" w:hAnsi="inherit" w:cs="Arial"/>
          <w:color w:val="999999"/>
          <w:sz w:val="24"/>
          <w:szCs w:val="24"/>
        </w:rPr>
        <w:t>”</w:t>
      </w:r>
      <w:r w:rsidRPr="005C191F">
        <w:rPr>
          <w:rFonts w:ascii="inherit" w:eastAsia="宋体" w:hAnsi="inherit" w:cs="Arial"/>
          <w:color w:val="999999"/>
          <w:sz w:val="24"/>
          <w:szCs w:val="24"/>
        </w:rPr>
        <w:t>以太坊</w:t>
      </w:r>
      <w:r w:rsidRPr="005C191F">
        <w:rPr>
          <w:rFonts w:ascii="inherit" w:eastAsia="宋体" w:hAnsi="inherit" w:cs="Arial"/>
          <w:color w:val="999999"/>
          <w:sz w:val="24"/>
          <w:szCs w:val="24"/>
        </w:rPr>
        <w:t>2.0</w:t>
      </w:r>
      <w:r w:rsidRPr="005C191F">
        <w:rPr>
          <w:rFonts w:ascii="inherit" w:eastAsia="宋体" w:hAnsi="inherit" w:cs="Arial"/>
          <w:color w:val="999999"/>
          <w:sz w:val="24"/>
          <w:szCs w:val="24"/>
        </w:rPr>
        <w:t>和</w:t>
      </w:r>
      <w:r w:rsidRPr="005C191F">
        <w:rPr>
          <w:rFonts w:ascii="inherit" w:eastAsia="宋体" w:hAnsi="inherit" w:cs="Arial"/>
          <w:color w:val="999999"/>
          <w:sz w:val="24"/>
          <w:szCs w:val="24"/>
        </w:rPr>
        <w:t>3.0</w:t>
      </w:r>
      <w:r w:rsidRPr="005C191F">
        <w:rPr>
          <w:rFonts w:ascii="inherit" w:eastAsia="宋体" w:hAnsi="inherit" w:cs="Arial"/>
          <w:color w:val="999999"/>
          <w:sz w:val="24"/>
          <w:szCs w:val="24"/>
        </w:rPr>
        <w:t>的长期目标是让该协议可以达到</w:t>
      </w:r>
      <w:r w:rsidRPr="005C191F">
        <w:rPr>
          <w:rFonts w:ascii="inherit" w:eastAsia="宋体" w:hAnsi="inherit" w:cs="Arial"/>
          <w:color w:val="999999"/>
          <w:sz w:val="24"/>
          <w:szCs w:val="24"/>
        </w:rPr>
        <w:t>Visa</w:t>
      </w:r>
      <w:r w:rsidRPr="005C191F">
        <w:rPr>
          <w:rFonts w:ascii="inherit" w:eastAsia="宋体" w:hAnsi="inherit" w:cs="Arial"/>
          <w:color w:val="999999"/>
          <w:sz w:val="24"/>
          <w:szCs w:val="24"/>
        </w:rPr>
        <w:t>那样的交易量，甚至用这个手提电脑端运行节点的庞大用户群来完成更高的交易量</w:t>
      </w:r>
      <w:r w:rsidRPr="005C191F">
        <w:rPr>
          <w:rFonts w:ascii="inherit" w:eastAsia="宋体" w:hAnsi="inherit" w:cs="Arial"/>
          <w:color w:val="999999"/>
          <w:sz w:val="24"/>
          <w:szCs w:val="24"/>
        </w:rPr>
        <w:t>“</w:t>
      </w:r>
      <w:r w:rsidRPr="005C191F">
        <w:rPr>
          <w:rFonts w:ascii="inherit" w:eastAsia="宋体" w:hAnsi="inherit" w:cs="Arial"/>
          <w:color w:val="999999"/>
          <w:sz w:val="24"/>
          <w:szCs w:val="24"/>
        </w:rP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67142"/>
    <w:rsid w:val="005C191F"/>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5C191F"/>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191F"/>
    <w:rPr>
      <w:rFonts w:ascii="宋体" w:eastAsia="宋体" w:hAnsi="宋体" w:cs="宋体"/>
      <w:b/>
      <w:bCs/>
      <w:kern w:val="36"/>
      <w:sz w:val="48"/>
      <w:szCs w:val="48"/>
    </w:rPr>
  </w:style>
  <w:style w:type="character" w:customStyle="1" w:styleId="time">
    <w:name w:val="time"/>
    <w:basedOn w:val="a0"/>
    <w:rsid w:val="005C191F"/>
  </w:style>
  <w:style w:type="paragraph" w:styleId="a3">
    <w:name w:val="Normal (Web)"/>
    <w:basedOn w:val="a"/>
    <w:uiPriority w:val="99"/>
    <w:semiHidden/>
    <w:unhideWhenUsed/>
    <w:rsid w:val="005C191F"/>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5C191F"/>
    <w:pPr>
      <w:spacing w:after="0"/>
    </w:pPr>
    <w:rPr>
      <w:sz w:val="18"/>
      <w:szCs w:val="18"/>
    </w:rPr>
  </w:style>
  <w:style w:type="character" w:customStyle="1" w:styleId="Char">
    <w:name w:val="批注框文本 Char"/>
    <w:basedOn w:val="a0"/>
    <w:link w:val="a4"/>
    <w:uiPriority w:val="99"/>
    <w:semiHidden/>
    <w:rsid w:val="005C191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82006439">
      <w:bodyDiv w:val="1"/>
      <w:marLeft w:val="0"/>
      <w:marRight w:val="0"/>
      <w:marTop w:val="0"/>
      <w:marBottom w:val="0"/>
      <w:divBdr>
        <w:top w:val="none" w:sz="0" w:space="0" w:color="auto"/>
        <w:left w:val="none" w:sz="0" w:space="0" w:color="auto"/>
        <w:bottom w:val="none" w:sz="0" w:space="0" w:color="auto"/>
        <w:right w:val="none" w:sz="0" w:space="0" w:color="auto"/>
      </w:divBdr>
      <w:divsChild>
        <w:div w:id="1747604230">
          <w:marLeft w:val="0"/>
          <w:marRight w:val="0"/>
          <w:marTop w:val="345"/>
          <w:marBottom w:val="270"/>
          <w:divBdr>
            <w:top w:val="none" w:sz="0" w:space="0" w:color="auto"/>
            <w:left w:val="none" w:sz="0" w:space="0" w:color="auto"/>
            <w:bottom w:val="none" w:sz="0" w:space="0" w:color="auto"/>
            <w:right w:val="none" w:sz="0" w:space="0" w:color="auto"/>
          </w:divBdr>
          <w:divsChild>
            <w:div w:id="667751131">
              <w:marLeft w:val="0"/>
              <w:marRight w:val="0"/>
              <w:marTop w:val="150"/>
              <w:marBottom w:val="0"/>
              <w:divBdr>
                <w:top w:val="none" w:sz="0" w:space="0" w:color="auto"/>
                <w:left w:val="none" w:sz="0" w:space="0" w:color="auto"/>
                <w:bottom w:val="none" w:sz="0" w:space="0" w:color="auto"/>
                <w:right w:val="none" w:sz="0" w:space="0" w:color="auto"/>
              </w:divBdr>
            </w:div>
          </w:divsChild>
        </w:div>
        <w:div w:id="68120089">
          <w:marLeft w:val="0"/>
          <w:marRight w:val="0"/>
          <w:marTop w:val="0"/>
          <w:marBottom w:val="720"/>
          <w:divBdr>
            <w:top w:val="none" w:sz="0" w:space="0" w:color="auto"/>
            <w:left w:val="none" w:sz="0" w:space="0" w:color="auto"/>
            <w:bottom w:val="none" w:sz="0" w:space="0" w:color="auto"/>
            <w:right w:val="none" w:sz="0" w:space="0" w:color="auto"/>
          </w:divBdr>
          <w:divsChild>
            <w:div w:id="996301066">
              <w:marLeft w:val="0"/>
              <w:marRight w:val="0"/>
              <w:marTop w:val="0"/>
              <w:marBottom w:val="0"/>
              <w:divBdr>
                <w:top w:val="none" w:sz="0" w:space="0" w:color="auto"/>
                <w:left w:val="none" w:sz="0" w:space="0" w:color="auto"/>
                <w:bottom w:val="none" w:sz="0" w:space="0" w:color="auto"/>
                <w:right w:val="none" w:sz="0" w:space="0" w:color="auto"/>
              </w:divBdr>
              <w:divsChild>
                <w:div w:id="557011365">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320571867">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397479518">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880628721">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674064217">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 w:id="1004361118">
                  <w:blockQuote w:val="1"/>
                  <w:marLeft w:val="0"/>
                  <w:marRight w:val="0"/>
                  <w:marTop w:val="240"/>
                  <w:marBottom w:val="240"/>
                  <w:divBdr>
                    <w:top w:val="single" w:sz="6" w:space="9" w:color="E8E8E8"/>
                    <w:left w:val="single" w:sz="6" w:space="8" w:color="E8E8E8"/>
                    <w:bottom w:val="single" w:sz="6" w:space="9" w:color="E8E8E8"/>
                    <w:right w:val="single" w:sz="6" w:space="8" w:color="E8E8E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2016-06-13T01:33:00Z</dcterms:modified>
</cp:coreProperties>
</file>