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29" w:rsidRPr="00A22129" w:rsidRDefault="00A22129" w:rsidP="00A22129">
      <w:pPr>
        <w:pBdr>
          <w:bottom w:val="single" w:sz="6" w:space="8" w:color="E7E7EB"/>
        </w:pBdr>
        <w:shd w:val="clear" w:color="auto" w:fill="FFFFFF"/>
        <w:adjustRightInd/>
        <w:snapToGrid/>
        <w:spacing w:after="210"/>
        <w:outlineLvl w:val="1"/>
        <w:rPr>
          <w:rFonts w:ascii="Helvetica" w:eastAsia="宋体" w:hAnsi="Helvetica" w:cs="Helvetica"/>
          <w:color w:val="000000"/>
          <w:sz w:val="36"/>
          <w:szCs w:val="36"/>
        </w:rPr>
      </w:pPr>
      <w:r w:rsidRPr="00A22129">
        <w:rPr>
          <w:rFonts w:ascii="Helvetica" w:eastAsia="宋体" w:hAnsi="Helvetica" w:cs="Helvetica"/>
          <w:color w:val="000000"/>
          <w:sz w:val="36"/>
          <w:szCs w:val="36"/>
        </w:rPr>
        <w:t>以太坊基金会正式发布软分叉更新，冻结被盗</w:t>
      </w:r>
      <w:r w:rsidRPr="00A22129">
        <w:rPr>
          <w:rFonts w:ascii="Helvetica" w:eastAsia="宋体" w:hAnsi="Helvetica" w:cs="Helvetica"/>
          <w:color w:val="000000"/>
          <w:sz w:val="36"/>
          <w:szCs w:val="36"/>
        </w:rPr>
        <w:t>The DAO</w:t>
      </w:r>
      <w:r w:rsidRPr="00A22129">
        <w:rPr>
          <w:rFonts w:ascii="Helvetica" w:eastAsia="宋体" w:hAnsi="Helvetica" w:cs="Helvetica"/>
          <w:color w:val="000000"/>
          <w:sz w:val="36"/>
          <w:szCs w:val="36"/>
        </w:rPr>
        <w:t>资金</w:t>
      </w:r>
    </w:p>
    <w:p w:rsidR="00A22129" w:rsidRPr="00A22129" w:rsidRDefault="00A22129" w:rsidP="00A22129">
      <w:pPr>
        <w:shd w:val="clear" w:color="auto" w:fill="FFFFFF"/>
        <w:adjustRightInd/>
        <w:snapToGrid/>
        <w:spacing w:line="300" w:lineRule="atLeast"/>
        <w:rPr>
          <w:rFonts w:ascii="Helvetica" w:eastAsia="宋体" w:hAnsi="Helvetica" w:cs="Helvetica"/>
          <w:color w:val="000000"/>
          <w:sz w:val="2"/>
          <w:szCs w:val="2"/>
        </w:rPr>
      </w:pPr>
      <w:r w:rsidRPr="00A22129">
        <w:rPr>
          <w:rFonts w:ascii="Helvetica" w:eastAsia="宋体" w:hAnsi="Helvetica" w:cs="Helvetica"/>
          <w:color w:val="8C8C8C"/>
          <w:sz w:val="23"/>
        </w:rPr>
        <w:t>原创</w:t>
      </w:r>
      <w:r w:rsidRPr="00A22129">
        <w:rPr>
          <w:rFonts w:ascii="Helvetica" w:eastAsia="宋体" w:hAnsi="Helvetica" w:cs="Helvetica"/>
          <w:color w:val="000000"/>
          <w:sz w:val="2"/>
        </w:rPr>
        <w:t> </w:t>
      </w:r>
      <w:r w:rsidRPr="00A22129">
        <w:rPr>
          <w:rFonts w:ascii="Helvetica" w:eastAsia="宋体" w:hAnsi="Helvetica" w:cs="Helvetica"/>
          <w:color w:val="8C8C8C"/>
          <w:sz w:val="24"/>
          <w:szCs w:val="24"/>
        </w:rPr>
        <w:t>2016-06-26</w:t>
      </w:r>
      <w:r w:rsidRPr="00A22129">
        <w:rPr>
          <w:rFonts w:ascii="Helvetica" w:eastAsia="宋体" w:hAnsi="Helvetica" w:cs="Helvetica"/>
          <w:color w:val="000000"/>
          <w:sz w:val="2"/>
        </w:rPr>
        <w:t> </w:t>
      </w:r>
      <w:r w:rsidRPr="00A22129">
        <w:rPr>
          <w:rFonts w:ascii="Helvetica" w:eastAsia="宋体" w:hAnsi="Helvetica" w:cs="Helvetica"/>
          <w:color w:val="8C8C8C"/>
          <w:sz w:val="24"/>
          <w:szCs w:val="24"/>
        </w:rPr>
        <w:t>Eduardo</w:t>
      </w:r>
      <w:r w:rsidRPr="00A22129">
        <w:rPr>
          <w:rFonts w:ascii="Helvetica" w:eastAsia="宋体" w:hAnsi="Helvetica" w:cs="Helvetica"/>
          <w:color w:val="000000"/>
          <w:sz w:val="2"/>
        </w:rPr>
        <w:t> </w:t>
      </w:r>
      <w:hyperlink r:id="rId4" w:history="1">
        <w:r w:rsidRPr="00A22129">
          <w:rPr>
            <w:rFonts w:ascii="Helvetica" w:eastAsia="宋体" w:hAnsi="Helvetica" w:cs="Helvetica"/>
            <w:vanish/>
            <w:color w:val="607FA6"/>
            <w:sz w:val="24"/>
            <w:szCs w:val="24"/>
          </w:rPr>
          <w:t>巴比特资讯</w:t>
        </w:r>
      </w:hyperlink>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4"/>
          <w:szCs w:val="24"/>
        </w:rPr>
        <w:t>以太坊基金会已经公开发布了新版</w:t>
      </w:r>
      <w:proofErr w:type="spellStart"/>
      <w:r w:rsidRPr="00A22129">
        <w:rPr>
          <w:rFonts w:ascii="Helvetica" w:eastAsia="宋体" w:hAnsi="Helvetica" w:cs="Helvetica"/>
          <w:color w:val="3E3E3E"/>
          <w:sz w:val="24"/>
          <w:szCs w:val="24"/>
        </w:rPr>
        <w:t>Geth</w:t>
      </w:r>
      <w:proofErr w:type="spellEnd"/>
      <w:r w:rsidRPr="00A22129">
        <w:rPr>
          <w:rFonts w:ascii="Helvetica" w:eastAsia="宋体" w:hAnsi="Helvetica" w:cs="Helvetica"/>
          <w:color w:val="3E3E3E"/>
          <w:sz w:val="24"/>
          <w:szCs w:val="24"/>
        </w:rPr>
        <w:t>客户端软件，提供更新用以冻结</w:t>
      </w:r>
      <w:r w:rsidRPr="00A22129">
        <w:rPr>
          <w:rFonts w:ascii="Helvetica" w:eastAsia="宋体" w:hAnsi="Helvetica" w:cs="Helvetica"/>
          <w:color w:val="3E3E3E"/>
          <w:sz w:val="24"/>
          <w:szCs w:val="24"/>
        </w:rPr>
        <w:t>The DAO</w:t>
      </w:r>
      <w:r w:rsidRPr="00A22129">
        <w:rPr>
          <w:rFonts w:ascii="Helvetica" w:eastAsia="宋体" w:hAnsi="Helvetica" w:cs="Helvetica"/>
          <w:color w:val="3E3E3E"/>
          <w:sz w:val="24"/>
          <w:szCs w:val="24"/>
        </w:rPr>
        <w:t>被盗的所有资金，有效地将这些资金变得无法使用。黑客将无法将这些资金取走。</w:t>
      </w:r>
    </w:p>
    <w:p w:rsidR="00A22129" w:rsidRPr="00A22129" w:rsidRDefault="00A22129" w:rsidP="00A22129">
      <w:pPr>
        <w:shd w:val="clear" w:color="auto" w:fill="FFFFFF"/>
        <w:adjustRightInd/>
        <w:snapToGrid/>
        <w:spacing w:after="0" w:line="384" w:lineRule="atLeast"/>
        <w:jc w:val="center"/>
        <w:rPr>
          <w:rFonts w:ascii="Helvetica" w:eastAsia="宋体" w:hAnsi="Helvetica" w:cs="Helvetica"/>
          <w:color w:val="3E3E3E"/>
          <w:sz w:val="24"/>
          <w:szCs w:val="24"/>
        </w:rPr>
      </w:pPr>
      <w:r w:rsidRPr="00A22129">
        <w:rPr>
          <w:rFonts w:ascii="Helvetica" w:eastAsia="宋体" w:hAnsi="Helvetica" w:cs="Helvetica"/>
          <w:color w:val="3E3E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4pt;height:24pt"/>
        </w:pict>
      </w: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r w:rsidRPr="00A22129">
        <w:rPr>
          <w:rFonts w:ascii="Helvetica" w:eastAsia="宋体" w:hAnsi="Helvetica" w:cs="Helvetica"/>
          <w:color w:val="3E3E3E"/>
          <w:sz w:val="23"/>
          <w:szCs w:val="23"/>
        </w:rPr>
        <w:t>The DAO</w:t>
      </w:r>
      <w:r w:rsidRPr="00A22129">
        <w:rPr>
          <w:rFonts w:ascii="Helvetica" w:eastAsia="宋体" w:hAnsi="Helvetica" w:cs="Helvetica"/>
          <w:color w:val="3E3E3E"/>
          <w:sz w:val="23"/>
          <w:szCs w:val="23"/>
        </w:rPr>
        <w:t>灾难是加密和新智能合约领域历史上沉重的一页。</w:t>
      </w:r>
      <w:r w:rsidRPr="00A22129">
        <w:rPr>
          <w:rFonts w:ascii="Helvetica" w:eastAsia="宋体" w:hAnsi="Helvetica" w:cs="Helvetica"/>
          <w:color w:val="3E3E3E"/>
          <w:sz w:val="23"/>
          <w:szCs w:val="23"/>
        </w:rPr>
        <w:t>The DAO</w:t>
      </w:r>
      <w:r w:rsidRPr="00A22129">
        <w:rPr>
          <w:rFonts w:ascii="Helvetica" w:eastAsia="宋体" w:hAnsi="Helvetica" w:cs="Helvetica"/>
          <w:color w:val="3E3E3E"/>
          <w:sz w:val="23"/>
          <w:szCs w:val="23"/>
        </w:rPr>
        <w:t>项目在因代码安全漏洞而被黑客盗取</w:t>
      </w:r>
      <w:r w:rsidRPr="00A22129">
        <w:rPr>
          <w:rFonts w:ascii="Helvetica" w:eastAsia="宋体" w:hAnsi="Helvetica" w:cs="Helvetica"/>
          <w:color w:val="3E3E3E"/>
          <w:sz w:val="23"/>
          <w:szCs w:val="23"/>
        </w:rPr>
        <w:t>360</w:t>
      </w:r>
      <w:r w:rsidRPr="00A22129">
        <w:rPr>
          <w:rFonts w:ascii="Helvetica" w:eastAsia="宋体" w:hAnsi="Helvetica" w:cs="Helvetica"/>
          <w:color w:val="3E3E3E"/>
          <w:sz w:val="23"/>
          <w:szCs w:val="23"/>
        </w:rPr>
        <w:t>万以太币之后，由管理员，程序员和研究者组成的开发团队提出执行软分叉来冻结被盗的资金</w:t>
      </w:r>
      <w:r w:rsidRPr="00A22129">
        <w:rPr>
          <w:rFonts w:ascii="Helvetica" w:eastAsia="宋体" w:hAnsi="Helvetica" w:cs="Helvetica"/>
          <w:color w:val="3E3E3E"/>
          <w:sz w:val="23"/>
          <w:szCs w:val="23"/>
        </w:rPr>
        <w:t>,</w:t>
      </w:r>
      <w:r w:rsidRPr="00A22129">
        <w:rPr>
          <w:rFonts w:ascii="Helvetica" w:eastAsia="宋体" w:hAnsi="Helvetica" w:cs="Helvetica"/>
          <w:color w:val="3E3E3E"/>
          <w:sz w:val="23"/>
          <w:szCs w:val="23"/>
        </w:rPr>
        <w:t>以此来渡过</w:t>
      </w:r>
      <w:r w:rsidRPr="00A22129">
        <w:rPr>
          <w:rFonts w:ascii="Helvetica" w:eastAsia="宋体" w:hAnsi="Helvetica" w:cs="Helvetica"/>
          <w:color w:val="3E3E3E"/>
          <w:sz w:val="23"/>
          <w:szCs w:val="23"/>
        </w:rPr>
        <w:t>The DAO</w:t>
      </w:r>
      <w:r w:rsidRPr="00A22129">
        <w:rPr>
          <w:rFonts w:ascii="Helvetica" w:eastAsia="宋体" w:hAnsi="Helvetica" w:cs="Helvetica"/>
          <w:color w:val="3E3E3E"/>
          <w:sz w:val="23"/>
          <w:szCs w:val="23"/>
        </w:rPr>
        <w:t>代码所规定的</w:t>
      </w:r>
      <w:r w:rsidRPr="00A22129">
        <w:rPr>
          <w:rFonts w:ascii="Helvetica" w:eastAsia="宋体" w:hAnsi="Helvetica" w:cs="Helvetica"/>
          <w:color w:val="3E3E3E"/>
          <w:sz w:val="23"/>
          <w:szCs w:val="23"/>
        </w:rPr>
        <w:t>27</w:t>
      </w:r>
      <w:r w:rsidRPr="00A22129">
        <w:rPr>
          <w:rFonts w:ascii="Helvetica" w:eastAsia="宋体" w:hAnsi="Helvetica" w:cs="Helvetica"/>
          <w:color w:val="3E3E3E"/>
          <w:sz w:val="23"/>
          <w:szCs w:val="23"/>
        </w:rPr>
        <w:t>天期限。</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r w:rsidRPr="00A22129">
        <w:rPr>
          <w:rFonts w:ascii="Helvetica" w:eastAsia="宋体" w:hAnsi="Helvetica" w:cs="Helvetica"/>
          <w:color w:val="3E3E3E"/>
          <w:sz w:val="23"/>
          <w:szCs w:val="23"/>
        </w:rPr>
        <w:t>这次发布的更新（代号：</w:t>
      </w:r>
      <w:r w:rsidRPr="00A22129">
        <w:rPr>
          <w:rFonts w:ascii="Helvetica" w:eastAsia="宋体" w:hAnsi="Helvetica" w:cs="Helvetica"/>
          <w:color w:val="3E3E3E"/>
          <w:sz w:val="23"/>
          <w:szCs w:val="23"/>
        </w:rPr>
        <w:t>DAO Wars</w:t>
      </w:r>
      <w:r w:rsidRPr="00A22129">
        <w:rPr>
          <w:rFonts w:ascii="Helvetica" w:eastAsia="宋体" w:hAnsi="Helvetica" w:cs="Helvetica"/>
          <w:color w:val="3E3E3E"/>
          <w:sz w:val="23"/>
          <w:szCs w:val="23"/>
        </w:rPr>
        <w:t>）于昨日通过以太坊基金会博客正式公布。基金会的核心开发者</w:t>
      </w:r>
      <w:proofErr w:type="spellStart"/>
      <w:r w:rsidRPr="00A22129">
        <w:rPr>
          <w:rFonts w:ascii="Helvetica" w:eastAsia="宋体" w:hAnsi="Helvetica" w:cs="Helvetica"/>
          <w:color w:val="3E3E3E"/>
          <w:sz w:val="23"/>
          <w:szCs w:val="23"/>
        </w:rPr>
        <w:t>Péter</w:t>
      </w:r>
      <w:proofErr w:type="spellEnd"/>
      <w:r w:rsidRPr="00A22129">
        <w:rPr>
          <w:rFonts w:ascii="Helvetica" w:eastAsia="宋体" w:hAnsi="Helvetica" w:cs="Helvetica"/>
          <w:color w:val="3E3E3E"/>
          <w:sz w:val="23"/>
          <w:szCs w:val="23"/>
        </w:rPr>
        <w:t xml:space="preserve"> </w:t>
      </w:r>
      <w:proofErr w:type="spellStart"/>
      <w:r w:rsidRPr="00A22129">
        <w:rPr>
          <w:rFonts w:ascii="Helvetica" w:eastAsia="宋体" w:hAnsi="Helvetica" w:cs="Helvetica"/>
          <w:color w:val="3E3E3E"/>
          <w:sz w:val="23"/>
          <w:szCs w:val="23"/>
        </w:rPr>
        <w:t>Szilágyi</w:t>
      </w:r>
      <w:proofErr w:type="spellEnd"/>
      <w:r w:rsidRPr="00A22129">
        <w:rPr>
          <w:rFonts w:ascii="Helvetica" w:eastAsia="宋体" w:hAnsi="Helvetica" w:cs="Helvetica"/>
          <w:color w:val="3E3E3E"/>
          <w:sz w:val="23"/>
          <w:szCs w:val="23"/>
        </w:rPr>
        <w:t>解释说：</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75" w:lineRule="atLeast"/>
        <w:rPr>
          <w:rFonts w:ascii="Helvetica" w:eastAsia="宋体" w:hAnsi="Helvetica" w:cs="Helvetica"/>
          <w:color w:val="666666"/>
          <w:sz w:val="24"/>
          <w:szCs w:val="24"/>
        </w:rPr>
      </w:pPr>
      <w:r w:rsidRPr="00A22129">
        <w:rPr>
          <w:rFonts w:ascii="Helvetica" w:eastAsia="宋体" w:hAnsi="Helvetica" w:cs="Helvetica"/>
          <w:color w:val="666666"/>
          <w:sz w:val="24"/>
          <w:szCs w:val="24"/>
        </w:rPr>
        <w:t>“</w:t>
      </w:r>
      <w:r w:rsidRPr="00A22129">
        <w:rPr>
          <w:rFonts w:ascii="Helvetica" w:eastAsia="宋体" w:hAnsi="Helvetica" w:cs="Helvetica"/>
          <w:color w:val="666666"/>
          <w:sz w:val="24"/>
          <w:szCs w:val="24"/>
        </w:rPr>
        <w:t>上周对于以太坊生态系统中的每一位来说都是忙碌的一周。</w:t>
      </w:r>
      <w:r w:rsidRPr="00A22129">
        <w:rPr>
          <w:rFonts w:ascii="Helvetica" w:eastAsia="宋体" w:hAnsi="Helvetica" w:cs="Helvetica"/>
          <w:color w:val="666666"/>
          <w:sz w:val="24"/>
          <w:szCs w:val="24"/>
        </w:rPr>
        <w:t>The DAO</w:t>
      </w:r>
      <w:r w:rsidRPr="00A22129">
        <w:rPr>
          <w:rFonts w:ascii="Helvetica" w:eastAsia="宋体" w:hAnsi="Helvetica" w:cs="Helvetica"/>
          <w:color w:val="666666"/>
          <w:sz w:val="24"/>
          <w:szCs w:val="24"/>
        </w:rPr>
        <w:t>证明了编写智能合约所需要花费的时间比我们最初预想的要多得多；同时为了达成共识，我们进行了长时间的争论。</w:t>
      </w:r>
      <w:r w:rsidRPr="00A22129">
        <w:rPr>
          <w:rFonts w:ascii="Helvetica" w:eastAsia="宋体" w:hAnsi="Helvetica" w:cs="Helvetica"/>
          <w:color w:val="666666"/>
          <w:sz w:val="24"/>
          <w:szCs w:val="24"/>
        </w:rPr>
        <w:t>”</w:t>
      </w: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r w:rsidRPr="00A22129">
        <w:rPr>
          <w:rFonts w:ascii="Helvetica" w:eastAsia="宋体" w:hAnsi="Helvetica" w:cs="Helvetica"/>
          <w:color w:val="3E3E3E"/>
          <w:sz w:val="23"/>
          <w:szCs w:val="23"/>
        </w:rPr>
        <w:t>以太坊基金会和</w:t>
      </w:r>
      <w:proofErr w:type="spellStart"/>
      <w:r w:rsidRPr="00A22129">
        <w:rPr>
          <w:rFonts w:ascii="Helvetica" w:eastAsia="宋体" w:hAnsi="Helvetica" w:cs="Helvetica"/>
          <w:color w:val="3E3E3E"/>
          <w:sz w:val="23"/>
          <w:szCs w:val="23"/>
        </w:rPr>
        <w:t>Vitalik</w:t>
      </w:r>
      <w:proofErr w:type="spellEnd"/>
      <w:r w:rsidRPr="00A22129">
        <w:rPr>
          <w:rFonts w:ascii="Helvetica" w:eastAsia="宋体" w:hAnsi="Helvetica" w:cs="Helvetica"/>
          <w:color w:val="3E3E3E"/>
          <w:sz w:val="23"/>
          <w:szCs w:val="23"/>
        </w:rPr>
        <w:t xml:space="preserve"> </w:t>
      </w:r>
      <w:proofErr w:type="spellStart"/>
      <w:r w:rsidRPr="00A22129">
        <w:rPr>
          <w:rFonts w:ascii="Helvetica" w:eastAsia="宋体" w:hAnsi="Helvetica" w:cs="Helvetica"/>
          <w:color w:val="3E3E3E"/>
          <w:sz w:val="23"/>
          <w:szCs w:val="23"/>
        </w:rPr>
        <w:t>Buterin</w:t>
      </w:r>
      <w:proofErr w:type="spellEnd"/>
      <w:r w:rsidRPr="00A22129">
        <w:rPr>
          <w:rFonts w:ascii="Helvetica" w:eastAsia="宋体" w:hAnsi="Helvetica" w:cs="Helvetica"/>
          <w:color w:val="3E3E3E"/>
          <w:sz w:val="23"/>
          <w:szCs w:val="23"/>
        </w:rPr>
        <w:t>理解目前状况有多么艰难以及要让所有支持和反对分叉的人满意是多么的困难。在此情况下，以太坊组织决定将</w:t>
      </w:r>
      <w:r w:rsidRPr="00A22129">
        <w:rPr>
          <w:rFonts w:ascii="Helvetica" w:eastAsia="宋体" w:hAnsi="Helvetica" w:cs="Helvetica"/>
          <w:color w:val="3E3E3E"/>
          <w:sz w:val="23"/>
          <w:szCs w:val="23"/>
        </w:rPr>
        <w:t>‘</w:t>
      </w:r>
      <w:r w:rsidRPr="00A22129">
        <w:rPr>
          <w:rFonts w:ascii="Helvetica" w:eastAsia="宋体" w:hAnsi="Helvetica" w:cs="Helvetica"/>
          <w:color w:val="3E3E3E"/>
          <w:sz w:val="23"/>
          <w:szCs w:val="23"/>
        </w:rPr>
        <w:t>权利交给那些运行以太坊的人来决定是否支持分叉。</w:t>
      </w:r>
      <w:r w:rsidRPr="00A22129">
        <w:rPr>
          <w:rFonts w:ascii="Helvetica" w:eastAsia="宋体" w:hAnsi="Helvetica" w:cs="Helvetica"/>
          <w:color w:val="3E3E3E"/>
          <w:sz w:val="23"/>
          <w:szCs w:val="23"/>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proofErr w:type="spellStart"/>
      <w:r w:rsidRPr="00A22129">
        <w:rPr>
          <w:rFonts w:ascii="Helvetica" w:eastAsia="宋体" w:hAnsi="Helvetica" w:cs="Helvetica"/>
          <w:color w:val="3E3E3E"/>
          <w:sz w:val="23"/>
          <w:szCs w:val="23"/>
        </w:rPr>
        <w:t>Geth</w:t>
      </w:r>
      <w:proofErr w:type="spellEnd"/>
      <w:r w:rsidRPr="00A22129">
        <w:rPr>
          <w:rFonts w:ascii="Helvetica" w:eastAsia="宋体" w:hAnsi="Helvetica" w:cs="Helvetica"/>
          <w:color w:val="3E3E3E"/>
          <w:sz w:val="23"/>
          <w:szCs w:val="23"/>
        </w:rPr>
        <w:t>新版本为</w:t>
      </w:r>
      <w:r w:rsidRPr="00A22129">
        <w:rPr>
          <w:rFonts w:ascii="Helvetica" w:eastAsia="宋体" w:hAnsi="Helvetica" w:cs="Helvetica"/>
          <w:color w:val="3E3E3E"/>
          <w:sz w:val="23"/>
          <w:szCs w:val="23"/>
        </w:rPr>
        <w:t>1.4.8</w:t>
      </w:r>
      <w:r w:rsidRPr="00A22129">
        <w:rPr>
          <w:rFonts w:ascii="Helvetica" w:eastAsia="宋体" w:hAnsi="Helvetica" w:cs="Helvetica"/>
          <w:color w:val="3E3E3E"/>
          <w:sz w:val="23"/>
          <w:szCs w:val="23"/>
        </w:rPr>
        <w:t>，这个更新将会给予用户一种选项来支持暂时冻结</w:t>
      </w:r>
      <w:r w:rsidRPr="00A22129">
        <w:rPr>
          <w:rFonts w:ascii="Helvetica" w:eastAsia="宋体" w:hAnsi="Helvetica" w:cs="Helvetica"/>
          <w:color w:val="3E3E3E"/>
          <w:sz w:val="23"/>
          <w:szCs w:val="23"/>
        </w:rPr>
        <w:t>The DAO</w:t>
      </w:r>
      <w:r w:rsidRPr="00A22129">
        <w:rPr>
          <w:rFonts w:ascii="Helvetica" w:eastAsia="宋体" w:hAnsi="Helvetica" w:cs="Helvetica"/>
          <w:color w:val="3E3E3E"/>
          <w:sz w:val="23"/>
          <w:szCs w:val="23"/>
        </w:rPr>
        <w:t>账号资金（包括黑客的地址）。此举会影响到那些合法制造</w:t>
      </w:r>
      <w:r w:rsidRPr="00A22129">
        <w:rPr>
          <w:rFonts w:ascii="Helvetica" w:eastAsia="宋体" w:hAnsi="Helvetica" w:cs="Helvetica"/>
          <w:color w:val="3E3E3E"/>
          <w:sz w:val="23"/>
          <w:szCs w:val="23"/>
        </w:rPr>
        <w:t>DAO</w:t>
      </w:r>
      <w:r w:rsidRPr="00A22129">
        <w:rPr>
          <w:rFonts w:ascii="Helvetica" w:eastAsia="宋体" w:hAnsi="Helvetica" w:cs="Helvetica"/>
          <w:color w:val="3E3E3E"/>
          <w:sz w:val="23"/>
          <w:szCs w:val="23"/>
        </w:rPr>
        <w:t>分离（</w:t>
      </w:r>
      <w:r w:rsidRPr="00A22129">
        <w:rPr>
          <w:rFonts w:ascii="Helvetica" w:eastAsia="宋体" w:hAnsi="Helvetica" w:cs="Helvetica"/>
          <w:color w:val="3E3E3E"/>
          <w:sz w:val="23"/>
          <w:szCs w:val="23"/>
        </w:rPr>
        <w:t>split</w:t>
      </w:r>
      <w:r w:rsidRPr="00A22129">
        <w:rPr>
          <w:rFonts w:ascii="Helvetica" w:eastAsia="宋体" w:hAnsi="Helvetica" w:cs="Helvetica"/>
          <w:color w:val="3E3E3E"/>
          <w:sz w:val="23"/>
          <w:szCs w:val="23"/>
        </w:rPr>
        <w:t>）的用户。</w:t>
      </w:r>
      <w:proofErr w:type="spellStart"/>
      <w:r w:rsidRPr="00A22129">
        <w:rPr>
          <w:rFonts w:ascii="Helvetica" w:eastAsia="宋体" w:hAnsi="Helvetica" w:cs="Helvetica"/>
          <w:color w:val="3E3E3E"/>
          <w:sz w:val="23"/>
          <w:szCs w:val="23"/>
        </w:rPr>
        <w:t>Szilágyi</w:t>
      </w:r>
      <w:proofErr w:type="spellEnd"/>
      <w:r w:rsidRPr="00A22129">
        <w:rPr>
          <w:rFonts w:ascii="Helvetica" w:eastAsia="宋体" w:hAnsi="Helvetica" w:cs="Helvetica"/>
          <w:color w:val="3E3E3E"/>
          <w:sz w:val="23"/>
          <w:szCs w:val="23"/>
        </w:rPr>
        <w:t xml:space="preserve"> </w:t>
      </w:r>
      <w:r w:rsidRPr="00A22129">
        <w:rPr>
          <w:rFonts w:ascii="Helvetica" w:eastAsia="宋体" w:hAnsi="Helvetica" w:cs="Helvetica"/>
          <w:color w:val="3E3E3E"/>
          <w:sz w:val="23"/>
          <w:szCs w:val="23"/>
        </w:rPr>
        <w:t>说：</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75" w:lineRule="atLeast"/>
        <w:rPr>
          <w:rFonts w:ascii="Helvetica" w:eastAsia="宋体" w:hAnsi="Helvetica" w:cs="Helvetica"/>
          <w:color w:val="666666"/>
          <w:sz w:val="24"/>
          <w:szCs w:val="24"/>
        </w:rPr>
      </w:pPr>
      <w:r w:rsidRPr="00A22129">
        <w:rPr>
          <w:rFonts w:ascii="Helvetica" w:eastAsia="宋体" w:hAnsi="Helvetica" w:cs="Helvetica"/>
          <w:color w:val="666666"/>
          <w:sz w:val="24"/>
          <w:szCs w:val="24"/>
        </w:rPr>
        <w:t>“</w:t>
      </w:r>
      <w:r w:rsidRPr="00A22129">
        <w:rPr>
          <w:rFonts w:ascii="Helvetica" w:eastAsia="宋体" w:hAnsi="Helvetica" w:cs="Helvetica"/>
          <w:color w:val="666666"/>
          <w:sz w:val="24"/>
          <w:szCs w:val="24"/>
        </w:rPr>
        <w:t>因此</w:t>
      </w:r>
      <w:r w:rsidRPr="00A22129">
        <w:rPr>
          <w:rFonts w:ascii="Helvetica" w:eastAsia="宋体" w:hAnsi="Helvetica" w:cs="Helvetica"/>
          <w:color w:val="666666"/>
          <w:sz w:val="24"/>
          <w:szCs w:val="24"/>
        </w:rPr>
        <w:t>——</w:t>
      </w:r>
      <w:r w:rsidRPr="00A22129">
        <w:rPr>
          <w:rFonts w:ascii="Helvetica" w:eastAsia="宋体" w:hAnsi="Helvetica" w:cs="Helvetica"/>
          <w:color w:val="666666"/>
          <w:sz w:val="24"/>
          <w:szCs w:val="24"/>
        </w:rPr>
        <w:t>如果社区投票制定这个软分叉</w:t>
      </w:r>
      <w:r w:rsidRPr="00A22129">
        <w:rPr>
          <w:rFonts w:ascii="Helvetica" w:eastAsia="宋体" w:hAnsi="Helvetica" w:cs="Helvetica"/>
          <w:color w:val="666666"/>
          <w:sz w:val="24"/>
          <w:szCs w:val="24"/>
        </w:rPr>
        <w:t>——</w:t>
      </w:r>
      <w:r w:rsidRPr="00A22129">
        <w:rPr>
          <w:rFonts w:ascii="Helvetica" w:eastAsia="宋体" w:hAnsi="Helvetica" w:cs="Helvetica"/>
          <w:color w:val="666666"/>
          <w:sz w:val="24"/>
          <w:szCs w:val="24"/>
        </w:rPr>
        <w:t>我们为这个软分叉提出了一个后续补丁，根据制定的软分叉的意图，该补丁将会把所有</w:t>
      </w:r>
      <w:r w:rsidRPr="00A22129">
        <w:rPr>
          <w:rFonts w:ascii="Helvetica" w:eastAsia="宋体" w:hAnsi="Helvetica" w:cs="Helvetica"/>
          <w:color w:val="666666"/>
          <w:sz w:val="24"/>
          <w:szCs w:val="24"/>
        </w:rPr>
        <w:t>DAO</w:t>
      </w:r>
      <w:r w:rsidRPr="00A22129">
        <w:rPr>
          <w:rFonts w:ascii="Helvetica" w:eastAsia="宋体" w:hAnsi="Helvetica" w:cs="Helvetica"/>
          <w:color w:val="666666"/>
          <w:sz w:val="24"/>
          <w:szCs w:val="24"/>
        </w:rPr>
        <w:t>分离放入白名单。</w:t>
      </w:r>
      <w:r w:rsidRPr="00A22129">
        <w:rPr>
          <w:rFonts w:ascii="Helvetica" w:eastAsia="宋体" w:hAnsi="Helvetica" w:cs="Helvetica"/>
          <w:color w:val="666666"/>
          <w:sz w:val="24"/>
          <w:szCs w:val="24"/>
        </w:rPr>
        <w:t>”</w:t>
      </w: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p>
    <w:p w:rsidR="00A22129" w:rsidRPr="00A22129" w:rsidRDefault="00A22129" w:rsidP="00A22129">
      <w:pPr>
        <w:shd w:val="clear" w:color="auto" w:fill="FFFFFF"/>
        <w:adjustRightInd/>
        <w:snapToGrid/>
        <w:spacing w:after="0" w:line="384" w:lineRule="atLeast"/>
        <w:jc w:val="both"/>
        <w:rPr>
          <w:rFonts w:ascii="Helvetica" w:eastAsia="宋体" w:hAnsi="Helvetica" w:cs="Helvetica"/>
          <w:color w:val="3E3E3E"/>
          <w:sz w:val="24"/>
          <w:szCs w:val="24"/>
        </w:rPr>
      </w:pPr>
      <w:r w:rsidRPr="00A22129">
        <w:rPr>
          <w:rFonts w:ascii="Helvetica" w:eastAsia="宋体" w:hAnsi="Helvetica" w:cs="Helvetica"/>
          <w:color w:val="3E3E3E"/>
          <w:sz w:val="23"/>
          <w:szCs w:val="23"/>
        </w:rPr>
        <w:t>启动新版</w:t>
      </w:r>
      <w:proofErr w:type="spellStart"/>
      <w:r w:rsidRPr="00A22129">
        <w:rPr>
          <w:rFonts w:ascii="Helvetica" w:eastAsia="宋体" w:hAnsi="Helvetica" w:cs="Helvetica"/>
          <w:color w:val="3E3E3E"/>
          <w:sz w:val="23"/>
          <w:szCs w:val="23"/>
        </w:rPr>
        <w:t>Geth</w:t>
      </w:r>
      <w:proofErr w:type="spellEnd"/>
      <w:r w:rsidRPr="00A22129">
        <w:rPr>
          <w:rFonts w:ascii="Helvetica" w:eastAsia="宋体" w:hAnsi="Helvetica" w:cs="Helvetica"/>
          <w:color w:val="3E3E3E"/>
          <w:sz w:val="23"/>
          <w:szCs w:val="23"/>
        </w:rPr>
        <w:t>客户端的矿工将会支持低区块气体限制直到达到决定区块</w:t>
      </w:r>
      <w:r w:rsidRPr="00A22129">
        <w:rPr>
          <w:rFonts w:ascii="Helvetica" w:eastAsia="宋体" w:hAnsi="Helvetica" w:cs="Helvetica"/>
          <w:color w:val="3E3E3E"/>
          <w:sz w:val="23"/>
          <w:szCs w:val="23"/>
        </w:rPr>
        <w:t>1800000</w:t>
      </w:r>
      <w:r w:rsidRPr="00A22129">
        <w:rPr>
          <w:rFonts w:ascii="Helvetica" w:eastAsia="宋体" w:hAnsi="Helvetica" w:cs="Helvetica"/>
          <w:color w:val="3E3E3E"/>
          <w:sz w:val="23"/>
          <w:szCs w:val="23"/>
        </w:rPr>
        <w:t>（大约从现在起</w:t>
      </w:r>
      <w:r w:rsidRPr="00A22129">
        <w:rPr>
          <w:rFonts w:ascii="Helvetica" w:eastAsia="宋体" w:hAnsi="Helvetica" w:cs="Helvetica"/>
          <w:color w:val="3E3E3E"/>
          <w:sz w:val="23"/>
          <w:szCs w:val="23"/>
        </w:rPr>
        <w:t>6</w:t>
      </w:r>
      <w:r w:rsidRPr="00A22129">
        <w:rPr>
          <w:rFonts w:ascii="Helvetica" w:eastAsia="宋体" w:hAnsi="Helvetica" w:cs="Helvetica"/>
          <w:color w:val="3E3E3E"/>
          <w:sz w:val="23"/>
          <w:szCs w:val="23"/>
        </w:rPr>
        <w:t>天后）。运行</w:t>
      </w:r>
      <w:r w:rsidRPr="00A22129">
        <w:rPr>
          <w:rFonts w:ascii="Helvetica" w:eastAsia="宋体" w:hAnsi="Helvetica" w:cs="Helvetica"/>
          <w:color w:val="3E3E3E"/>
          <w:sz w:val="23"/>
          <w:szCs w:val="23"/>
        </w:rPr>
        <w:t>mist</w:t>
      </w:r>
      <w:r w:rsidRPr="00A22129">
        <w:rPr>
          <w:rFonts w:ascii="Helvetica" w:eastAsia="宋体" w:hAnsi="Helvetica" w:cs="Helvetica"/>
          <w:color w:val="3E3E3E"/>
          <w:sz w:val="23"/>
          <w:szCs w:val="23"/>
        </w:rPr>
        <w:t>钱包和节点的用户无需做任何事情，因为只有矿工才能巨鼎是否接受或者拒绝区块。</w:t>
      </w:r>
    </w:p>
    <w:p w:rsidR="00A22129" w:rsidRPr="00A22129" w:rsidRDefault="00A22129" w:rsidP="00A22129">
      <w:pPr>
        <w:shd w:val="clear" w:color="auto" w:fill="FFFFFF"/>
        <w:adjustRightInd/>
        <w:snapToGrid/>
        <w:spacing w:after="0" w:line="384" w:lineRule="atLeast"/>
        <w:rPr>
          <w:rFonts w:ascii="Helvetica" w:eastAsia="宋体" w:hAnsi="Helvetica" w:cs="Helvetica" w:hint="eastAsia"/>
          <w:color w:val="3E3E3E"/>
          <w:sz w:val="24"/>
          <w:szCs w:val="24"/>
        </w:rPr>
      </w:pP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shd w:val="clear" w:color="auto" w:fill="FFFED5"/>
        </w:rPr>
        <w:lastRenderedPageBreak/>
        <w:t>关注巴比特资讯（</w:t>
      </w:r>
      <w:r w:rsidRPr="00A22129">
        <w:rPr>
          <w:rFonts w:ascii="Helvetica" w:eastAsia="宋体" w:hAnsi="Helvetica" w:cs="Helvetica"/>
          <w:color w:val="3E3E3E"/>
          <w:sz w:val="20"/>
          <w:szCs w:val="20"/>
          <w:shd w:val="clear" w:color="auto" w:fill="FFFED5"/>
        </w:rPr>
        <w:t>bitcoin8btc</w:t>
      </w:r>
      <w:r w:rsidRPr="00A22129">
        <w:rPr>
          <w:rFonts w:ascii="Helvetica" w:eastAsia="宋体" w:hAnsi="Helvetica" w:cs="Helvetica"/>
          <w:color w:val="3E3E3E"/>
          <w:sz w:val="20"/>
          <w:szCs w:val="20"/>
          <w:shd w:val="clear" w:color="auto" w:fill="FFFED5"/>
        </w:rPr>
        <w:t>），回复以下关键词查阅相关区块链资料：</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区块链报告</w:t>
      </w:r>
      <w:r w:rsidRPr="00A22129">
        <w:rPr>
          <w:rFonts w:ascii="Helvetica" w:eastAsia="宋体" w:hAnsi="Helvetica" w:cs="Helvetica"/>
          <w:color w:val="3E3E3E"/>
          <w:sz w:val="20"/>
          <w:szCs w:val="20"/>
        </w:rPr>
        <w:t>，查看</w:t>
      </w:r>
      <w:r w:rsidRPr="00A22129">
        <w:rPr>
          <w:rFonts w:ascii="Helvetica" w:eastAsia="宋体" w:hAnsi="Helvetica" w:cs="Helvetica"/>
          <w:color w:val="3E3E3E"/>
          <w:sz w:val="20"/>
          <w:szCs w:val="20"/>
        </w:rPr>
        <w:t> </w:t>
      </w:r>
      <w:r w:rsidRPr="00A22129">
        <w:rPr>
          <w:rFonts w:ascii="Helvetica" w:eastAsia="宋体" w:hAnsi="Helvetica" w:cs="Helvetica"/>
          <w:b/>
          <w:bCs/>
          <w:color w:val="3E3E3E"/>
          <w:sz w:val="20"/>
        </w:rPr>
        <w:t>21</w:t>
      </w:r>
      <w:r w:rsidRPr="00A22129">
        <w:rPr>
          <w:rFonts w:ascii="Helvetica" w:eastAsia="宋体" w:hAnsi="Helvetica" w:cs="Helvetica"/>
          <w:b/>
          <w:bCs/>
          <w:color w:val="3E3E3E"/>
          <w:sz w:val="20"/>
        </w:rPr>
        <w:t>份国内证券行业发布的区块链研究报告</w:t>
      </w:r>
      <w:r w:rsidRPr="00A22129">
        <w:rPr>
          <w:rFonts w:ascii="Helvetica" w:eastAsia="宋体" w:hAnsi="Helvetica" w:cs="Helvetica"/>
          <w:color w:val="3E3E3E"/>
          <w:sz w:val="20"/>
          <w:szCs w:val="20"/>
        </w:rPr>
        <w:br/>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建立</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从</w:t>
      </w:r>
      <w:r w:rsidRPr="00A22129">
        <w:rPr>
          <w:rFonts w:ascii="Helvetica" w:eastAsia="宋体" w:hAnsi="Helvetica" w:cs="Helvetica"/>
          <w:b/>
          <w:bCs/>
          <w:color w:val="3E3E3E"/>
          <w:sz w:val="20"/>
        </w:rPr>
        <w:t xml:space="preserve"> 0 </w:t>
      </w:r>
      <w:r w:rsidRPr="00A22129">
        <w:rPr>
          <w:rFonts w:ascii="Helvetica" w:eastAsia="宋体" w:hAnsi="Helvetica" w:cs="Helvetica"/>
          <w:b/>
          <w:bCs/>
          <w:color w:val="3E3E3E"/>
          <w:sz w:val="20"/>
        </w:rPr>
        <w:t>到</w:t>
      </w:r>
      <w:r w:rsidRPr="00A22129">
        <w:rPr>
          <w:rFonts w:ascii="Helvetica" w:eastAsia="宋体" w:hAnsi="Helvetica" w:cs="Helvetica"/>
          <w:b/>
          <w:bCs/>
          <w:color w:val="3E3E3E"/>
          <w:sz w:val="20"/>
        </w:rPr>
        <w:t xml:space="preserve"> 1 </w:t>
      </w:r>
      <w:r w:rsidRPr="00A22129">
        <w:rPr>
          <w:rFonts w:ascii="Helvetica" w:eastAsia="宋体" w:hAnsi="Helvetica" w:cs="Helvetica"/>
          <w:b/>
          <w:bCs/>
          <w:color w:val="3E3E3E"/>
          <w:sz w:val="20"/>
        </w:rPr>
        <w:t>建立自己的区块链</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智能合约</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智能合约开山之作：</w:t>
      </w:r>
      <w:r w:rsidRPr="00A22129">
        <w:rPr>
          <w:rFonts w:ascii="Helvetica" w:eastAsia="宋体" w:hAnsi="Helvetica" w:cs="Helvetica"/>
          <w:b/>
          <w:bCs/>
          <w:color w:val="3E3E3E"/>
          <w:sz w:val="20"/>
        </w:rPr>
        <w:t>&lt;</w:t>
      </w:r>
      <w:r w:rsidRPr="00A22129">
        <w:rPr>
          <w:rFonts w:ascii="Helvetica" w:eastAsia="宋体" w:hAnsi="Helvetica" w:cs="Helvetica"/>
          <w:b/>
          <w:bCs/>
          <w:color w:val="3E3E3E"/>
          <w:sz w:val="20"/>
        </w:rPr>
        <w:t>智能合约</w:t>
      </w:r>
      <w:r w:rsidRPr="00A22129">
        <w:rPr>
          <w:rFonts w:ascii="Helvetica" w:eastAsia="宋体" w:hAnsi="Helvetica" w:cs="Helvetica"/>
          <w:b/>
          <w:bCs/>
          <w:color w:val="3E3E3E"/>
          <w:sz w:val="20"/>
        </w:rPr>
        <w:t>&gt;——</w:t>
      </w:r>
      <w:r w:rsidRPr="00A22129">
        <w:rPr>
          <w:rFonts w:ascii="Helvetica" w:eastAsia="宋体" w:hAnsi="Helvetica" w:cs="Helvetica"/>
          <w:b/>
          <w:bCs/>
          <w:color w:val="3E3E3E"/>
          <w:sz w:val="20"/>
        </w:rPr>
        <w:t>尼克</w:t>
      </w:r>
      <w:r w:rsidRPr="00A22129">
        <w:rPr>
          <w:rFonts w:ascii="Helvetica" w:eastAsia="宋体" w:hAnsi="Helvetica" w:cs="Helvetica"/>
          <w:b/>
          <w:bCs/>
          <w:color w:val="3E3E3E"/>
          <w:sz w:val="20"/>
        </w:rPr>
        <w:t>·</w:t>
      </w:r>
      <w:r w:rsidRPr="00A22129">
        <w:rPr>
          <w:rFonts w:ascii="Helvetica" w:eastAsia="宋体" w:hAnsi="Helvetica" w:cs="Helvetica"/>
          <w:b/>
          <w:bCs/>
          <w:color w:val="3E3E3E"/>
          <w:sz w:val="20"/>
        </w:rPr>
        <w:t>萨博</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散列法</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区块链基础：散列法（</w:t>
      </w:r>
      <w:r w:rsidRPr="00A22129">
        <w:rPr>
          <w:rFonts w:ascii="Helvetica" w:eastAsia="宋体" w:hAnsi="Helvetica" w:cs="Helvetica"/>
          <w:b/>
          <w:bCs/>
          <w:color w:val="3E3E3E"/>
          <w:sz w:val="20"/>
        </w:rPr>
        <w:t>Hashing</w:t>
      </w:r>
      <w:r w:rsidRPr="00A22129">
        <w:rPr>
          <w:rFonts w:ascii="Helvetica" w:eastAsia="宋体" w:hAnsi="Helvetica" w:cs="Helvetica"/>
          <w:b/>
          <w:bCs/>
          <w:color w:val="3E3E3E"/>
          <w:sz w:val="20"/>
        </w:rPr>
        <w:t>）</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Rootstock</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侧链、驱动链和</w:t>
      </w:r>
      <w:r w:rsidRPr="00A22129">
        <w:rPr>
          <w:rFonts w:ascii="Helvetica" w:eastAsia="宋体" w:hAnsi="Helvetica" w:cs="Helvetica"/>
          <w:b/>
          <w:bCs/>
          <w:color w:val="3E3E3E"/>
          <w:sz w:val="20"/>
        </w:rPr>
        <w:t>Rootstock</w:t>
      </w:r>
      <w:r w:rsidRPr="00A22129">
        <w:rPr>
          <w:rFonts w:ascii="Helvetica" w:eastAsia="宋体" w:hAnsi="Helvetica" w:cs="Helvetica"/>
          <w:b/>
          <w:bCs/>
          <w:color w:val="3E3E3E"/>
          <w:sz w:val="20"/>
        </w:rPr>
        <w:t>双向挂钩设计</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侧链</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侧链白皮书</w:t>
      </w:r>
      <w:r w:rsidRPr="00A22129">
        <w:rPr>
          <w:rFonts w:ascii="Helvetica" w:eastAsia="宋体" w:hAnsi="Helvetica" w:cs="Helvetica"/>
          <w:color w:val="3E3E3E"/>
          <w:sz w:val="20"/>
          <w:szCs w:val="20"/>
        </w:rPr>
        <w:t>：用楔入式侧链实现区块链的创新》</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闪电网络</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详解最近大热的闪电网络、雷电网络和</w:t>
      </w:r>
      <w:r w:rsidRPr="00A22129">
        <w:rPr>
          <w:rFonts w:ascii="Helvetica" w:eastAsia="宋体" w:hAnsi="Helvetica" w:cs="Helvetica"/>
          <w:b/>
          <w:bCs/>
          <w:color w:val="3E3E3E"/>
          <w:sz w:val="20"/>
        </w:rPr>
        <w:t>CORDA</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rPr>
        <w:t> </w:t>
      </w:r>
      <w:r w:rsidRPr="00A22129">
        <w:rPr>
          <w:rFonts w:ascii="Helvetica" w:eastAsia="宋体" w:hAnsi="Helvetica" w:cs="Helvetica"/>
          <w:b/>
          <w:bCs/>
          <w:color w:val="0052FF"/>
          <w:sz w:val="20"/>
        </w:rPr>
        <w:t>彩色币</w:t>
      </w:r>
      <w:r w:rsidRPr="00A22129">
        <w:rPr>
          <w:rFonts w:ascii="Helvetica" w:eastAsia="宋体" w:hAnsi="Helvetica" w:cs="Helvetica"/>
          <w:color w:val="3E3E3E"/>
          <w:sz w:val="20"/>
          <w:szCs w:val="20"/>
        </w:rPr>
        <w:t>，查看《</w:t>
      </w:r>
      <w:proofErr w:type="spellStart"/>
      <w:r w:rsidRPr="00A22129">
        <w:rPr>
          <w:rFonts w:ascii="Helvetica" w:eastAsia="宋体" w:hAnsi="Helvetica" w:cs="Helvetica"/>
          <w:color w:val="3E3E3E"/>
          <w:sz w:val="20"/>
          <w:szCs w:val="20"/>
        </w:rPr>
        <w:t>BitcoinX</w:t>
      </w:r>
      <w:proofErr w:type="spellEnd"/>
      <w:r w:rsidRPr="00A22129">
        <w:rPr>
          <w:rFonts w:ascii="Helvetica" w:eastAsia="宋体" w:hAnsi="Helvetica" w:cs="Helvetica"/>
          <w:color w:val="3E3E3E"/>
          <w:sz w:val="20"/>
          <w:szCs w:val="20"/>
        </w:rPr>
        <w:t>—</w:t>
      </w:r>
      <w:r w:rsidRPr="00A22129">
        <w:rPr>
          <w:rFonts w:ascii="Helvetica" w:eastAsia="宋体" w:hAnsi="Helvetica" w:cs="Helvetica"/>
          <w:b/>
          <w:bCs/>
          <w:color w:val="3E3E3E"/>
          <w:sz w:val="20"/>
        </w:rPr>
        <w:t>彩色币</w:t>
      </w:r>
      <w:r w:rsidRPr="00A22129">
        <w:rPr>
          <w:rFonts w:ascii="Helvetica" w:eastAsia="宋体" w:hAnsi="Helvetica" w:cs="Helvetica"/>
          <w:b/>
          <w:bCs/>
          <w:color w:val="3E3E3E"/>
          <w:sz w:val="20"/>
        </w:rPr>
        <w:t xml:space="preserve"> </w:t>
      </w:r>
      <w:r w:rsidRPr="00A22129">
        <w:rPr>
          <w:rFonts w:ascii="Helvetica" w:eastAsia="宋体" w:hAnsi="Helvetica" w:cs="Helvetica"/>
          <w:b/>
          <w:bCs/>
          <w:color w:val="3E3E3E"/>
          <w:sz w:val="20"/>
        </w:rPr>
        <w:t>白皮书</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拜占庭</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拜占庭将军问题深入探讨</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公证通</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公证通</w:t>
      </w:r>
      <w:proofErr w:type="spellStart"/>
      <w:r w:rsidRPr="00A22129">
        <w:rPr>
          <w:rFonts w:ascii="Helvetica" w:eastAsia="宋体" w:hAnsi="Helvetica" w:cs="Helvetica"/>
          <w:b/>
          <w:bCs/>
          <w:color w:val="3E3E3E"/>
          <w:sz w:val="20"/>
        </w:rPr>
        <w:t>Factom</w:t>
      </w:r>
      <w:proofErr w:type="spellEnd"/>
      <w:r w:rsidRPr="00A22129">
        <w:rPr>
          <w:rFonts w:ascii="Helvetica" w:eastAsia="宋体" w:hAnsi="Helvetica" w:cs="Helvetica"/>
          <w:b/>
          <w:bCs/>
          <w:color w:val="3E3E3E"/>
          <w:sz w:val="20"/>
        </w:rPr>
        <w:t>白皮书</w:t>
      </w:r>
      <w:r w:rsidRPr="00A22129">
        <w:rPr>
          <w:rFonts w:ascii="Helvetica" w:eastAsia="宋体" w:hAnsi="Helvetica" w:cs="Helvetica"/>
          <w:color w:val="3E3E3E"/>
          <w:sz w:val="20"/>
          <w:szCs w:val="20"/>
        </w:rPr>
        <w:t>：利用区块链真实地记录一切》</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proofErr w:type="spellStart"/>
      <w:r w:rsidRPr="00A22129">
        <w:rPr>
          <w:rFonts w:ascii="Helvetica" w:eastAsia="宋体" w:hAnsi="Helvetica" w:cs="Helvetica"/>
          <w:b/>
          <w:bCs/>
          <w:color w:val="0052FF"/>
          <w:sz w:val="20"/>
        </w:rPr>
        <w:t>Storj</w:t>
      </w:r>
      <w:proofErr w:type="spellEnd"/>
      <w:r w:rsidRPr="00A22129">
        <w:rPr>
          <w:rFonts w:ascii="Helvetica" w:eastAsia="宋体" w:hAnsi="Helvetica" w:cs="Helvetica"/>
          <w:color w:val="3E3E3E"/>
          <w:sz w:val="20"/>
          <w:szCs w:val="20"/>
        </w:rPr>
        <w:t>，查看《</w:t>
      </w:r>
      <w:proofErr w:type="spellStart"/>
      <w:r w:rsidRPr="00A22129">
        <w:rPr>
          <w:rFonts w:ascii="Helvetica" w:eastAsia="宋体" w:hAnsi="Helvetica" w:cs="Helvetica"/>
          <w:b/>
          <w:bCs/>
          <w:color w:val="3E3E3E"/>
          <w:sz w:val="20"/>
        </w:rPr>
        <w:t>Storj</w:t>
      </w:r>
      <w:proofErr w:type="spellEnd"/>
      <w:r w:rsidRPr="00A22129">
        <w:rPr>
          <w:rFonts w:ascii="Helvetica" w:eastAsia="宋体" w:hAnsi="Helvetica" w:cs="Helvetica"/>
          <w:color w:val="3E3E3E"/>
          <w:sz w:val="20"/>
        </w:rPr>
        <w:t> </w:t>
      </w:r>
      <w:r w:rsidRPr="00A22129">
        <w:rPr>
          <w:rFonts w:ascii="Helvetica" w:eastAsia="宋体" w:hAnsi="Helvetica" w:cs="Helvetica"/>
          <w:color w:val="3E3E3E"/>
          <w:sz w:val="20"/>
          <w:szCs w:val="20"/>
        </w:rPr>
        <w:t xml:space="preserve">VS. </w:t>
      </w:r>
      <w:proofErr w:type="spellStart"/>
      <w:r w:rsidRPr="00A22129">
        <w:rPr>
          <w:rFonts w:ascii="Helvetica" w:eastAsia="宋体" w:hAnsi="Helvetica" w:cs="Helvetica"/>
          <w:color w:val="3E3E3E"/>
          <w:sz w:val="20"/>
          <w:szCs w:val="20"/>
        </w:rPr>
        <w:t>Dropbox</w:t>
      </w:r>
      <w:proofErr w:type="spellEnd"/>
      <w:r w:rsidRPr="00A22129">
        <w:rPr>
          <w:rFonts w:ascii="Helvetica" w:eastAsia="宋体" w:hAnsi="Helvetica" w:cs="Helvetica"/>
          <w:color w:val="3E3E3E"/>
          <w:sz w:val="20"/>
          <w:szCs w:val="20"/>
        </w:rPr>
        <w:t>：为什么去中心化存储是未来》</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多重签名</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比特币多重签名的现状</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椭圆曲线</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椭圆曲线密码学简介</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SPV</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SPV</w:t>
      </w:r>
      <w:r w:rsidRPr="00A22129">
        <w:rPr>
          <w:rFonts w:ascii="Helvetica" w:eastAsia="宋体" w:hAnsi="Helvetica" w:cs="Helvetica"/>
          <w:b/>
          <w:bCs/>
          <w:color w:val="3E3E3E"/>
          <w:sz w:val="20"/>
        </w:rPr>
        <w:t>、</w:t>
      </w:r>
      <w:r w:rsidRPr="00A22129">
        <w:rPr>
          <w:rFonts w:ascii="Helvetica" w:eastAsia="宋体" w:hAnsi="Helvetica" w:cs="Helvetica"/>
          <w:b/>
          <w:bCs/>
          <w:color w:val="3E3E3E"/>
          <w:sz w:val="20"/>
        </w:rPr>
        <w:t>SPV</w:t>
      </w:r>
      <w:r w:rsidRPr="00A22129">
        <w:rPr>
          <w:rFonts w:ascii="Helvetica" w:eastAsia="宋体" w:hAnsi="Helvetica" w:cs="Helvetica"/>
          <w:b/>
          <w:bCs/>
          <w:color w:val="3E3E3E"/>
          <w:sz w:val="20"/>
        </w:rPr>
        <w:t>节点和</w:t>
      </w:r>
      <w:r w:rsidRPr="00A22129">
        <w:rPr>
          <w:rFonts w:ascii="Helvetica" w:eastAsia="宋体" w:hAnsi="Helvetica" w:cs="Helvetica"/>
          <w:b/>
          <w:bCs/>
          <w:color w:val="3E3E3E"/>
          <w:sz w:val="20"/>
        </w:rPr>
        <w:t>SPV</w:t>
      </w:r>
      <w:r w:rsidRPr="00A22129">
        <w:rPr>
          <w:rFonts w:ascii="Helvetica" w:eastAsia="宋体" w:hAnsi="Helvetica" w:cs="Helvetica"/>
          <w:b/>
          <w:bCs/>
          <w:color w:val="3E3E3E"/>
          <w:sz w:val="20"/>
        </w:rPr>
        <w:t>钱包</w:t>
      </w:r>
      <w:r w:rsidRPr="00A22129">
        <w:rPr>
          <w:rFonts w:ascii="Helvetica" w:eastAsia="宋体" w:hAnsi="Helvetica" w:cs="Helvetica"/>
          <w:color w:val="3E3E3E"/>
          <w:sz w:val="20"/>
          <w:szCs w:val="20"/>
        </w:rPr>
        <w:t>》</w:t>
      </w:r>
    </w:p>
    <w:p w:rsidR="00A22129" w:rsidRPr="00A22129" w:rsidRDefault="00A22129" w:rsidP="00A22129">
      <w:pPr>
        <w:shd w:val="clear" w:color="auto" w:fill="FFFFFF"/>
        <w:adjustRightInd/>
        <w:snapToGrid/>
        <w:spacing w:after="0" w:line="384" w:lineRule="atLeast"/>
        <w:rPr>
          <w:rFonts w:ascii="Helvetica" w:eastAsia="宋体" w:hAnsi="Helvetica" w:cs="Helvetica"/>
          <w:color w:val="3E3E3E"/>
          <w:sz w:val="24"/>
          <w:szCs w:val="24"/>
        </w:rPr>
      </w:pPr>
      <w:r w:rsidRPr="00A22129">
        <w:rPr>
          <w:rFonts w:ascii="Helvetica" w:eastAsia="宋体" w:hAnsi="Helvetica" w:cs="Helvetica"/>
          <w:color w:val="3E3E3E"/>
          <w:sz w:val="20"/>
          <w:szCs w:val="20"/>
        </w:rPr>
        <w:t>回复</w:t>
      </w:r>
      <w:r w:rsidRPr="00A22129">
        <w:rPr>
          <w:rFonts w:ascii="Helvetica" w:eastAsia="宋体" w:hAnsi="Helvetica" w:cs="Helvetica"/>
          <w:color w:val="3E3E3E"/>
          <w:sz w:val="20"/>
          <w:szCs w:val="20"/>
        </w:rPr>
        <w:t> </w:t>
      </w:r>
      <w:r w:rsidRPr="00A22129">
        <w:rPr>
          <w:rFonts w:ascii="Helvetica" w:eastAsia="宋体" w:hAnsi="Helvetica" w:cs="Helvetica"/>
          <w:b/>
          <w:bCs/>
          <w:color w:val="0052FF"/>
          <w:sz w:val="20"/>
        </w:rPr>
        <w:t>冷钱包</w:t>
      </w:r>
      <w:r w:rsidRPr="00A22129">
        <w:rPr>
          <w:rFonts w:ascii="Helvetica" w:eastAsia="宋体" w:hAnsi="Helvetica" w:cs="Helvetica"/>
          <w:color w:val="3E3E3E"/>
          <w:sz w:val="20"/>
          <w:szCs w:val="20"/>
        </w:rPr>
        <w:t>，查看《</w:t>
      </w:r>
      <w:r w:rsidRPr="00A22129">
        <w:rPr>
          <w:rFonts w:ascii="Helvetica" w:eastAsia="宋体" w:hAnsi="Helvetica" w:cs="Helvetica"/>
          <w:b/>
          <w:bCs/>
          <w:color w:val="3E3E3E"/>
          <w:sz w:val="20"/>
        </w:rPr>
        <w:t>比特币冷钱包到底应该怎么做？</w:t>
      </w:r>
      <w:r w:rsidRPr="00A22129">
        <w:rPr>
          <w:rFonts w:ascii="Helvetica" w:eastAsia="宋体" w:hAnsi="Helvetica" w:cs="Helvetica"/>
          <w:color w:val="3E3E3E"/>
          <w:sz w:val="20"/>
          <w:szCs w:val="20"/>
        </w:rPr>
        <w:t>》</w:t>
      </w:r>
    </w:p>
    <w:p w:rsidR="004358AB" w:rsidRPr="00A22129" w:rsidRDefault="004358AB" w:rsidP="00A22129"/>
    <w:sectPr w:rsidR="004358AB" w:rsidRPr="00A2212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E51F5"/>
    <w:rsid w:val="00323B43"/>
    <w:rsid w:val="003D37D8"/>
    <w:rsid w:val="00426133"/>
    <w:rsid w:val="004358AB"/>
    <w:rsid w:val="008B7726"/>
    <w:rsid w:val="00A2212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A2212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2129"/>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22129"/>
    <w:rPr>
      <w:b/>
      <w:bCs/>
    </w:rPr>
  </w:style>
  <w:style w:type="character" w:customStyle="1" w:styleId="apple-converted-space">
    <w:name w:val="apple-converted-space"/>
    <w:basedOn w:val="a0"/>
    <w:rsid w:val="00A22129"/>
  </w:style>
  <w:style w:type="character" w:customStyle="1" w:styleId="2Char">
    <w:name w:val="标题 2 Char"/>
    <w:basedOn w:val="a0"/>
    <w:link w:val="2"/>
    <w:uiPriority w:val="9"/>
    <w:rsid w:val="00A22129"/>
    <w:rPr>
      <w:rFonts w:ascii="宋体" w:eastAsia="宋体" w:hAnsi="宋体" w:cs="宋体"/>
      <w:b/>
      <w:bCs/>
      <w:sz w:val="36"/>
      <w:szCs w:val="36"/>
    </w:rPr>
  </w:style>
  <w:style w:type="character" w:customStyle="1" w:styleId="richmediameta">
    <w:name w:val="rich_media_meta"/>
    <w:basedOn w:val="a0"/>
    <w:rsid w:val="00A22129"/>
  </w:style>
  <w:style w:type="character" w:styleId="a5">
    <w:name w:val="Emphasis"/>
    <w:basedOn w:val="a0"/>
    <w:uiPriority w:val="20"/>
    <w:qFormat/>
    <w:rsid w:val="00A22129"/>
    <w:rPr>
      <w:i/>
      <w:iCs/>
    </w:rPr>
  </w:style>
  <w:style w:type="character" w:styleId="a6">
    <w:name w:val="Hyperlink"/>
    <w:basedOn w:val="a0"/>
    <w:uiPriority w:val="99"/>
    <w:semiHidden/>
    <w:unhideWhenUsed/>
    <w:rsid w:val="00A22129"/>
    <w:rPr>
      <w:color w:val="0000FF"/>
      <w:u w:val="single"/>
    </w:rPr>
  </w:style>
  <w:style w:type="paragraph" w:styleId="a7">
    <w:name w:val="Balloon Text"/>
    <w:basedOn w:val="a"/>
    <w:link w:val="Char"/>
    <w:uiPriority w:val="99"/>
    <w:semiHidden/>
    <w:unhideWhenUsed/>
    <w:rsid w:val="00A22129"/>
    <w:pPr>
      <w:spacing w:after="0"/>
    </w:pPr>
    <w:rPr>
      <w:sz w:val="18"/>
      <w:szCs w:val="18"/>
    </w:rPr>
  </w:style>
  <w:style w:type="character" w:customStyle="1" w:styleId="Char">
    <w:name w:val="批注框文本 Char"/>
    <w:basedOn w:val="a0"/>
    <w:link w:val="a7"/>
    <w:uiPriority w:val="99"/>
    <w:semiHidden/>
    <w:rsid w:val="00A2212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01255493">
      <w:bodyDiv w:val="1"/>
      <w:marLeft w:val="0"/>
      <w:marRight w:val="0"/>
      <w:marTop w:val="0"/>
      <w:marBottom w:val="0"/>
      <w:divBdr>
        <w:top w:val="none" w:sz="0" w:space="0" w:color="auto"/>
        <w:left w:val="none" w:sz="0" w:space="0" w:color="auto"/>
        <w:bottom w:val="none" w:sz="0" w:space="0" w:color="auto"/>
        <w:right w:val="none" w:sz="0" w:space="0" w:color="auto"/>
      </w:divBdr>
      <w:divsChild>
        <w:div w:id="736898929">
          <w:marLeft w:val="0"/>
          <w:marRight w:val="0"/>
          <w:marTop w:val="0"/>
          <w:marBottom w:val="0"/>
          <w:divBdr>
            <w:top w:val="none" w:sz="0" w:space="0" w:color="auto"/>
            <w:left w:val="none" w:sz="0" w:space="0" w:color="auto"/>
            <w:bottom w:val="none" w:sz="0" w:space="0" w:color="auto"/>
            <w:right w:val="none" w:sz="0" w:space="0" w:color="auto"/>
          </w:divBdr>
          <w:divsChild>
            <w:div w:id="496727216">
              <w:marLeft w:val="0"/>
              <w:marRight w:val="0"/>
              <w:marTop w:val="0"/>
              <w:marBottom w:val="0"/>
              <w:divBdr>
                <w:top w:val="none" w:sz="0" w:space="0" w:color="auto"/>
                <w:left w:val="none" w:sz="0" w:space="0" w:color="auto"/>
                <w:bottom w:val="none" w:sz="0" w:space="0" w:color="auto"/>
                <w:right w:val="none" w:sz="0" w:space="0" w:color="auto"/>
              </w:divBdr>
              <w:divsChild>
                <w:div w:id="1596788697">
                  <w:marLeft w:val="0"/>
                  <w:marRight w:val="0"/>
                  <w:marTop w:val="0"/>
                  <w:marBottom w:val="270"/>
                  <w:divBdr>
                    <w:top w:val="none" w:sz="0" w:space="0" w:color="auto"/>
                    <w:left w:val="none" w:sz="0" w:space="0" w:color="auto"/>
                    <w:bottom w:val="none" w:sz="0" w:space="0" w:color="auto"/>
                    <w:right w:val="none" w:sz="0" w:space="0" w:color="auto"/>
                  </w:divBdr>
                </w:div>
                <w:div w:id="294725209">
                  <w:marLeft w:val="0"/>
                  <w:marRight w:val="0"/>
                  <w:marTop w:val="0"/>
                  <w:marBottom w:val="0"/>
                  <w:divBdr>
                    <w:top w:val="none" w:sz="0" w:space="0" w:color="auto"/>
                    <w:left w:val="none" w:sz="0" w:space="0" w:color="auto"/>
                    <w:bottom w:val="none" w:sz="0" w:space="0" w:color="auto"/>
                    <w:right w:val="none" w:sz="0" w:space="0" w:color="auto"/>
                  </w:divBdr>
                  <w:divsChild>
                    <w:div w:id="1976372378">
                      <w:blockQuote w:val="1"/>
                      <w:marLeft w:val="0"/>
                      <w:marRight w:val="0"/>
                      <w:marTop w:val="75"/>
                      <w:marBottom w:val="0"/>
                      <w:divBdr>
                        <w:top w:val="none" w:sz="0" w:space="0" w:color="auto"/>
                        <w:left w:val="single" w:sz="36" w:space="8" w:color="757576"/>
                        <w:bottom w:val="none" w:sz="0" w:space="0" w:color="auto"/>
                        <w:right w:val="none" w:sz="0" w:space="0" w:color="auto"/>
                      </w:divBdr>
                    </w:div>
                    <w:div w:id="104008919">
                      <w:blockQuote w:val="1"/>
                      <w:marLeft w:val="0"/>
                      <w:marRight w:val="0"/>
                      <w:marTop w:val="75"/>
                      <w:marBottom w:val="0"/>
                      <w:divBdr>
                        <w:top w:val="none" w:sz="0" w:space="0" w:color="auto"/>
                        <w:left w:val="single" w:sz="36" w:space="8" w:color="757576"/>
                        <w:bottom w:val="none" w:sz="0" w:space="0" w:color="auto"/>
                        <w:right w:val="none" w:sz="0" w:space="0" w:color="auto"/>
                      </w:divBdr>
                    </w:div>
                  </w:divsChild>
                </w:div>
                <w:div w:id="8540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58">
          <w:marLeft w:val="0"/>
          <w:marRight w:val="0"/>
          <w:marTop w:val="0"/>
          <w:marBottom w:val="0"/>
          <w:divBdr>
            <w:top w:val="none" w:sz="0" w:space="0" w:color="auto"/>
            <w:left w:val="none" w:sz="0" w:space="0" w:color="auto"/>
            <w:bottom w:val="none" w:sz="0" w:space="0" w:color="auto"/>
            <w:right w:val="none" w:sz="0" w:space="0" w:color="auto"/>
          </w:divBdr>
          <w:divsChild>
            <w:div w:id="667364278">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 w:id="1783332142">
      <w:bodyDiv w:val="1"/>
      <w:marLeft w:val="0"/>
      <w:marRight w:val="0"/>
      <w:marTop w:val="0"/>
      <w:marBottom w:val="0"/>
      <w:divBdr>
        <w:top w:val="none" w:sz="0" w:space="0" w:color="auto"/>
        <w:left w:val="none" w:sz="0" w:space="0" w:color="auto"/>
        <w:bottom w:val="none" w:sz="0" w:space="0" w:color="auto"/>
        <w:right w:val="none" w:sz="0" w:space="0" w:color="auto"/>
      </w:divBdr>
      <w:divsChild>
        <w:div w:id="382752944">
          <w:blockQuote w:val="1"/>
          <w:marLeft w:val="0"/>
          <w:marRight w:val="0"/>
          <w:marTop w:val="75"/>
          <w:marBottom w:val="0"/>
          <w:divBdr>
            <w:top w:val="none" w:sz="0" w:space="0" w:color="auto"/>
            <w:left w:val="single" w:sz="36" w:space="8" w:color="757576"/>
            <w:bottom w:val="none" w:sz="0" w:space="0" w:color="auto"/>
            <w:right w:val="none" w:sz="0" w:space="0" w:color="auto"/>
          </w:divBdr>
        </w:div>
        <w:div w:id="1782644909">
          <w:blockQuote w:val="1"/>
          <w:marLeft w:val="0"/>
          <w:marRight w:val="0"/>
          <w:marTop w:val="75"/>
          <w:marBottom w:val="0"/>
          <w:divBdr>
            <w:top w:val="none" w:sz="0" w:space="0" w:color="auto"/>
            <w:left w:val="single" w:sz="36" w:space="8" w:color="75757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2016-06-30T13:18:00Z</dcterms:modified>
</cp:coreProperties>
</file>