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6C55" w14:textId="188599AA" w:rsidR="001929C8" w:rsidRDefault="000F27B8" w:rsidP="00143F2A">
      <w:pPr>
        <w:spacing w:line="240" w:lineRule="auto"/>
        <w:rPr>
          <w:rFonts w:eastAsia="Times New Roman"/>
          <w:sz w:val="24"/>
          <w:lang w:bidi="he-IL"/>
        </w:rPr>
      </w:pPr>
      <w:r>
        <w:rPr>
          <w:rFonts w:eastAsia="Times New Roman"/>
          <w:sz w:val="24"/>
          <w:lang w:bidi="he-IL"/>
        </w:rPr>
        <w:t>April 1</w:t>
      </w:r>
      <w:r w:rsidR="001929C8">
        <w:rPr>
          <w:rFonts w:eastAsia="Times New Roman"/>
          <w:sz w:val="24"/>
          <w:lang w:bidi="he-IL"/>
        </w:rPr>
        <w:t>7, 202</w:t>
      </w:r>
      <w:r>
        <w:rPr>
          <w:rFonts w:eastAsia="Times New Roman"/>
          <w:sz w:val="24"/>
          <w:lang w:bidi="he-IL"/>
        </w:rPr>
        <w:t>3</w:t>
      </w:r>
    </w:p>
    <w:p w14:paraId="19580AC8" w14:textId="2050D6CE" w:rsidR="00143F2A" w:rsidRDefault="00143F2A" w:rsidP="00143F2A">
      <w:pPr>
        <w:spacing w:line="240" w:lineRule="auto"/>
        <w:rPr>
          <w:rFonts w:eastAsia="Times New Roman"/>
          <w:sz w:val="24"/>
          <w:lang w:bidi="he-IL"/>
        </w:rPr>
      </w:pPr>
      <w:r>
        <w:rPr>
          <w:rFonts w:eastAsia="Times New Roman"/>
          <w:sz w:val="24"/>
          <w:lang w:bidi="he-IL"/>
        </w:rPr>
        <w:t>To:</w:t>
      </w:r>
      <w:r>
        <w:rPr>
          <w:rFonts w:eastAsia="Times New Roman"/>
          <w:sz w:val="24"/>
          <w:lang w:bidi="he-IL"/>
        </w:rPr>
        <w:tab/>
        <w:t>Lev Israel, Chief Data Officer, Sefaria</w:t>
      </w:r>
    </w:p>
    <w:p w14:paraId="20F0895F" w14:textId="3C333207" w:rsidR="00143F2A" w:rsidRDefault="00143F2A" w:rsidP="00143F2A">
      <w:pPr>
        <w:spacing w:line="240" w:lineRule="auto"/>
        <w:rPr>
          <w:rFonts w:eastAsia="Times New Roman"/>
          <w:sz w:val="24"/>
          <w:lang w:bidi="he-IL"/>
        </w:rPr>
      </w:pPr>
      <w:r>
        <w:rPr>
          <w:rFonts w:eastAsia="Times New Roman"/>
          <w:sz w:val="24"/>
          <w:lang w:bidi="he-IL"/>
        </w:rPr>
        <w:t>From:</w:t>
      </w:r>
      <w:r>
        <w:rPr>
          <w:rFonts w:eastAsia="Times New Roman"/>
          <w:sz w:val="24"/>
          <w:lang w:bidi="he-IL"/>
        </w:rPr>
        <w:tab/>
        <w:t>David E. S. Stein, on behalf of the Jewish Publication Society</w:t>
      </w:r>
    </w:p>
    <w:p w14:paraId="1312FBA1" w14:textId="1D8CD37C" w:rsidR="00143F2A" w:rsidRDefault="00143F2A" w:rsidP="00143F2A">
      <w:pPr>
        <w:spacing w:line="240" w:lineRule="auto"/>
        <w:rPr>
          <w:rFonts w:eastAsia="Times New Roman"/>
          <w:sz w:val="24"/>
          <w:lang w:bidi="he-IL"/>
        </w:rPr>
      </w:pPr>
      <w:r>
        <w:rPr>
          <w:rFonts w:eastAsia="Times New Roman"/>
          <w:sz w:val="24"/>
          <w:lang w:bidi="he-IL"/>
        </w:rPr>
        <w:t>Re:</w:t>
      </w:r>
      <w:r>
        <w:rPr>
          <w:rFonts w:eastAsia="Times New Roman"/>
          <w:sz w:val="24"/>
          <w:lang w:bidi="he-IL"/>
        </w:rPr>
        <w:tab/>
      </w:r>
      <w:r w:rsidR="000F27B8">
        <w:rPr>
          <w:rFonts w:eastAsia="Times New Roman"/>
          <w:sz w:val="24"/>
          <w:lang w:bidi="he-IL"/>
        </w:rPr>
        <w:t>Revised n</w:t>
      </w:r>
      <w:r w:rsidR="004C3645">
        <w:rPr>
          <w:rFonts w:eastAsia="Times New Roman"/>
          <w:sz w:val="24"/>
          <w:lang w:bidi="he-IL"/>
        </w:rPr>
        <w:t xml:space="preserve">ote on the formatting of the </w:t>
      </w:r>
      <w:r>
        <w:rPr>
          <w:rFonts w:eastAsia="Times New Roman"/>
          <w:sz w:val="24"/>
          <w:lang w:bidi="he-IL"/>
        </w:rPr>
        <w:t>RJPS translation — USX files</w:t>
      </w:r>
    </w:p>
    <w:p w14:paraId="0E04DCF9" w14:textId="77777777" w:rsidR="00143F2A" w:rsidRPr="001929C8" w:rsidRDefault="00143F2A" w:rsidP="00143F2A">
      <w:pPr>
        <w:spacing w:line="240" w:lineRule="auto"/>
        <w:rPr>
          <w:rFonts w:eastAsia="Times New Roman"/>
          <w:sz w:val="15"/>
          <w:szCs w:val="15"/>
          <w:lang w:bidi="he-IL"/>
        </w:rPr>
      </w:pPr>
    </w:p>
    <w:p w14:paraId="1BEECC28" w14:textId="2EA62E24" w:rsidR="00E83F01" w:rsidRDefault="002E4C5F" w:rsidP="002E4C5F">
      <w:pPr>
        <w:pStyle w:val="StandardFL"/>
        <w:rPr>
          <w:lang w:bidi="he-IL"/>
        </w:rPr>
      </w:pPr>
      <w:r>
        <w:rPr>
          <w:lang w:bidi="he-IL"/>
        </w:rPr>
        <w:t xml:space="preserve">This version incorporates several hundred content and formatting corrections, while fixing dozens of bugs in embedded cross-references. </w:t>
      </w:r>
      <w:r w:rsidR="000F27B8">
        <w:rPr>
          <w:lang w:bidi="he-IL"/>
        </w:rPr>
        <w:t>As in the original dataset from July,</w:t>
      </w:r>
      <w:r w:rsidR="004418F3">
        <w:rPr>
          <w:lang w:bidi="he-IL"/>
        </w:rPr>
        <w:t xml:space="preserve"> RJPS </w:t>
      </w:r>
      <w:r w:rsidR="000F27B8">
        <w:rPr>
          <w:lang w:bidi="he-IL"/>
        </w:rPr>
        <w:t>resembles</w:t>
      </w:r>
      <w:r w:rsidR="00E83F01">
        <w:rPr>
          <w:lang w:bidi="he-IL"/>
        </w:rPr>
        <w:t xml:space="preserve"> the USX version of</w:t>
      </w:r>
      <w:r w:rsidR="00E83F01" w:rsidRPr="00143F2A">
        <w:rPr>
          <w:lang w:bidi="he-IL"/>
        </w:rPr>
        <w:t xml:space="preserve"> </w:t>
      </w:r>
      <w:r w:rsidR="00E83F01">
        <w:rPr>
          <w:lang w:bidi="he-IL"/>
        </w:rPr>
        <w:t xml:space="preserve">the updated portion of </w:t>
      </w:r>
      <w:r w:rsidR="00E83F01" w:rsidRPr="00143F2A">
        <w:rPr>
          <w:lang w:bidi="he-IL"/>
        </w:rPr>
        <w:t>NJPS</w:t>
      </w:r>
      <w:r w:rsidR="00E83F01">
        <w:rPr>
          <w:lang w:bidi="he-IL"/>
        </w:rPr>
        <w:t xml:space="preserve"> dated 1/27/21.</w:t>
      </w:r>
      <w:r w:rsidR="00DC3049">
        <w:rPr>
          <w:lang w:bidi="he-IL"/>
        </w:rPr>
        <w:t xml:space="preserve"> </w:t>
      </w:r>
      <w:r w:rsidR="000F27B8">
        <w:rPr>
          <w:lang w:bidi="he-IL"/>
        </w:rPr>
        <w:t>Given that</w:t>
      </w:r>
      <w:r w:rsidR="00DC3049">
        <w:rPr>
          <w:lang w:bidi="he-IL"/>
        </w:rPr>
        <w:t xml:space="preserve"> some of the encodings </w:t>
      </w:r>
      <w:r w:rsidR="000F27B8">
        <w:rPr>
          <w:lang w:bidi="he-IL"/>
        </w:rPr>
        <w:t xml:space="preserve">are </w:t>
      </w:r>
      <w:r w:rsidR="00DC3049">
        <w:rPr>
          <w:lang w:bidi="he-IL"/>
        </w:rPr>
        <w:t xml:space="preserve">useful </w:t>
      </w:r>
      <w:r w:rsidR="000F27B8">
        <w:rPr>
          <w:lang w:bidi="he-IL"/>
        </w:rPr>
        <w:t>only to the print</w:t>
      </w:r>
      <w:r w:rsidR="00DC3049">
        <w:rPr>
          <w:lang w:bidi="he-IL"/>
        </w:rPr>
        <w:t xml:space="preserve"> medium</w:t>
      </w:r>
      <w:r>
        <w:rPr>
          <w:lang w:bidi="he-IL"/>
        </w:rPr>
        <w:t xml:space="preserve"> (including two new codes at chapter openings)</w:t>
      </w:r>
      <w:r w:rsidR="00DC3049">
        <w:rPr>
          <w:lang w:bidi="he-IL"/>
        </w:rPr>
        <w:t xml:space="preserve">, </w:t>
      </w:r>
      <w:r w:rsidR="00AA5B7D">
        <w:rPr>
          <w:lang w:bidi="he-IL"/>
        </w:rPr>
        <w:t>I trust that you will simply</w:t>
      </w:r>
      <w:r w:rsidR="00DC3049">
        <w:rPr>
          <w:lang w:bidi="he-IL"/>
        </w:rPr>
        <w:t xml:space="preserve"> collapse those distinctions.</w:t>
      </w:r>
    </w:p>
    <w:p w14:paraId="50BF814E" w14:textId="337FF1D8" w:rsidR="00E83F01" w:rsidRDefault="00E83F01" w:rsidP="00E83F01">
      <w:pPr>
        <w:pStyle w:val="Standard1218justified"/>
      </w:pPr>
      <w:r>
        <w:t>As with CJPS and NJPS, n</w:t>
      </w:r>
      <w:r w:rsidRPr="00003048">
        <w:t>ot all footnotes have a lemma</w:t>
      </w:r>
      <w:r w:rsidR="004C3645">
        <w:t>. S</w:t>
      </w:r>
      <w:r w:rsidRPr="00003048">
        <w:t xml:space="preserve">ome notes apply to what </w:t>
      </w:r>
      <w:r w:rsidRPr="00003048">
        <w:rPr>
          <w:i/>
          <w:iCs/>
        </w:rPr>
        <w:t>follows</w:t>
      </w:r>
      <w:r w:rsidRPr="00003048">
        <w:t xml:space="preserve"> the</w:t>
      </w:r>
      <w:r>
        <w:t xml:space="preserve"> footnote’s</w:t>
      </w:r>
      <w:r w:rsidRPr="00003048">
        <w:t xml:space="preserve"> callout (e.g., the whole verse) rather than what </w:t>
      </w:r>
      <w:r w:rsidRPr="00003048">
        <w:rPr>
          <w:i/>
          <w:iCs/>
        </w:rPr>
        <w:t>precedes</w:t>
      </w:r>
      <w:r w:rsidRPr="00003048">
        <w:t xml:space="preserve">. </w:t>
      </w:r>
    </w:p>
    <w:p w14:paraId="4AE8D75B" w14:textId="7727BB48" w:rsidR="006A298F" w:rsidRDefault="006A298F" w:rsidP="00E83F01">
      <w:pPr>
        <w:pStyle w:val="Standard1218justified"/>
        <w:rPr>
          <w:lang w:bidi="he-IL"/>
        </w:rPr>
      </w:pPr>
      <w:r>
        <w:rPr>
          <w:lang w:bidi="he-IL"/>
        </w:rPr>
        <w:t>Unlike both CJPS and NJPS, the footnote callers are coded as absolute sequential letters of the alphabet. They restart with each chapter. In the two chapters (in Ezekiel) that have more than 26 notes, the sequence begins again with “a.”</w:t>
      </w:r>
    </w:p>
    <w:p w14:paraId="2DE78E37" w14:textId="1C7437E5" w:rsidR="00480396" w:rsidRPr="00480396" w:rsidRDefault="00480396" w:rsidP="00E83F01">
      <w:pPr>
        <w:pStyle w:val="Standard1218justified"/>
        <w:rPr>
          <w:sz w:val="22"/>
          <w:szCs w:val="22"/>
          <w:lang w:bidi="he-IL"/>
        </w:rPr>
      </w:pPr>
      <w:r w:rsidRPr="00480396">
        <w:rPr>
          <w:color w:val="000000"/>
        </w:rPr>
        <w:t>We have embedded</w:t>
      </w:r>
      <w:r>
        <w:rPr>
          <w:b/>
          <w:bCs/>
          <w:color w:val="000000"/>
        </w:rPr>
        <w:t xml:space="preserve"> </w:t>
      </w:r>
      <w:r w:rsidRPr="00480396">
        <w:rPr>
          <w:b/>
          <w:bCs/>
          <w:color w:val="000000"/>
        </w:rPr>
        <w:t>links to all cross-references</w:t>
      </w:r>
      <w:r>
        <w:rPr>
          <w:color w:val="000000"/>
        </w:rPr>
        <w:t xml:space="preserve"> </w:t>
      </w:r>
      <w:r w:rsidRPr="00480396">
        <w:rPr>
          <w:color w:val="000000"/>
        </w:rPr>
        <w:t>to other passages within the</w:t>
      </w:r>
      <w:r>
        <w:rPr>
          <w:color w:val="000000"/>
        </w:rPr>
        <w:t xml:space="preserve"> </w:t>
      </w:r>
      <w:r w:rsidRPr="00480396">
        <w:rPr>
          <w:i/>
          <w:iCs/>
          <w:color w:val="000000"/>
        </w:rPr>
        <w:t>Tanakh</w:t>
      </w:r>
      <w:r w:rsidRPr="00480396">
        <w:rPr>
          <w:color w:val="000000"/>
        </w:rPr>
        <w:t>.</w:t>
      </w:r>
      <w:r>
        <w:rPr>
          <w:color w:val="000000"/>
        </w:rPr>
        <w:t xml:space="preserve"> </w:t>
      </w:r>
      <w:r w:rsidRPr="00480396">
        <w:rPr>
          <w:color w:val="000000"/>
        </w:rPr>
        <w:t>That being said, the</w:t>
      </w:r>
      <w:r w:rsidRPr="00480396">
        <w:rPr>
          <w:color w:val="000000"/>
        </w:rPr>
        <w:t xml:space="preserve"> following are</w:t>
      </w:r>
      <w:r w:rsidRPr="00480396">
        <w:rPr>
          <w:color w:val="000000"/>
        </w:rPr>
        <w:t xml:space="preserve"> known bugs</w:t>
      </w:r>
      <w:r w:rsidRPr="00480396">
        <w:rPr>
          <w:color w:val="000000"/>
        </w:rPr>
        <w:t>, with suggested fixes</w:t>
      </w:r>
      <w:r w:rsidRPr="00480396">
        <w:rPr>
          <w:color w:val="000000"/>
        </w:rPr>
        <w:t>.</w:t>
      </w:r>
    </w:p>
    <w:p w14:paraId="2AAB03EC" w14:textId="7146968A" w:rsidR="00480396" w:rsidRPr="00480396" w:rsidRDefault="00480396" w:rsidP="00480396">
      <w:pPr>
        <w:numPr>
          <w:ilvl w:val="0"/>
          <w:numId w:val="2"/>
        </w:numPr>
        <w:spacing w:before="120" w:line="340" w:lineRule="exact"/>
        <w:rPr>
          <w:rFonts w:ascii="Calibri" w:eastAsia="Times New Roman" w:hAnsi="Calibri" w:cs="Calibri"/>
          <w:color w:val="000000"/>
          <w:sz w:val="23"/>
          <w:szCs w:val="23"/>
          <w:lang w:bidi="he-IL"/>
        </w:rPr>
      </w:pPr>
      <w:r w:rsidRPr="00480396">
        <w:rPr>
          <w:rFonts w:ascii="Calibri" w:eastAsia="Times New Roman" w:hAnsi="Calibri" w:cs="Calibri"/>
          <w:color w:val="000000"/>
          <w:sz w:val="23"/>
          <w:szCs w:val="23"/>
          <w:lang w:bidi="he-IL"/>
        </w:rPr>
        <w:t>To generate links to book-chapter-verse locations, ignore the </w:t>
      </w:r>
      <w:r w:rsidRPr="00480396">
        <w:rPr>
          <w:rFonts w:ascii="Courier New" w:eastAsia="Times New Roman" w:hAnsi="Courier New" w:cs="Courier New"/>
          <w:color w:val="000000"/>
          <w:sz w:val="23"/>
          <w:szCs w:val="23"/>
          <w:lang w:bidi="he-IL"/>
        </w:rPr>
        <w:t>link-href</w:t>
      </w:r>
      <w:r>
        <w:rPr>
          <w:rFonts w:ascii="Courier New" w:eastAsia="Times New Roman" w:hAnsi="Courier New" w:cs="Courier New"/>
          <w:color w:val="000000"/>
          <w:sz w:val="23"/>
          <w:szCs w:val="23"/>
          <w:lang w:bidi="he-IL"/>
        </w:rPr>
        <w:t xml:space="preserve"> </w:t>
      </w:r>
      <w:r w:rsidRPr="00480396">
        <w:rPr>
          <w:rFonts w:ascii="Calibri" w:eastAsia="Times New Roman" w:hAnsi="Calibri" w:cs="Calibri"/>
          <w:color w:val="000000"/>
          <w:sz w:val="23"/>
          <w:szCs w:val="23"/>
          <w:lang w:bidi="he-IL"/>
        </w:rPr>
        <w:t>attributes of </w:t>
      </w:r>
      <w:r w:rsidRPr="00480396">
        <w:rPr>
          <w:rFonts w:ascii="Courier New" w:eastAsia="Times New Roman" w:hAnsi="Courier New" w:cs="Courier New"/>
          <w:color w:val="000000"/>
          <w:sz w:val="23"/>
          <w:szCs w:val="23"/>
          <w:lang w:bidi="he-IL"/>
        </w:rPr>
        <w:t>char</w:t>
      </w:r>
      <w:r w:rsidRPr="00480396">
        <w:rPr>
          <w:rFonts w:ascii="Calibri" w:eastAsia="Times New Roman" w:hAnsi="Calibri" w:cs="Calibri"/>
          <w:color w:val="000000"/>
          <w:sz w:val="23"/>
          <w:szCs w:val="23"/>
          <w:lang w:bidi="he-IL"/>
        </w:rPr>
        <w:t> tags. Instead use the </w:t>
      </w:r>
      <w:r w:rsidRPr="00480396">
        <w:rPr>
          <w:rFonts w:ascii="Courier New" w:eastAsia="Times New Roman" w:hAnsi="Courier New" w:cs="Courier New"/>
          <w:color w:val="000000"/>
          <w:sz w:val="23"/>
          <w:szCs w:val="23"/>
          <w:lang w:bidi="he-IL"/>
        </w:rPr>
        <w:t>loc</w:t>
      </w:r>
      <w:r w:rsidRPr="00480396">
        <w:rPr>
          <w:rFonts w:ascii="Calibri" w:eastAsia="Times New Roman" w:hAnsi="Calibri" w:cs="Calibri"/>
          <w:color w:val="000000"/>
          <w:sz w:val="23"/>
          <w:szCs w:val="23"/>
          <w:lang w:bidi="he-IL"/>
        </w:rPr>
        <w:t> attributes of </w:t>
      </w:r>
      <w:r w:rsidRPr="00480396">
        <w:rPr>
          <w:rFonts w:ascii="Courier New" w:eastAsia="Times New Roman" w:hAnsi="Courier New" w:cs="Courier New"/>
          <w:color w:val="000000"/>
          <w:sz w:val="23"/>
          <w:szCs w:val="23"/>
          <w:lang w:bidi="he-IL"/>
        </w:rPr>
        <w:t>ref</w:t>
      </w:r>
      <w:r w:rsidRPr="00480396">
        <w:rPr>
          <w:rFonts w:ascii="Calibri" w:eastAsia="Times New Roman" w:hAnsi="Calibri" w:cs="Calibri"/>
          <w:color w:val="000000"/>
          <w:sz w:val="23"/>
          <w:szCs w:val="23"/>
          <w:lang w:bidi="he-IL"/>
        </w:rPr>
        <w:t> tags.</w:t>
      </w:r>
    </w:p>
    <w:p w14:paraId="7DC24DE5" w14:textId="0A29EB07" w:rsidR="00480396" w:rsidRPr="00480396" w:rsidRDefault="00480396" w:rsidP="00480396">
      <w:pPr>
        <w:numPr>
          <w:ilvl w:val="0"/>
          <w:numId w:val="2"/>
        </w:numPr>
        <w:spacing w:line="340" w:lineRule="exact"/>
        <w:rPr>
          <w:rFonts w:ascii="Calibri" w:eastAsia="Times New Roman" w:hAnsi="Calibri" w:cs="Calibri"/>
          <w:color w:val="000000"/>
          <w:sz w:val="23"/>
          <w:szCs w:val="23"/>
          <w:lang w:bidi="he-IL"/>
        </w:rPr>
      </w:pPr>
      <w:r w:rsidRPr="00480396">
        <w:rPr>
          <w:rFonts w:ascii="Calibri" w:eastAsia="Times New Roman" w:hAnsi="Calibri" w:cs="Calibri"/>
          <w:color w:val="000000"/>
          <w:sz w:val="23"/>
          <w:szCs w:val="23"/>
          <w:lang w:bidi="he-IL"/>
        </w:rPr>
        <w:t>74</w:t>
      </w:r>
      <w:r>
        <w:rPr>
          <w:rFonts w:ascii="Calibri" w:eastAsia="Times New Roman" w:hAnsi="Calibri" w:cs="Calibri"/>
          <w:color w:val="000000"/>
          <w:sz w:val="23"/>
          <w:szCs w:val="23"/>
          <w:lang w:bidi="he-IL"/>
        </w:rPr>
        <w:t xml:space="preserve"> </w:t>
      </w:r>
      <w:r w:rsidRPr="00480396">
        <w:rPr>
          <w:rFonts w:ascii="Courier New" w:eastAsia="Times New Roman" w:hAnsi="Courier New" w:cs="Courier New"/>
          <w:color w:val="000000"/>
          <w:sz w:val="23"/>
          <w:szCs w:val="23"/>
          <w:lang w:bidi="he-IL"/>
        </w:rPr>
        <w:t>loc</w:t>
      </w:r>
      <w:r>
        <w:rPr>
          <w:rFonts w:ascii="Calibri" w:eastAsia="Times New Roman" w:hAnsi="Calibri" w:cs="Calibri"/>
          <w:color w:val="000000"/>
          <w:sz w:val="23"/>
          <w:szCs w:val="23"/>
          <w:lang w:bidi="he-IL"/>
        </w:rPr>
        <w:t xml:space="preserve"> </w:t>
      </w:r>
      <w:r w:rsidRPr="00480396">
        <w:rPr>
          <w:rFonts w:ascii="Calibri" w:eastAsia="Times New Roman" w:hAnsi="Calibri" w:cs="Calibri"/>
          <w:color w:val="000000"/>
          <w:sz w:val="23"/>
          <w:szCs w:val="23"/>
          <w:lang w:bidi="he-IL"/>
        </w:rPr>
        <w:t>attributes of </w:t>
      </w:r>
      <w:r w:rsidRPr="00480396">
        <w:rPr>
          <w:rFonts w:ascii="Courier New" w:eastAsia="Times New Roman" w:hAnsi="Courier New" w:cs="Courier New"/>
          <w:color w:val="000000"/>
          <w:sz w:val="23"/>
          <w:szCs w:val="23"/>
          <w:lang w:bidi="he-IL"/>
        </w:rPr>
        <w:t>ref</w:t>
      </w:r>
      <w:r w:rsidRPr="00480396">
        <w:rPr>
          <w:rFonts w:ascii="Calibri" w:eastAsia="Times New Roman" w:hAnsi="Calibri" w:cs="Calibri"/>
          <w:color w:val="000000"/>
          <w:sz w:val="23"/>
          <w:szCs w:val="23"/>
          <w:lang w:bidi="he-IL"/>
        </w:rPr>
        <w:t> tags have no verse, i.e. they are just book-chapter locations, e.g., </w:t>
      </w:r>
      <w:r w:rsidRPr="00480396">
        <w:rPr>
          <w:rFonts w:ascii="Courier New" w:eastAsia="Times New Roman" w:hAnsi="Courier New" w:cs="Courier New"/>
          <w:color w:val="000000"/>
          <w:sz w:val="23"/>
          <w:szCs w:val="23"/>
          <w:lang w:bidi="he-IL"/>
        </w:rPr>
        <w:t>&lt;ref loc="NUM 32"&gt;</w:t>
      </w:r>
      <w:r w:rsidRPr="00480396">
        <w:rPr>
          <w:rFonts w:ascii="Calibri" w:eastAsia="Times New Roman" w:hAnsi="Calibri" w:cs="Calibri"/>
          <w:color w:val="000000"/>
          <w:sz w:val="23"/>
          <w:szCs w:val="23"/>
          <w:lang w:bidi="he-IL"/>
        </w:rPr>
        <w:t>. So, you’ll probably need to add “:1” (colon-one) to those, either literally or conceptually.</w:t>
      </w:r>
    </w:p>
    <w:p w14:paraId="2233503E" w14:textId="6D6AAFF4" w:rsidR="00480396" w:rsidRPr="00480396" w:rsidRDefault="00480396" w:rsidP="00480396">
      <w:pPr>
        <w:numPr>
          <w:ilvl w:val="0"/>
          <w:numId w:val="2"/>
        </w:numPr>
        <w:spacing w:line="340" w:lineRule="exact"/>
        <w:rPr>
          <w:rFonts w:ascii="Calibri" w:eastAsia="Times New Roman" w:hAnsi="Calibri" w:cs="Calibri"/>
          <w:color w:val="000000"/>
          <w:sz w:val="23"/>
          <w:szCs w:val="23"/>
          <w:lang w:bidi="he-IL"/>
        </w:rPr>
      </w:pPr>
      <w:r w:rsidRPr="00480396">
        <w:rPr>
          <w:rFonts w:ascii="Calibri" w:eastAsia="Times New Roman" w:hAnsi="Calibri" w:cs="Calibri"/>
          <w:color w:val="000000"/>
          <w:sz w:val="23"/>
          <w:szCs w:val="23"/>
          <w:lang w:bidi="he-IL"/>
        </w:rPr>
        <w:t>6 </w:t>
      </w:r>
      <w:r w:rsidRPr="00480396">
        <w:rPr>
          <w:rFonts w:ascii="Courier New" w:eastAsia="Times New Roman" w:hAnsi="Courier New" w:cs="Courier New"/>
          <w:color w:val="000000"/>
          <w:sz w:val="23"/>
          <w:szCs w:val="23"/>
          <w:lang w:bidi="he-IL"/>
        </w:rPr>
        <w:t>loc</w:t>
      </w:r>
      <w:r w:rsidRPr="00480396">
        <w:rPr>
          <w:rFonts w:ascii="Calibri" w:eastAsia="Times New Roman" w:hAnsi="Calibri" w:cs="Calibri"/>
          <w:color w:val="000000"/>
          <w:sz w:val="23"/>
          <w:szCs w:val="23"/>
          <w:lang w:bidi="he-IL"/>
        </w:rPr>
        <w:t> attributes of </w:t>
      </w:r>
      <w:r w:rsidRPr="00480396">
        <w:rPr>
          <w:rFonts w:ascii="Courier New" w:eastAsia="Times New Roman" w:hAnsi="Courier New" w:cs="Courier New"/>
          <w:color w:val="000000"/>
          <w:sz w:val="23"/>
          <w:szCs w:val="23"/>
          <w:lang w:bidi="he-IL"/>
        </w:rPr>
        <w:t>ref</w:t>
      </w:r>
      <w:r w:rsidRPr="00480396">
        <w:rPr>
          <w:rFonts w:ascii="Calibri" w:eastAsia="Times New Roman" w:hAnsi="Calibri" w:cs="Calibri"/>
          <w:color w:val="000000"/>
          <w:sz w:val="23"/>
          <w:szCs w:val="23"/>
          <w:lang w:bidi="he-IL"/>
        </w:rPr>
        <w:t> tags are “ab-qualified,” e.g., </w:t>
      </w:r>
      <w:r w:rsidRPr="00480396">
        <w:rPr>
          <w:rFonts w:ascii="Courier New" w:eastAsia="Times New Roman" w:hAnsi="Courier New" w:cs="Courier New"/>
          <w:color w:val="000000"/>
          <w:sz w:val="23"/>
          <w:szCs w:val="23"/>
          <w:lang w:bidi="he-IL"/>
        </w:rPr>
        <w:t>&lt;ref loc="1KI 6:6a"&gt;</w:t>
      </w:r>
      <w:r>
        <w:rPr>
          <w:rFonts w:ascii="Calibri" w:eastAsia="Times New Roman" w:hAnsi="Calibri" w:cs="Calibri"/>
          <w:color w:val="000000"/>
          <w:sz w:val="23"/>
          <w:szCs w:val="23"/>
          <w:lang w:bidi="he-IL"/>
        </w:rPr>
        <w:t xml:space="preserve"> </w:t>
      </w:r>
      <w:r w:rsidRPr="00480396">
        <w:rPr>
          <w:rFonts w:ascii="Calibri" w:eastAsia="Times New Roman" w:hAnsi="Calibri" w:cs="Calibri"/>
          <w:color w:val="000000"/>
          <w:sz w:val="23"/>
          <w:szCs w:val="23"/>
          <w:lang w:bidi="he-IL"/>
        </w:rPr>
        <w:t>and </w:t>
      </w:r>
      <w:r w:rsidRPr="00480396">
        <w:rPr>
          <w:rFonts w:ascii="Courier New" w:eastAsia="Times New Roman" w:hAnsi="Courier New" w:cs="Courier New"/>
          <w:color w:val="000000"/>
          <w:sz w:val="23"/>
          <w:szCs w:val="23"/>
          <w:lang w:bidi="he-IL"/>
        </w:rPr>
        <w:t>&lt;ref loc="1CH 20:1b"&gt;</w:t>
      </w:r>
      <w:r w:rsidRPr="00480396">
        <w:rPr>
          <w:rFonts w:ascii="Calibri" w:eastAsia="Times New Roman" w:hAnsi="Calibri" w:cs="Calibri"/>
          <w:color w:val="000000"/>
          <w:sz w:val="23"/>
          <w:szCs w:val="23"/>
          <w:lang w:bidi="he-IL"/>
        </w:rPr>
        <w:t>.  So, you’ll probably need to strip the “a” or “b” off of those.</w:t>
      </w:r>
    </w:p>
    <w:p w14:paraId="259A0C5A" w14:textId="77777777" w:rsidR="00480396" w:rsidRPr="00480396" w:rsidRDefault="00480396" w:rsidP="00480396">
      <w:pPr>
        <w:numPr>
          <w:ilvl w:val="0"/>
          <w:numId w:val="2"/>
        </w:numPr>
        <w:spacing w:line="340" w:lineRule="exact"/>
        <w:rPr>
          <w:rFonts w:ascii="Calibri" w:eastAsia="Times New Roman" w:hAnsi="Calibri" w:cs="Calibri"/>
          <w:color w:val="000000"/>
          <w:sz w:val="23"/>
          <w:szCs w:val="23"/>
          <w:lang w:bidi="he-IL"/>
        </w:rPr>
      </w:pPr>
      <w:r w:rsidRPr="00480396">
        <w:rPr>
          <w:rFonts w:ascii="Calibri" w:eastAsia="Times New Roman" w:hAnsi="Calibri" w:cs="Calibri"/>
          <w:color w:val="000000"/>
          <w:sz w:val="23"/>
          <w:szCs w:val="23"/>
          <w:lang w:bidi="he-IL"/>
        </w:rPr>
        <w:t>362 </w:t>
      </w:r>
      <w:r w:rsidRPr="00480396">
        <w:rPr>
          <w:rFonts w:ascii="Courier New" w:eastAsia="Times New Roman" w:hAnsi="Courier New" w:cs="Courier New"/>
          <w:color w:val="000000"/>
          <w:sz w:val="23"/>
          <w:szCs w:val="23"/>
          <w:lang w:bidi="he-IL"/>
        </w:rPr>
        <w:t>loc</w:t>
      </w:r>
      <w:r w:rsidRPr="00480396">
        <w:rPr>
          <w:rFonts w:ascii="Calibri" w:eastAsia="Times New Roman" w:hAnsi="Calibri" w:cs="Calibri"/>
          <w:color w:val="000000"/>
          <w:sz w:val="23"/>
          <w:szCs w:val="23"/>
          <w:lang w:bidi="he-IL"/>
        </w:rPr>
        <w:t> attributes of </w:t>
      </w:r>
      <w:r w:rsidRPr="00480396">
        <w:rPr>
          <w:rFonts w:ascii="Courier New" w:eastAsia="Times New Roman" w:hAnsi="Courier New" w:cs="Courier New"/>
          <w:color w:val="000000"/>
          <w:sz w:val="23"/>
          <w:szCs w:val="23"/>
          <w:lang w:bidi="he-IL"/>
        </w:rPr>
        <w:t>ref</w:t>
      </w:r>
      <w:r w:rsidRPr="00480396">
        <w:rPr>
          <w:rFonts w:ascii="Calibri" w:eastAsia="Times New Roman" w:hAnsi="Calibri" w:cs="Calibri"/>
          <w:color w:val="000000"/>
          <w:sz w:val="23"/>
          <w:szCs w:val="23"/>
          <w:lang w:bidi="he-IL"/>
        </w:rPr>
        <w:t> tags are ranges, e.g., &lt;ref loc="2KI 13:22-25"&gt;. So, you’ll probably need to drop the end point of those ranges.</w:t>
      </w:r>
    </w:p>
    <w:p w14:paraId="00040B2B" w14:textId="1767ECAA" w:rsidR="00F92509" w:rsidRPr="00143F2A" w:rsidRDefault="00F92509" w:rsidP="00480396">
      <w:pPr>
        <w:pStyle w:val="Standard1218justified"/>
        <w:spacing w:before="120"/>
        <w:rPr>
          <w:lang w:bidi="he-IL"/>
        </w:rPr>
      </w:pPr>
      <w:r w:rsidRPr="00143F2A">
        <w:rPr>
          <w:lang w:bidi="he-IL"/>
        </w:rPr>
        <w:t xml:space="preserve">Sefaria may </w:t>
      </w:r>
      <w:r>
        <w:rPr>
          <w:lang w:bidi="he-IL"/>
        </w:rPr>
        <w:t xml:space="preserve">also </w:t>
      </w:r>
      <w:r w:rsidRPr="00143F2A">
        <w:rPr>
          <w:lang w:bidi="he-IL"/>
        </w:rPr>
        <w:t>wish to embed links to</w:t>
      </w:r>
      <w:r>
        <w:rPr>
          <w:lang w:bidi="he-IL"/>
        </w:rPr>
        <w:t xml:space="preserve"> rabbinic literature, </w:t>
      </w:r>
      <w:r w:rsidRPr="00143F2A">
        <w:rPr>
          <w:lang w:bidi="he-IL"/>
        </w:rPr>
        <w:t>as cited in the footnotes to 2Sam 21:8; 2Kgs 23:13; Eccles 10:4; Isa 1:28; 3:17.</w:t>
      </w:r>
    </w:p>
    <w:p w14:paraId="1332EEF8" w14:textId="5BE65F3D" w:rsidR="00143F2A" w:rsidRDefault="00E83F01" w:rsidP="00E83F01">
      <w:pPr>
        <w:pStyle w:val="Standard1218justified"/>
      </w:pPr>
      <w:r>
        <w:t>Cross-references</w:t>
      </w:r>
      <w:r w:rsidRPr="00003048">
        <w:t xml:space="preserve"> </w:t>
      </w:r>
      <w:r>
        <w:t>that are merely directional (</w:t>
      </w:r>
      <w:r w:rsidRPr="00003048">
        <w:t>“</w:t>
      </w:r>
      <w:r>
        <w:t xml:space="preserve">see </w:t>
      </w:r>
      <w:r w:rsidRPr="00003048">
        <w:t>previous note”</w:t>
      </w:r>
      <w:r>
        <w:t xml:space="preserve">) are used </w:t>
      </w:r>
      <w:r w:rsidRPr="00003048">
        <w:t xml:space="preserve">only if </w:t>
      </w:r>
      <w:r>
        <w:t>the target note</w:t>
      </w:r>
      <w:r w:rsidRPr="00003048">
        <w:t xml:space="preserve"> occurs within the same verse. </w:t>
      </w:r>
      <w:r w:rsidR="00AA5B7D">
        <w:t>No link is embedded in such a case.</w:t>
      </w:r>
    </w:p>
    <w:p w14:paraId="6DB40492" w14:textId="787854F3" w:rsidR="003E197E" w:rsidRDefault="00AA5B7D" w:rsidP="003E197E">
      <w:pPr>
        <w:pStyle w:val="Standard1218justified"/>
      </w:pPr>
      <w:r>
        <w:t>Last and probably least, a</w:t>
      </w:r>
      <w:r w:rsidR="003E197E">
        <w:t xml:space="preserve">mong the assigned paragraph markers (styles) is “b”, which is used to represent a half-line space. You will occasionally find two in a row, which represents a full-line space. (This </w:t>
      </w:r>
      <w:r w:rsidR="00E83F01">
        <w:t>oddity</w:t>
      </w:r>
      <w:r w:rsidR="003E197E">
        <w:t xml:space="preserve"> seemed worth mentioning even though Sefaria’s formatting</w:t>
      </w:r>
      <w:r w:rsidR="00E83F01">
        <w:t xml:space="preserve"> seems to</w:t>
      </w:r>
      <w:r w:rsidR="003E197E">
        <w:t xml:space="preserve"> ignore</w:t>
      </w:r>
      <w:r>
        <w:t xml:space="preserve"> all</w:t>
      </w:r>
      <w:r w:rsidR="003E197E">
        <w:t xml:space="preserve"> line spaces.)</w:t>
      </w:r>
    </w:p>
    <w:p w14:paraId="161AC58B" w14:textId="3844E076" w:rsidR="001929C8" w:rsidRDefault="004C3645" w:rsidP="002E4C5F">
      <w:pPr>
        <w:pStyle w:val="Standard1218justified"/>
        <w:rPr>
          <w:rFonts w:eastAsia="Times New Roman"/>
          <w:i/>
          <w:iCs/>
          <w:lang w:bidi="he-IL"/>
        </w:rPr>
      </w:pPr>
      <w:r>
        <w:t>If you have questions, let me know; I’ll do what I can to help.</w:t>
      </w:r>
    </w:p>
    <w:p w14:paraId="33BDB404" w14:textId="1CBDA03B" w:rsidR="001929C8" w:rsidRPr="00246E26" w:rsidRDefault="002E4C5F" w:rsidP="002E4C5F">
      <w:pPr>
        <w:spacing w:before="200" w:line="240" w:lineRule="auto"/>
        <w:rPr>
          <w:rFonts w:eastAsia="Times New Roman"/>
          <w:szCs w:val="22"/>
          <w:lang w:bidi="he-IL"/>
        </w:rPr>
      </w:pPr>
      <w:r w:rsidRPr="00246E26">
        <w:rPr>
          <w:rFonts w:eastAsia="Times New Roman"/>
          <w:i/>
          <w:iCs/>
          <w:szCs w:val="22"/>
          <w:lang w:bidi="he-IL"/>
        </w:rPr>
        <w:t>Attachments</w:t>
      </w:r>
      <w:r w:rsidR="001929C8" w:rsidRPr="00246E26">
        <w:rPr>
          <w:rFonts w:eastAsia="Times New Roman"/>
          <w:szCs w:val="22"/>
          <w:lang w:bidi="he-IL"/>
        </w:rPr>
        <w:t xml:space="preserve">:  </w:t>
      </w:r>
      <w:r w:rsidR="00E723E6" w:rsidRPr="00246E26">
        <w:rPr>
          <w:rFonts w:eastAsia="Times New Roman"/>
          <w:szCs w:val="22"/>
          <w:lang w:bidi="he-IL"/>
        </w:rPr>
        <w:t>Inventory of USX</w:t>
      </w:r>
      <w:r w:rsidR="001929C8" w:rsidRPr="00246E26">
        <w:rPr>
          <w:rFonts w:eastAsia="Times New Roman"/>
          <w:szCs w:val="22"/>
          <w:lang w:bidi="he-IL"/>
        </w:rPr>
        <w:t xml:space="preserve"> Markers; Style Sheet and Word List</w:t>
      </w:r>
      <w:r w:rsidR="00246E26" w:rsidRPr="00246E26">
        <w:rPr>
          <w:rFonts w:eastAsia="Times New Roman"/>
          <w:szCs w:val="22"/>
          <w:lang w:bidi="he-IL"/>
        </w:rPr>
        <w:t xml:space="preserve">; </w:t>
      </w:r>
      <w:r w:rsidR="00246E26" w:rsidRPr="00246E26">
        <w:rPr>
          <w:rFonts w:eastAsia="Times New Roman"/>
          <w:szCs w:val="22"/>
          <w:lang w:bidi="he-IL"/>
        </w:rPr>
        <w:t>Glossary, Abbrev, Translit</w:t>
      </w:r>
      <w:r w:rsidRPr="00246E26">
        <w:rPr>
          <w:rFonts w:eastAsia="Times New Roman"/>
          <w:szCs w:val="22"/>
          <w:lang w:bidi="he-IL"/>
        </w:rPr>
        <w:t>.</w:t>
      </w:r>
    </w:p>
    <w:sectPr w:rsidR="001929C8" w:rsidRPr="00246E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w:altName w:val="Palatino"/>
    <w:panose1 w:val="00000000000000000000"/>
    <w:charset w:val="00"/>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A23AD"/>
    <w:multiLevelType w:val="multilevel"/>
    <w:tmpl w:val="BF7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578D4"/>
    <w:multiLevelType w:val="multilevel"/>
    <w:tmpl w:val="512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959590">
    <w:abstractNumId w:val="0"/>
  </w:num>
  <w:num w:numId="2" w16cid:durableId="1974631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2A"/>
    <w:rsid w:val="00020AE7"/>
    <w:rsid w:val="000362ED"/>
    <w:rsid w:val="000D221B"/>
    <w:rsid w:val="000F27B8"/>
    <w:rsid w:val="001077C7"/>
    <w:rsid w:val="00143F2A"/>
    <w:rsid w:val="0016163D"/>
    <w:rsid w:val="001929C8"/>
    <w:rsid w:val="00204B07"/>
    <w:rsid w:val="00246E26"/>
    <w:rsid w:val="002660D0"/>
    <w:rsid w:val="00286281"/>
    <w:rsid w:val="002A3F7A"/>
    <w:rsid w:val="002E4C5F"/>
    <w:rsid w:val="00307C30"/>
    <w:rsid w:val="0036207B"/>
    <w:rsid w:val="003E197E"/>
    <w:rsid w:val="00433D80"/>
    <w:rsid w:val="004418F3"/>
    <w:rsid w:val="00480396"/>
    <w:rsid w:val="004C3645"/>
    <w:rsid w:val="004C7BBB"/>
    <w:rsid w:val="00513576"/>
    <w:rsid w:val="00552626"/>
    <w:rsid w:val="006A298F"/>
    <w:rsid w:val="006F484E"/>
    <w:rsid w:val="006F5BC4"/>
    <w:rsid w:val="008D12B3"/>
    <w:rsid w:val="009174D9"/>
    <w:rsid w:val="00991945"/>
    <w:rsid w:val="00AA5B7D"/>
    <w:rsid w:val="00AC3E22"/>
    <w:rsid w:val="00C15A2F"/>
    <w:rsid w:val="00D45833"/>
    <w:rsid w:val="00D66E8E"/>
    <w:rsid w:val="00DB4B87"/>
    <w:rsid w:val="00DC3049"/>
    <w:rsid w:val="00E723E6"/>
    <w:rsid w:val="00E83F01"/>
    <w:rsid w:val="00EA1A75"/>
    <w:rsid w:val="00F67417"/>
    <w:rsid w:val="00F92509"/>
    <w:rsid w:val="00FA1216"/>
    <w:rsid w:val="00FA462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4D4C735"/>
  <w14:defaultImageDpi w14:val="300"/>
  <w15:chartTrackingRefBased/>
  <w15:docId w15:val="{8A0D46D3-5B85-0743-968B-EEA69619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76"/>
    <w:pPr>
      <w:spacing w:line="280" w:lineRule="exact"/>
    </w:pPr>
    <w:rPr>
      <w:sz w:val="22"/>
      <w:lang w:bidi="en-US"/>
    </w:rPr>
  </w:style>
  <w:style w:type="paragraph" w:styleId="Heading1">
    <w:name w:val="heading 1"/>
    <w:basedOn w:val="Normal"/>
    <w:next w:val="Normal"/>
    <w:link w:val="Heading1Char"/>
    <w:uiPriority w:val="9"/>
    <w:qFormat/>
    <w:rsid w:val="00552626"/>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autoRedefine/>
    <w:qFormat/>
    <w:rsid w:val="00FA1216"/>
    <w:pPr>
      <w:keepNext/>
      <w:spacing w:before="240" w:after="60" w:line="240" w:lineRule="exact"/>
      <w:outlineLvl w:val="1"/>
    </w:pPr>
    <w:rPr>
      <w:rFonts w:ascii="Calibri" w:eastAsia="Times" w:hAnsi="Calibri"/>
      <w:b/>
      <w:color w:val="C0504D" w:themeColor="accent2"/>
      <w:szCs w:val="28"/>
    </w:rPr>
  </w:style>
  <w:style w:type="paragraph" w:styleId="Heading3">
    <w:name w:val="heading 3"/>
    <w:basedOn w:val="Normal"/>
    <w:next w:val="Normal"/>
    <w:qFormat/>
    <w:rsid w:val="0059209E"/>
    <w:pPr>
      <w:keepNext/>
      <w:spacing w:before="240" w:after="60"/>
      <w:outlineLvl w:val="2"/>
    </w:pPr>
    <w:rPr>
      <w:rFonts w:ascii="Arial" w:hAnsi="Arial"/>
      <w:b/>
      <w:i/>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86281"/>
    <w:pPr>
      <w:framePr w:w="7920" w:h="1980" w:hRule="exact" w:hSpace="180" w:wrap="auto" w:hAnchor="page" w:xAlign="center" w:yAlign="bottom"/>
      <w:ind w:left="2880"/>
    </w:pPr>
    <w:rPr>
      <w:rFonts w:ascii="Helvetica" w:hAnsi="Helvetica"/>
      <w:b/>
      <w:caps/>
    </w:rPr>
  </w:style>
  <w:style w:type="paragraph" w:styleId="EnvelopeReturn">
    <w:name w:val="envelope return"/>
    <w:basedOn w:val="Normal"/>
    <w:rsid w:val="00286281"/>
    <w:rPr>
      <w:rFonts w:ascii="Helvetica" w:hAnsi="Helvetica"/>
    </w:rPr>
  </w:style>
  <w:style w:type="paragraph" w:customStyle="1" w:styleId="Metadata">
    <w:name w:val="Metadata"/>
    <w:basedOn w:val="Normal"/>
    <w:rsid w:val="00A8338F"/>
    <w:pPr>
      <w:tabs>
        <w:tab w:val="right" w:pos="8640"/>
      </w:tabs>
      <w:spacing w:line="340" w:lineRule="exact"/>
    </w:pPr>
    <w:rPr>
      <w:rFonts w:ascii="Verdana" w:hAnsi="Verdana"/>
      <w:color w:val="993300"/>
      <w:lang w:bidi="ar-SA"/>
    </w:rPr>
  </w:style>
  <w:style w:type="paragraph" w:customStyle="1" w:styleId="HHReadings">
    <w:name w:val="H/H Readings"/>
    <w:basedOn w:val="Normal"/>
    <w:qFormat/>
    <w:rsid w:val="006F484E"/>
    <w:pPr>
      <w:spacing w:line="400" w:lineRule="exact"/>
      <w:ind w:left="360" w:hanging="360"/>
    </w:pPr>
    <w:rPr>
      <w:rFonts w:ascii="Palatino" w:hAnsi="Palatino"/>
      <w:sz w:val="28"/>
    </w:rPr>
  </w:style>
  <w:style w:type="paragraph" w:customStyle="1" w:styleId="Standard1218justified">
    <w:name w:val="Standard: 12/18 justified"/>
    <w:basedOn w:val="Normal"/>
    <w:qFormat/>
    <w:rsid w:val="00513576"/>
    <w:pPr>
      <w:spacing w:line="360" w:lineRule="exact"/>
      <w:ind w:firstLine="360"/>
      <w:jc w:val="both"/>
    </w:pPr>
    <w:rPr>
      <w:sz w:val="24"/>
    </w:rPr>
  </w:style>
  <w:style w:type="paragraph" w:styleId="FootnoteText">
    <w:name w:val="footnote text"/>
    <w:basedOn w:val="Normal"/>
    <w:link w:val="FootnoteTextChar"/>
    <w:unhideWhenUsed/>
    <w:rsid w:val="00D66E8E"/>
    <w:pPr>
      <w:tabs>
        <w:tab w:val="left" w:pos="360"/>
      </w:tabs>
      <w:spacing w:before="40" w:line="300" w:lineRule="exact"/>
      <w:jc w:val="both"/>
    </w:pPr>
  </w:style>
  <w:style w:type="character" w:customStyle="1" w:styleId="FootnoteTextChar">
    <w:name w:val="Footnote Text Char"/>
    <w:basedOn w:val="DefaultParagraphFont"/>
    <w:link w:val="FootnoteText"/>
    <w:qFormat/>
    <w:rsid w:val="00D66E8E"/>
    <w:rPr>
      <w:sz w:val="22"/>
      <w:lang w:eastAsia="en-US" w:bidi="en-US"/>
    </w:rPr>
  </w:style>
  <w:style w:type="paragraph" w:customStyle="1" w:styleId="StandardFL">
    <w:name w:val="Standard FL"/>
    <w:basedOn w:val="Standard1218justified"/>
    <w:next w:val="Standard1218justified"/>
    <w:qFormat/>
    <w:rsid w:val="00307C30"/>
    <w:pPr>
      <w:ind w:firstLine="0"/>
    </w:pPr>
  </w:style>
  <w:style w:type="character" w:customStyle="1" w:styleId="Heading1Char">
    <w:name w:val="Heading 1 Char"/>
    <w:basedOn w:val="DefaultParagraphFont"/>
    <w:link w:val="Heading1"/>
    <w:uiPriority w:val="9"/>
    <w:rsid w:val="00552626"/>
    <w:rPr>
      <w:rFonts w:asciiTheme="majorHAnsi" w:eastAsiaTheme="majorEastAsia" w:hAnsiTheme="majorHAnsi" w:cstheme="majorBidi"/>
      <w:b/>
      <w:color w:val="365F91" w:themeColor="accent1" w:themeShade="BF"/>
      <w:sz w:val="32"/>
      <w:szCs w:val="32"/>
      <w:lang w:bidi="en-US"/>
    </w:rPr>
  </w:style>
  <w:style w:type="paragraph" w:styleId="ListParagraph">
    <w:name w:val="List Paragraph"/>
    <w:basedOn w:val="Normal"/>
    <w:uiPriority w:val="34"/>
    <w:qFormat/>
    <w:rsid w:val="00480396"/>
    <w:pPr>
      <w:spacing w:before="100" w:beforeAutospacing="1" w:after="100" w:afterAutospacing="1" w:line="240" w:lineRule="auto"/>
    </w:pPr>
    <w:rPr>
      <w:rFonts w:eastAsia="Times New Roman"/>
      <w:sz w:val="24"/>
      <w:lang w:bidi="he-IL"/>
    </w:rPr>
  </w:style>
  <w:style w:type="character" w:customStyle="1" w:styleId="apple-converted-space">
    <w:name w:val="apple-converted-space"/>
    <w:basedOn w:val="DefaultParagraphFont"/>
    <w:rsid w:val="00480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7159">
      <w:bodyDiv w:val="1"/>
      <w:marLeft w:val="0"/>
      <w:marRight w:val="0"/>
      <w:marTop w:val="0"/>
      <w:marBottom w:val="0"/>
      <w:divBdr>
        <w:top w:val="none" w:sz="0" w:space="0" w:color="auto"/>
        <w:left w:val="none" w:sz="0" w:space="0" w:color="auto"/>
        <w:bottom w:val="none" w:sz="0" w:space="0" w:color="auto"/>
        <w:right w:val="none" w:sz="0" w:space="0" w:color="auto"/>
      </w:divBdr>
      <w:divsChild>
        <w:div w:id="1862888548">
          <w:marLeft w:val="0"/>
          <w:marRight w:val="0"/>
          <w:marTop w:val="0"/>
          <w:marBottom w:val="0"/>
          <w:divBdr>
            <w:top w:val="none" w:sz="0" w:space="0" w:color="auto"/>
            <w:left w:val="none" w:sz="0" w:space="0" w:color="auto"/>
            <w:bottom w:val="none" w:sz="0" w:space="0" w:color="auto"/>
            <w:right w:val="none" w:sz="0" w:space="0" w:color="auto"/>
          </w:divBdr>
        </w:div>
        <w:div w:id="1496262524">
          <w:marLeft w:val="0"/>
          <w:marRight w:val="0"/>
          <w:marTop w:val="0"/>
          <w:marBottom w:val="0"/>
          <w:divBdr>
            <w:top w:val="none" w:sz="0" w:space="0" w:color="auto"/>
            <w:left w:val="none" w:sz="0" w:space="0" w:color="auto"/>
            <w:bottom w:val="none" w:sz="0" w:space="0" w:color="auto"/>
            <w:right w:val="none" w:sz="0" w:space="0" w:color="auto"/>
          </w:divBdr>
        </w:div>
        <w:div w:id="1392117024">
          <w:marLeft w:val="0"/>
          <w:marRight w:val="0"/>
          <w:marTop w:val="0"/>
          <w:marBottom w:val="0"/>
          <w:divBdr>
            <w:top w:val="none" w:sz="0" w:space="0" w:color="auto"/>
            <w:left w:val="none" w:sz="0" w:space="0" w:color="auto"/>
            <w:bottom w:val="none" w:sz="0" w:space="0" w:color="auto"/>
            <w:right w:val="none" w:sz="0" w:space="0" w:color="auto"/>
          </w:divBdr>
        </w:div>
        <w:div w:id="589510526">
          <w:marLeft w:val="0"/>
          <w:marRight w:val="0"/>
          <w:marTop w:val="0"/>
          <w:marBottom w:val="0"/>
          <w:divBdr>
            <w:top w:val="none" w:sz="0" w:space="0" w:color="auto"/>
            <w:left w:val="none" w:sz="0" w:space="0" w:color="auto"/>
            <w:bottom w:val="none" w:sz="0" w:space="0" w:color="auto"/>
            <w:right w:val="none" w:sz="0" w:space="0" w:color="auto"/>
          </w:divBdr>
          <w:divsChild>
            <w:div w:id="436027100">
              <w:marLeft w:val="0"/>
              <w:marRight w:val="0"/>
              <w:marTop w:val="0"/>
              <w:marBottom w:val="0"/>
              <w:divBdr>
                <w:top w:val="none" w:sz="0" w:space="0" w:color="auto"/>
                <w:left w:val="none" w:sz="0" w:space="0" w:color="auto"/>
                <w:bottom w:val="none" w:sz="0" w:space="0" w:color="auto"/>
                <w:right w:val="none" w:sz="0" w:space="0" w:color="auto"/>
              </w:divBdr>
            </w:div>
            <w:div w:id="671302547">
              <w:marLeft w:val="0"/>
              <w:marRight w:val="0"/>
              <w:marTop w:val="0"/>
              <w:marBottom w:val="0"/>
              <w:divBdr>
                <w:top w:val="none" w:sz="0" w:space="0" w:color="auto"/>
                <w:left w:val="none" w:sz="0" w:space="0" w:color="auto"/>
                <w:bottom w:val="none" w:sz="0" w:space="0" w:color="auto"/>
                <w:right w:val="none" w:sz="0" w:space="0" w:color="auto"/>
              </w:divBdr>
            </w:div>
            <w:div w:id="2109538718">
              <w:marLeft w:val="0"/>
              <w:marRight w:val="0"/>
              <w:marTop w:val="0"/>
              <w:marBottom w:val="0"/>
              <w:divBdr>
                <w:top w:val="none" w:sz="0" w:space="0" w:color="auto"/>
                <w:left w:val="none" w:sz="0" w:space="0" w:color="auto"/>
                <w:bottom w:val="none" w:sz="0" w:space="0" w:color="auto"/>
                <w:right w:val="none" w:sz="0" w:space="0" w:color="auto"/>
              </w:divBdr>
            </w:div>
            <w:div w:id="181364010">
              <w:marLeft w:val="0"/>
              <w:marRight w:val="0"/>
              <w:marTop w:val="0"/>
              <w:marBottom w:val="0"/>
              <w:divBdr>
                <w:top w:val="none" w:sz="0" w:space="0" w:color="auto"/>
                <w:left w:val="none" w:sz="0" w:space="0" w:color="auto"/>
                <w:bottom w:val="none" w:sz="0" w:space="0" w:color="auto"/>
                <w:right w:val="none" w:sz="0" w:space="0" w:color="auto"/>
              </w:divBdr>
              <w:divsChild>
                <w:div w:id="397049646">
                  <w:marLeft w:val="0"/>
                  <w:marRight w:val="0"/>
                  <w:marTop w:val="0"/>
                  <w:marBottom w:val="0"/>
                  <w:divBdr>
                    <w:top w:val="none" w:sz="0" w:space="0" w:color="auto"/>
                    <w:left w:val="none" w:sz="0" w:space="0" w:color="auto"/>
                    <w:bottom w:val="none" w:sz="0" w:space="0" w:color="auto"/>
                    <w:right w:val="none" w:sz="0" w:space="0" w:color="auto"/>
                  </w:divBdr>
                </w:div>
                <w:div w:id="1200164331">
                  <w:marLeft w:val="0"/>
                  <w:marRight w:val="0"/>
                  <w:marTop w:val="0"/>
                  <w:marBottom w:val="0"/>
                  <w:divBdr>
                    <w:top w:val="none" w:sz="0" w:space="0" w:color="auto"/>
                    <w:left w:val="none" w:sz="0" w:space="0" w:color="auto"/>
                    <w:bottom w:val="none" w:sz="0" w:space="0" w:color="auto"/>
                    <w:right w:val="none" w:sz="0" w:space="0" w:color="auto"/>
                  </w:divBdr>
                </w:div>
                <w:div w:id="6176482">
                  <w:marLeft w:val="0"/>
                  <w:marRight w:val="0"/>
                  <w:marTop w:val="0"/>
                  <w:marBottom w:val="0"/>
                  <w:divBdr>
                    <w:top w:val="none" w:sz="0" w:space="0" w:color="auto"/>
                    <w:left w:val="none" w:sz="0" w:space="0" w:color="auto"/>
                    <w:bottom w:val="none" w:sz="0" w:space="0" w:color="auto"/>
                    <w:right w:val="none" w:sz="0" w:space="0" w:color="auto"/>
                  </w:divBdr>
                </w:div>
                <w:div w:id="2093962440">
                  <w:marLeft w:val="0"/>
                  <w:marRight w:val="0"/>
                  <w:marTop w:val="0"/>
                  <w:marBottom w:val="0"/>
                  <w:divBdr>
                    <w:top w:val="none" w:sz="0" w:space="0" w:color="auto"/>
                    <w:left w:val="none" w:sz="0" w:space="0" w:color="auto"/>
                    <w:bottom w:val="none" w:sz="0" w:space="0" w:color="auto"/>
                    <w:right w:val="none" w:sz="0" w:space="0" w:color="auto"/>
                  </w:divBdr>
                </w:div>
                <w:div w:id="763037545">
                  <w:marLeft w:val="0"/>
                  <w:marRight w:val="0"/>
                  <w:marTop w:val="0"/>
                  <w:marBottom w:val="0"/>
                  <w:divBdr>
                    <w:top w:val="none" w:sz="0" w:space="0" w:color="auto"/>
                    <w:left w:val="none" w:sz="0" w:space="0" w:color="auto"/>
                    <w:bottom w:val="none" w:sz="0" w:space="0" w:color="auto"/>
                    <w:right w:val="none" w:sz="0" w:space="0" w:color="auto"/>
                  </w:divBdr>
                </w:div>
                <w:div w:id="1656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6357">
          <w:marLeft w:val="0"/>
          <w:marRight w:val="0"/>
          <w:marTop w:val="0"/>
          <w:marBottom w:val="0"/>
          <w:divBdr>
            <w:top w:val="none" w:sz="0" w:space="0" w:color="auto"/>
            <w:left w:val="none" w:sz="0" w:space="0" w:color="auto"/>
            <w:bottom w:val="none" w:sz="0" w:space="0" w:color="auto"/>
            <w:right w:val="none" w:sz="0" w:space="0" w:color="auto"/>
          </w:divBdr>
        </w:div>
        <w:div w:id="1354306800">
          <w:marLeft w:val="0"/>
          <w:marRight w:val="0"/>
          <w:marTop w:val="0"/>
          <w:marBottom w:val="0"/>
          <w:divBdr>
            <w:top w:val="none" w:sz="0" w:space="0" w:color="auto"/>
            <w:left w:val="none" w:sz="0" w:space="0" w:color="auto"/>
            <w:bottom w:val="none" w:sz="0" w:space="0" w:color="auto"/>
            <w:right w:val="none" w:sz="0" w:space="0" w:color="auto"/>
          </w:divBdr>
        </w:div>
      </w:divsChild>
    </w:div>
    <w:div w:id="1224296590">
      <w:bodyDiv w:val="1"/>
      <w:marLeft w:val="0"/>
      <w:marRight w:val="0"/>
      <w:marTop w:val="0"/>
      <w:marBottom w:val="0"/>
      <w:divBdr>
        <w:top w:val="none" w:sz="0" w:space="0" w:color="auto"/>
        <w:left w:val="none" w:sz="0" w:space="0" w:color="auto"/>
        <w:bottom w:val="none" w:sz="0" w:space="0" w:color="auto"/>
        <w:right w:val="none" w:sz="0" w:space="0" w:color="auto"/>
      </w:divBdr>
    </w:div>
    <w:div w:id="1592279152">
      <w:bodyDiv w:val="1"/>
      <w:marLeft w:val="0"/>
      <w:marRight w:val="0"/>
      <w:marTop w:val="0"/>
      <w:marBottom w:val="0"/>
      <w:divBdr>
        <w:top w:val="none" w:sz="0" w:space="0" w:color="auto"/>
        <w:left w:val="none" w:sz="0" w:space="0" w:color="auto"/>
        <w:bottom w:val="none" w:sz="0" w:space="0" w:color="auto"/>
        <w:right w:val="none" w:sz="0" w:space="0" w:color="auto"/>
      </w:divBdr>
    </w:div>
    <w:div w:id="1744910506">
      <w:bodyDiv w:val="1"/>
      <w:marLeft w:val="0"/>
      <w:marRight w:val="0"/>
      <w:marTop w:val="0"/>
      <w:marBottom w:val="0"/>
      <w:divBdr>
        <w:top w:val="none" w:sz="0" w:space="0" w:color="auto"/>
        <w:left w:val="none" w:sz="0" w:space="0" w:color="auto"/>
        <w:bottom w:val="none" w:sz="0" w:space="0" w:color="auto"/>
        <w:right w:val="none" w:sz="0" w:space="0" w:color="auto"/>
      </w:divBdr>
    </w:div>
    <w:div w:id="20265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Stein</dc:creator>
  <cp:keywords/>
  <dc:description/>
  <cp:lastModifiedBy>David Stein</cp:lastModifiedBy>
  <cp:revision>7</cp:revision>
  <dcterms:created xsi:type="dcterms:W3CDTF">2023-04-17T14:43:00Z</dcterms:created>
  <dcterms:modified xsi:type="dcterms:W3CDTF">2023-04-17T17:30:00Z</dcterms:modified>
</cp:coreProperties>
</file>