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1B8E" w14:textId="2AAF0487" w:rsidR="00F323FF" w:rsidRPr="007F5CCC" w:rsidRDefault="00F323FF" w:rsidP="00F323FF">
      <w:pPr>
        <w:pStyle w:val="LabHeadings"/>
        <w:rPr>
          <w:sz w:val="24"/>
          <w:szCs w:val="24"/>
        </w:rPr>
      </w:pPr>
      <w:r w:rsidRPr="007F5CCC">
        <w:rPr>
          <w:sz w:val="24"/>
          <w:szCs w:val="24"/>
        </w:rPr>
        <w:t>Project Two Final Database Report</w:t>
      </w:r>
      <w:r w:rsidR="0080535B">
        <w:rPr>
          <w:sz w:val="24"/>
          <w:szCs w:val="24"/>
        </w:rPr>
        <w:t xml:space="preserve"> – by Olivia C. Smith</w:t>
      </w:r>
    </w:p>
    <w:p w14:paraId="6DB6B7D2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15B6EAA7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Developer’s Note</w:t>
      </w:r>
    </w:p>
    <w:p w14:paraId="2554C9C8" w14:textId="1128E36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  <w:t xml:space="preserve">This ERD is likely far from perfect, but it is what I’ve come up with so far and I believe it is at the very least a good starting point. Please feel free to ask questions </w:t>
      </w:r>
      <w:r w:rsidRPr="007F5CCC">
        <w:rPr>
          <w:rFonts w:ascii="Times New Roman" w:hAnsi="Times New Roman" w:cs="Times New Roman"/>
          <w:sz w:val="22"/>
          <w:szCs w:val="22"/>
        </w:rPr>
        <w:t xml:space="preserve">about the structure of </w:t>
      </w:r>
      <w:r w:rsidR="001F4D84" w:rsidRPr="007F5CCC">
        <w:rPr>
          <w:rFonts w:ascii="Times New Roman" w:hAnsi="Times New Roman" w:cs="Times New Roman"/>
          <w:sz w:val="22"/>
          <w:szCs w:val="22"/>
        </w:rPr>
        <w:t>the database or any concerns related to it.</w:t>
      </w:r>
    </w:p>
    <w:p w14:paraId="40CDD194" w14:textId="1DE86148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</w:r>
      <w:r w:rsidR="001F4D84" w:rsidRPr="007F5CCC">
        <w:rPr>
          <w:rFonts w:ascii="Times New Roman" w:hAnsi="Times New Roman" w:cs="Times New Roman"/>
          <w:sz w:val="22"/>
          <w:szCs w:val="22"/>
        </w:rPr>
        <w:t xml:space="preserve">By no means am I an expert in </w:t>
      </w:r>
      <w:r w:rsidR="0082002B" w:rsidRPr="007F5CCC">
        <w:rPr>
          <w:rFonts w:ascii="Times New Roman" w:hAnsi="Times New Roman" w:cs="Times New Roman"/>
          <w:sz w:val="22"/>
          <w:szCs w:val="22"/>
        </w:rPr>
        <w:t>databases</w:t>
      </w:r>
      <w:r w:rsidR="001F4D84" w:rsidRPr="007F5CCC">
        <w:rPr>
          <w:rFonts w:ascii="Times New Roman" w:hAnsi="Times New Roman" w:cs="Times New Roman"/>
          <w:sz w:val="22"/>
          <w:szCs w:val="22"/>
        </w:rPr>
        <w:t xml:space="preserve"> and I still believe there are many improvements that could have been made to this database, but it will work for </w:t>
      </w:r>
      <w:r w:rsidR="008C1658" w:rsidRPr="007F5CCC">
        <w:rPr>
          <w:rFonts w:ascii="Times New Roman" w:hAnsi="Times New Roman" w:cs="Times New Roman"/>
          <w:sz w:val="22"/>
          <w:szCs w:val="22"/>
        </w:rPr>
        <w:t>the purpose of this project.</w:t>
      </w:r>
      <w:r w:rsidR="00235F9B">
        <w:rPr>
          <w:rFonts w:ascii="Times New Roman" w:hAnsi="Times New Roman" w:cs="Times New Roman"/>
          <w:sz w:val="22"/>
          <w:szCs w:val="22"/>
        </w:rPr>
        <w:t xml:space="preserve"> Over time, I would like to make such improvements, but for now this is where the database stands.</w:t>
      </w:r>
    </w:p>
    <w:p w14:paraId="32EDDF07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6A91D539" w14:textId="77777777" w:rsidR="00F323FF" w:rsidRPr="007F5CCC" w:rsidRDefault="00F323FF" w:rsidP="00F323FF">
      <w:pPr>
        <w:pStyle w:val="LabHeadings"/>
        <w:rPr>
          <w:sz w:val="24"/>
          <w:szCs w:val="24"/>
        </w:rPr>
      </w:pPr>
      <w:r w:rsidRPr="007F5CCC">
        <w:rPr>
          <w:sz w:val="24"/>
          <w:szCs w:val="24"/>
        </w:rPr>
        <w:t>Entity Relational Diagram</w:t>
      </w:r>
    </w:p>
    <w:p w14:paraId="77ADE90F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65D2E03B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drawing>
          <wp:inline distT="0" distB="0" distL="0" distR="0" wp14:anchorId="4DCD9757" wp14:editId="154EDE6B">
            <wp:extent cx="5943600" cy="2381885"/>
            <wp:effectExtent l="0" t="0" r="0" b="0"/>
            <wp:docPr id="1130629505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9505" name="Picture 1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13F8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6C97F772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1CFCAEE7" w14:textId="77777777" w:rsidR="00F323FF" w:rsidRPr="007F5CCC" w:rsidRDefault="00F323FF" w:rsidP="00F323FF">
      <w:pPr>
        <w:pStyle w:val="LabHeadings"/>
        <w:rPr>
          <w:sz w:val="24"/>
          <w:szCs w:val="24"/>
        </w:rPr>
      </w:pPr>
      <w:r w:rsidRPr="007F5CCC">
        <w:rPr>
          <w:sz w:val="24"/>
          <w:szCs w:val="24"/>
        </w:rPr>
        <w:t>Structure Assumptions</w:t>
      </w:r>
    </w:p>
    <w:p w14:paraId="24CE8958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2277BC01" w14:textId="77777777" w:rsidR="00F323FF" w:rsidRPr="007F5CCC" w:rsidRDefault="00F323FF" w:rsidP="00F32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A COURSE can have zero to many prerequisite COURSES</w:t>
      </w:r>
    </w:p>
    <w:p w14:paraId="66742D54" w14:textId="77777777" w:rsidR="00F323FF" w:rsidRPr="007F5CCC" w:rsidRDefault="00F323FF" w:rsidP="00F32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A prerequisite COURSE can proceed zero to many COURSES</w:t>
      </w:r>
    </w:p>
    <w:p w14:paraId="11FBEDD9" w14:textId="77777777" w:rsidR="00F323FF" w:rsidRPr="007F5CCC" w:rsidRDefault="00F323FF" w:rsidP="00F32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 xml:space="preserve">A DEGREE can have one </w:t>
      </w:r>
      <w:proofErr w:type="gramStart"/>
      <w:r w:rsidRPr="007F5CCC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Pr="007F5CCC">
        <w:rPr>
          <w:rFonts w:ascii="Times New Roman" w:hAnsi="Times New Roman" w:cs="Times New Roman"/>
          <w:sz w:val="22"/>
          <w:szCs w:val="22"/>
        </w:rPr>
        <w:t xml:space="preserve"> many COURES</w:t>
      </w:r>
    </w:p>
    <w:p w14:paraId="08E05AC1" w14:textId="77777777" w:rsidR="00F323FF" w:rsidRPr="007F5CCC" w:rsidRDefault="00F323FF" w:rsidP="00F32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A COURSE can belong to zero to many DEGREES</w:t>
      </w:r>
    </w:p>
    <w:p w14:paraId="5DC8F941" w14:textId="77777777" w:rsidR="00156501" w:rsidRDefault="00156501" w:rsidP="00F323FF">
      <w:pPr>
        <w:pStyle w:val="LabHeadings"/>
        <w:rPr>
          <w:sz w:val="24"/>
          <w:szCs w:val="24"/>
        </w:rPr>
      </w:pPr>
    </w:p>
    <w:p w14:paraId="22064514" w14:textId="17742555" w:rsidR="00F323FF" w:rsidRPr="007F5CCC" w:rsidRDefault="00F323FF" w:rsidP="00F323FF">
      <w:pPr>
        <w:pStyle w:val="LabHeadings"/>
        <w:rPr>
          <w:sz w:val="24"/>
          <w:szCs w:val="24"/>
        </w:rPr>
      </w:pPr>
      <w:r w:rsidRPr="007F5CCC">
        <w:rPr>
          <w:sz w:val="24"/>
          <w:szCs w:val="24"/>
        </w:rPr>
        <w:lastRenderedPageBreak/>
        <w:t>Structure Notes</w:t>
      </w:r>
    </w:p>
    <w:p w14:paraId="6594D51F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19C103B2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Regarding COURSE</w:t>
      </w:r>
    </w:p>
    <w:p w14:paraId="1CB779B1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  <w:t>A self-referencing many-to-many relationship is used with the course table to account for prerequisite courses. As a course can have no or multiple prerequisites, it can also account for any of those situations. As with any many-to-many relationship, it includes an associative entity, COURSE_PREREQUISITIES</w:t>
      </w:r>
    </w:p>
    <w:p w14:paraId="45C42D5A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  <w:t>The foreign keys on the course table are not tagged with “NOT NULL” due to some courses not having any prerequisites or corequisites. Therefore, this is optional and a key reason why on both ends of the relationship it is defined as zero-to-many.</w:t>
      </w:r>
    </w:p>
    <w:p w14:paraId="120CBC6D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0DA55633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Regarding DEGREE</w:t>
      </w:r>
    </w:p>
    <w:p w14:paraId="1AE8A9A3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  <w:t>A many-to-many relationship is used connect the degree table to the course table. As a degree would (clearly) require at least one course to any number of courses, it is one-to-many. The same is true for relating course back to degree, as a course can be associated with any degree, however it is not a hard requirement. Therefore, on that side it is zero-to-many. Like with course, it has an associative entity, DEGREE_COURSE.</w:t>
      </w:r>
    </w:p>
    <w:p w14:paraId="6AC09426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</w:p>
    <w:p w14:paraId="79007002" w14:textId="77777777" w:rsidR="00F323FF" w:rsidRPr="007F5CCC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>A Note on Corequisites Courses</w:t>
      </w:r>
    </w:p>
    <w:p w14:paraId="20D606BF" w14:textId="77777777" w:rsidR="00F323FF" w:rsidRDefault="00F323FF" w:rsidP="00F323FF">
      <w:pPr>
        <w:rPr>
          <w:rFonts w:ascii="Times New Roman" w:hAnsi="Times New Roman" w:cs="Times New Roman"/>
          <w:sz w:val="22"/>
          <w:szCs w:val="22"/>
        </w:rPr>
      </w:pPr>
      <w:r w:rsidRPr="007F5CCC">
        <w:rPr>
          <w:rFonts w:ascii="Times New Roman" w:hAnsi="Times New Roman" w:cs="Times New Roman"/>
          <w:sz w:val="22"/>
          <w:szCs w:val="22"/>
        </w:rPr>
        <w:tab/>
        <w:t xml:space="preserve">Corequisites courses are courses that must be taken at the same time as another course and are similar to CSCI-1100 lecture and its associated lab course. While they exist within our school, they are rather uncommon. However, the self-referencing many-to-many relationship for the course table will handle them the same as prerequisites are handling and there should be little problem with it. </w:t>
      </w:r>
      <w:proofErr w:type="gramStart"/>
      <w:r w:rsidRPr="007F5CCC">
        <w:rPr>
          <w:rFonts w:ascii="Times New Roman" w:hAnsi="Times New Roman" w:cs="Times New Roman"/>
          <w:sz w:val="22"/>
          <w:szCs w:val="22"/>
        </w:rPr>
        <w:t>In the event that</w:t>
      </w:r>
      <w:proofErr w:type="gramEnd"/>
      <w:r w:rsidRPr="007F5CCC">
        <w:rPr>
          <w:rFonts w:ascii="Times New Roman" w:hAnsi="Times New Roman" w:cs="Times New Roman"/>
          <w:sz w:val="22"/>
          <w:szCs w:val="22"/>
        </w:rPr>
        <w:t xml:space="preserve"> there is a problem due to corequisite entries, it is likely that they can be omitted.</w:t>
      </w:r>
    </w:p>
    <w:p w14:paraId="0D5C9FA5" w14:textId="77777777" w:rsidR="00744954" w:rsidRPr="007F5CCC" w:rsidRDefault="00744954" w:rsidP="00F323FF">
      <w:pPr>
        <w:rPr>
          <w:rFonts w:ascii="Times New Roman" w:hAnsi="Times New Roman" w:cs="Times New Roman"/>
          <w:sz w:val="22"/>
          <w:szCs w:val="22"/>
        </w:rPr>
      </w:pPr>
    </w:p>
    <w:p w14:paraId="3DA81D7E" w14:textId="49FFB5BF" w:rsidR="00744954" w:rsidRPr="007F5CCC" w:rsidRDefault="00744954" w:rsidP="00744954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Notes on Changes and Other O</w:t>
      </w:r>
      <w:r w:rsidR="00526EDA">
        <w:rPr>
          <w:sz w:val="24"/>
          <w:szCs w:val="24"/>
        </w:rPr>
        <w:t>mitted Data</w:t>
      </w:r>
    </w:p>
    <w:p w14:paraId="75803AB8" w14:textId="77777777" w:rsidR="00744954" w:rsidRPr="007F5CCC" w:rsidRDefault="00744954" w:rsidP="00744954">
      <w:pPr>
        <w:rPr>
          <w:rFonts w:ascii="Times New Roman" w:hAnsi="Times New Roman" w:cs="Times New Roman"/>
          <w:sz w:val="22"/>
          <w:szCs w:val="22"/>
        </w:rPr>
      </w:pPr>
    </w:p>
    <w:p w14:paraId="4742481C" w14:textId="50B9692E" w:rsidR="009A0098" w:rsidRDefault="00526EDA" w:rsidP="007915C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database was intended to be CBAT only, however a few extra non-CBAT courses had to be added to account for certain </w:t>
      </w:r>
      <w:r w:rsidR="00D04E16">
        <w:rPr>
          <w:rFonts w:ascii="Times New Roman" w:hAnsi="Times New Roman" w:cs="Times New Roman"/>
        </w:rPr>
        <w:t>course requisites.</w:t>
      </w:r>
      <w:r w:rsidR="00E73DD0">
        <w:rPr>
          <w:rFonts w:ascii="Times New Roman" w:hAnsi="Times New Roman" w:cs="Times New Roman"/>
        </w:rPr>
        <w:t xml:space="preserve"> </w:t>
      </w:r>
      <w:r w:rsidR="00543267">
        <w:rPr>
          <w:rFonts w:ascii="Times New Roman" w:hAnsi="Times New Roman" w:cs="Times New Roman"/>
        </w:rPr>
        <w:t>Examples of these were ARTH and MATH courses for Digital Media and Computer Science majors.</w:t>
      </w:r>
    </w:p>
    <w:p w14:paraId="6E7839C6" w14:textId="2D4F27DF" w:rsidR="007242C4" w:rsidRDefault="007242C4" w:rsidP="007915C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several higher-level courses throughout the CBAT catalog that have a range of credit hours associated with them.</w:t>
      </w:r>
      <w:r w:rsidR="00F05BC4">
        <w:rPr>
          <w:rFonts w:ascii="Times New Roman" w:hAnsi="Times New Roman" w:cs="Times New Roman"/>
        </w:rPr>
        <w:t xml:space="preserve"> For the purposes of this project, the highest amount of credit hours possible for a course were used in the database to avoid issues. For example, </w:t>
      </w:r>
      <w:r w:rsidR="008E5872">
        <w:rPr>
          <w:rFonts w:ascii="Times New Roman" w:hAnsi="Times New Roman" w:cs="Times New Roman"/>
        </w:rPr>
        <w:t xml:space="preserve">CSCI-4900 has a credit hour range of 1 to 9, but in the </w:t>
      </w:r>
      <w:r w:rsidR="00AA7F50">
        <w:rPr>
          <w:rFonts w:ascii="Times New Roman" w:hAnsi="Times New Roman" w:cs="Times New Roman"/>
        </w:rPr>
        <w:t>database,</w:t>
      </w:r>
      <w:r w:rsidR="008E5872">
        <w:rPr>
          <w:rFonts w:ascii="Times New Roman" w:hAnsi="Times New Roman" w:cs="Times New Roman"/>
        </w:rPr>
        <w:t xml:space="preserve"> it </w:t>
      </w:r>
      <w:r w:rsidR="00C140B6">
        <w:rPr>
          <w:rFonts w:ascii="Times New Roman" w:hAnsi="Times New Roman" w:cs="Times New Roman"/>
        </w:rPr>
        <w:t>will simply be 9 credit hours.</w:t>
      </w:r>
    </w:p>
    <w:p w14:paraId="710803B0" w14:textId="23206854" w:rsidR="00C67F0A" w:rsidRDefault="003C582E" w:rsidP="007915C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big issue encountered making this database was the concept of certain degrees having “sub-concentrations”</w:t>
      </w:r>
      <w:r w:rsidR="00A1150A">
        <w:rPr>
          <w:rFonts w:ascii="Times New Roman" w:hAnsi="Times New Roman" w:cs="Times New Roman"/>
        </w:rPr>
        <w:t xml:space="preserve"> or pathways. This is defined as two or more groups of courses that can be taken </w:t>
      </w:r>
      <w:r w:rsidR="0072507D">
        <w:rPr>
          <w:rFonts w:ascii="Times New Roman" w:hAnsi="Times New Roman" w:cs="Times New Roman"/>
        </w:rPr>
        <w:t>to</w:t>
      </w:r>
      <w:r w:rsidR="00A1150A">
        <w:rPr>
          <w:rFonts w:ascii="Times New Roman" w:hAnsi="Times New Roman" w:cs="Times New Roman"/>
        </w:rPr>
        <w:t xml:space="preserve"> </w:t>
      </w:r>
      <w:r w:rsidR="007E119F">
        <w:rPr>
          <w:rFonts w:ascii="Times New Roman" w:hAnsi="Times New Roman" w:cs="Times New Roman"/>
        </w:rPr>
        <w:t>earn a degree.</w:t>
      </w:r>
      <w:r w:rsidR="008663C8">
        <w:rPr>
          <w:rFonts w:ascii="Times New Roman" w:hAnsi="Times New Roman" w:cs="Times New Roman"/>
        </w:rPr>
        <w:t xml:space="preserve"> For the purposes of this project, courses in pathways will not be associated with their respective degrees, however the courses are still in the database and can still be viewed.</w:t>
      </w:r>
      <w:r w:rsidR="0072507D">
        <w:rPr>
          <w:rFonts w:ascii="Times New Roman" w:hAnsi="Times New Roman" w:cs="Times New Roman"/>
        </w:rPr>
        <w:t xml:space="preserve"> With this issue, there are many courses in the database that are not related to a degree. This is not an </w:t>
      </w:r>
      <w:r w:rsidR="001E4AC9">
        <w:rPr>
          <w:rFonts w:ascii="Times New Roman" w:hAnsi="Times New Roman" w:cs="Times New Roman"/>
        </w:rPr>
        <w:t>issue;</w:t>
      </w:r>
      <w:r w:rsidR="0072507D">
        <w:rPr>
          <w:rFonts w:ascii="Times New Roman" w:hAnsi="Times New Roman" w:cs="Times New Roman"/>
        </w:rPr>
        <w:t xml:space="preserve"> however</w:t>
      </w:r>
      <w:r w:rsidR="001E4AC9">
        <w:rPr>
          <w:rFonts w:ascii="Times New Roman" w:hAnsi="Times New Roman" w:cs="Times New Roman"/>
        </w:rPr>
        <w:t>,</w:t>
      </w:r>
      <w:r w:rsidR="0072507D">
        <w:rPr>
          <w:rFonts w:ascii="Times New Roman" w:hAnsi="Times New Roman" w:cs="Times New Roman"/>
        </w:rPr>
        <w:t xml:space="preserve"> </w:t>
      </w:r>
      <w:r w:rsidR="00EB4EFB">
        <w:rPr>
          <w:rFonts w:ascii="Times New Roman" w:hAnsi="Times New Roman" w:cs="Times New Roman"/>
        </w:rPr>
        <w:t xml:space="preserve">I </w:t>
      </w:r>
      <w:r w:rsidR="00EB4EFB" w:rsidRPr="001E4AC9">
        <w:rPr>
          <w:rFonts w:ascii="Times New Roman" w:hAnsi="Times New Roman" w:cs="Times New Roman"/>
          <w:b/>
          <w:bCs/>
        </w:rPr>
        <w:t>strongly</w:t>
      </w:r>
      <w:r w:rsidR="00EB4EFB">
        <w:rPr>
          <w:rFonts w:ascii="Times New Roman" w:hAnsi="Times New Roman" w:cs="Times New Roman"/>
        </w:rPr>
        <w:t xml:space="preserve"> recommend viewing the official ETSU website on more information regarding pathways within degrees. The following degrees have either sub-concentrations or have </w:t>
      </w:r>
      <w:r w:rsidR="0075221A">
        <w:rPr>
          <w:rFonts w:ascii="Times New Roman" w:hAnsi="Times New Roman" w:cs="Times New Roman"/>
        </w:rPr>
        <w:t>several options on what courses a student can take:</w:t>
      </w:r>
    </w:p>
    <w:p w14:paraId="505365B2" w14:textId="67124FF4" w:rsidR="0075221A" w:rsidRDefault="000B736F" w:rsidP="0075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Economics – General </w:t>
      </w:r>
    </w:p>
    <w:p w14:paraId="37FFC123" w14:textId="18F85972" w:rsidR="000B736F" w:rsidRDefault="000B736F" w:rsidP="0075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Management – General</w:t>
      </w:r>
    </w:p>
    <w:p w14:paraId="7CF3579F" w14:textId="2C562230" w:rsidR="000B736F" w:rsidRDefault="000B736F" w:rsidP="0075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– Entrepreneurship</w:t>
      </w:r>
    </w:p>
    <w:p w14:paraId="40216C63" w14:textId="528473D0" w:rsidR="000B736F" w:rsidRDefault="001E4AC9" w:rsidP="0075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– Integrated</w:t>
      </w:r>
    </w:p>
    <w:p w14:paraId="6DA18CE6" w14:textId="4433A056" w:rsidR="001E4AC9" w:rsidRDefault="00B47373" w:rsidP="0075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Media – Animation</w:t>
      </w:r>
    </w:p>
    <w:p w14:paraId="47206B93" w14:textId="6F4CF7A2" w:rsidR="00B47373" w:rsidRPr="0075221A" w:rsidRDefault="00B47373" w:rsidP="00B47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Media </w:t>
      </w:r>
      <w:r>
        <w:rPr>
          <w:rFonts w:ascii="Times New Roman" w:hAnsi="Times New Roman" w:cs="Times New Roman"/>
        </w:rPr>
        <w:t>– Game Design</w:t>
      </w:r>
    </w:p>
    <w:p w14:paraId="292147BF" w14:textId="32420017" w:rsidR="00B47373" w:rsidRPr="0075221A" w:rsidRDefault="00B47373" w:rsidP="00B47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Media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Visual Effects</w:t>
      </w:r>
    </w:p>
    <w:p w14:paraId="73F655C7" w14:textId="2BE46269" w:rsidR="00B47373" w:rsidRDefault="00B47373" w:rsidP="00B47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Media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Visualization</w:t>
      </w:r>
    </w:p>
    <w:p w14:paraId="39CEF9D7" w14:textId="77777777" w:rsidR="00726C18" w:rsidRDefault="00726C18" w:rsidP="00B47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 and Communication, B.A.</w:t>
      </w:r>
    </w:p>
    <w:p w14:paraId="3E582B0F" w14:textId="77777777" w:rsidR="00423793" w:rsidRDefault="00726C18" w:rsidP="00423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 and Communication, B.S.</w:t>
      </w:r>
    </w:p>
    <w:p w14:paraId="426F1CA5" w14:textId="77777777" w:rsidR="007915C2" w:rsidRDefault="007915C2" w:rsidP="007915C2">
      <w:pPr>
        <w:rPr>
          <w:rFonts w:ascii="Times New Roman" w:hAnsi="Times New Roman" w:cs="Times New Roman"/>
        </w:rPr>
      </w:pPr>
    </w:p>
    <w:p w14:paraId="49DCF0B9" w14:textId="357E1EC4" w:rsidR="00B47373" w:rsidRPr="00423793" w:rsidRDefault="00423793" w:rsidP="007915C2">
      <w:pPr>
        <w:ind w:firstLine="360"/>
        <w:rPr>
          <w:rFonts w:ascii="Times New Roman" w:hAnsi="Times New Roman" w:cs="Times New Roman"/>
        </w:rPr>
      </w:pPr>
      <w:r w:rsidRPr="00423793">
        <w:rPr>
          <w:rFonts w:ascii="Times New Roman" w:hAnsi="Times New Roman" w:cs="Times New Roman"/>
        </w:rPr>
        <w:t>As stated before, there are no universal general education courses included in this databas</w:t>
      </w:r>
      <w:r w:rsidR="00C90CC6">
        <w:rPr>
          <w:rFonts w:ascii="Times New Roman" w:hAnsi="Times New Roman" w:cs="Times New Roman"/>
        </w:rPr>
        <w:t xml:space="preserve">e. </w:t>
      </w:r>
      <w:r w:rsidR="00100642">
        <w:rPr>
          <w:rFonts w:ascii="Times New Roman" w:hAnsi="Times New Roman" w:cs="Times New Roman"/>
        </w:rPr>
        <w:t xml:space="preserve">with a few exceptions as stated above. </w:t>
      </w:r>
      <w:r w:rsidR="008E77FA">
        <w:rPr>
          <w:rFonts w:ascii="Times New Roman" w:hAnsi="Times New Roman" w:cs="Times New Roman"/>
        </w:rPr>
        <w:t>That said, this is only accounting for undergraduate courses and degrees.</w:t>
      </w:r>
    </w:p>
    <w:p w14:paraId="767A2A6E" w14:textId="77777777" w:rsidR="00B47373" w:rsidRPr="00B47373" w:rsidRDefault="00B47373" w:rsidP="00B47373">
      <w:pPr>
        <w:rPr>
          <w:rFonts w:ascii="Times New Roman" w:hAnsi="Times New Roman" w:cs="Times New Roman"/>
        </w:rPr>
      </w:pPr>
    </w:p>
    <w:sectPr w:rsidR="00B47373" w:rsidRPr="00B47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79C"/>
    <w:multiLevelType w:val="hybridMultilevel"/>
    <w:tmpl w:val="DFFC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C7B70"/>
    <w:multiLevelType w:val="hybridMultilevel"/>
    <w:tmpl w:val="776C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416729">
    <w:abstractNumId w:val="1"/>
  </w:num>
  <w:num w:numId="2" w16cid:durableId="75408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98"/>
    <w:rsid w:val="000B736F"/>
    <w:rsid w:val="00100642"/>
    <w:rsid w:val="00156501"/>
    <w:rsid w:val="001E4AC9"/>
    <w:rsid w:val="001F4D84"/>
    <w:rsid w:val="00235F9B"/>
    <w:rsid w:val="00350361"/>
    <w:rsid w:val="003C582E"/>
    <w:rsid w:val="00423793"/>
    <w:rsid w:val="00526EDA"/>
    <w:rsid w:val="00543267"/>
    <w:rsid w:val="006E24DB"/>
    <w:rsid w:val="007242C4"/>
    <w:rsid w:val="0072507D"/>
    <w:rsid w:val="00726C18"/>
    <w:rsid w:val="00744954"/>
    <w:rsid w:val="0075221A"/>
    <w:rsid w:val="007915C2"/>
    <w:rsid w:val="007E119F"/>
    <w:rsid w:val="007F5CCC"/>
    <w:rsid w:val="0080535B"/>
    <w:rsid w:val="008113CC"/>
    <w:rsid w:val="0082002B"/>
    <w:rsid w:val="008663C8"/>
    <w:rsid w:val="008C1658"/>
    <w:rsid w:val="008E5872"/>
    <w:rsid w:val="008E77FA"/>
    <w:rsid w:val="009A0098"/>
    <w:rsid w:val="00A1150A"/>
    <w:rsid w:val="00AA7F50"/>
    <w:rsid w:val="00B47373"/>
    <w:rsid w:val="00C140B6"/>
    <w:rsid w:val="00C67F0A"/>
    <w:rsid w:val="00C90CC6"/>
    <w:rsid w:val="00D04E16"/>
    <w:rsid w:val="00E73DD0"/>
    <w:rsid w:val="00EB4EFB"/>
    <w:rsid w:val="00F05BC4"/>
    <w:rsid w:val="00F3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3CE4"/>
  <w15:chartTrackingRefBased/>
  <w15:docId w15:val="{3B6B86C6-868C-4DEE-BF23-87FA682A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FF"/>
  </w:style>
  <w:style w:type="paragraph" w:styleId="Heading1">
    <w:name w:val="heading 1"/>
    <w:basedOn w:val="Normal"/>
    <w:next w:val="Normal"/>
    <w:link w:val="Heading1Char"/>
    <w:uiPriority w:val="9"/>
    <w:qFormat/>
    <w:rsid w:val="009A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98"/>
    <w:rPr>
      <w:b/>
      <w:bCs/>
      <w:smallCaps/>
      <w:color w:val="0F4761" w:themeColor="accent1" w:themeShade="BF"/>
      <w:spacing w:val="5"/>
    </w:rPr>
  </w:style>
  <w:style w:type="paragraph" w:customStyle="1" w:styleId="LabHeadings">
    <w:name w:val="Lab Headings"/>
    <w:basedOn w:val="Normal"/>
    <w:link w:val="LabHeadingsChar"/>
    <w:autoRedefine/>
    <w:qFormat/>
    <w:rsid w:val="00F323FF"/>
    <w:pPr>
      <w:pBdr>
        <w:bottom w:val="single" w:sz="4" w:space="1" w:color="5687C3"/>
      </w:pBdr>
      <w:tabs>
        <w:tab w:val="center" w:pos="4680"/>
      </w:tabs>
      <w:spacing w:after="0" w:line="48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LabHeadingsChar">
    <w:name w:val="Lab Headings Char"/>
    <w:basedOn w:val="DefaultParagraphFont"/>
    <w:link w:val="LabHeadings"/>
    <w:rsid w:val="00F323F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726</Words>
  <Characters>3531</Characters>
  <Application>Microsoft Office Word</Application>
  <DocSecurity>0</DocSecurity>
  <Lines>82</Lines>
  <Paragraphs>40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Olivia Claire</dc:creator>
  <cp:keywords/>
  <dc:description/>
  <cp:lastModifiedBy>Smith, Olivia Claire</cp:lastModifiedBy>
  <cp:revision>38</cp:revision>
  <dcterms:created xsi:type="dcterms:W3CDTF">2025-12-07T21:25:00Z</dcterms:created>
  <dcterms:modified xsi:type="dcterms:W3CDTF">2025-12-07T21:49:00Z</dcterms:modified>
</cp:coreProperties>
</file>