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Ubuntu" w:cs="Ubuntu" w:eastAsia="Ubuntu" w:hAnsi="Ubuntu"/>
          <w:color w:val="ff0000"/>
          <w:sz w:val="24"/>
          <w:szCs w:val="24"/>
          <w:shd w:fill="fdfdfd" w:val="clear"/>
        </w:rPr>
      </w:pPr>
      <w:r w:rsidDel="00000000" w:rsidR="00000000" w:rsidRPr="00000000">
        <w:rPr>
          <w:rFonts w:ascii="Ubuntu" w:cs="Ubuntu" w:eastAsia="Ubuntu" w:hAnsi="Ubuntu"/>
          <w:color w:val="ff0000"/>
          <w:sz w:val="24"/>
          <w:szCs w:val="24"/>
          <w:shd w:fill="fdfdfd" w:val="clear"/>
          <w:rtl w:val="0"/>
        </w:rPr>
        <w:t xml:space="preserve">What is the proper jumper setting of Jumper JP2?</w:t>
      </w:r>
    </w:p>
    <w:p w:rsidR="00000000" w:rsidDel="00000000" w:rsidP="00000000" w:rsidRDefault="00000000" w:rsidRPr="00000000" w14:paraId="00000002">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This is for the mode of the pcb of how the board is programmed. The top, qspi, programs the board automatically from memory on the board. The middle is for jtag and the bottom for usb.</w:t>
      </w:r>
    </w:p>
    <w:p w:rsidR="00000000" w:rsidDel="00000000" w:rsidP="00000000" w:rsidRDefault="00000000" w:rsidRPr="00000000" w14:paraId="00000003">
      <w:pPr>
        <w:pageBreakBefore w:val="0"/>
        <w:rPr>
          <w:rFonts w:ascii="Ubuntu" w:cs="Ubuntu" w:eastAsia="Ubuntu" w:hAnsi="Ubuntu"/>
          <w:sz w:val="24"/>
          <w:szCs w:val="24"/>
          <w:shd w:fill="fdfdfd" w:val="clear"/>
        </w:rPr>
      </w:pPr>
      <w:r w:rsidDel="00000000" w:rsidR="00000000" w:rsidRPr="00000000">
        <w:rPr>
          <w:rtl w:val="0"/>
        </w:rPr>
      </w:r>
    </w:p>
    <w:p w:rsidR="00000000" w:rsidDel="00000000" w:rsidP="00000000" w:rsidRDefault="00000000" w:rsidRPr="00000000" w14:paraId="00000004">
      <w:pPr>
        <w:pageBreakBefore w:val="0"/>
        <w:rPr>
          <w:rFonts w:ascii="Ubuntu" w:cs="Ubuntu" w:eastAsia="Ubuntu" w:hAnsi="Ubuntu"/>
          <w:color w:val="ff0000"/>
          <w:sz w:val="24"/>
          <w:szCs w:val="24"/>
          <w:shd w:fill="fdfdfd" w:val="clear"/>
        </w:rPr>
      </w:pPr>
      <w:r w:rsidDel="00000000" w:rsidR="00000000" w:rsidRPr="00000000">
        <w:rPr>
          <w:rFonts w:ascii="Ubuntu" w:cs="Ubuntu" w:eastAsia="Ubuntu" w:hAnsi="Ubuntu"/>
          <w:color w:val="ff0000"/>
          <w:sz w:val="24"/>
          <w:szCs w:val="24"/>
          <w:shd w:fill="fdfdfd" w:val="clear"/>
          <w:rtl w:val="0"/>
        </w:rPr>
        <w:t xml:space="preserve">What is the proper jumper setting of Jumper JP1?</w:t>
      </w:r>
    </w:p>
    <w:p w:rsidR="00000000" w:rsidDel="00000000" w:rsidP="00000000" w:rsidRDefault="00000000" w:rsidRPr="00000000" w14:paraId="00000005">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The left jumper settings determine how the pcb receives power. The bottom two pins are for usb power and the top two are for some external source.</w:t>
      </w:r>
    </w:p>
    <w:p w:rsidR="00000000" w:rsidDel="00000000" w:rsidP="00000000" w:rsidRDefault="00000000" w:rsidRPr="00000000" w14:paraId="00000006">
      <w:pPr>
        <w:pageBreakBefore w:val="0"/>
        <w:rPr>
          <w:rFonts w:ascii="Ubuntu" w:cs="Ubuntu" w:eastAsia="Ubuntu" w:hAnsi="Ubuntu"/>
          <w:sz w:val="24"/>
          <w:szCs w:val="24"/>
          <w:shd w:fill="fdfdfd" w:val="clear"/>
        </w:rPr>
      </w:pPr>
      <w:r w:rsidDel="00000000" w:rsidR="00000000" w:rsidRPr="00000000">
        <w:rPr>
          <w:rtl w:val="0"/>
        </w:rPr>
      </w:r>
    </w:p>
    <w:p w:rsidR="00000000" w:rsidDel="00000000" w:rsidP="00000000" w:rsidRDefault="00000000" w:rsidRPr="00000000" w14:paraId="00000007">
      <w:pPr>
        <w:pageBreakBefore w:val="0"/>
        <w:rPr>
          <w:rFonts w:ascii="Ubuntu" w:cs="Ubuntu" w:eastAsia="Ubuntu" w:hAnsi="Ubuntu"/>
          <w:color w:val="ff0000"/>
          <w:sz w:val="24"/>
          <w:szCs w:val="24"/>
          <w:shd w:fill="fdfdfd" w:val="clear"/>
        </w:rPr>
      </w:pPr>
      <w:r w:rsidDel="00000000" w:rsidR="00000000" w:rsidRPr="00000000">
        <w:rPr>
          <w:rFonts w:ascii="Ubuntu" w:cs="Ubuntu" w:eastAsia="Ubuntu" w:hAnsi="Ubuntu"/>
          <w:color w:val="ff0000"/>
          <w:sz w:val="24"/>
          <w:szCs w:val="24"/>
          <w:shd w:fill="fdfdfd" w:val="clear"/>
          <w:rtl w:val="0"/>
        </w:rPr>
        <w:t xml:space="preserve">What do you see on the seven-segment displays?</w:t>
      </w:r>
    </w:p>
    <w:p w:rsidR="00000000" w:rsidDel="00000000" w:rsidP="00000000" w:rsidRDefault="00000000" w:rsidRPr="00000000" w14:paraId="00000008">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The display cycles through the various digits it can display from 0 to 9.</w:t>
      </w:r>
    </w:p>
    <w:p w:rsidR="00000000" w:rsidDel="00000000" w:rsidP="00000000" w:rsidRDefault="00000000" w:rsidRPr="00000000" w14:paraId="00000009">
      <w:pPr>
        <w:pageBreakBefore w:val="0"/>
        <w:rPr>
          <w:rFonts w:ascii="Ubuntu" w:cs="Ubuntu" w:eastAsia="Ubuntu" w:hAnsi="Ubuntu"/>
          <w:sz w:val="24"/>
          <w:szCs w:val="24"/>
          <w:shd w:fill="fdfdfd" w:val="clear"/>
        </w:rPr>
      </w:pPr>
      <w:r w:rsidDel="00000000" w:rsidR="00000000" w:rsidRPr="00000000">
        <w:rPr>
          <w:rtl w:val="0"/>
        </w:rPr>
      </w:r>
    </w:p>
    <w:p w:rsidR="00000000" w:rsidDel="00000000" w:rsidP="00000000" w:rsidRDefault="00000000" w:rsidRPr="00000000" w14:paraId="0000000A">
      <w:pPr>
        <w:pageBreakBefore w:val="0"/>
        <w:rPr>
          <w:rFonts w:ascii="Ubuntu" w:cs="Ubuntu" w:eastAsia="Ubuntu" w:hAnsi="Ubuntu"/>
          <w:color w:val="ff0000"/>
          <w:sz w:val="24"/>
          <w:szCs w:val="24"/>
          <w:shd w:fill="fdfdfd" w:val="clear"/>
        </w:rPr>
      </w:pPr>
      <w:r w:rsidDel="00000000" w:rsidR="00000000" w:rsidRPr="00000000">
        <w:rPr>
          <w:rFonts w:ascii="Ubuntu" w:cs="Ubuntu" w:eastAsia="Ubuntu" w:hAnsi="Ubuntu"/>
          <w:color w:val="ff0000"/>
          <w:sz w:val="24"/>
          <w:szCs w:val="24"/>
          <w:shd w:fill="fdfdfd" w:val="clear"/>
          <w:rtl w:val="0"/>
        </w:rPr>
        <w:t xml:space="preserve">Describe, for each one, what happens when you push the various buttons (BTNC, BTNL, BTNR, BTNU, BTND)?  </w:t>
      </w:r>
    </w:p>
    <w:p w:rsidR="00000000" w:rsidDel="00000000" w:rsidP="00000000" w:rsidRDefault="00000000" w:rsidRPr="00000000" w14:paraId="0000000B">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BTNC - disable and reset full display</w:t>
      </w:r>
    </w:p>
    <w:p w:rsidR="00000000" w:rsidDel="00000000" w:rsidP="00000000" w:rsidRDefault="00000000" w:rsidRPr="00000000" w14:paraId="0000000C">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BTNL - diable 3rd digit display</w:t>
      </w:r>
    </w:p>
    <w:p w:rsidR="00000000" w:rsidDel="00000000" w:rsidP="00000000" w:rsidRDefault="00000000" w:rsidRPr="00000000" w14:paraId="0000000D">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BTNR - diable 2nd digit display</w:t>
      </w:r>
    </w:p>
    <w:p w:rsidR="00000000" w:rsidDel="00000000" w:rsidP="00000000" w:rsidRDefault="00000000" w:rsidRPr="00000000" w14:paraId="0000000E">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BTNU - diable 4th digit display</w:t>
      </w:r>
    </w:p>
    <w:p w:rsidR="00000000" w:rsidDel="00000000" w:rsidP="00000000" w:rsidRDefault="00000000" w:rsidRPr="00000000" w14:paraId="0000000F">
      <w:pPr>
        <w:pageBreakBefore w:val="0"/>
        <w:rPr>
          <w:rFonts w:ascii="Ubuntu" w:cs="Ubuntu" w:eastAsia="Ubuntu" w:hAnsi="Ubuntu"/>
          <w:sz w:val="24"/>
          <w:szCs w:val="24"/>
          <w:shd w:fill="fdfdfd" w:val="clear"/>
        </w:rPr>
      </w:pPr>
      <w:r w:rsidDel="00000000" w:rsidR="00000000" w:rsidRPr="00000000">
        <w:rPr>
          <w:rFonts w:ascii="Ubuntu" w:cs="Ubuntu" w:eastAsia="Ubuntu" w:hAnsi="Ubuntu"/>
          <w:sz w:val="24"/>
          <w:szCs w:val="24"/>
          <w:shd w:fill="fdfdfd" w:val="clear"/>
          <w:rtl w:val="0"/>
        </w:rPr>
        <w:t xml:space="preserve">BTND - diable 1st digit display</w:t>
      </w:r>
    </w:p>
    <w:p w:rsidR="00000000" w:rsidDel="00000000" w:rsidP="00000000" w:rsidRDefault="00000000" w:rsidRPr="00000000" w14:paraId="00000010">
      <w:pPr>
        <w:pageBreakBefore w:val="0"/>
        <w:rPr>
          <w:rFonts w:ascii="Ubuntu" w:cs="Ubuntu" w:eastAsia="Ubuntu" w:hAnsi="Ubuntu"/>
          <w:sz w:val="24"/>
          <w:szCs w:val="24"/>
          <w:shd w:fill="fdfdfd" w:val="clear"/>
        </w:rPr>
      </w:pPr>
      <w:r w:rsidDel="00000000" w:rsidR="00000000" w:rsidRPr="00000000">
        <w:rPr>
          <w:rtl w:val="0"/>
        </w:rPr>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645" w:hRule="atLeast"/>
          <w:tblHeader w:val="0"/>
        </w:trPr>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11">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SW3</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12">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SW2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13">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SW1</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14">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SW0</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15">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Digit</w:t>
            </w:r>
            <w:r w:rsidDel="00000000" w:rsidR="00000000" w:rsidRPr="00000000">
              <w:rPr>
                <w:rtl w:val="0"/>
              </w:rPr>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6">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7">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8">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9">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B">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C">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D">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E">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F">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1</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0">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1">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2">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3">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4">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2</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5">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6">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7">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8">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9">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3</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B">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C">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D">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E">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4</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F">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0">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2">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3">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5</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4">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5">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6">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7">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6</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A">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D">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7</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0">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2">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8</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3">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5">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6">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7">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9</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8">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9">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A">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B">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C">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A</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D">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E">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F">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0">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1">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b</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2">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3">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4">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5">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6">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C</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9">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B">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d</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C">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D">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E">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F">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0">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E</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1">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2">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3">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4">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5">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F</w:t>
            </w:r>
          </w:p>
        </w:tc>
      </w:tr>
    </w:tbl>
    <w:p w:rsidR="00000000" w:rsidDel="00000000" w:rsidP="00000000" w:rsidRDefault="00000000" w:rsidRPr="00000000" w14:paraId="00000066">
      <w:pPr>
        <w:pageBreakBefore w:val="0"/>
        <w:rPr>
          <w:rFonts w:ascii="Ubuntu" w:cs="Ubuntu" w:eastAsia="Ubuntu" w:hAnsi="Ubuntu"/>
          <w:sz w:val="24"/>
          <w:szCs w:val="24"/>
          <w:shd w:fill="fdfdfd" w:val="clear"/>
        </w:rPr>
      </w:pPr>
      <w:r w:rsidDel="00000000" w:rsidR="00000000" w:rsidRPr="00000000">
        <w:rPr>
          <w:rtl w:val="0"/>
        </w:rPr>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645" w:hRule="atLeast"/>
          <w:tblHeader w:val="0"/>
        </w:trPr>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67">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SW6</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68">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SW5</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69">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SW4</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6A">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LD4</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6B">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LD3</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6C">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LD2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6D">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LD1</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80.0" w:type="dxa"/>
              <w:left w:w="120.0" w:type="dxa"/>
              <w:bottom w:w="180.0" w:type="dxa"/>
              <w:right w:w="120.0" w:type="dxa"/>
            </w:tcMar>
            <w:vAlign w:val="top"/>
          </w:tcPr>
          <w:p w:rsidR="00000000" w:rsidDel="00000000" w:rsidP="00000000" w:rsidRDefault="00000000" w:rsidRPr="00000000" w14:paraId="0000006E">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b w:val="1"/>
                <w:sz w:val="24"/>
                <w:szCs w:val="24"/>
                <w:shd w:fill="fdfdfd" w:val="clear"/>
                <w:rtl w:val="0"/>
              </w:rPr>
              <w:t xml:space="preserve">LD0</w:t>
            </w:r>
            <w:r w:rsidDel="00000000" w:rsidR="00000000" w:rsidRPr="00000000">
              <w:rPr>
                <w:rtl w:val="0"/>
              </w:rPr>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F">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0">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1">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2">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 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3">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4">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5">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6">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7">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8">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9">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A">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B">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C">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D">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E">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F">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0">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1">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2">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3">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4">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5">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6">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7">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8">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9">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A">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B">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C">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D">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E">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F">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0">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1">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2">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3">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4">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5">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6">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7">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8">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9">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A">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B">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C">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D">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E">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F">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0">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1">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2">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3">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4">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5">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6">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r>
      <w:tr>
        <w:trPr>
          <w:cantSplit w:val="0"/>
          <w:trHeight w:val="5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7">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8">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9">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A">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B">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spacing w:after="300" w:before="300" w:lineRule="auto"/>
              <w:ind w:left="300" w:right="300" w:firstLine="0"/>
              <w:rPr>
                <w:rFonts w:ascii="Ubuntu" w:cs="Ubuntu" w:eastAsia="Ubuntu" w:hAnsi="Ubuntu"/>
                <w:color w:val="111111"/>
                <w:sz w:val="24"/>
                <w:szCs w:val="24"/>
                <w:shd w:fill="fdfdfd" w:val="clear"/>
              </w:rPr>
            </w:pPr>
            <w:r w:rsidDel="00000000" w:rsidR="00000000" w:rsidRPr="00000000">
              <w:rPr>
                <w:rFonts w:ascii="Ubuntu" w:cs="Ubuntu" w:eastAsia="Ubuntu" w:hAnsi="Ubuntu"/>
                <w:color w:val="111111"/>
                <w:sz w:val="24"/>
                <w:szCs w:val="24"/>
                <w:shd w:fill="fdfdfd" w:val="clear"/>
                <w:rtl w:val="0"/>
              </w:rPr>
              <w:t xml:space="preserve">1</w:t>
            </w:r>
          </w:p>
        </w:tc>
      </w:tr>
    </w:tbl>
    <w:p w:rsidR="00000000" w:rsidDel="00000000" w:rsidP="00000000" w:rsidRDefault="00000000" w:rsidRPr="00000000" w14:paraId="000000AF">
      <w:pPr>
        <w:pageBreakBefore w:val="0"/>
        <w:rPr>
          <w:rFonts w:ascii="Ubuntu" w:cs="Ubuntu" w:eastAsia="Ubuntu" w:hAnsi="Ubuntu"/>
          <w:sz w:val="24"/>
          <w:szCs w:val="24"/>
          <w:shd w:fill="fdfdfd"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dfdfd"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dfdf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