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16-bit hexadecimal representation of the binary number 16’b0100111001101011?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4E6B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16’h4e6b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16-bit binary representation of the hexadecimal number 16’he6C7?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16'b1110011011000111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16-bit two’s complement binary representation of the decimal number 16’d17364?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16'b0100001111010100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16-bit two’s complement binary representation of the decimal number -16’d9702? (note that this is a negative number)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16'b1101101000011010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decimal number represented by the two’s complement hexadecimal number 16’h53fc?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0101001111111100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16’d21500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What is the decimal number represented by the two’s complement hexademical number 16’9fb0?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1001111110110000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-16’d24656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two’s complement sign extension to extend the two’s complement number 8’h38 to a 16-bit two’s complement hexadecimal number.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00111000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56</w:t>
      </w:r>
    </w:p>
    <w:p w:rsidR="00000000" w:rsidDel="00000000" w:rsidP="00000000" w:rsidRDefault="00000000" w:rsidRPr="00000000" w14:paraId="00000013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0000000000111000</w:t>
      </w:r>
    </w:p>
    <w:p w:rsidR="00000000" w:rsidDel="00000000" w:rsidP="00000000" w:rsidRDefault="00000000" w:rsidRPr="00000000" w14:paraId="00000014">
      <w:pPr>
        <w:numPr>
          <w:ilvl w:val="3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288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16’h0038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 two’s complement sign extension to extend the two’s complement number 8’hf4 to a 16-bit two’s complement hexadecimal number.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11110100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-12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1111111111110100</w:t>
      </w:r>
    </w:p>
    <w:p w:rsidR="00000000" w:rsidDel="00000000" w:rsidP="00000000" w:rsidRDefault="00000000" w:rsidRPr="00000000" w14:paraId="00000019">
      <w:pPr>
        <w:numPr>
          <w:ilvl w:val="3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ind w:left="288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16’hfff4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Determine the two’s complement addition of each of the following: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16’h2f37 + 16’h3ef7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0010111100110111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0011111011110111</w:t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110111000101110</w:t>
      </w:r>
    </w:p>
    <w:p w:rsidR="00000000" w:rsidDel="00000000" w:rsidP="00000000" w:rsidRDefault="00000000" w:rsidRPr="00000000" w14:paraId="0000001F">
      <w:pPr>
        <w:numPr>
          <w:ilvl w:val="3"/>
          <w:numId w:val="11"/>
        </w:numPr>
        <w:shd w:fill="fdfdfd" w:val="clear"/>
        <w:spacing w:after="0" w:afterAutospacing="0" w:lineRule="auto"/>
        <w:ind w:left="288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16’h6e2e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16’h9742 + 16’h4fe3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0100111111100011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1110011100100101</w:t>
      </w:r>
    </w:p>
    <w:p w:rsidR="00000000" w:rsidDel="00000000" w:rsidP="00000000" w:rsidRDefault="00000000" w:rsidRPr="00000000" w14:paraId="00000024">
      <w:pPr>
        <w:numPr>
          <w:ilvl w:val="3"/>
          <w:numId w:val="11"/>
        </w:numPr>
        <w:shd w:fill="fdfdfd" w:val="clear"/>
        <w:spacing w:after="0" w:afterAutospacing="0" w:lineRule="auto"/>
        <w:ind w:left="288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16’he725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16’hfb1a + 16’hb16c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1111101100011010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1011000101101100</w:t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11010110010000110</w:t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shd w:fill="fdfdfd" w:val="clear"/>
        <w:spacing w:after="44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overflow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Determine the two’s complement subtraction of each of the following: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16’h3ef7 - 16’h2f37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0011111011110111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0010111100110111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0000111111000000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16’h0fc0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16’h9742 - 16’h4fe3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0100111111100011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0100011101011111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16’h475f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dfdfd" w:val="clear"/>
        <w:spacing w:after="0" w:afterAutospacing="0" w:lineRule="auto"/>
        <w:ind w:left="216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6e6c6e"/>
          <w:sz w:val="27"/>
          <w:szCs w:val="27"/>
          <w:rtl w:val="0"/>
        </w:rPr>
        <w:t xml:space="preserve">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16’hfb1a - 16’hb16c</w:t>
        <w:tab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1111101100011010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1011000101101100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100100110101110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hd w:fill="fdfdfd" w:val="clear"/>
        <w:spacing w:after="440" w:lineRule="auto"/>
        <w:ind w:left="216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6e6c6e"/>
          <w:sz w:val="27"/>
          <w:szCs w:val="27"/>
          <w:rtl w:val="0"/>
        </w:rPr>
        <w:t xml:space="preserve">16'hac86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111111"/>
          <w:sz w:val="24"/>
          <w:szCs w:val="24"/>
        </w:rPr>
      </w:pPr>
      <w:r w:rsidDel="00000000" w:rsidR="00000000" w:rsidRPr="00000000">
        <w:rPr>
          <w:i w:val="1"/>
          <w:color w:val="111111"/>
          <w:sz w:val="24"/>
          <w:szCs w:val="24"/>
          <w:rtl w:val="0"/>
        </w:rPr>
        <w:t xml:space="preserve">Two’s Complement Operation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Two’s complement numbers can be negated by determining the “two’s complement” of the number. Determine the “two’s complement” of each of the following numbers: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16’h3ef7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0011111011110111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1100000100001000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1100000100001001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16’hc109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16’h9742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0110100010111101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0110100010111110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shd w:fill="fdfdfd" w:val="clear"/>
        <w:spacing w:after="0" w:afterAutospacing="0" w:lineRule="auto"/>
        <w:ind w:left="288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16’h68be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16’hfb1a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1111101100011010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0000010011100101</w:t>
      </w:r>
    </w:p>
    <w:p w:rsidR="00000000" w:rsidDel="00000000" w:rsidP="00000000" w:rsidRDefault="00000000" w:rsidRPr="00000000" w14:paraId="0000004C">
      <w:pPr>
        <w:numPr>
          <w:ilvl w:val="3"/>
          <w:numId w:val="4"/>
        </w:numPr>
        <w:shd w:fill="fdfdfd" w:val="clear"/>
        <w:spacing w:after="0" w:afterAutospacing="0" w:lineRule="auto"/>
        <w:ind w:left="288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0000010011100110</w:t>
      </w:r>
    </w:p>
    <w:p w:rsidR="00000000" w:rsidDel="00000000" w:rsidP="00000000" w:rsidRDefault="00000000" w:rsidRPr="00000000" w14:paraId="0000004D">
      <w:pPr>
        <w:numPr>
          <w:ilvl w:val="3"/>
          <w:numId w:val="4"/>
        </w:numPr>
        <w:shd w:fill="fdfdfd" w:val="clear"/>
        <w:spacing w:after="440" w:lineRule="auto"/>
        <w:ind w:left="288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16’h0e46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i w:val="1"/>
          <w:color w:val="111111"/>
          <w:sz w:val="24"/>
          <w:szCs w:val="24"/>
        </w:rPr>
      </w:pPr>
      <w:r w:rsidDel="00000000" w:rsidR="00000000" w:rsidRPr="00000000">
        <w:rPr>
          <w:i w:val="1"/>
          <w:color w:val="111111"/>
          <w:sz w:val="24"/>
          <w:szCs w:val="24"/>
          <w:rtl w:val="0"/>
        </w:rPr>
        <w:t xml:space="preserve">Logical Operations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Demonstrate your understanding of the binary logical operations of AND (&amp;), OR (|), and XOR (^) by determining the result of each logical operation. Provide all of your answers as SystemVerilog constants.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16’h3ef7 &amp; 16’h2f37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0011111011110111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0010111100110111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0010111000110111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16’h2e37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16’h9742 | 16’h4fe3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0100111111100011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1101111111100011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16’hdfe3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16’hfb1a ^ 16’hb16c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1111101100011010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1011000101101100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0100101001110110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shd w:fill="fdfdfd" w:val="clear"/>
        <w:spacing w:after="44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16’h4a76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i w:val="1"/>
          <w:color w:val="111111"/>
          <w:sz w:val="24"/>
          <w:szCs w:val="24"/>
        </w:rPr>
      </w:pPr>
      <w:r w:rsidDel="00000000" w:rsidR="00000000" w:rsidRPr="00000000">
        <w:rPr>
          <w:i w:val="1"/>
          <w:color w:val="111111"/>
          <w:sz w:val="24"/>
          <w:szCs w:val="24"/>
          <w:rtl w:val="0"/>
        </w:rPr>
        <w:t xml:space="preserve">Shift Operations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Demonstrate your understanding of the shift operations by determining the result of each shift operation listed below. Provide all of your answers as SystemVerilog constants.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16’h3ef7 &lt;&lt; 2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0011111011110111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1111101111011100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16’hfbdc</w:t>
      </w:r>
    </w:p>
    <w:p w:rsidR="00000000" w:rsidDel="00000000" w:rsidP="00000000" w:rsidRDefault="00000000" w:rsidRPr="00000000" w14:paraId="00000065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6e6c6e"/>
          <w:sz w:val="27"/>
          <w:szCs w:val="27"/>
          <w:rtl w:val="0"/>
        </w:rPr>
        <w:t xml:space="preserve">16'hfbdc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16’h9742 &gt;&gt; 5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10010111010.0001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000001001011101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16’h025d</w:t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6e6c6e"/>
          <w:sz w:val="27"/>
          <w:szCs w:val="27"/>
          <w:rtl w:val="0"/>
        </w:rPr>
        <w:t xml:space="preserve">16'h04ba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dfdfd" w:val="clear"/>
        <w:spacing w:after="0" w:afterAutospacing="0" w:lineRule="auto"/>
        <w:ind w:left="1180" w:hanging="36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16’h9742 &gt;&gt;&gt; 3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hd w:fill="fdfdfd" w:val="clear"/>
        <w:spacing w:after="0" w:afterAutospacing="0" w:lineRule="auto"/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1001011101000010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1111001011101000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shd w:fill="fdfdfd" w:val="clear"/>
        <w:spacing w:after="0" w:afterAutospacing="0" w:lineRule="auto"/>
        <w:ind w:left="216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16’hf2e8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shd w:fill="fdfdfd" w:val="clear"/>
        <w:spacing w:after="440" w:lineRule="auto"/>
        <w:ind w:left="216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6e6c6e"/>
          <w:sz w:val="27"/>
          <w:szCs w:val="27"/>
          <w:rtl w:val="0"/>
        </w:rPr>
        <w:t xml:space="preserve">16'hf2e8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Assuming ‘op1’=32’hf3212f37 and ‘op2’=32’h621c3ee7, determine the value of ALU result for the given value of ‘alu_op’: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4’b0000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32'h62002e27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4’b0001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32'hf33d3ff7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4’b0010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32'h553d6e1e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4’b0011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32'h553d6e1e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4’b0110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32'h9104f050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4’b0111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32'h00000001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4’b1000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32'h01e6425e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4’b1001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32'h90979b80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4’b1010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6e6c6e"/>
          <w:sz w:val="27"/>
          <w:szCs w:val="27"/>
          <w:rtl w:val="0"/>
        </w:rPr>
        <w:t xml:space="preserve">32'hffe6425e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4’b1101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32'h913d11d0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