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B48B6" w14:textId="416EAC70" w:rsidR="002D636B" w:rsidRDefault="002D636B" w:rsidP="002D636B">
      <w:pPr>
        <w:jc w:val="center"/>
        <w:rPr>
          <w:b/>
          <w:bCs/>
        </w:rPr>
      </w:pPr>
      <w:proofErr w:type="spellStart"/>
      <w:r>
        <w:rPr>
          <w:b/>
          <w:bCs/>
        </w:rPr>
        <w:t>PsyBSc</w:t>
      </w:r>
      <w:proofErr w:type="spellEnd"/>
      <w:r>
        <w:rPr>
          <w:b/>
          <w:bCs/>
        </w:rPr>
        <w:t xml:space="preserve"> 11: Lernen &amp; Gedächtnis 3</w:t>
      </w:r>
    </w:p>
    <w:p w14:paraId="58613EF7" w14:textId="4AF7F1C9" w:rsidR="002D636B" w:rsidRDefault="002D636B" w:rsidP="002D636B">
      <w:r>
        <w:t>Topic: Nicht-assoziatives Lernen</w:t>
      </w:r>
    </w:p>
    <w:p w14:paraId="25B96332" w14:textId="77777777" w:rsidR="002D636B" w:rsidRDefault="002D636B" w:rsidP="002D636B">
      <w:r>
        <w:t>Literatur: Gluck, Mercado &amp; Myers (2010). Lernen &amp; Gedächtnis</w:t>
      </w:r>
    </w:p>
    <w:p w14:paraId="14E8B49C" w14:textId="77777777" w:rsidR="008F5DAB" w:rsidRDefault="003D6F69">
      <w:r>
        <w:rPr>
          <w:noProof/>
        </w:rPr>
        <w:drawing>
          <wp:inline distT="0" distB="0" distL="0" distR="0" wp14:anchorId="2800E4F2" wp14:editId="173C50A1">
            <wp:extent cx="3774026" cy="27889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89106" cy="2800064"/>
                    </a:xfrm>
                    <a:prstGeom prst="rect">
                      <a:avLst/>
                    </a:prstGeom>
                  </pic:spPr>
                </pic:pic>
              </a:graphicData>
            </a:graphic>
          </wp:inline>
        </w:drawing>
      </w:r>
    </w:p>
    <w:sdt>
      <w:sdtPr>
        <w:id w:val="166327213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E657D8B" w14:textId="032F709E" w:rsidR="008F5DAB" w:rsidRDefault="008F5DAB">
          <w:pPr>
            <w:pStyle w:val="Inhaltsverzeichnisberschrift"/>
          </w:pPr>
          <w:r>
            <w:t>Inhalt</w:t>
          </w:r>
        </w:p>
        <w:p w14:paraId="47A07A61" w14:textId="344F8824" w:rsidR="008F5DAB" w:rsidRDefault="008F5DAB">
          <w:pPr>
            <w:pStyle w:val="Verzeichnis1"/>
            <w:tabs>
              <w:tab w:val="right" w:leader="dot" w:pos="9062"/>
            </w:tabs>
            <w:rPr>
              <w:noProof/>
            </w:rPr>
          </w:pPr>
          <w:r>
            <w:fldChar w:fldCharType="begin"/>
          </w:r>
          <w:r>
            <w:instrText xml:space="preserve"> TOC \o "1-3" \h \z \u </w:instrText>
          </w:r>
          <w:r>
            <w:fldChar w:fldCharType="separate"/>
          </w:r>
          <w:hyperlink w:anchor="_Toc91687850" w:history="1">
            <w:r w:rsidRPr="007E521E">
              <w:rPr>
                <w:rStyle w:val="Hyperlink"/>
                <w:noProof/>
              </w:rPr>
              <w:t>1. Verhalten</w:t>
            </w:r>
            <w:r>
              <w:rPr>
                <w:noProof/>
                <w:webHidden/>
              </w:rPr>
              <w:tab/>
            </w:r>
            <w:r>
              <w:rPr>
                <w:noProof/>
                <w:webHidden/>
              </w:rPr>
              <w:fldChar w:fldCharType="begin"/>
            </w:r>
            <w:r>
              <w:rPr>
                <w:noProof/>
                <w:webHidden/>
              </w:rPr>
              <w:instrText xml:space="preserve"> PAGEREF _Toc91687850 \h </w:instrText>
            </w:r>
            <w:r>
              <w:rPr>
                <w:noProof/>
                <w:webHidden/>
              </w:rPr>
            </w:r>
            <w:r>
              <w:rPr>
                <w:noProof/>
                <w:webHidden/>
              </w:rPr>
              <w:fldChar w:fldCharType="separate"/>
            </w:r>
            <w:r>
              <w:rPr>
                <w:noProof/>
                <w:webHidden/>
              </w:rPr>
              <w:t>1</w:t>
            </w:r>
            <w:r>
              <w:rPr>
                <w:noProof/>
                <w:webHidden/>
              </w:rPr>
              <w:fldChar w:fldCharType="end"/>
            </w:r>
          </w:hyperlink>
        </w:p>
        <w:p w14:paraId="7283A99C" w14:textId="47B9B6A1" w:rsidR="008F5DAB" w:rsidRDefault="008F5DAB">
          <w:pPr>
            <w:pStyle w:val="Verzeichnis2"/>
            <w:tabs>
              <w:tab w:val="right" w:leader="dot" w:pos="9062"/>
            </w:tabs>
            <w:rPr>
              <w:noProof/>
            </w:rPr>
          </w:pPr>
          <w:hyperlink w:anchor="_Toc91687851" w:history="1">
            <w:r w:rsidRPr="007E521E">
              <w:rPr>
                <w:rStyle w:val="Hyperlink"/>
                <w:noProof/>
              </w:rPr>
              <w:t>1.1 Einleitende Beispiele</w:t>
            </w:r>
            <w:r>
              <w:rPr>
                <w:noProof/>
                <w:webHidden/>
              </w:rPr>
              <w:tab/>
            </w:r>
            <w:r>
              <w:rPr>
                <w:noProof/>
                <w:webHidden/>
              </w:rPr>
              <w:fldChar w:fldCharType="begin"/>
            </w:r>
            <w:r>
              <w:rPr>
                <w:noProof/>
                <w:webHidden/>
              </w:rPr>
              <w:instrText xml:space="preserve"> PAGEREF _Toc91687851 \h </w:instrText>
            </w:r>
            <w:r>
              <w:rPr>
                <w:noProof/>
                <w:webHidden/>
              </w:rPr>
            </w:r>
            <w:r>
              <w:rPr>
                <w:noProof/>
                <w:webHidden/>
              </w:rPr>
              <w:fldChar w:fldCharType="separate"/>
            </w:r>
            <w:r>
              <w:rPr>
                <w:noProof/>
                <w:webHidden/>
              </w:rPr>
              <w:t>1</w:t>
            </w:r>
            <w:r>
              <w:rPr>
                <w:noProof/>
                <w:webHidden/>
              </w:rPr>
              <w:fldChar w:fldCharType="end"/>
            </w:r>
          </w:hyperlink>
        </w:p>
        <w:p w14:paraId="400EC5BA" w14:textId="13EBF52A" w:rsidR="008F5DAB" w:rsidRDefault="008F5DAB">
          <w:pPr>
            <w:pStyle w:val="Verzeichnis2"/>
            <w:tabs>
              <w:tab w:val="right" w:leader="dot" w:pos="9062"/>
            </w:tabs>
            <w:rPr>
              <w:noProof/>
            </w:rPr>
          </w:pPr>
          <w:hyperlink w:anchor="_Toc91687852" w:history="1">
            <w:r w:rsidRPr="007E521E">
              <w:rPr>
                <w:rStyle w:val="Hyperlink"/>
                <w:noProof/>
              </w:rPr>
              <w:t>1.2 Habituation</w:t>
            </w:r>
            <w:r>
              <w:rPr>
                <w:noProof/>
                <w:webHidden/>
              </w:rPr>
              <w:tab/>
            </w:r>
            <w:r>
              <w:rPr>
                <w:noProof/>
                <w:webHidden/>
              </w:rPr>
              <w:fldChar w:fldCharType="begin"/>
            </w:r>
            <w:r>
              <w:rPr>
                <w:noProof/>
                <w:webHidden/>
              </w:rPr>
              <w:instrText xml:space="preserve"> PAGEREF _Toc91687852 \h </w:instrText>
            </w:r>
            <w:r>
              <w:rPr>
                <w:noProof/>
                <w:webHidden/>
              </w:rPr>
            </w:r>
            <w:r>
              <w:rPr>
                <w:noProof/>
                <w:webHidden/>
              </w:rPr>
              <w:fldChar w:fldCharType="separate"/>
            </w:r>
            <w:r>
              <w:rPr>
                <w:noProof/>
                <w:webHidden/>
              </w:rPr>
              <w:t>1</w:t>
            </w:r>
            <w:r>
              <w:rPr>
                <w:noProof/>
                <w:webHidden/>
              </w:rPr>
              <w:fldChar w:fldCharType="end"/>
            </w:r>
          </w:hyperlink>
        </w:p>
        <w:p w14:paraId="11C43462" w14:textId="5C53221E" w:rsidR="008F5DAB" w:rsidRDefault="008F5DAB">
          <w:pPr>
            <w:pStyle w:val="Verzeichnis2"/>
            <w:tabs>
              <w:tab w:val="right" w:leader="dot" w:pos="9062"/>
            </w:tabs>
            <w:rPr>
              <w:noProof/>
            </w:rPr>
          </w:pPr>
          <w:hyperlink w:anchor="_Toc91687853" w:history="1">
            <w:r w:rsidRPr="007E521E">
              <w:rPr>
                <w:rStyle w:val="Hyperlink"/>
                <w:noProof/>
              </w:rPr>
              <w:t>1.3 Sensibilisierung</w:t>
            </w:r>
            <w:r>
              <w:rPr>
                <w:noProof/>
                <w:webHidden/>
              </w:rPr>
              <w:tab/>
            </w:r>
            <w:r>
              <w:rPr>
                <w:noProof/>
                <w:webHidden/>
              </w:rPr>
              <w:fldChar w:fldCharType="begin"/>
            </w:r>
            <w:r>
              <w:rPr>
                <w:noProof/>
                <w:webHidden/>
              </w:rPr>
              <w:instrText xml:space="preserve"> PAGEREF _Toc91687853 \h </w:instrText>
            </w:r>
            <w:r>
              <w:rPr>
                <w:noProof/>
                <w:webHidden/>
              </w:rPr>
            </w:r>
            <w:r>
              <w:rPr>
                <w:noProof/>
                <w:webHidden/>
              </w:rPr>
              <w:fldChar w:fldCharType="separate"/>
            </w:r>
            <w:r>
              <w:rPr>
                <w:noProof/>
                <w:webHidden/>
              </w:rPr>
              <w:t>2</w:t>
            </w:r>
            <w:r>
              <w:rPr>
                <w:noProof/>
                <w:webHidden/>
              </w:rPr>
              <w:fldChar w:fldCharType="end"/>
            </w:r>
          </w:hyperlink>
        </w:p>
        <w:p w14:paraId="2F1A55D7" w14:textId="43B000E8" w:rsidR="008F5DAB" w:rsidRDefault="008F5DAB">
          <w:pPr>
            <w:pStyle w:val="Verzeichnis2"/>
            <w:tabs>
              <w:tab w:val="right" w:leader="dot" w:pos="9062"/>
            </w:tabs>
            <w:rPr>
              <w:noProof/>
            </w:rPr>
          </w:pPr>
          <w:hyperlink w:anchor="_Toc91687854" w:history="1">
            <w:r w:rsidRPr="007E521E">
              <w:rPr>
                <w:rStyle w:val="Hyperlink"/>
                <w:noProof/>
              </w:rPr>
              <w:t>1.4 Mere-Exposure-Lernen</w:t>
            </w:r>
            <w:r>
              <w:rPr>
                <w:noProof/>
                <w:webHidden/>
              </w:rPr>
              <w:tab/>
            </w:r>
            <w:r>
              <w:rPr>
                <w:noProof/>
                <w:webHidden/>
              </w:rPr>
              <w:fldChar w:fldCharType="begin"/>
            </w:r>
            <w:r>
              <w:rPr>
                <w:noProof/>
                <w:webHidden/>
              </w:rPr>
              <w:instrText xml:space="preserve"> PAGEREF _Toc91687854 \h </w:instrText>
            </w:r>
            <w:r>
              <w:rPr>
                <w:noProof/>
                <w:webHidden/>
              </w:rPr>
            </w:r>
            <w:r>
              <w:rPr>
                <w:noProof/>
                <w:webHidden/>
              </w:rPr>
              <w:fldChar w:fldCharType="separate"/>
            </w:r>
            <w:r>
              <w:rPr>
                <w:noProof/>
                <w:webHidden/>
              </w:rPr>
              <w:t>3</w:t>
            </w:r>
            <w:r>
              <w:rPr>
                <w:noProof/>
                <w:webHidden/>
              </w:rPr>
              <w:fldChar w:fldCharType="end"/>
            </w:r>
          </w:hyperlink>
        </w:p>
        <w:p w14:paraId="205BE276" w14:textId="4CC594FB" w:rsidR="008F5DAB" w:rsidRDefault="008F5DAB">
          <w:pPr>
            <w:pStyle w:val="Verzeichnis3"/>
            <w:tabs>
              <w:tab w:val="right" w:leader="dot" w:pos="9062"/>
            </w:tabs>
            <w:rPr>
              <w:noProof/>
            </w:rPr>
          </w:pPr>
          <w:hyperlink w:anchor="_Toc91687855" w:history="1">
            <w:r w:rsidRPr="007E521E">
              <w:rPr>
                <w:rStyle w:val="Hyperlink"/>
                <w:noProof/>
              </w:rPr>
              <w:t>1.4.1 Priming</w:t>
            </w:r>
            <w:r>
              <w:rPr>
                <w:noProof/>
                <w:webHidden/>
              </w:rPr>
              <w:tab/>
            </w:r>
            <w:r>
              <w:rPr>
                <w:noProof/>
                <w:webHidden/>
              </w:rPr>
              <w:fldChar w:fldCharType="begin"/>
            </w:r>
            <w:r>
              <w:rPr>
                <w:noProof/>
                <w:webHidden/>
              </w:rPr>
              <w:instrText xml:space="preserve"> PAGEREF _Toc91687855 \h </w:instrText>
            </w:r>
            <w:r>
              <w:rPr>
                <w:noProof/>
                <w:webHidden/>
              </w:rPr>
            </w:r>
            <w:r>
              <w:rPr>
                <w:noProof/>
                <w:webHidden/>
              </w:rPr>
              <w:fldChar w:fldCharType="separate"/>
            </w:r>
            <w:r>
              <w:rPr>
                <w:noProof/>
                <w:webHidden/>
              </w:rPr>
              <w:t>3</w:t>
            </w:r>
            <w:r>
              <w:rPr>
                <w:noProof/>
                <w:webHidden/>
              </w:rPr>
              <w:fldChar w:fldCharType="end"/>
            </w:r>
          </w:hyperlink>
        </w:p>
        <w:p w14:paraId="000B9C0B" w14:textId="52D73AD8" w:rsidR="008F5DAB" w:rsidRDefault="008F5DAB">
          <w:pPr>
            <w:pStyle w:val="Verzeichnis1"/>
            <w:tabs>
              <w:tab w:val="right" w:leader="dot" w:pos="9062"/>
            </w:tabs>
            <w:rPr>
              <w:noProof/>
            </w:rPr>
          </w:pPr>
          <w:hyperlink w:anchor="_Toc91687856" w:history="1">
            <w:r w:rsidRPr="007E521E">
              <w:rPr>
                <w:rStyle w:val="Hyperlink"/>
                <w:noProof/>
              </w:rPr>
              <w:t>2. Modelle nicht-assoziativen Lernens</w:t>
            </w:r>
            <w:r>
              <w:rPr>
                <w:noProof/>
                <w:webHidden/>
              </w:rPr>
              <w:tab/>
            </w:r>
            <w:r>
              <w:rPr>
                <w:noProof/>
                <w:webHidden/>
              </w:rPr>
              <w:fldChar w:fldCharType="begin"/>
            </w:r>
            <w:r>
              <w:rPr>
                <w:noProof/>
                <w:webHidden/>
              </w:rPr>
              <w:instrText xml:space="preserve"> PAGEREF _Toc91687856 \h </w:instrText>
            </w:r>
            <w:r>
              <w:rPr>
                <w:noProof/>
                <w:webHidden/>
              </w:rPr>
            </w:r>
            <w:r>
              <w:rPr>
                <w:noProof/>
                <w:webHidden/>
              </w:rPr>
              <w:fldChar w:fldCharType="separate"/>
            </w:r>
            <w:r>
              <w:rPr>
                <w:noProof/>
                <w:webHidden/>
              </w:rPr>
              <w:t>5</w:t>
            </w:r>
            <w:r>
              <w:rPr>
                <w:noProof/>
                <w:webHidden/>
              </w:rPr>
              <w:fldChar w:fldCharType="end"/>
            </w:r>
          </w:hyperlink>
        </w:p>
        <w:p w14:paraId="586DF6EF" w14:textId="115B6576" w:rsidR="008F5DAB" w:rsidRDefault="008F5DAB">
          <w:pPr>
            <w:pStyle w:val="Verzeichnis2"/>
            <w:tabs>
              <w:tab w:val="right" w:leader="dot" w:pos="9062"/>
            </w:tabs>
            <w:rPr>
              <w:noProof/>
            </w:rPr>
          </w:pPr>
          <w:hyperlink w:anchor="_Toc91687857" w:history="1">
            <w:r w:rsidRPr="007E521E">
              <w:rPr>
                <w:rStyle w:val="Hyperlink"/>
                <w:noProof/>
              </w:rPr>
              <w:t>2.1 Zwei-Prozess-Theorie</w:t>
            </w:r>
            <w:r>
              <w:rPr>
                <w:noProof/>
                <w:webHidden/>
              </w:rPr>
              <w:tab/>
            </w:r>
            <w:r>
              <w:rPr>
                <w:noProof/>
                <w:webHidden/>
              </w:rPr>
              <w:fldChar w:fldCharType="begin"/>
            </w:r>
            <w:r>
              <w:rPr>
                <w:noProof/>
                <w:webHidden/>
              </w:rPr>
              <w:instrText xml:space="preserve"> PAGEREF _Toc91687857 \h </w:instrText>
            </w:r>
            <w:r>
              <w:rPr>
                <w:noProof/>
                <w:webHidden/>
              </w:rPr>
            </w:r>
            <w:r>
              <w:rPr>
                <w:noProof/>
                <w:webHidden/>
              </w:rPr>
              <w:fldChar w:fldCharType="separate"/>
            </w:r>
            <w:r>
              <w:rPr>
                <w:noProof/>
                <w:webHidden/>
              </w:rPr>
              <w:t>5</w:t>
            </w:r>
            <w:r>
              <w:rPr>
                <w:noProof/>
                <w:webHidden/>
              </w:rPr>
              <w:fldChar w:fldCharType="end"/>
            </w:r>
          </w:hyperlink>
        </w:p>
        <w:p w14:paraId="0DA71DB9" w14:textId="0701FCEF" w:rsidR="008F5DAB" w:rsidRDefault="008F5DAB">
          <w:pPr>
            <w:pStyle w:val="Verzeichnis2"/>
            <w:tabs>
              <w:tab w:val="right" w:leader="dot" w:pos="9062"/>
            </w:tabs>
            <w:rPr>
              <w:noProof/>
            </w:rPr>
          </w:pPr>
          <w:hyperlink w:anchor="_Toc91687858" w:history="1">
            <w:r w:rsidRPr="007E521E">
              <w:rPr>
                <w:rStyle w:val="Hyperlink"/>
                <w:noProof/>
              </w:rPr>
              <w:t>2.2 Komparatormodelle</w:t>
            </w:r>
            <w:r>
              <w:rPr>
                <w:noProof/>
                <w:webHidden/>
              </w:rPr>
              <w:tab/>
            </w:r>
            <w:r>
              <w:rPr>
                <w:noProof/>
                <w:webHidden/>
              </w:rPr>
              <w:fldChar w:fldCharType="begin"/>
            </w:r>
            <w:r>
              <w:rPr>
                <w:noProof/>
                <w:webHidden/>
              </w:rPr>
              <w:instrText xml:space="preserve"> PAGEREF _Toc91687858 \h </w:instrText>
            </w:r>
            <w:r>
              <w:rPr>
                <w:noProof/>
                <w:webHidden/>
              </w:rPr>
            </w:r>
            <w:r>
              <w:rPr>
                <w:noProof/>
                <w:webHidden/>
              </w:rPr>
              <w:fldChar w:fldCharType="separate"/>
            </w:r>
            <w:r>
              <w:rPr>
                <w:noProof/>
                <w:webHidden/>
              </w:rPr>
              <w:t>6</w:t>
            </w:r>
            <w:r>
              <w:rPr>
                <w:noProof/>
                <w:webHidden/>
              </w:rPr>
              <w:fldChar w:fldCharType="end"/>
            </w:r>
          </w:hyperlink>
        </w:p>
        <w:p w14:paraId="5F2BFCB9" w14:textId="4590A000" w:rsidR="008F5DAB" w:rsidRDefault="008F5DAB">
          <w:pPr>
            <w:pStyle w:val="Verzeichnis2"/>
            <w:tabs>
              <w:tab w:val="right" w:leader="dot" w:pos="9062"/>
            </w:tabs>
            <w:rPr>
              <w:noProof/>
            </w:rPr>
          </w:pPr>
          <w:hyperlink w:anchor="_Toc91687859" w:history="1">
            <w:r w:rsidRPr="007E521E">
              <w:rPr>
                <w:rStyle w:val="Hyperlink"/>
                <w:noProof/>
              </w:rPr>
              <w:t>2.3 Differenzierungstheorie</w:t>
            </w:r>
            <w:r>
              <w:rPr>
                <w:noProof/>
                <w:webHidden/>
              </w:rPr>
              <w:tab/>
            </w:r>
            <w:r>
              <w:rPr>
                <w:noProof/>
                <w:webHidden/>
              </w:rPr>
              <w:fldChar w:fldCharType="begin"/>
            </w:r>
            <w:r>
              <w:rPr>
                <w:noProof/>
                <w:webHidden/>
              </w:rPr>
              <w:instrText xml:space="preserve"> PAGEREF _Toc91687859 \h </w:instrText>
            </w:r>
            <w:r>
              <w:rPr>
                <w:noProof/>
                <w:webHidden/>
              </w:rPr>
            </w:r>
            <w:r>
              <w:rPr>
                <w:noProof/>
                <w:webHidden/>
              </w:rPr>
              <w:fldChar w:fldCharType="separate"/>
            </w:r>
            <w:r>
              <w:rPr>
                <w:noProof/>
                <w:webHidden/>
              </w:rPr>
              <w:t>6</w:t>
            </w:r>
            <w:r>
              <w:rPr>
                <w:noProof/>
                <w:webHidden/>
              </w:rPr>
              <w:fldChar w:fldCharType="end"/>
            </w:r>
          </w:hyperlink>
        </w:p>
        <w:p w14:paraId="358B4017" w14:textId="4C036286" w:rsidR="008F5DAB" w:rsidRDefault="008F5DAB">
          <w:pPr>
            <w:pStyle w:val="Verzeichnis1"/>
            <w:tabs>
              <w:tab w:val="right" w:leader="dot" w:pos="9062"/>
            </w:tabs>
            <w:rPr>
              <w:noProof/>
            </w:rPr>
          </w:pPr>
          <w:hyperlink w:anchor="_Toc91687860" w:history="1">
            <w:r w:rsidRPr="007E521E">
              <w:rPr>
                <w:rStyle w:val="Hyperlink"/>
                <w:noProof/>
              </w:rPr>
              <w:t>3. Gehirnsubstrate</w:t>
            </w:r>
            <w:r>
              <w:rPr>
                <w:noProof/>
                <w:webHidden/>
              </w:rPr>
              <w:tab/>
            </w:r>
            <w:r>
              <w:rPr>
                <w:noProof/>
                <w:webHidden/>
              </w:rPr>
              <w:fldChar w:fldCharType="begin"/>
            </w:r>
            <w:r>
              <w:rPr>
                <w:noProof/>
                <w:webHidden/>
              </w:rPr>
              <w:instrText xml:space="preserve"> PAGEREF _Toc91687860 \h </w:instrText>
            </w:r>
            <w:r>
              <w:rPr>
                <w:noProof/>
                <w:webHidden/>
              </w:rPr>
            </w:r>
            <w:r>
              <w:rPr>
                <w:noProof/>
                <w:webHidden/>
              </w:rPr>
              <w:fldChar w:fldCharType="separate"/>
            </w:r>
            <w:r>
              <w:rPr>
                <w:noProof/>
                <w:webHidden/>
              </w:rPr>
              <w:t>6</w:t>
            </w:r>
            <w:r>
              <w:rPr>
                <w:noProof/>
                <w:webHidden/>
              </w:rPr>
              <w:fldChar w:fldCharType="end"/>
            </w:r>
          </w:hyperlink>
        </w:p>
        <w:p w14:paraId="3A268800" w14:textId="6184D0DE" w:rsidR="008F5DAB" w:rsidRDefault="008F5DAB">
          <w:pPr>
            <w:pStyle w:val="Verzeichnis2"/>
            <w:tabs>
              <w:tab w:val="right" w:leader="dot" w:pos="9062"/>
            </w:tabs>
            <w:rPr>
              <w:noProof/>
            </w:rPr>
          </w:pPr>
          <w:hyperlink w:anchor="_Toc91687861" w:history="1">
            <w:r w:rsidRPr="007E521E">
              <w:rPr>
                <w:rStyle w:val="Hyperlink"/>
                <w:noProof/>
              </w:rPr>
              <w:t>3.1 Wirbellose als Modellsystem</w:t>
            </w:r>
            <w:r>
              <w:rPr>
                <w:noProof/>
                <w:webHidden/>
              </w:rPr>
              <w:tab/>
            </w:r>
            <w:r>
              <w:rPr>
                <w:noProof/>
                <w:webHidden/>
              </w:rPr>
              <w:fldChar w:fldCharType="begin"/>
            </w:r>
            <w:r>
              <w:rPr>
                <w:noProof/>
                <w:webHidden/>
              </w:rPr>
              <w:instrText xml:space="preserve"> PAGEREF _Toc91687861 \h </w:instrText>
            </w:r>
            <w:r>
              <w:rPr>
                <w:noProof/>
                <w:webHidden/>
              </w:rPr>
            </w:r>
            <w:r>
              <w:rPr>
                <w:noProof/>
                <w:webHidden/>
              </w:rPr>
              <w:fldChar w:fldCharType="separate"/>
            </w:r>
            <w:r>
              <w:rPr>
                <w:noProof/>
                <w:webHidden/>
              </w:rPr>
              <w:t>6</w:t>
            </w:r>
            <w:r>
              <w:rPr>
                <w:noProof/>
                <w:webHidden/>
              </w:rPr>
              <w:fldChar w:fldCharType="end"/>
            </w:r>
          </w:hyperlink>
        </w:p>
        <w:p w14:paraId="733C3313" w14:textId="2BA8002A" w:rsidR="008F5DAB" w:rsidRDefault="008F5DAB">
          <w:pPr>
            <w:pStyle w:val="Verzeichnis2"/>
            <w:tabs>
              <w:tab w:val="right" w:leader="dot" w:pos="9062"/>
            </w:tabs>
            <w:rPr>
              <w:noProof/>
            </w:rPr>
          </w:pPr>
          <w:hyperlink w:anchor="_Toc91687862" w:history="1">
            <w:r w:rsidRPr="007E521E">
              <w:rPr>
                <w:rStyle w:val="Hyperlink"/>
                <w:noProof/>
              </w:rPr>
              <w:t>3.2 Perzeptives Lernen und cortikale Plastizität</w:t>
            </w:r>
            <w:r>
              <w:rPr>
                <w:noProof/>
                <w:webHidden/>
              </w:rPr>
              <w:tab/>
            </w:r>
            <w:r>
              <w:rPr>
                <w:noProof/>
                <w:webHidden/>
              </w:rPr>
              <w:fldChar w:fldCharType="begin"/>
            </w:r>
            <w:r>
              <w:rPr>
                <w:noProof/>
                <w:webHidden/>
              </w:rPr>
              <w:instrText xml:space="preserve"> PAGEREF _Toc91687862 \h </w:instrText>
            </w:r>
            <w:r>
              <w:rPr>
                <w:noProof/>
                <w:webHidden/>
              </w:rPr>
            </w:r>
            <w:r>
              <w:rPr>
                <w:noProof/>
                <w:webHidden/>
              </w:rPr>
              <w:fldChar w:fldCharType="separate"/>
            </w:r>
            <w:r>
              <w:rPr>
                <w:noProof/>
                <w:webHidden/>
              </w:rPr>
              <w:t>8</w:t>
            </w:r>
            <w:r>
              <w:rPr>
                <w:noProof/>
                <w:webHidden/>
              </w:rPr>
              <w:fldChar w:fldCharType="end"/>
            </w:r>
          </w:hyperlink>
        </w:p>
        <w:p w14:paraId="67806041" w14:textId="0BDFF737" w:rsidR="008F5DAB" w:rsidRDefault="008F5DAB">
          <w:pPr>
            <w:pStyle w:val="Verzeichnis1"/>
            <w:tabs>
              <w:tab w:val="right" w:leader="dot" w:pos="9062"/>
            </w:tabs>
            <w:rPr>
              <w:noProof/>
            </w:rPr>
          </w:pPr>
          <w:hyperlink w:anchor="_Toc91687863" w:history="1">
            <w:r w:rsidRPr="007E521E">
              <w:rPr>
                <w:rStyle w:val="Hyperlink"/>
                <w:noProof/>
              </w:rPr>
              <w:t>4. Klinische Implikationen</w:t>
            </w:r>
            <w:r>
              <w:rPr>
                <w:noProof/>
                <w:webHidden/>
              </w:rPr>
              <w:tab/>
            </w:r>
            <w:r>
              <w:rPr>
                <w:noProof/>
                <w:webHidden/>
              </w:rPr>
              <w:fldChar w:fldCharType="begin"/>
            </w:r>
            <w:r>
              <w:rPr>
                <w:noProof/>
                <w:webHidden/>
              </w:rPr>
              <w:instrText xml:space="preserve"> PAGEREF _Toc91687863 \h </w:instrText>
            </w:r>
            <w:r>
              <w:rPr>
                <w:noProof/>
                <w:webHidden/>
              </w:rPr>
            </w:r>
            <w:r>
              <w:rPr>
                <w:noProof/>
                <w:webHidden/>
              </w:rPr>
              <w:fldChar w:fldCharType="separate"/>
            </w:r>
            <w:r>
              <w:rPr>
                <w:noProof/>
                <w:webHidden/>
              </w:rPr>
              <w:t>11</w:t>
            </w:r>
            <w:r>
              <w:rPr>
                <w:noProof/>
                <w:webHidden/>
              </w:rPr>
              <w:fldChar w:fldCharType="end"/>
            </w:r>
          </w:hyperlink>
        </w:p>
        <w:p w14:paraId="568E122A" w14:textId="2A1BAFAE" w:rsidR="008F5DAB" w:rsidRDefault="008F5DAB">
          <w:r>
            <w:rPr>
              <w:b/>
              <w:bCs/>
            </w:rPr>
            <w:fldChar w:fldCharType="end"/>
          </w:r>
        </w:p>
      </w:sdtContent>
    </w:sdt>
    <w:p w14:paraId="1521673E" w14:textId="5D1F9FAF" w:rsidR="007075A3" w:rsidRDefault="007075A3"/>
    <w:p w14:paraId="213DEDA5" w14:textId="5FD28A16" w:rsidR="008F5DAB" w:rsidRDefault="008F5DAB"/>
    <w:p w14:paraId="2B086235" w14:textId="5EF25235" w:rsidR="008F5DAB" w:rsidRDefault="008F5DAB"/>
    <w:p w14:paraId="1148A85A" w14:textId="77777777" w:rsidR="008F5DAB" w:rsidRDefault="008F5DAB"/>
    <w:p w14:paraId="58D6899B" w14:textId="3277341E" w:rsidR="0011514C" w:rsidRDefault="0011514C" w:rsidP="0011514C">
      <w:pPr>
        <w:pStyle w:val="berschrift1"/>
      </w:pPr>
      <w:bookmarkStart w:id="0" w:name="_Toc91687850"/>
      <w:r w:rsidRPr="0011514C">
        <w:lastRenderedPageBreak/>
        <w:t>1.</w:t>
      </w:r>
      <w:r>
        <w:t xml:space="preserve"> Verhalten</w:t>
      </w:r>
      <w:bookmarkEnd w:id="0"/>
    </w:p>
    <w:p w14:paraId="604F46B0" w14:textId="4FFE427F" w:rsidR="0011514C" w:rsidRPr="0011514C" w:rsidRDefault="0011514C" w:rsidP="0011514C">
      <w:pPr>
        <w:pStyle w:val="berschrift2"/>
      </w:pPr>
      <w:bookmarkStart w:id="1" w:name="_Toc91687851"/>
      <w:r>
        <w:t>1.1 Einleitende Beispiele</w:t>
      </w:r>
      <w:bookmarkEnd w:id="1"/>
    </w:p>
    <w:p w14:paraId="5C0A2671" w14:textId="4CBE7E00" w:rsidR="0011514C" w:rsidRDefault="0011514C" w:rsidP="0011514C">
      <w:r>
        <w:t>- Beispiele für nicht-assoziatives Leben: Jeffrey Dahmer und Jamaikaner</w:t>
      </w:r>
    </w:p>
    <w:p w14:paraId="42F4A190" w14:textId="293286D3" w:rsidR="00001E62" w:rsidRDefault="00001E62" w:rsidP="0011514C">
      <w:r w:rsidRPr="00001E62">
        <w:t>a) Jeffrey Dahmer (tötet 17 Mensc</w:t>
      </w:r>
      <w:r>
        <w:t>hen unentdeckt), weil…</w:t>
      </w:r>
    </w:p>
    <w:p w14:paraId="126B05D3" w14:textId="52ED97C9" w:rsidR="00001E62" w:rsidRDefault="00001E62" w:rsidP="00001E62">
      <w:pPr>
        <w:pStyle w:val="Listenabsatz"/>
        <w:numPr>
          <w:ilvl w:val="0"/>
          <w:numId w:val="3"/>
        </w:numPr>
      </w:pPr>
      <w:r>
        <w:t xml:space="preserve">Polizisten faulriechende Appartements gewohnt sind </w:t>
      </w:r>
    </w:p>
    <w:p w14:paraId="7FE4C984" w14:textId="59D8A8AC" w:rsidR="00001E62" w:rsidRDefault="00001E62" w:rsidP="00001E62">
      <w:pPr>
        <w:pStyle w:val="Listenabsatz"/>
        <w:numPr>
          <w:ilvl w:val="0"/>
          <w:numId w:val="3"/>
        </w:numPr>
      </w:pPr>
      <w:r>
        <w:t>Die Öffentlichkeit schon viele Berichte über vermisste Männer kannte</w:t>
      </w:r>
    </w:p>
    <w:p w14:paraId="67CBA567" w14:textId="0B22BCD4" w:rsidR="00001E62" w:rsidRDefault="00001E62" w:rsidP="00001E62">
      <w:r>
        <w:t>b) Erste Schnee des Jahres</w:t>
      </w:r>
    </w:p>
    <w:p w14:paraId="4EB2C012" w14:textId="38DF6F86" w:rsidR="00001E62" w:rsidRDefault="00001E62" w:rsidP="00001E62">
      <w:pPr>
        <w:pStyle w:val="Listenabsatz"/>
        <w:numPr>
          <w:ilvl w:val="0"/>
          <w:numId w:val="4"/>
        </w:numPr>
      </w:pPr>
      <w:r>
        <w:t xml:space="preserve">Jamaikaner ist sehr beeindruckt; Mensch aus </w:t>
      </w:r>
      <w:proofErr w:type="spellStart"/>
      <w:r>
        <w:t>Buffallo</w:t>
      </w:r>
      <w:proofErr w:type="spellEnd"/>
      <w:r>
        <w:t xml:space="preserve"> zeigt kaum Reaktion</w:t>
      </w:r>
    </w:p>
    <w:p w14:paraId="3B850982" w14:textId="3C1E8379" w:rsidR="00921AA9" w:rsidRPr="00921AA9" w:rsidRDefault="00001E62" w:rsidP="00921AA9">
      <w:r>
        <w:t xml:space="preserve">= Weniger starke Reaktion aufgrund eines mehrfach erlebten Ereignisses (Habituation). Wird bei allen Organismen beobachtet und ist eine weitverbreitete Form </w:t>
      </w:r>
      <w:proofErr w:type="gramStart"/>
      <w:r>
        <w:t>des Lernen</w:t>
      </w:r>
      <w:proofErr w:type="gramEnd"/>
      <w:r>
        <w:t>.</w:t>
      </w:r>
    </w:p>
    <w:p w14:paraId="00434916" w14:textId="5399CEEB" w:rsidR="00FF3147" w:rsidRDefault="00FF3147" w:rsidP="00001E62">
      <w:pPr>
        <w:pStyle w:val="berschrift2"/>
      </w:pPr>
      <w:bookmarkStart w:id="2" w:name="_Toc91687852"/>
      <w:r>
        <w:t>1.2 Habituation</w:t>
      </w:r>
      <w:bookmarkEnd w:id="2"/>
    </w:p>
    <w:p w14:paraId="698989D3" w14:textId="4C1931B4" w:rsidR="00FF3147" w:rsidRDefault="00FF3147" w:rsidP="0011514C">
      <w:r>
        <w:t>= Abnahme in der Stärke oder dem Auftreten eines Verhaltens nach wiederholter Wahrnehmung des Stimulus, der das Verhalten auslöst</w:t>
      </w:r>
    </w:p>
    <w:p w14:paraId="32C49115" w14:textId="334075F6" w:rsidR="00921AA9" w:rsidRPr="00921AA9" w:rsidRDefault="00921AA9" w:rsidP="00921AA9">
      <w:pPr>
        <w:rPr>
          <w:noProof/>
          <w:u w:val="single"/>
        </w:rPr>
      </w:pPr>
      <w:r>
        <w:rPr>
          <w:noProof/>
        </w:rPr>
        <w:drawing>
          <wp:inline distT="0" distB="0" distL="0" distR="0" wp14:anchorId="2E1CFB74" wp14:editId="30DF3F42">
            <wp:extent cx="4884089" cy="237744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9030" cy="2399316"/>
                    </a:xfrm>
                    <a:prstGeom prst="rect">
                      <a:avLst/>
                    </a:prstGeom>
                  </pic:spPr>
                </pic:pic>
              </a:graphicData>
            </a:graphic>
          </wp:inline>
        </w:drawing>
      </w:r>
    </w:p>
    <w:p w14:paraId="6CBE2926" w14:textId="044F9F53" w:rsidR="00921AA9" w:rsidRPr="00484183" w:rsidRDefault="00921AA9" w:rsidP="00921AA9">
      <w:pPr>
        <w:rPr>
          <w:u w:val="single"/>
        </w:rPr>
      </w:pPr>
      <w:r w:rsidRPr="00484183">
        <w:rPr>
          <w:u w:val="single"/>
        </w:rPr>
        <w:t xml:space="preserve">a) </w:t>
      </w:r>
      <w:proofErr w:type="spellStart"/>
      <w:r w:rsidRPr="00484183">
        <w:rPr>
          <w:u w:val="single"/>
        </w:rPr>
        <w:t>Habituierung</w:t>
      </w:r>
      <w:proofErr w:type="spellEnd"/>
      <w:r w:rsidRPr="00484183">
        <w:rPr>
          <w:u w:val="single"/>
        </w:rPr>
        <w:t xml:space="preserve"> bei Schreckreaktion</w:t>
      </w:r>
    </w:p>
    <w:p w14:paraId="7D9FE4FA" w14:textId="2092F38C" w:rsidR="00921AA9" w:rsidRDefault="00921AA9" w:rsidP="00921AA9">
      <w:pPr>
        <w:pStyle w:val="Listenabsatz"/>
        <w:numPr>
          <w:ilvl w:val="0"/>
          <w:numId w:val="4"/>
        </w:numPr>
      </w:pPr>
      <w:r>
        <w:t>Ratten wird ein lauter Ton vorgespielt</w:t>
      </w:r>
    </w:p>
    <w:p w14:paraId="4096000D" w14:textId="0B18967D" w:rsidR="00921AA9" w:rsidRDefault="00921AA9" w:rsidP="00921AA9">
      <w:pPr>
        <w:pStyle w:val="Listenabsatz"/>
        <w:numPr>
          <w:ilvl w:val="0"/>
          <w:numId w:val="4"/>
        </w:numPr>
      </w:pPr>
      <w:r>
        <w:t>Zunächst große Schreckreaktion (hoher Sprung)</w:t>
      </w:r>
    </w:p>
    <w:p w14:paraId="4951E8EA" w14:textId="7717B658" w:rsidR="00921AA9" w:rsidRDefault="00921AA9" w:rsidP="00921AA9">
      <w:pPr>
        <w:pStyle w:val="Listenabsatz"/>
        <w:numPr>
          <w:ilvl w:val="0"/>
          <w:numId w:val="4"/>
        </w:numPr>
      </w:pPr>
      <w:r>
        <w:t>Reaktion nimmt ab bei Wiederholung des Tons</w:t>
      </w:r>
    </w:p>
    <w:p w14:paraId="63BB3B70" w14:textId="26CF4BD7" w:rsidR="00921AA9" w:rsidRPr="00484183" w:rsidRDefault="00921AA9" w:rsidP="00921AA9">
      <w:pPr>
        <w:rPr>
          <w:u w:val="single"/>
        </w:rPr>
      </w:pPr>
      <w:r w:rsidRPr="00484183">
        <w:rPr>
          <w:u w:val="single"/>
        </w:rPr>
        <w:t xml:space="preserve">b) </w:t>
      </w:r>
      <w:proofErr w:type="spellStart"/>
      <w:r w:rsidR="00484183" w:rsidRPr="00484183">
        <w:rPr>
          <w:u w:val="single"/>
        </w:rPr>
        <w:t>Habituierung</w:t>
      </w:r>
      <w:proofErr w:type="spellEnd"/>
      <w:r w:rsidR="00484183" w:rsidRPr="00484183">
        <w:rPr>
          <w:u w:val="single"/>
        </w:rPr>
        <w:t xml:space="preserve"> bei Orientierungsreaktion</w:t>
      </w:r>
    </w:p>
    <w:p w14:paraId="799D42C8" w14:textId="73DA0B08" w:rsidR="00484183" w:rsidRDefault="00484183" w:rsidP="00484183">
      <w:pPr>
        <w:pStyle w:val="Listenabsatz"/>
        <w:numPr>
          <w:ilvl w:val="0"/>
          <w:numId w:val="6"/>
        </w:numPr>
      </w:pPr>
      <w:r>
        <w:t>Neugeborene fixieren einen neuen visuellen Stimulus für längere Zeit</w:t>
      </w:r>
    </w:p>
    <w:p w14:paraId="0EE634BC" w14:textId="0B62F51B" w:rsidR="00484183" w:rsidRDefault="00484183" w:rsidP="00484183">
      <w:pPr>
        <w:pStyle w:val="Listenabsatz"/>
        <w:numPr>
          <w:ilvl w:val="0"/>
          <w:numId w:val="6"/>
        </w:numPr>
      </w:pPr>
      <w:r>
        <w:t>Mit wiederholter Darbietung wird dem Stimulus weniger Aufmerksamkeit gewidmet</w:t>
      </w:r>
    </w:p>
    <w:p w14:paraId="6E61BB90" w14:textId="2C4D5060" w:rsidR="00484183" w:rsidRDefault="00484183" w:rsidP="00484183">
      <w:pPr>
        <w:pStyle w:val="Listenabsatz"/>
        <w:numPr>
          <w:ilvl w:val="0"/>
          <w:numId w:val="6"/>
        </w:numPr>
      </w:pPr>
      <w:r>
        <w:t>Oft verwendet in Entwicklungspsychologie</w:t>
      </w:r>
    </w:p>
    <w:p w14:paraId="2D1136CD" w14:textId="171DABAC" w:rsidR="00484183" w:rsidRDefault="00484183" w:rsidP="00484183">
      <w:pPr>
        <w:pStyle w:val="Listenabsatz"/>
        <w:numPr>
          <w:ilvl w:val="0"/>
          <w:numId w:val="6"/>
        </w:numPr>
      </w:pPr>
      <w:r>
        <w:t>Habituation ist reizspezifisch und Reaktion wäre bei neuem Stimulus größer (dadurch Dissoziation von reiner Ermüdung/Demotivation)</w:t>
      </w:r>
    </w:p>
    <w:p w14:paraId="684FB29F" w14:textId="08797DD3" w:rsidR="00C41854" w:rsidRDefault="00C41854" w:rsidP="00484183">
      <w:pPr>
        <w:pStyle w:val="Listenabsatz"/>
        <w:numPr>
          <w:ilvl w:val="0"/>
          <w:numId w:val="6"/>
        </w:numPr>
      </w:pPr>
      <w:r>
        <w:t xml:space="preserve">Neue Reaktion ist größer je unähnlicher der neue Stimulus ist (= </w:t>
      </w:r>
      <w:proofErr w:type="spellStart"/>
      <w:r>
        <w:t>Stimulusgeneralisierung</w:t>
      </w:r>
      <w:proofErr w:type="spellEnd"/>
      <w:r>
        <w:t>)</w:t>
      </w:r>
    </w:p>
    <w:p w14:paraId="719B0324" w14:textId="79BB8D65" w:rsidR="00001E62" w:rsidRDefault="00484183" w:rsidP="00001E62">
      <w:r>
        <w:t>Vorteile von Habituation</w:t>
      </w:r>
    </w:p>
    <w:p w14:paraId="2B2C5201" w14:textId="0DFA71B1" w:rsidR="00484183" w:rsidRDefault="00484183" w:rsidP="00484183">
      <w:pPr>
        <w:pStyle w:val="Listenabsatz"/>
        <w:numPr>
          <w:ilvl w:val="0"/>
          <w:numId w:val="7"/>
        </w:numPr>
      </w:pPr>
      <w:r>
        <w:t>Individuum verschwendet keine Ressourcen wie Zeit und Energie für unnütze Reaktionen auf bekannte Ereignisse</w:t>
      </w:r>
    </w:p>
    <w:p w14:paraId="5BE842D7" w14:textId="29BB02EB" w:rsidR="00484183" w:rsidRDefault="00484183" w:rsidP="00484183">
      <w:r>
        <w:lastRenderedPageBreak/>
        <w:t>Risiken von Habituation</w:t>
      </w:r>
    </w:p>
    <w:p w14:paraId="066BBCE7" w14:textId="497BE133" w:rsidR="00484183" w:rsidRDefault="00484183" w:rsidP="00484183">
      <w:pPr>
        <w:pStyle w:val="Listenabsatz"/>
        <w:numPr>
          <w:ilvl w:val="0"/>
          <w:numId w:val="7"/>
        </w:numPr>
      </w:pPr>
      <w:r>
        <w:t xml:space="preserve">Man gewöhnt sich potenziell an Gefahrreize (z.B. Pistolenschüsse, Autos, </w:t>
      </w:r>
      <w:proofErr w:type="spellStart"/>
      <w:r>
        <w:t>Feueralar</w:t>
      </w:r>
      <w:proofErr w:type="spellEnd"/>
      <w:r>
        <w:t>)</w:t>
      </w:r>
    </w:p>
    <w:p w14:paraId="1470E53B" w14:textId="6680BFBF" w:rsidR="00336A0E" w:rsidRDefault="00336A0E" w:rsidP="00001E62">
      <w:r>
        <w:t>Einflussfaktoren auf Häufigkeit und Dauer</w:t>
      </w:r>
    </w:p>
    <w:p w14:paraId="7448E31E" w14:textId="247F9AB2" w:rsidR="00336A0E" w:rsidRDefault="00336A0E" w:rsidP="00336A0E">
      <w:pPr>
        <w:pStyle w:val="Listenabsatz"/>
        <w:numPr>
          <w:ilvl w:val="0"/>
          <w:numId w:val="4"/>
        </w:numPr>
      </w:pPr>
      <w:r>
        <w:t>Wie überraschend ist der Stimulus?</w:t>
      </w:r>
    </w:p>
    <w:p w14:paraId="4E5E5237" w14:textId="76F84C52" w:rsidR="00336A0E" w:rsidRDefault="00336A0E" w:rsidP="00336A0E">
      <w:pPr>
        <w:pStyle w:val="Listenabsatz"/>
        <w:numPr>
          <w:ilvl w:val="0"/>
          <w:numId w:val="4"/>
        </w:numPr>
      </w:pPr>
      <w:r>
        <w:t>Wie lange hält er an?</w:t>
      </w:r>
    </w:p>
    <w:p w14:paraId="2E94E791" w14:textId="70D75249" w:rsidR="00336A0E" w:rsidRDefault="00336A0E" w:rsidP="00336A0E">
      <w:pPr>
        <w:pStyle w:val="Listenabsatz"/>
        <w:numPr>
          <w:ilvl w:val="0"/>
          <w:numId w:val="4"/>
        </w:numPr>
      </w:pPr>
      <w:r>
        <w:t>Wie oft und mit welchem Intervall tritt er auf (massiert versus verteilt)?</w:t>
      </w:r>
    </w:p>
    <w:p w14:paraId="0F7CACA3" w14:textId="0AE9B923" w:rsidR="00336A0E" w:rsidRDefault="00336A0E" w:rsidP="00336A0E">
      <w:pPr>
        <w:pStyle w:val="Listenabsatz"/>
        <w:numPr>
          <w:ilvl w:val="0"/>
          <w:numId w:val="4"/>
        </w:numPr>
      </w:pPr>
      <w:r>
        <w:t>Wie überlebensrelevant ist der Stimulus?</w:t>
      </w:r>
    </w:p>
    <w:p w14:paraId="43701F9F" w14:textId="2D176997" w:rsidR="00336A0E" w:rsidRDefault="00336A0E" w:rsidP="00336A0E">
      <w:r>
        <w:t xml:space="preserve">Habituation findet statt, wenn ein Stimulus </w:t>
      </w:r>
      <w:proofErr w:type="spellStart"/>
      <w:r>
        <w:t>konsequenzenlos</w:t>
      </w:r>
      <w:proofErr w:type="spellEnd"/>
      <w:r>
        <w:t xml:space="preserve"> bleibt. Sie findet nicht statt, wenn der Stimulus einen UCS vorhersagt oder Belohnung/Bestrafung.</w:t>
      </w:r>
    </w:p>
    <w:p w14:paraId="763A937A" w14:textId="6B69A99C" w:rsidR="00336A0E" w:rsidRDefault="00336A0E" w:rsidP="00336A0E">
      <w:r>
        <w:t>Spontane Erholung (nach einiger Zeit)</w:t>
      </w:r>
    </w:p>
    <w:p w14:paraId="4F9CBE02" w14:textId="0E15B55D" w:rsidR="00336A0E" w:rsidRDefault="00336A0E" w:rsidP="00336A0E">
      <w:r>
        <w:t xml:space="preserve">= </w:t>
      </w:r>
      <w:r w:rsidR="00921AA9">
        <w:t xml:space="preserve">Man </w:t>
      </w:r>
      <w:proofErr w:type="spellStart"/>
      <w:r w:rsidR="00921AA9">
        <w:t>habituiert</w:t>
      </w:r>
      <w:proofErr w:type="spellEnd"/>
      <w:r w:rsidR="00921AA9">
        <w:t xml:space="preserve"> für einen bestimmten Reiz, der pausiert dann; wenn er wieder losgeht, zeigt man initial wieder eine erhöhte Reaktion</w:t>
      </w:r>
    </w:p>
    <w:p w14:paraId="2D8F453C" w14:textId="71DB65AF" w:rsidR="00336A0E" w:rsidRDefault="00336A0E" w:rsidP="00336A0E">
      <w:proofErr w:type="spellStart"/>
      <w:r>
        <w:t>Dishabituation</w:t>
      </w:r>
      <w:proofErr w:type="spellEnd"/>
      <w:r>
        <w:t xml:space="preserve"> (Reaktion auf anderen Reiz)</w:t>
      </w:r>
    </w:p>
    <w:p w14:paraId="08D8CD8F" w14:textId="75030A85" w:rsidR="00921AA9" w:rsidRDefault="00921AA9" w:rsidP="00336A0E">
      <w:r>
        <w:t xml:space="preserve">= Man </w:t>
      </w:r>
      <w:proofErr w:type="spellStart"/>
      <w:r>
        <w:t>habituiert</w:t>
      </w:r>
      <w:proofErr w:type="spellEnd"/>
      <w:r>
        <w:t xml:space="preserve"> für einen bestimmten Ton. Kommt ein Ton in einer anderen Frequenz, dann zeigt man eine erhöhte Reaktion</w:t>
      </w:r>
    </w:p>
    <w:p w14:paraId="10B77D6A" w14:textId="56D97EA7" w:rsidR="00921AA9" w:rsidRDefault="00C41854" w:rsidP="00C41854">
      <w:pPr>
        <w:pStyle w:val="berschrift2"/>
      </w:pPr>
      <w:bookmarkStart w:id="3" w:name="_Toc91687853"/>
      <w:r>
        <w:t xml:space="preserve">1.3 </w:t>
      </w:r>
      <w:r w:rsidR="00921AA9">
        <w:t>Sensibilisierung</w:t>
      </w:r>
      <w:bookmarkEnd w:id="3"/>
    </w:p>
    <w:p w14:paraId="1BB856EA" w14:textId="6A75CF8F" w:rsidR="00336A0E" w:rsidRDefault="006F7538" w:rsidP="00336A0E">
      <w:r>
        <w:t xml:space="preserve">Der Schock hat sensibilisiert für den Ton. Diese Sensibilisierung ist nicht unbedingt an den Stimulus davor gebunden. </w:t>
      </w:r>
    </w:p>
    <w:p w14:paraId="44A88069" w14:textId="008C31C7" w:rsidR="00D33577" w:rsidRDefault="00D00814" w:rsidP="00336A0E">
      <w:r>
        <w:t xml:space="preserve">1.3.1 </w:t>
      </w:r>
      <w:r w:rsidR="00D33577">
        <w:t>Definition</w:t>
      </w:r>
    </w:p>
    <w:p w14:paraId="4F3D4AA6" w14:textId="63A4CBD4" w:rsidR="00D33577" w:rsidRDefault="00D33577" w:rsidP="00336A0E">
      <w:r>
        <w:t>= Phänomen, bei dem ein Stimulus eine verstärkte Reaktion auf einen späteren Stimulus verursacht. Diese Sensibilisierung kann durch eine einmalige oder mehrere Begegnungen ausgelöst werden</w:t>
      </w:r>
      <w:r w:rsidR="00F26DD5">
        <w:t xml:space="preserve">. Sensibilisierung kann als Gegenstück zur </w:t>
      </w:r>
      <w:proofErr w:type="spellStart"/>
      <w:r w:rsidR="00F26DD5">
        <w:t>Habituierung</w:t>
      </w:r>
      <w:proofErr w:type="spellEnd"/>
      <w:r w:rsidR="00F26DD5">
        <w:t xml:space="preserve"> gesehen werden.</w:t>
      </w:r>
    </w:p>
    <w:p w14:paraId="442C6533" w14:textId="194E365D" w:rsidR="00F26DD5" w:rsidRDefault="00F26DD5" w:rsidP="00336A0E">
      <w:r>
        <w:rPr>
          <w:noProof/>
        </w:rPr>
        <w:drawing>
          <wp:inline distT="0" distB="0" distL="0" distR="0" wp14:anchorId="03AC6A44" wp14:editId="08755BC4">
            <wp:extent cx="3343275" cy="298132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3275" cy="2981325"/>
                    </a:xfrm>
                    <a:prstGeom prst="rect">
                      <a:avLst/>
                    </a:prstGeom>
                  </pic:spPr>
                </pic:pic>
              </a:graphicData>
            </a:graphic>
          </wp:inline>
        </w:drawing>
      </w:r>
    </w:p>
    <w:p w14:paraId="68883E30" w14:textId="28898DF4" w:rsidR="00F26DD5" w:rsidRDefault="00D00814" w:rsidP="00336A0E">
      <w:r>
        <w:t xml:space="preserve">1.3.2 </w:t>
      </w:r>
      <w:r w:rsidR="00F26DD5">
        <w:t xml:space="preserve">Vergleich mit </w:t>
      </w:r>
      <w:proofErr w:type="spellStart"/>
      <w:r w:rsidR="00F26DD5">
        <w:t>Habituierung</w:t>
      </w:r>
      <w:proofErr w:type="spellEnd"/>
    </w:p>
    <w:tbl>
      <w:tblPr>
        <w:tblStyle w:val="Tabellenraster"/>
        <w:tblW w:w="0" w:type="auto"/>
        <w:tblLook w:val="04A0" w:firstRow="1" w:lastRow="0" w:firstColumn="1" w:lastColumn="0" w:noHBand="0" w:noVBand="1"/>
      </w:tblPr>
      <w:tblGrid>
        <w:gridCol w:w="4531"/>
        <w:gridCol w:w="4531"/>
      </w:tblGrid>
      <w:tr w:rsidR="00F26DD5" w14:paraId="7B1224D2" w14:textId="77777777" w:rsidTr="00D00814">
        <w:tc>
          <w:tcPr>
            <w:tcW w:w="4531" w:type="dxa"/>
            <w:shd w:val="clear" w:color="auto" w:fill="B4C6E7" w:themeFill="accent1" w:themeFillTint="66"/>
          </w:tcPr>
          <w:p w14:paraId="3C977D58" w14:textId="6BAB6C6A" w:rsidR="00F26DD5" w:rsidRDefault="00F26DD5" w:rsidP="00336A0E">
            <w:proofErr w:type="spellStart"/>
            <w:r>
              <w:t>Habituierung</w:t>
            </w:r>
            <w:proofErr w:type="spellEnd"/>
          </w:p>
        </w:tc>
        <w:tc>
          <w:tcPr>
            <w:tcW w:w="4531" w:type="dxa"/>
            <w:shd w:val="clear" w:color="auto" w:fill="B4C6E7" w:themeFill="accent1" w:themeFillTint="66"/>
          </w:tcPr>
          <w:p w14:paraId="1AB05DFB" w14:textId="19DA1122" w:rsidR="00F26DD5" w:rsidRDefault="00F26DD5" w:rsidP="00336A0E">
            <w:r>
              <w:t>Sensibilisierung</w:t>
            </w:r>
          </w:p>
        </w:tc>
      </w:tr>
      <w:tr w:rsidR="00F26DD5" w14:paraId="5F4C51FC" w14:textId="77777777" w:rsidTr="00F26DD5">
        <w:tc>
          <w:tcPr>
            <w:tcW w:w="4531" w:type="dxa"/>
          </w:tcPr>
          <w:p w14:paraId="021B86CD" w14:textId="7DA943FE" w:rsidR="00F26DD5" w:rsidRDefault="00F26DD5" w:rsidP="00336A0E">
            <w:r>
              <w:t>1) Bewirkt eine verminderte Reaktion</w:t>
            </w:r>
          </w:p>
        </w:tc>
        <w:tc>
          <w:tcPr>
            <w:tcW w:w="4531" w:type="dxa"/>
          </w:tcPr>
          <w:p w14:paraId="750F1959" w14:textId="7F406D53" w:rsidR="00F26DD5" w:rsidRDefault="00F26DD5" w:rsidP="00336A0E">
            <w:r>
              <w:t>1) Bewirkt eine verstärkte Reaktion</w:t>
            </w:r>
          </w:p>
        </w:tc>
      </w:tr>
      <w:tr w:rsidR="00F26DD5" w14:paraId="3CA9EE75" w14:textId="77777777" w:rsidTr="00F26DD5">
        <w:tc>
          <w:tcPr>
            <w:tcW w:w="4531" w:type="dxa"/>
          </w:tcPr>
          <w:p w14:paraId="0DF21B9F" w14:textId="104A23C8" w:rsidR="00F26DD5" w:rsidRDefault="00F26DD5" w:rsidP="00336A0E">
            <w:r>
              <w:lastRenderedPageBreak/>
              <w:t xml:space="preserve">2) </w:t>
            </w:r>
            <w:proofErr w:type="spellStart"/>
            <w:r>
              <w:t>Dishabituierung</w:t>
            </w:r>
            <w:proofErr w:type="spellEnd"/>
            <w:r>
              <w:t xml:space="preserve"> als Ergebnis eines sensibilisierenden Stimulus?</w:t>
            </w:r>
          </w:p>
        </w:tc>
        <w:tc>
          <w:tcPr>
            <w:tcW w:w="4531" w:type="dxa"/>
          </w:tcPr>
          <w:p w14:paraId="1C1A6BE5" w14:textId="2F4C870E" w:rsidR="00F26DD5" w:rsidRDefault="00F26DD5" w:rsidP="00336A0E">
            <w:r>
              <w:t xml:space="preserve">2) </w:t>
            </w:r>
            <w:proofErr w:type="spellStart"/>
            <w:r>
              <w:t>Dishabituierung</w:t>
            </w:r>
            <w:proofErr w:type="spellEnd"/>
            <w:r>
              <w:t xml:space="preserve"> als Ergebnis eines sensibilisierenden Stimulus?</w:t>
            </w:r>
          </w:p>
        </w:tc>
      </w:tr>
      <w:tr w:rsidR="00F26DD5" w14:paraId="443A6323" w14:textId="77777777" w:rsidTr="00F26DD5">
        <w:tc>
          <w:tcPr>
            <w:tcW w:w="4531" w:type="dxa"/>
          </w:tcPr>
          <w:p w14:paraId="5E2DD62B" w14:textId="7555F9F3" w:rsidR="00F26DD5" w:rsidRDefault="00F26DD5" w:rsidP="00336A0E">
            <w:r>
              <w:t xml:space="preserve">3) In vielen Spezies: Frösche, </w:t>
            </w:r>
            <w:r w:rsidR="00D00814">
              <w:t>Meeresschnecken, Menschen</w:t>
            </w:r>
          </w:p>
        </w:tc>
        <w:tc>
          <w:tcPr>
            <w:tcW w:w="4531" w:type="dxa"/>
          </w:tcPr>
          <w:p w14:paraId="1F7E1D65" w14:textId="2CFA9A97" w:rsidR="00F26DD5" w:rsidRDefault="00D00814" w:rsidP="00336A0E">
            <w:r>
              <w:t>3) In vielen Spezies: Frösche, Meeresschnecken, Menschen</w:t>
            </w:r>
          </w:p>
        </w:tc>
      </w:tr>
      <w:tr w:rsidR="00D00814" w14:paraId="68E84A2F" w14:textId="77777777" w:rsidTr="00F26DD5">
        <w:tc>
          <w:tcPr>
            <w:tcW w:w="4531" w:type="dxa"/>
          </w:tcPr>
          <w:p w14:paraId="0EFA1F71" w14:textId="08278A16" w:rsidR="00D00814" w:rsidRDefault="00D00814" w:rsidP="00D00814">
            <w:r>
              <w:t>4) Kurzfristiges oder langfristig Lernen möglich</w:t>
            </w:r>
          </w:p>
        </w:tc>
        <w:tc>
          <w:tcPr>
            <w:tcW w:w="4531" w:type="dxa"/>
          </w:tcPr>
          <w:p w14:paraId="2C94F0D8" w14:textId="6B3B65AD" w:rsidR="00D00814" w:rsidRDefault="00D00814" w:rsidP="00D00814">
            <w:r>
              <w:t>4) Kurzfristiges oder langfristig Lernen möglich</w:t>
            </w:r>
          </w:p>
        </w:tc>
      </w:tr>
      <w:tr w:rsidR="00D00814" w14:paraId="737C0BA1" w14:textId="77777777" w:rsidTr="00F26DD5">
        <w:tc>
          <w:tcPr>
            <w:tcW w:w="4531" w:type="dxa"/>
          </w:tcPr>
          <w:p w14:paraId="3272E45C" w14:textId="4DB44E55" w:rsidR="00D00814" w:rsidRDefault="00D00814" w:rsidP="00D00814">
            <w:r>
              <w:t>5) Mehr Begegnungen notwendig</w:t>
            </w:r>
          </w:p>
        </w:tc>
        <w:tc>
          <w:tcPr>
            <w:tcW w:w="4531" w:type="dxa"/>
          </w:tcPr>
          <w:p w14:paraId="7CAF7DDA" w14:textId="15D7557A" w:rsidR="00D00814" w:rsidRDefault="00D00814" w:rsidP="00D00814">
            <w:r>
              <w:t>5) Eher weniger Begegnungen notwendig</w:t>
            </w:r>
          </w:p>
        </w:tc>
      </w:tr>
      <w:tr w:rsidR="00D00814" w14:paraId="16570294" w14:textId="77777777" w:rsidTr="00F26DD5">
        <w:tc>
          <w:tcPr>
            <w:tcW w:w="4531" w:type="dxa"/>
          </w:tcPr>
          <w:p w14:paraId="47B3F13A" w14:textId="603DCF55" w:rsidR="00D00814" w:rsidRDefault="00D00814" w:rsidP="00D00814">
            <w:r>
              <w:t xml:space="preserve">6) </w:t>
            </w:r>
            <w:proofErr w:type="spellStart"/>
            <w:r>
              <w:t>Stimulusspezifisch</w:t>
            </w:r>
            <w:proofErr w:type="spellEnd"/>
            <w:r>
              <w:t xml:space="preserve"> (</w:t>
            </w:r>
            <w:proofErr w:type="spellStart"/>
            <w:r>
              <w:t>Habituierung</w:t>
            </w:r>
            <w:proofErr w:type="spellEnd"/>
            <w:r>
              <w:t xml:space="preserve"> z.B. nur auf einen bestimmten Ton)</w:t>
            </w:r>
          </w:p>
        </w:tc>
        <w:tc>
          <w:tcPr>
            <w:tcW w:w="4531" w:type="dxa"/>
          </w:tcPr>
          <w:p w14:paraId="5D3A0823" w14:textId="4ED6F19C" w:rsidR="00D00814" w:rsidRDefault="00D00814" w:rsidP="00D00814">
            <w:r>
              <w:t xml:space="preserve">6) </w:t>
            </w:r>
            <w:proofErr w:type="spellStart"/>
            <w:r>
              <w:t>Stimulusunspezifisch</w:t>
            </w:r>
            <w:proofErr w:type="spellEnd"/>
            <w:r>
              <w:t>: Elektroschock erhöht Reaktion auf alle möglichen Stimuli</w:t>
            </w:r>
          </w:p>
        </w:tc>
      </w:tr>
    </w:tbl>
    <w:p w14:paraId="0D73EA87" w14:textId="77777777" w:rsidR="00F26DD5" w:rsidRDefault="00F26DD5" w:rsidP="00336A0E"/>
    <w:p w14:paraId="54016080" w14:textId="77777777" w:rsidR="00D33577" w:rsidRDefault="00D33577" w:rsidP="00336A0E"/>
    <w:p w14:paraId="379A6970" w14:textId="05C8E28C" w:rsidR="006F7538" w:rsidRDefault="00D00814" w:rsidP="00D00814">
      <w:pPr>
        <w:pStyle w:val="berschrift2"/>
      </w:pPr>
      <w:bookmarkStart w:id="4" w:name="_Toc91687854"/>
      <w:r>
        <w:t xml:space="preserve">1.4 </w:t>
      </w:r>
      <w:proofErr w:type="spellStart"/>
      <w:r w:rsidR="006F7538">
        <w:t>Mere</w:t>
      </w:r>
      <w:proofErr w:type="spellEnd"/>
      <w:r w:rsidR="006F7538">
        <w:t>-</w:t>
      </w:r>
      <w:proofErr w:type="spellStart"/>
      <w:r w:rsidR="006F7538">
        <w:t>Exposure</w:t>
      </w:r>
      <w:proofErr w:type="spellEnd"/>
      <w:r w:rsidR="006F7538">
        <w:t>-Lernen</w:t>
      </w:r>
      <w:bookmarkEnd w:id="4"/>
    </w:p>
    <w:p w14:paraId="06A7B828" w14:textId="25B0DB80" w:rsidR="001A4923" w:rsidRDefault="001A4923" w:rsidP="003F50CE">
      <w:pPr>
        <w:pStyle w:val="berschrift3"/>
      </w:pPr>
      <w:bookmarkStart w:id="5" w:name="_Toc91687855"/>
      <w:r>
        <w:t>1.4.1 Priming</w:t>
      </w:r>
      <w:bookmarkEnd w:id="5"/>
    </w:p>
    <w:p w14:paraId="0CE196D1" w14:textId="1025CEDD" w:rsidR="001A4923" w:rsidRDefault="001A4923" w:rsidP="001A4923">
      <w:r>
        <w:t>= Phänomen, bei dem die vorherige Exposition mit einem Stimulus dazu führt, dass sich die Wiedererkennung des Stimulus zu einem späteren Zeitpunkt verbessert</w:t>
      </w:r>
    </w:p>
    <w:p w14:paraId="157D9FBF" w14:textId="4EEA2044" w:rsidR="001A4923" w:rsidRDefault="001A4923" w:rsidP="001A4923">
      <w:pPr>
        <w:tabs>
          <w:tab w:val="left" w:pos="1200"/>
        </w:tabs>
      </w:pPr>
      <w:r>
        <w:t>Wortstammergänzungs-Aufgabe</w:t>
      </w:r>
    </w:p>
    <w:p w14:paraId="06E4A4C7" w14:textId="458678F9" w:rsidR="001A4923" w:rsidRDefault="001A4923" w:rsidP="001A4923">
      <w:pPr>
        <w:tabs>
          <w:tab w:val="left" w:pos="1200"/>
        </w:tabs>
      </w:pPr>
      <w:r>
        <w:t>= Aufgabe, bei denen Teilnehmende gebeten werden, eine Liste von Wortstämmen spontan zu vollständigen Worten zu ergänzen (HO___, BAU___, LIS___). In einem Priming Experiment werden beispielsweise vorher eine Liste von Wörtern gezeigt, was die Wahrscheinlichkeit erhöht, dass Teilnehmende (unbewusst) diese Wörter bei der Ergänzung reproduzieren.</w:t>
      </w:r>
    </w:p>
    <w:p w14:paraId="52DBC0B9" w14:textId="0DFA4F71" w:rsidR="001A4923" w:rsidRDefault="001A4923" w:rsidP="001A4923">
      <w:pPr>
        <w:pStyle w:val="Listenabsatz"/>
        <w:numPr>
          <w:ilvl w:val="0"/>
          <w:numId w:val="8"/>
        </w:numPr>
        <w:tabs>
          <w:tab w:val="left" w:pos="1200"/>
        </w:tabs>
      </w:pPr>
      <w:r>
        <w:t xml:space="preserve">Oftmals wird das Wort nicht wiedererkannt </w:t>
      </w:r>
      <w:r w:rsidR="003F50CE">
        <w:t>als von der Liste, aber dennoch beeinflusst die vorherige Erfahrung das aktuelle Verhalten</w:t>
      </w:r>
    </w:p>
    <w:p w14:paraId="6FF56212" w14:textId="7D041621" w:rsidR="003F50CE" w:rsidRDefault="003F50CE" w:rsidP="003F50CE">
      <w:pPr>
        <w:tabs>
          <w:tab w:val="left" w:pos="1200"/>
        </w:tabs>
      </w:pPr>
    </w:p>
    <w:p w14:paraId="20D1F776" w14:textId="320F2CEE" w:rsidR="003F50CE" w:rsidRDefault="003F50CE" w:rsidP="003F50CE">
      <w:pPr>
        <w:tabs>
          <w:tab w:val="left" w:pos="1200"/>
        </w:tabs>
      </w:pPr>
    </w:p>
    <w:p w14:paraId="0B3B6FBF" w14:textId="77777777" w:rsidR="003F50CE" w:rsidRDefault="003F50CE" w:rsidP="003F50CE">
      <w:pPr>
        <w:tabs>
          <w:tab w:val="left" w:pos="1200"/>
        </w:tabs>
      </w:pPr>
    </w:p>
    <w:p w14:paraId="740D7E2D" w14:textId="60B931F0" w:rsidR="003F50CE" w:rsidRDefault="00286BCC" w:rsidP="003F50CE">
      <w:pPr>
        <w:tabs>
          <w:tab w:val="left" w:pos="1200"/>
        </w:tabs>
      </w:pPr>
      <w:r>
        <w:rPr>
          <w:noProof/>
        </w:rPr>
        <w:drawing>
          <wp:anchor distT="0" distB="0" distL="114300" distR="114300" simplePos="0" relativeHeight="251658240" behindDoc="0" locked="0" layoutInCell="1" allowOverlap="1" wp14:anchorId="3CF54AF2" wp14:editId="56E65748">
            <wp:simplePos x="0" y="0"/>
            <wp:positionH relativeFrom="margin">
              <wp:align>left</wp:align>
            </wp:positionH>
            <wp:positionV relativeFrom="paragraph">
              <wp:posOffset>281305</wp:posOffset>
            </wp:positionV>
            <wp:extent cx="5721350" cy="1798320"/>
            <wp:effectExtent l="0" t="0" r="0" b="0"/>
            <wp:wrapSquare wrapText="bothSides"/>
            <wp:docPr id="4" name="Grafik 4"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5721350" cy="1798320"/>
                    </a:xfrm>
                    <a:prstGeom prst="rect">
                      <a:avLst/>
                    </a:prstGeom>
                  </pic:spPr>
                </pic:pic>
              </a:graphicData>
            </a:graphic>
            <wp14:sizeRelH relativeFrom="margin">
              <wp14:pctWidth>0</wp14:pctWidth>
            </wp14:sizeRelH>
            <wp14:sizeRelV relativeFrom="margin">
              <wp14:pctHeight>0</wp14:pctHeight>
            </wp14:sizeRelV>
          </wp:anchor>
        </w:drawing>
      </w:r>
      <w:r w:rsidR="003F50CE">
        <w:t xml:space="preserve">Priming bei </w:t>
      </w:r>
      <w:r>
        <w:t xml:space="preserve">Blauhähern </w:t>
      </w:r>
    </w:p>
    <w:p w14:paraId="463AE6F3" w14:textId="03F3B368" w:rsidR="004558CE" w:rsidRPr="001A4923" w:rsidRDefault="00286BCC" w:rsidP="004558CE">
      <w:pPr>
        <w:tabs>
          <w:tab w:val="left" w:pos="1200"/>
        </w:tabs>
      </w:pPr>
      <w:r>
        <w:t>= Blauhähern fällt es leichter, Motten zu detektieren,</w:t>
      </w:r>
      <w:r w:rsidR="004558CE">
        <w:t xml:space="preserve"> wenn diese ähnlich zu solchen sind, die er vorher entdeckt hatte. Vorherige Exposition erleichtert also die </w:t>
      </w:r>
      <w:proofErr w:type="spellStart"/>
      <w:r w:rsidR="004558CE">
        <w:t>Detektierung</w:t>
      </w:r>
      <w:proofErr w:type="spellEnd"/>
      <w:r w:rsidR="004558CE">
        <w:t>: Priming hat stattgefunden.</w:t>
      </w:r>
    </w:p>
    <w:p w14:paraId="4909620C" w14:textId="77777777" w:rsidR="004558CE" w:rsidRDefault="004558CE" w:rsidP="004558CE">
      <w:pPr>
        <w:tabs>
          <w:tab w:val="left" w:pos="1200"/>
        </w:tabs>
      </w:pPr>
      <w:r>
        <w:t xml:space="preserve">Wieso </w:t>
      </w:r>
      <w:proofErr w:type="spellStart"/>
      <w:r>
        <w:t>habituiert</w:t>
      </w:r>
      <w:proofErr w:type="spellEnd"/>
      <w:r>
        <w:t xml:space="preserve"> der Blauhäher nicht? Weil der Blauhäher verstärkt </w:t>
      </w:r>
      <w:proofErr w:type="gramStart"/>
      <w:r>
        <w:t>wird</w:t>
      </w:r>
      <w:proofErr w:type="gramEnd"/>
      <w:r>
        <w:t xml:space="preserve"> und dadurch wird der Stimulus sensibilisiert, beachtet! Ist sehr nah an assoziativem Lernen.</w:t>
      </w:r>
    </w:p>
    <w:p w14:paraId="53CC90FB" w14:textId="77777777" w:rsidR="004558CE" w:rsidRDefault="004558CE" w:rsidP="004558CE">
      <w:pPr>
        <w:tabs>
          <w:tab w:val="left" w:pos="1200"/>
        </w:tabs>
      </w:pPr>
      <w:r w:rsidRPr="004558CE">
        <w:t xml:space="preserve">Beachte: Priming gibt es </w:t>
      </w:r>
      <w:r>
        <w:t>u fallen Verarbeitungsebenen, auch auf semantischer oder kognitiver Ebene. Es ist ein „1-Trial-Fertigkeitslernen“ ohne Feedback.</w:t>
      </w:r>
    </w:p>
    <w:p w14:paraId="40715313" w14:textId="4FC8575E" w:rsidR="00286BCC" w:rsidRPr="004558CE" w:rsidRDefault="00286BCC" w:rsidP="004558CE">
      <w:pPr>
        <w:tabs>
          <w:tab w:val="left" w:pos="1200"/>
        </w:tabs>
      </w:pPr>
      <w:r w:rsidRPr="004558CE">
        <w:lastRenderedPageBreak/>
        <w:br w:type="textWrapping" w:clear="all"/>
      </w:r>
      <w:r w:rsidR="004558CE" w:rsidRPr="004558CE">
        <w:t xml:space="preserve">1.4.2 </w:t>
      </w:r>
      <w:proofErr w:type="spellStart"/>
      <w:r w:rsidR="004558CE" w:rsidRPr="004558CE">
        <w:t>Mere</w:t>
      </w:r>
      <w:proofErr w:type="spellEnd"/>
      <w:r w:rsidR="004558CE" w:rsidRPr="004558CE">
        <w:t>-</w:t>
      </w:r>
      <w:proofErr w:type="spellStart"/>
      <w:r w:rsidR="004558CE" w:rsidRPr="004558CE">
        <w:t>Exposure</w:t>
      </w:r>
      <w:proofErr w:type="spellEnd"/>
      <w:r w:rsidR="004558CE" w:rsidRPr="004558CE">
        <w:t>-Learning</w:t>
      </w:r>
    </w:p>
    <w:p w14:paraId="18817208" w14:textId="1E905BD0" w:rsidR="004558CE" w:rsidRDefault="004558CE" w:rsidP="003F50CE">
      <w:pPr>
        <w:tabs>
          <w:tab w:val="left" w:pos="1200"/>
        </w:tabs>
      </w:pPr>
      <w:r>
        <w:t>= Unterscheidungslernen / Diskriminationstraining</w:t>
      </w:r>
    </w:p>
    <w:p w14:paraId="231EF90E" w14:textId="1E789E38" w:rsidR="001530F7" w:rsidRDefault="001530F7" w:rsidP="003F50CE">
      <w:pPr>
        <w:tabs>
          <w:tab w:val="left" w:pos="1200"/>
        </w:tabs>
      </w:pPr>
      <w:r>
        <w:t>Definition</w:t>
      </w:r>
    </w:p>
    <w:p w14:paraId="145A86E4" w14:textId="760DFB3A" w:rsidR="001530F7" w:rsidRPr="004558CE" w:rsidRDefault="001530F7" w:rsidP="003F50CE">
      <w:pPr>
        <w:tabs>
          <w:tab w:val="left" w:pos="1200"/>
        </w:tabs>
      </w:pPr>
      <w:r>
        <w:t>= latentes Lernen durch die reine Begegnung mit einem Stimulus, ohne explizite Aufforderung zur Auseinandersatzung oder sichtbare Reaktion des Individuums</w:t>
      </w:r>
    </w:p>
    <w:p w14:paraId="3D961D3F" w14:textId="2707BEB0" w:rsidR="006F7538" w:rsidRDefault="001530F7" w:rsidP="00336A0E">
      <w:r>
        <w:rPr>
          <w:noProof/>
        </w:rPr>
        <w:drawing>
          <wp:inline distT="0" distB="0" distL="0" distR="0" wp14:anchorId="6D5FE62C" wp14:editId="5DEEA39E">
            <wp:extent cx="5760720" cy="1960880"/>
            <wp:effectExtent l="0" t="0" r="0" b="127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0"/>
                    <a:stretch>
                      <a:fillRect/>
                    </a:stretch>
                  </pic:blipFill>
                  <pic:spPr>
                    <a:xfrm>
                      <a:off x="0" y="0"/>
                      <a:ext cx="5760720" cy="1960880"/>
                    </a:xfrm>
                    <a:prstGeom prst="rect">
                      <a:avLst/>
                    </a:prstGeom>
                  </pic:spPr>
                </pic:pic>
              </a:graphicData>
            </a:graphic>
          </wp:inline>
        </w:drawing>
      </w:r>
    </w:p>
    <w:p w14:paraId="6F2B3B0E" w14:textId="34279C94" w:rsidR="001530F7" w:rsidRDefault="001530F7" w:rsidP="00336A0E">
      <w:pPr>
        <w:rPr>
          <w:u w:val="single"/>
        </w:rPr>
      </w:pPr>
      <w:proofErr w:type="spellStart"/>
      <w:r w:rsidRPr="001530F7">
        <w:rPr>
          <w:u w:val="single"/>
        </w:rPr>
        <w:t>Mere</w:t>
      </w:r>
      <w:proofErr w:type="spellEnd"/>
      <w:r w:rsidRPr="001530F7">
        <w:rPr>
          <w:u w:val="single"/>
        </w:rPr>
        <w:t xml:space="preserve"> </w:t>
      </w:r>
      <w:proofErr w:type="spellStart"/>
      <w:r w:rsidRPr="001530F7">
        <w:rPr>
          <w:u w:val="single"/>
        </w:rPr>
        <w:t>Exposure</w:t>
      </w:r>
      <w:proofErr w:type="spellEnd"/>
      <w:r w:rsidRPr="001530F7">
        <w:rPr>
          <w:u w:val="single"/>
        </w:rPr>
        <w:t xml:space="preserve"> Lernen bei </w:t>
      </w:r>
      <w:proofErr w:type="spellStart"/>
      <w:r w:rsidRPr="001530F7">
        <w:rPr>
          <w:u w:val="single"/>
        </w:rPr>
        <w:t>Tolman</w:t>
      </w:r>
      <w:proofErr w:type="spellEnd"/>
    </w:p>
    <w:p w14:paraId="6EAEAA89" w14:textId="31904ADF" w:rsidR="001530F7" w:rsidRDefault="00E66DBC" w:rsidP="00336A0E">
      <w:r>
        <w:rPr>
          <w:noProof/>
        </w:rPr>
        <w:drawing>
          <wp:inline distT="0" distB="0" distL="0" distR="0" wp14:anchorId="2D1AB7AA" wp14:editId="5B2EE83D">
            <wp:extent cx="5147690" cy="22021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2263" cy="2216970"/>
                    </a:xfrm>
                    <a:prstGeom prst="rect">
                      <a:avLst/>
                    </a:prstGeom>
                  </pic:spPr>
                </pic:pic>
              </a:graphicData>
            </a:graphic>
          </wp:inline>
        </w:drawing>
      </w:r>
    </w:p>
    <w:p w14:paraId="07951745" w14:textId="69862793" w:rsidR="00E66DBC" w:rsidRDefault="00E66DBC" w:rsidP="00336A0E">
      <w:r>
        <w:t xml:space="preserve">Auch bei der Gruppe, die nicht explizit trainiert wurde, hat ein Training stattgefunden, nur </w:t>
      </w:r>
      <w:proofErr w:type="gramStart"/>
      <w:r>
        <w:t>dadurch</w:t>
      </w:r>
      <w:proofErr w:type="gramEnd"/>
      <w:r>
        <w:t xml:space="preserve"> dass die Ratten das Labyrinth erkundet haben (</w:t>
      </w:r>
      <w:proofErr w:type="spellStart"/>
      <w:r>
        <w:t>mere</w:t>
      </w:r>
      <w:proofErr w:type="spellEnd"/>
      <w:r>
        <w:t xml:space="preserve"> </w:t>
      </w:r>
      <w:proofErr w:type="spellStart"/>
      <w:r>
        <w:t>exposure</w:t>
      </w:r>
      <w:proofErr w:type="spellEnd"/>
      <w:r>
        <w:t xml:space="preserve">). Weiteres Beispiel für latentes Lernen, weil vor Einführung des </w:t>
      </w:r>
      <w:proofErr w:type="spellStart"/>
      <w:r>
        <w:t>Rewards</w:t>
      </w:r>
      <w:proofErr w:type="spellEnd"/>
      <w:r>
        <w:t xml:space="preserve"> nicht so stark ersichtlich war, dass die erkundenden Ratten den Weg ebenfalls verinnerlichen.</w:t>
      </w:r>
    </w:p>
    <w:p w14:paraId="5AA91D40" w14:textId="4B8FEB9B" w:rsidR="00493F7A" w:rsidRDefault="00493F7A" w:rsidP="00336A0E">
      <w:r>
        <w:sym w:font="Wingdings" w:char="F0E0"/>
      </w:r>
      <w:r>
        <w:t xml:space="preserve"> Verstärkung ist nicht das </w:t>
      </w:r>
      <w:proofErr w:type="gramStart"/>
      <w:r>
        <w:t>einzige</w:t>
      </w:r>
      <w:proofErr w:type="gramEnd"/>
      <w:r>
        <w:t>, was zu lernen führt</w:t>
      </w:r>
    </w:p>
    <w:p w14:paraId="46D585D4" w14:textId="6F0FDCFE" w:rsidR="00E66DBC" w:rsidRDefault="00E66DBC" w:rsidP="00E66DBC">
      <w:pPr>
        <w:pStyle w:val="berschrift1"/>
      </w:pPr>
      <w:bookmarkStart w:id="6" w:name="_Toc91687856"/>
      <w:r>
        <w:lastRenderedPageBreak/>
        <w:t>2. Modelle nicht-assoziativen Lernens</w:t>
      </w:r>
      <w:bookmarkEnd w:id="6"/>
    </w:p>
    <w:p w14:paraId="4E9DEE50" w14:textId="20A77A08" w:rsidR="00E66DBC" w:rsidRDefault="00E66DBC" w:rsidP="00E66DBC">
      <w:pPr>
        <w:pStyle w:val="berschrift2"/>
      </w:pPr>
      <w:bookmarkStart w:id="7" w:name="_Toc91687857"/>
      <w:r>
        <w:t>2.1 Zwei-Prozess-Theorie</w:t>
      </w:r>
      <w:bookmarkEnd w:id="7"/>
    </w:p>
    <w:p w14:paraId="54015155" w14:textId="1632FA71" w:rsidR="00E66DBC" w:rsidRDefault="00493F7A" w:rsidP="00E66DBC">
      <w:r>
        <w:rPr>
          <w:noProof/>
        </w:rPr>
        <w:drawing>
          <wp:inline distT="0" distB="0" distL="0" distR="0" wp14:anchorId="12F7DE11" wp14:editId="48D10829">
            <wp:extent cx="4099560" cy="18861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4686" cy="1888553"/>
                    </a:xfrm>
                    <a:prstGeom prst="rect">
                      <a:avLst/>
                    </a:prstGeom>
                  </pic:spPr>
                </pic:pic>
              </a:graphicData>
            </a:graphic>
          </wp:inline>
        </w:drawing>
      </w:r>
    </w:p>
    <w:p w14:paraId="3CBE89F5" w14:textId="45F0B12B" w:rsidR="00493F7A" w:rsidRDefault="00493F7A" w:rsidP="00E66DBC">
      <w:r>
        <w:t>Annahme: Habituation und Sensibilisierung sind zwei separate Prozesse, die parallel ablaufen.</w:t>
      </w:r>
    </w:p>
    <w:p w14:paraId="3DC98A39" w14:textId="0C79E13D" w:rsidR="00493F7A" w:rsidRDefault="00493F7A" w:rsidP="00E66DBC">
      <w:r>
        <w:t>Bei der Habituation wird die Verbindung zwischen S und M geschwächt, sodass mit jeder zunehmenden Exposition weniger Reaktion (M) auf einen Stimulus (S) gezeigt werden</w:t>
      </w:r>
      <w:r w:rsidR="00232462">
        <w:t xml:space="preserve"> (Intensität der Reizweiterleitung nimmt ab)</w:t>
      </w:r>
      <w:r>
        <w:t>. Ein anderer Stimulus (T) sorgt über eine parallele Bahn dafür, dass M voraktiviert wird. Jetzt wäre eine Reaktion aufgrund von S größer.</w:t>
      </w:r>
    </w:p>
    <w:p w14:paraId="3AC29B88" w14:textId="58F468CC" w:rsidR="00232462" w:rsidRDefault="00232462" w:rsidP="00E66DBC">
      <w:r>
        <w:rPr>
          <w:noProof/>
        </w:rPr>
        <w:drawing>
          <wp:anchor distT="0" distB="0" distL="114300" distR="114300" simplePos="0" relativeHeight="251659264" behindDoc="1" locked="0" layoutInCell="1" allowOverlap="1" wp14:anchorId="1306A600" wp14:editId="32838D6E">
            <wp:simplePos x="0" y="0"/>
            <wp:positionH relativeFrom="column">
              <wp:posOffset>-635</wp:posOffset>
            </wp:positionH>
            <wp:positionV relativeFrom="paragraph">
              <wp:posOffset>-3810</wp:posOffset>
            </wp:positionV>
            <wp:extent cx="3078480" cy="1776438"/>
            <wp:effectExtent l="0" t="0" r="7620" b="0"/>
            <wp:wrapTight wrapText="bothSides">
              <wp:wrapPolygon edited="0">
                <wp:start x="0" y="0"/>
                <wp:lineTo x="0" y="21314"/>
                <wp:lineTo x="21520" y="21314"/>
                <wp:lineTo x="21520"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78480" cy="1776438"/>
                    </a:xfrm>
                    <a:prstGeom prst="rect">
                      <a:avLst/>
                    </a:prstGeom>
                  </pic:spPr>
                </pic:pic>
              </a:graphicData>
            </a:graphic>
          </wp:anchor>
        </w:drawing>
      </w:r>
      <w:r>
        <w:t xml:space="preserve">Zwei-Prozess-Theorie erklärt perzeptuelles Lernen (und sogar latentes Diskriminationslernen) damit, dass Habituation sich vor allem auf Features bezieht, die bei allen Stimuli vorhanden sind. Andere Gruppe war noch nicht </w:t>
      </w:r>
      <w:proofErr w:type="spellStart"/>
      <w:r>
        <w:t>habituiert</w:t>
      </w:r>
      <w:proofErr w:type="spellEnd"/>
      <w:r>
        <w:t xml:space="preserve"> für das Feature „hängt an der Wand“</w:t>
      </w:r>
      <w:r w:rsidR="00FA777D">
        <w:t>, das jedoch unerheblich ist für die Diskriminationsaufgabe.</w:t>
      </w:r>
    </w:p>
    <w:p w14:paraId="7D19C845" w14:textId="77777777" w:rsidR="00232462" w:rsidRPr="00E66DBC" w:rsidRDefault="00232462" w:rsidP="00E66DBC"/>
    <w:p w14:paraId="09A27D13" w14:textId="33654D46" w:rsidR="00E66DBC" w:rsidRDefault="00E66DBC" w:rsidP="00E66DBC">
      <w:pPr>
        <w:pStyle w:val="berschrift2"/>
      </w:pPr>
      <w:bookmarkStart w:id="8" w:name="_Toc91687858"/>
      <w:r>
        <w:t xml:space="preserve">2.2 </w:t>
      </w:r>
      <w:proofErr w:type="spellStart"/>
      <w:r>
        <w:t>Komparatormodelle</w:t>
      </w:r>
      <w:bookmarkEnd w:id="8"/>
      <w:proofErr w:type="spellEnd"/>
    </w:p>
    <w:p w14:paraId="5052573D" w14:textId="75C24F8F" w:rsidR="00FA777D" w:rsidRDefault="00FA777D" w:rsidP="00FA777D">
      <w:r>
        <w:t xml:space="preserve">Nach Sokolov (1963): Sensorischer Input wird mit bestehender Repräsentation verglichen; falls Input abweichend ist: Orientierungsreaktion. Falls nicht: Reaktionshemmung. Dieses Modell erklärt </w:t>
      </w:r>
      <w:proofErr w:type="spellStart"/>
      <w:r>
        <w:t>Habituierung</w:t>
      </w:r>
      <w:proofErr w:type="spellEnd"/>
      <w:r>
        <w:t xml:space="preserve"> und Sensibilisierung als einen Prozess.</w:t>
      </w:r>
    </w:p>
    <w:p w14:paraId="3A7319E2" w14:textId="4B9E9239" w:rsidR="00FA777D" w:rsidRPr="00FA777D" w:rsidRDefault="00FA777D" w:rsidP="00FA777D">
      <w:r>
        <w:sym w:font="Wingdings" w:char="F0E0"/>
      </w:r>
      <w:r>
        <w:t xml:space="preserve"> Das Neuronale System macht Vorhersage über die Umwelt (</w:t>
      </w:r>
      <w:proofErr w:type="spellStart"/>
      <w:r>
        <w:t>predictive</w:t>
      </w:r>
      <w:proofErr w:type="spellEnd"/>
      <w:r>
        <w:t xml:space="preserve"> </w:t>
      </w:r>
      <w:proofErr w:type="spellStart"/>
      <w:r>
        <w:t>coding</w:t>
      </w:r>
      <w:proofErr w:type="spellEnd"/>
      <w:r>
        <w:t xml:space="preserve">). Wenn eine Abweichung festgestellt wird, wird ein Fehler zurückgemeldet, was Aufmerksamkeit auslöst und dafür sorgt, dass man seine neuronale Matrix anpasst. Dies wird durch inhibitorische laterale Rückkoppelungen ermöglicht (vgl. Einheit </w:t>
      </w:r>
      <w:proofErr w:type="gramStart"/>
      <w:r>
        <w:t>zu instrumentalisiertes Lernen</w:t>
      </w:r>
      <w:proofErr w:type="gramEnd"/>
      <w:r>
        <w:t>)</w:t>
      </w:r>
    </w:p>
    <w:p w14:paraId="100AC56B" w14:textId="422E95C1" w:rsidR="00E66DBC" w:rsidRDefault="00E66DBC" w:rsidP="00E66DBC">
      <w:pPr>
        <w:pStyle w:val="berschrift2"/>
      </w:pPr>
      <w:bookmarkStart w:id="9" w:name="_Toc91687859"/>
      <w:r>
        <w:t>2.3 Differenzierungstheorie</w:t>
      </w:r>
      <w:bookmarkEnd w:id="9"/>
    </w:p>
    <w:p w14:paraId="1033D293" w14:textId="041759B6" w:rsidR="00506F22" w:rsidRDefault="00506F22" w:rsidP="00506F22">
      <w:r>
        <w:t xml:space="preserve">Sehr ähnlich zur Zwei-Prozess-Theorie. Reiz-Repräsentation werden beim perzeptuellen Lernen zunächst rasant, aber unscharf aufgebaut und erst mit wiederholter Darbietung verfeinert: d.h., Sensibilisierung kann durch raum-zeitliche Summation entstehen. Entscheidend dafür ist die Inputspezifität von Neuronen, die sich verändern können (Spezifität, mit der auf bestimmte Features reagiert wird, kann erhöht werden </w:t>
      </w:r>
      <w:r>
        <w:sym w:font="Wingdings" w:char="F0E0"/>
      </w:r>
      <w:r>
        <w:t xml:space="preserve"> Repräsentation </w:t>
      </w:r>
      <w:proofErr w:type="gramStart"/>
      <w:r>
        <w:t>wird  schärfer</w:t>
      </w:r>
      <w:proofErr w:type="gramEnd"/>
      <w:r>
        <w:t xml:space="preserve">/sparsamer). Windmann kann nicht erklären, wie dieses Modell </w:t>
      </w:r>
      <w:proofErr w:type="spellStart"/>
      <w:r>
        <w:t>Habituierung</w:t>
      </w:r>
      <w:proofErr w:type="spellEnd"/>
      <w:r>
        <w:t xml:space="preserve"> erklärt.</w:t>
      </w:r>
    </w:p>
    <w:p w14:paraId="13458BEF" w14:textId="649413CE" w:rsidR="00506F22" w:rsidRDefault="00506F22" w:rsidP="00506F22">
      <w:pPr>
        <w:pStyle w:val="berschrift1"/>
      </w:pPr>
      <w:bookmarkStart w:id="10" w:name="_Toc91687860"/>
      <w:r>
        <w:lastRenderedPageBreak/>
        <w:t>3. Gehirnsubstrate</w:t>
      </w:r>
      <w:bookmarkEnd w:id="10"/>
    </w:p>
    <w:p w14:paraId="1FC8AA8B" w14:textId="1561A242" w:rsidR="00BF0628" w:rsidRDefault="00BF0628" w:rsidP="00BF0628">
      <w:r>
        <w:t>Frage: Auf welcher neuronalen Ebene findet Habituation statt?</w:t>
      </w:r>
    </w:p>
    <w:p w14:paraId="5D9A8622" w14:textId="355AAF3C" w:rsidR="00BF0628" w:rsidRDefault="00BF0628" w:rsidP="00BF0628">
      <w:r>
        <w:t xml:space="preserve">Befunde von Hunden </w:t>
      </w:r>
    </w:p>
    <w:p w14:paraId="7301684F" w14:textId="5C478BDC" w:rsidR="00BF0628" w:rsidRDefault="00BF0628" w:rsidP="00BF0628">
      <w:pPr>
        <w:pStyle w:val="Listenabsatz"/>
        <w:numPr>
          <w:ilvl w:val="0"/>
          <w:numId w:val="13"/>
        </w:numPr>
      </w:pPr>
      <w:r>
        <w:t xml:space="preserve">Pavlov (1927): Hunde </w:t>
      </w:r>
      <w:proofErr w:type="spellStart"/>
      <w:r>
        <w:t>habituieren</w:t>
      </w:r>
      <w:proofErr w:type="spellEnd"/>
      <w:r>
        <w:t xml:space="preserve"> bei Ablation des auditiven Cortex nicht mehr auf Töne</w:t>
      </w:r>
    </w:p>
    <w:p w14:paraId="3FCD6883" w14:textId="64FE33B5" w:rsidR="00BF0628" w:rsidRDefault="00BF0628" w:rsidP="00BF0628">
      <w:pPr>
        <w:pStyle w:val="Listenabsatz"/>
      </w:pPr>
      <w:r>
        <w:sym w:font="Wingdings" w:char="F0E0"/>
      </w:r>
      <w:r>
        <w:t xml:space="preserve"> Sokolov (1963): Der Kortex ist notwendig, um reflexartige Orientierungsreaktionen für bereits bekannte Stimuli zu unterdrücken</w:t>
      </w:r>
    </w:p>
    <w:p w14:paraId="2AC16171" w14:textId="547F527C" w:rsidR="00BF0628" w:rsidRDefault="00BF0628" w:rsidP="00BF0628">
      <w:r>
        <w:t>Befunde von Katzen</w:t>
      </w:r>
    </w:p>
    <w:p w14:paraId="338C4EB1" w14:textId="3B664152" w:rsidR="00BF0628" w:rsidRDefault="00400A18" w:rsidP="00BF0628">
      <w:pPr>
        <w:pStyle w:val="Listenabsatz"/>
        <w:numPr>
          <w:ilvl w:val="0"/>
          <w:numId w:val="13"/>
        </w:numPr>
      </w:pPr>
      <w:r>
        <w:t xml:space="preserve">(Thompson &amp; Spencer, 1966): Spinalkatzen </w:t>
      </w:r>
      <w:r w:rsidR="007B2477">
        <w:t xml:space="preserve">zeigen (Hirn ist von Rückenmark getrennt) </w:t>
      </w:r>
      <w:proofErr w:type="spellStart"/>
      <w:r w:rsidR="007B2477">
        <w:t>Habituierung</w:t>
      </w:r>
      <w:proofErr w:type="spellEnd"/>
      <w:r w:rsidR="007B2477">
        <w:t xml:space="preserve"> auf taktile Reize</w:t>
      </w:r>
    </w:p>
    <w:p w14:paraId="5CE4C26D" w14:textId="0F79C86E" w:rsidR="007B2477" w:rsidRDefault="007B2477" w:rsidP="00BF0628">
      <w:pPr>
        <w:pStyle w:val="Listenabsatz"/>
        <w:numPr>
          <w:ilvl w:val="0"/>
          <w:numId w:val="13"/>
        </w:numPr>
      </w:pPr>
      <w:r>
        <w:t xml:space="preserve">Konsistent mit Organismen, die keinen Kortex haben und ebenfalls </w:t>
      </w:r>
      <w:proofErr w:type="spellStart"/>
      <w:r>
        <w:t>habituieren</w:t>
      </w:r>
      <w:proofErr w:type="spellEnd"/>
      <w:r>
        <w:t>: Schaben, Kartoffeltierchen, Seeschnecken</w:t>
      </w:r>
    </w:p>
    <w:p w14:paraId="4E0AD557" w14:textId="55C6387C" w:rsidR="007B2477" w:rsidRPr="00BF0628" w:rsidRDefault="007B2477" w:rsidP="007B2477">
      <w:pPr>
        <w:pStyle w:val="Listenabsatz"/>
      </w:pPr>
      <w:r>
        <w:sym w:font="Wingdings" w:char="F0E0"/>
      </w:r>
      <w:r>
        <w:t xml:space="preserve"> Das Rückenmark ist ausreichend, um </w:t>
      </w:r>
      <w:proofErr w:type="spellStart"/>
      <w:r>
        <w:t>Habituierung</w:t>
      </w:r>
      <w:proofErr w:type="spellEnd"/>
      <w:r>
        <w:t xml:space="preserve"> zu ermöglichen</w:t>
      </w:r>
    </w:p>
    <w:p w14:paraId="170A6E19" w14:textId="4BC7E608" w:rsidR="007B2477" w:rsidRPr="007B2477" w:rsidRDefault="0013455B" w:rsidP="007B2477">
      <w:pPr>
        <w:pStyle w:val="berschrift2"/>
      </w:pPr>
      <w:bookmarkStart w:id="11" w:name="_Toc91687861"/>
      <w:r>
        <w:t>3.1 Wirbellose als Modellsystem</w:t>
      </w:r>
      <w:bookmarkEnd w:id="11"/>
    </w:p>
    <w:p w14:paraId="298F0450" w14:textId="56C7D875" w:rsidR="0013455B" w:rsidRDefault="0013455B" w:rsidP="0013455B">
      <w:pPr>
        <w:pStyle w:val="Listenabsatz"/>
        <w:numPr>
          <w:ilvl w:val="0"/>
          <w:numId w:val="9"/>
        </w:numPr>
      </w:pPr>
      <w:r>
        <w:t xml:space="preserve">Die Schnecke atmet durch Kiemen, die sich aus dem Hinterteil ausstülpen. Durch diese bläst der Siphon wie ein </w:t>
      </w:r>
      <w:proofErr w:type="gramStart"/>
      <w:r w:rsidR="007B2477">
        <w:t>Rohr</w:t>
      </w:r>
      <w:proofErr w:type="gramEnd"/>
      <w:r w:rsidR="007B2477">
        <w:t xml:space="preserve"> </w:t>
      </w:r>
      <w:r>
        <w:t xml:space="preserve">das mit Luft </w:t>
      </w:r>
      <w:proofErr w:type="spellStart"/>
      <w:r>
        <w:t>durchsetzte</w:t>
      </w:r>
      <w:proofErr w:type="spellEnd"/>
      <w:r>
        <w:t xml:space="preserve"> Wasser.</w:t>
      </w:r>
    </w:p>
    <w:p w14:paraId="64E9E17C" w14:textId="20F62521" w:rsidR="0013455B" w:rsidRDefault="0013455B" w:rsidP="0013455B">
      <w:pPr>
        <w:pStyle w:val="Listenabsatz"/>
        <w:numPr>
          <w:ilvl w:val="0"/>
          <w:numId w:val="9"/>
        </w:numPr>
      </w:pPr>
      <w:r>
        <w:t xml:space="preserve">Die Kiemen sind leicht verletzlich </w:t>
      </w:r>
      <w:r>
        <w:sym w:font="Wingdings" w:char="F0E0"/>
      </w:r>
      <w:r>
        <w:t xml:space="preserve"> Kiemenrückzugsreflex</w:t>
      </w:r>
    </w:p>
    <w:p w14:paraId="4939EF9F" w14:textId="77777777" w:rsidR="007B2477" w:rsidRDefault="007B2477" w:rsidP="007B2477">
      <w:pPr>
        <w:pStyle w:val="Listenabsatz"/>
        <w:numPr>
          <w:ilvl w:val="0"/>
          <w:numId w:val="9"/>
        </w:numPr>
      </w:pPr>
      <w:proofErr w:type="spellStart"/>
      <w:r>
        <w:t>Aplysia</w:t>
      </w:r>
      <w:proofErr w:type="spellEnd"/>
      <w:r>
        <w:t xml:space="preserve"> verfügt über nur 20.000 Neuronen</w:t>
      </w:r>
    </w:p>
    <w:p w14:paraId="4EAA7643" w14:textId="77777777" w:rsidR="007B2477" w:rsidRDefault="007B2477" w:rsidP="007B2477">
      <w:pPr>
        <w:pStyle w:val="Listenabsatz"/>
        <w:numPr>
          <w:ilvl w:val="0"/>
          <w:numId w:val="9"/>
        </w:numPr>
      </w:pPr>
      <w:r>
        <w:t>Die Neuronen sind vermutlich fest verdrahtet und haben alle einen Namen</w:t>
      </w:r>
    </w:p>
    <w:p w14:paraId="1DFB3556" w14:textId="77777777" w:rsidR="007B2477" w:rsidRDefault="007B2477" w:rsidP="007B2477">
      <w:pPr>
        <w:pStyle w:val="Listenabsatz"/>
      </w:pPr>
    </w:p>
    <w:p w14:paraId="03A3FE67" w14:textId="644F8488" w:rsidR="004D54B2" w:rsidRDefault="004D54B2" w:rsidP="004D54B2">
      <w:r>
        <w:rPr>
          <w:noProof/>
        </w:rPr>
        <w:drawing>
          <wp:inline distT="0" distB="0" distL="0" distR="0" wp14:anchorId="02320E16" wp14:editId="2B5F9280">
            <wp:extent cx="4290060" cy="2804239"/>
            <wp:effectExtent l="0" t="0" r="0"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4"/>
                    <a:stretch>
                      <a:fillRect/>
                    </a:stretch>
                  </pic:blipFill>
                  <pic:spPr>
                    <a:xfrm>
                      <a:off x="0" y="0"/>
                      <a:ext cx="4320617" cy="2824213"/>
                    </a:xfrm>
                    <a:prstGeom prst="rect">
                      <a:avLst/>
                    </a:prstGeom>
                  </pic:spPr>
                </pic:pic>
              </a:graphicData>
            </a:graphic>
          </wp:inline>
        </w:drawing>
      </w:r>
    </w:p>
    <w:p w14:paraId="599C51C9" w14:textId="28BA4FF2" w:rsidR="004D54B2" w:rsidRDefault="00E630B3" w:rsidP="004D54B2">
      <w:r>
        <w:rPr>
          <w:noProof/>
        </w:rPr>
        <w:lastRenderedPageBreak/>
        <w:drawing>
          <wp:inline distT="0" distB="0" distL="0" distR="0" wp14:anchorId="636CAB62" wp14:editId="7F9A995A">
            <wp:extent cx="6091075" cy="3208020"/>
            <wp:effectExtent l="0" t="0" r="508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3722" cy="3209414"/>
                    </a:xfrm>
                    <a:prstGeom prst="rect">
                      <a:avLst/>
                    </a:prstGeom>
                  </pic:spPr>
                </pic:pic>
              </a:graphicData>
            </a:graphic>
          </wp:inline>
        </w:drawing>
      </w:r>
    </w:p>
    <w:p w14:paraId="472B2A25" w14:textId="2A74C37E" w:rsidR="004D54B2" w:rsidRDefault="00E630B3" w:rsidP="004D54B2">
      <w:r w:rsidRPr="006A3B5B">
        <w:rPr>
          <w:b/>
          <w:bCs/>
        </w:rPr>
        <w:t>Habituation</w:t>
      </w:r>
      <w:r>
        <w:t xml:space="preserve">: </w:t>
      </w:r>
      <w:r w:rsidR="004D54B2">
        <w:t xml:space="preserve">Nach wiederholter Stimulation stößt das Neuron S weniger Glutamat aus, sodass die Reizweiterleitung schwächer wird </w:t>
      </w:r>
      <w:r>
        <w:t>und ein Feuern von Motorneuron M bei Stimulation unwahrscheinlicher wird</w:t>
      </w:r>
      <w:r w:rsidR="004D54B2">
        <w:t xml:space="preserve"> (kurzzeitig: synaptische Depression)</w:t>
      </w:r>
    </w:p>
    <w:p w14:paraId="5C7C747D" w14:textId="5378B8EF" w:rsidR="00E630B3" w:rsidRDefault="00E630B3" w:rsidP="004D54B2">
      <w:r>
        <w:t xml:space="preserve">Die </w:t>
      </w:r>
      <w:proofErr w:type="spellStart"/>
      <w:r>
        <w:t>Habituierung</w:t>
      </w:r>
      <w:proofErr w:type="spellEnd"/>
      <w:r>
        <w:t xml:space="preserve"> ist homosynaptisch (findet nur an einer Synapse statt, ohne die anderen Nachbarn zu betreffen)</w:t>
      </w:r>
      <w:r w:rsidR="006A3B5B">
        <w:t>. Veränderungen im Neuron S haben keine Auswirkungen auf Berührungen des Schwanzes oder Mantels.</w:t>
      </w:r>
    </w:p>
    <w:p w14:paraId="140F9CFB" w14:textId="1B492C79" w:rsidR="004D54B2" w:rsidRDefault="004D54B2" w:rsidP="004D54B2">
      <w:r>
        <w:t xml:space="preserve">Langfristig sinkt die Anzahl der Verbindungen von Neuron S zu Motorneuron M (langfristig: </w:t>
      </w:r>
      <w:proofErr w:type="spellStart"/>
      <w:r>
        <w:t>long</w:t>
      </w:r>
      <w:proofErr w:type="spellEnd"/>
      <w:r>
        <w:t xml:space="preserve">-term </w:t>
      </w:r>
      <w:proofErr w:type="spellStart"/>
      <w:r>
        <w:t>depression</w:t>
      </w:r>
      <w:proofErr w:type="spellEnd"/>
      <w:r>
        <w:t>)</w:t>
      </w:r>
      <w:r w:rsidR="00913BE5">
        <w:t>. Die präsynaptischen Endungen degenerieren.</w:t>
      </w:r>
    </w:p>
    <w:p w14:paraId="613BED9B" w14:textId="607B5A3F" w:rsidR="00913BE5" w:rsidRDefault="00913BE5" w:rsidP="004D54B2">
      <w:r>
        <w:t xml:space="preserve">Sensibilisierung bei </w:t>
      </w:r>
      <w:proofErr w:type="spellStart"/>
      <w:r>
        <w:t>Aplysia</w:t>
      </w:r>
      <w:proofErr w:type="spellEnd"/>
      <w:r>
        <w:t>: heterosynaptischer Prozess</w:t>
      </w:r>
    </w:p>
    <w:p w14:paraId="77421825" w14:textId="519B1175" w:rsidR="006A3B5B" w:rsidRDefault="006A3B5B" w:rsidP="004D54B2">
      <w:pPr>
        <w:rPr>
          <w:b/>
          <w:bCs/>
        </w:rPr>
      </w:pPr>
      <w:r w:rsidRPr="006A3B5B">
        <w:rPr>
          <w:b/>
          <w:bCs/>
        </w:rPr>
        <w:t>Sensibilisierung</w:t>
      </w:r>
    </w:p>
    <w:p w14:paraId="44F9A43F" w14:textId="77777777" w:rsidR="006A3B5B" w:rsidRPr="006A3B5B" w:rsidRDefault="006A3B5B" w:rsidP="004D54B2"/>
    <w:p w14:paraId="1CEDA592" w14:textId="4C1F9692" w:rsidR="00913BE5" w:rsidRDefault="00BD6908" w:rsidP="004D54B2">
      <w:pPr>
        <w:rPr>
          <w:noProof/>
        </w:rPr>
      </w:pPr>
      <w:r>
        <w:rPr>
          <w:noProof/>
        </w:rPr>
        <w:lastRenderedPageBreak/>
        <w:drawing>
          <wp:inline distT="0" distB="0" distL="0" distR="0" wp14:anchorId="23A02069" wp14:editId="09346FFF">
            <wp:extent cx="5760720" cy="35356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35680"/>
                    </a:xfrm>
                    <a:prstGeom prst="rect">
                      <a:avLst/>
                    </a:prstGeom>
                  </pic:spPr>
                </pic:pic>
              </a:graphicData>
            </a:graphic>
          </wp:inline>
        </w:drawing>
      </w:r>
    </w:p>
    <w:p w14:paraId="72E0307C" w14:textId="2A592E4E" w:rsidR="00BD6908" w:rsidRDefault="00BD6908" w:rsidP="00BD6908">
      <w:pPr>
        <w:pStyle w:val="Listenabsatz"/>
        <w:numPr>
          <w:ilvl w:val="0"/>
          <w:numId w:val="14"/>
        </w:numPr>
      </w:pPr>
      <w:proofErr w:type="spellStart"/>
      <w:r>
        <w:t>Aplysia</w:t>
      </w:r>
      <w:proofErr w:type="spellEnd"/>
      <w:r>
        <w:t xml:space="preserve"> erhält einen Elektroschock in den Schwanz, der zu Sensibilisierung führ</w:t>
      </w:r>
    </w:p>
    <w:p w14:paraId="3A524246" w14:textId="5855C488" w:rsidR="00BD6908" w:rsidRDefault="00BD6908" w:rsidP="00BD6908">
      <w:pPr>
        <w:pStyle w:val="Listenabsatz"/>
        <w:numPr>
          <w:ilvl w:val="0"/>
          <w:numId w:val="14"/>
        </w:numPr>
      </w:pPr>
      <w:r>
        <w:t>Der Schock aktiviert das sensorische Neuron T, welches Motorneuron M aktiviert, was zum Rückzugsreflex führt</w:t>
      </w:r>
    </w:p>
    <w:p w14:paraId="6D618619" w14:textId="4C822204" w:rsidR="00BD6908" w:rsidRDefault="00BD6908" w:rsidP="00BD6908">
      <w:pPr>
        <w:pStyle w:val="Listenabsatz"/>
        <w:numPr>
          <w:ilvl w:val="0"/>
          <w:numId w:val="14"/>
        </w:numPr>
      </w:pPr>
      <w:r>
        <w:t>Neuron T aktiviert jedoch auch modulatorische Interneurone wie I</w:t>
      </w:r>
      <w:r w:rsidRPr="00BD6908">
        <w:rPr>
          <w:vertAlign w:val="subscript"/>
        </w:rPr>
        <w:t>N</w:t>
      </w:r>
      <w:r>
        <w:rPr>
          <w:vertAlign w:val="subscript"/>
        </w:rPr>
        <w:t xml:space="preserve">, </w:t>
      </w:r>
      <w:r>
        <w:t>das durch den Neuromodulator Serotonin dafür sorgt, dass das Erregungsniveau der Axone auch von S und U erhöht wird</w:t>
      </w:r>
    </w:p>
    <w:p w14:paraId="375FC9EC" w14:textId="1472CEE5" w:rsidR="00BD6908" w:rsidRDefault="00BD6908" w:rsidP="00BD6908">
      <w:pPr>
        <w:pStyle w:val="Listenabsatz"/>
        <w:numPr>
          <w:ilvl w:val="0"/>
          <w:numId w:val="14"/>
        </w:numPr>
      </w:pPr>
      <w:r>
        <w:t xml:space="preserve">Dadurch wird die Anzahl der zur Verfügung stehenden </w:t>
      </w:r>
      <w:proofErr w:type="spellStart"/>
      <w:r>
        <w:t>Glutamatversikel</w:t>
      </w:r>
      <w:proofErr w:type="spellEnd"/>
      <w:r>
        <w:t xml:space="preserve"> erhöht, die freigesetzt werden, wenn S </w:t>
      </w:r>
      <w:proofErr w:type="gramStart"/>
      <w:r>
        <w:t>stimuliert</w:t>
      </w:r>
      <w:proofErr w:type="gramEnd"/>
      <w:r>
        <w:t xml:space="preserve"> wird</w:t>
      </w:r>
    </w:p>
    <w:p w14:paraId="1377E6BC" w14:textId="1C3D6EEF" w:rsidR="00F260C8" w:rsidRDefault="00F260C8" w:rsidP="00BD6908">
      <w:pPr>
        <w:pStyle w:val="Listenabsatz"/>
        <w:numPr>
          <w:ilvl w:val="0"/>
          <w:numId w:val="14"/>
        </w:numPr>
      </w:pPr>
      <w:r>
        <w:t>Heterosynaptischer Prozess, da es zu Veränderungen an unterschiedlichen Synapsen kommt, die teilweise beim ursprünglichen Stimulus gar nicht aktiviert wurden</w:t>
      </w:r>
    </w:p>
    <w:p w14:paraId="539FD24E" w14:textId="1E93AEA1" w:rsidR="00913BE5" w:rsidRDefault="00913BE5" w:rsidP="00913BE5">
      <w:pPr>
        <w:pStyle w:val="berschrift2"/>
      </w:pPr>
      <w:bookmarkStart w:id="12" w:name="_Toc91687862"/>
      <w:r>
        <w:t xml:space="preserve">3.2 Perzeptives Lernen und </w:t>
      </w:r>
      <w:proofErr w:type="spellStart"/>
      <w:r>
        <w:t>cortikale</w:t>
      </w:r>
      <w:proofErr w:type="spellEnd"/>
      <w:r>
        <w:t xml:space="preserve"> Plastizität</w:t>
      </w:r>
      <w:bookmarkEnd w:id="12"/>
    </w:p>
    <w:p w14:paraId="28DD1EA3" w14:textId="690F36E1" w:rsidR="004D54B2" w:rsidRDefault="00052A37" w:rsidP="004D54B2">
      <w:r>
        <w:t>Rolle des Cortex bei Habituation/Sensibilisierung:</w:t>
      </w:r>
    </w:p>
    <w:p w14:paraId="07B9361A" w14:textId="330018C9" w:rsidR="00052A37" w:rsidRDefault="00052A37" w:rsidP="004D54B2">
      <w:r>
        <w:t xml:space="preserve">Wahrnehmung als elementarste Form des </w:t>
      </w:r>
      <w:proofErr w:type="spellStart"/>
      <w:r>
        <w:t>Fertigkeitenlernens</w:t>
      </w:r>
      <w:proofErr w:type="spellEnd"/>
      <w:r w:rsidR="00F260C8">
        <w:t xml:space="preserve">. Durch Perzeptives Lernen ist es möglich, </w:t>
      </w:r>
      <w:proofErr w:type="spellStart"/>
      <w:r w:rsidR="00F260C8">
        <w:t>Stimulusunterschiede</w:t>
      </w:r>
      <w:proofErr w:type="spellEnd"/>
      <w:r w:rsidR="00F260C8">
        <w:t xml:space="preserve"> zu erkennen, die davor nicht wahrgenommen wurden. </w:t>
      </w:r>
    </w:p>
    <w:p w14:paraId="0BA34444" w14:textId="69785966" w:rsidR="00052A37" w:rsidRDefault="00052A37" w:rsidP="00052A37">
      <w:pPr>
        <w:pStyle w:val="Listenabsatz"/>
        <w:numPr>
          <w:ilvl w:val="0"/>
          <w:numId w:val="10"/>
        </w:numPr>
      </w:pPr>
      <w:r>
        <w:t xml:space="preserve">Fertigkeitengedächtnis ist mit </w:t>
      </w:r>
      <w:proofErr w:type="spellStart"/>
      <w:r>
        <w:t>cortikaler</w:t>
      </w:r>
      <w:proofErr w:type="spellEnd"/>
      <w:r>
        <w:t xml:space="preserve"> Reorganisation verbunden, ebenso sensorisches Lernen</w:t>
      </w:r>
    </w:p>
    <w:p w14:paraId="490A7E56" w14:textId="594E967B" w:rsidR="00052A37" w:rsidRDefault="00052A37" w:rsidP="00052A37">
      <w:pPr>
        <w:pStyle w:val="Listenabsatz"/>
        <w:numPr>
          <w:ilvl w:val="0"/>
          <w:numId w:val="10"/>
        </w:numPr>
      </w:pPr>
      <w:r>
        <w:t>Beispiel: Veränderung der rezeptiven Felder und der topographischen Organisation</w:t>
      </w:r>
    </w:p>
    <w:p w14:paraId="36EFCD58" w14:textId="560B000C" w:rsidR="00052A37" w:rsidRDefault="00052A37" w:rsidP="00052A37">
      <w:pPr>
        <w:rPr>
          <w:b/>
          <w:bCs/>
        </w:rPr>
      </w:pPr>
      <w:r w:rsidRPr="00052A37">
        <w:rPr>
          <w:b/>
          <w:bCs/>
        </w:rPr>
        <w:t>Veränderung rezeptiver Felder</w:t>
      </w:r>
      <w:r w:rsidR="00295E5E">
        <w:rPr>
          <w:b/>
          <w:bCs/>
        </w:rPr>
        <w:t xml:space="preserve"> durch kortikale Plastizität</w:t>
      </w:r>
    </w:p>
    <w:p w14:paraId="7F0DB734" w14:textId="36E4B9F4" w:rsidR="00295E5E" w:rsidRPr="00295E5E" w:rsidRDefault="00295E5E" w:rsidP="00052A37">
      <w:r w:rsidRPr="00295E5E">
        <w:t>Kortikale Plastizität = Das Vermögen, dass sich die kortikale Organisation aufgrund von Erfahrungen verändert</w:t>
      </w:r>
    </w:p>
    <w:p w14:paraId="112D9ED3" w14:textId="4E7595E5" w:rsidR="00052A37" w:rsidRDefault="00052A37" w:rsidP="00052A37">
      <w:r>
        <w:rPr>
          <w:noProof/>
        </w:rPr>
        <w:lastRenderedPageBreak/>
        <w:drawing>
          <wp:anchor distT="0" distB="0" distL="114300" distR="114300" simplePos="0" relativeHeight="251660288" behindDoc="1" locked="0" layoutInCell="1" allowOverlap="1" wp14:anchorId="05975F58" wp14:editId="145983B9">
            <wp:simplePos x="0" y="0"/>
            <wp:positionH relativeFrom="column">
              <wp:posOffset>-635</wp:posOffset>
            </wp:positionH>
            <wp:positionV relativeFrom="paragraph">
              <wp:posOffset>0</wp:posOffset>
            </wp:positionV>
            <wp:extent cx="2746283" cy="3017520"/>
            <wp:effectExtent l="0" t="0" r="0" b="0"/>
            <wp:wrapTight wrapText="bothSides">
              <wp:wrapPolygon edited="0">
                <wp:start x="0" y="0"/>
                <wp:lineTo x="0" y="21409"/>
                <wp:lineTo x="21430" y="21409"/>
                <wp:lineTo x="21430"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46283" cy="3017520"/>
                    </a:xfrm>
                    <a:prstGeom prst="rect">
                      <a:avLst/>
                    </a:prstGeom>
                  </pic:spPr>
                </pic:pic>
              </a:graphicData>
            </a:graphic>
          </wp:anchor>
        </w:drawing>
      </w:r>
      <w:r>
        <w:t>Rezeptives Feld = Inputbereich, bei dem ein Neuron reagiert</w:t>
      </w:r>
    </w:p>
    <w:p w14:paraId="6175667C" w14:textId="116FAAFC" w:rsidR="00052A37" w:rsidRDefault="00052A37" w:rsidP="00052A37">
      <w:r>
        <w:t xml:space="preserve">Dieses Feld kann sich durch </w:t>
      </w:r>
      <w:proofErr w:type="spellStart"/>
      <w:r>
        <w:t>mere</w:t>
      </w:r>
      <w:proofErr w:type="spellEnd"/>
      <w:r>
        <w:t xml:space="preserve"> </w:t>
      </w:r>
      <w:proofErr w:type="spellStart"/>
      <w:r>
        <w:t>exposure</w:t>
      </w:r>
      <w:proofErr w:type="spellEnd"/>
      <w:r>
        <w:t xml:space="preserve"> verkleinern </w:t>
      </w:r>
      <w:r>
        <w:sym w:font="Wingdings" w:char="F0E0"/>
      </w:r>
      <w:r>
        <w:t xml:space="preserve"> Reizspezifität (Input-Spezifität) des Neurons wird höher</w:t>
      </w:r>
    </w:p>
    <w:p w14:paraId="77378F0D" w14:textId="7FBEA851" w:rsidR="00052A37" w:rsidRDefault="00052A37" w:rsidP="00052A37">
      <w:r>
        <w:t>Wenn rezeptive Felder von Neuronen sich weniger stark überlappen, gelingt die perzeptuelle Diskrimination besser</w:t>
      </w:r>
    </w:p>
    <w:p w14:paraId="504C3418" w14:textId="53339D33" w:rsidR="00295E5E" w:rsidRDefault="00295E5E" w:rsidP="00295E5E">
      <w:pPr>
        <w:pStyle w:val="Listenabsatz"/>
        <w:numPr>
          <w:ilvl w:val="0"/>
          <w:numId w:val="8"/>
        </w:numPr>
      </w:pPr>
      <w:r>
        <w:t>Unsere Wahrnehmung kann sich aufgrund von Erfahrungen verändern, was biologisch durch kortikale Plastizität ermöglicht wird (Perzeptuelles Lernen findet statt)</w:t>
      </w:r>
    </w:p>
    <w:p w14:paraId="0533AA09" w14:textId="13617BEE" w:rsidR="00052A37" w:rsidRDefault="00052A37" w:rsidP="00052A37"/>
    <w:p w14:paraId="2F1F9738" w14:textId="69FE7637" w:rsidR="00052A37" w:rsidRDefault="00052A37" w:rsidP="00052A37"/>
    <w:p w14:paraId="11CB3E65" w14:textId="24F10D78" w:rsidR="00052A37" w:rsidRDefault="00052A37" w:rsidP="00052A37">
      <w:pPr>
        <w:rPr>
          <w:b/>
          <w:bCs/>
        </w:rPr>
      </w:pPr>
      <w:proofErr w:type="spellStart"/>
      <w:r w:rsidRPr="00052A37">
        <w:rPr>
          <w:b/>
          <w:bCs/>
        </w:rPr>
        <w:t>Cortikale</w:t>
      </w:r>
      <w:proofErr w:type="spellEnd"/>
      <w:r w:rsidRPr="00052A37">
        <w:rPr>
          <w:b/>
          <w:bCs/>
        </w:rPr>
        <w:t xml:space="preserve"> Veränderungen</w:t>
      </w:r>
      <w:r w:rsidR="00295E5E">
        <w:rPr>
          <w:b/>
          <w:bCs/>
        </w:rPr>
        <w:t xml:space="preserve"> in Veränderungen durch Reiz-Exposition</w:t>
      </w:r>
    </w:p>
    <w:p w14:paraId="0BB5B7C6" w14:textId="65B03BD9" w:rsidR="00052A37" w:rsidRDefault="00295E5E" w:rsidP="00052A37">
      <w:r>
        <w:rPr>
          <w:noProof/>
        </w:rPr>
        <w:drawing>
          <wp:inline distT="0" distB="0" distL="0" distR="0" wp14:anchorId="34F4D012" wp14:editId="5A8B57ED">
            <wp:extent cx="5760720" cy="388366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83660"/>
                    </a:xfrm>
                    <a:prstGeom prst="rect">
                      <a:avLst/>
                    </a:prstGeom>
                  </pic:spPr>
                </pic:pic>
              </a:graphicData>
            </a:graphic>
          </wp:inline>
        </w:drawing>
      </w:r>
      <w:r w:rsidR="00052A37" w:rsidRPr="00052A37">
        <w:t>Schwierig, die Veränderung im fMRT aufzuzeigen.</w:t>
      </w:r>
      <w:r w:rsidR="00052A37">
        <w:t xml:space="preserve"> </w:t>
      </w:r>
    </w:p>
    <w:p w14:paraId="1855A8C7" w14:textId="727330AA" w:rsidR="00FE01BE" w:rsidRPr="007229F1" w:rsidRDefault="007229F1" w:rsidP="00052A37">
      <w:pPr>
        <w:rPr>
          <w:b/>
          <w:bCs/>
        </w:rPr>
      </w:pPr>
      <w:proofErr w:type="spellStart"/>
      <w:r w:rsidRPr="007229F1">
        <w:rPr>
          <w:b/>
          <w:bCs/>
        </w:rPr>
        <w:t>Cortikale</w:t>
      </w:r>
      <w:proofErr w:type="spellEnd"/>
      <w:r w:rsidRPr="007229F1">
        <w:rPr>
          <w:b/>
          <w:bCs/>
        </w:rPr>
        <w:t xml:space="preserve"> Plastizität während der Entwicklung</w:t>
      </w:r>
    </w:p>
    <w:p w14:paraId="7DAB81CF" w14:textId="7FD9F16E" w:rsidR="00FE01BE" w:rsidRDefault="00FE01BE" w:rsidP="00052A37"/>
    <w:p w14:paraId="670FFD79" w14:textId="6B7BF62D" w:rsidR="00FE01BE" w:rsidRDefault="00FE01BE" w:rsidP="00052A37"/>
    <w:p w14:paraId="0DA019C8" w14:textId="5209C3D4" w:rsidR="00FE01BE" w:rsidRDefault="00FE01BE" w:rsidP="00052A37"/>
    <w:p w14:paraId="5BAA825E" w14:textId="37582EA2" w:rsidR="00FE01BE" w:rsidRDefault="00FE01BE" w:rsidP="00052A37"/>
    <w:p w14:paraId="4D01D890" w14:textId="5ADDF2BD" w:rsidR="00FE01BE" w:rsidRDefault="00FE01BE" w:rsidP="00052A37"/>
    <w:p w14:paraId="0FB6221E" w14:textId="59478A20" w:rsidR="00FE01BE" w:rsidRDefault="00FE01BE" w:rsidP="00052A37"/>
    <w:p w14:paraId="288AD46E" w14:textId="71043B87" w:rsidR="00FE01BE" w:rsidRDefault="00FE01BE" w:rsidP="00052A37"/>
    <w:p w14:paraId="4A6C9364" w14:textId="425F4C27" w:rsidR="00FE01BE" w:rsidRDefault="00FE01BE" w:rsidP="00052A37"/>
    <w:p w14:paraId="5CF9526D" w14:textId="63DC0CC4" w:rsidR="00FE01BE" w:rsidRDefault="00FE01BE" w:rsidP="00052A37"/>
    <w:p w14:paraId="0BE2ADFF" w14:textId="1239CD9B" w:rsidR="00FE01BE" w:rsidRDefault="00FE01BE" w:rsidP="00052A37"/>
    <w:p w14:paraId="4E916F1A" w14:textId="3C601056" w:rsidR="00FE01BE" w:rsidRDefault="00FE01BE" w:rsidP="00052A37"/>
    <w:p w14:paraId="4C5F8F8E" w14:textId="09130C09" w:rsidR="00FE01BE" w:rsidRDefault="00FE01BE" w:rsidP="00052A37"/>
    <w:p w14:paraId="3AC179C1" w14:textId="2B68BBB4" w:rsidR="00FE01BE" w:rsidRDefault="00FE01BE" w:rsidP="00052A37"/>
    <w:p w14:paraId="6BF5B304" w14:textId="4BE19D5C" w:rsidR="00FE01BE" w:rsidRDefault="00FE01BE" w:rsidP="00052A37"/>
    <w:p w14:paraId="295EA478" w14:textId="2ED86577" w:rsidR="00FE01BE" w:rsidRDefault="00FE01BE" w:rsidP="00052A37"/>
    <w:p w14:paraId="3EB93FDA" w14:textId="1797303C" w:rsidR="00FE01BE" w:rsidRDefault="007229F1" w:rsidP="00052A37">
      <w:r>
        <w:t xml:space="preserve">Studien mit </w:t>
      </w:r>
      <w:proofErr w:type="spellStart"/>
      <w:r>
        <w:t>Oppossums</w:t>
      </w:r>
      <w:proofErr w:type="spellEnd"/>
      <w:r>
        <w:t xml:space="preserve">: Bei blinden Tieren sind visuelle </w:t>
      </w:r>
      <w:proofErr w:type="spellStart"/>
      <w:r>
        <w:t>Kortexareale</w:t>
      </w:r>
      <w:proofErr w:type="spellEnd"/>
      <w:r>
        <w:t xml:space="preserve"> verkleinert. Einige der Neuronen dort reagieren nun auf auditorische, somatosensorische Reize oder assoziativ. Außerdem entstand eine neue kortikale Region mit einzigarten anatomischen und physiologischen Charakteristika.</w:t>
      </w:r>
    </w:p>
    <w:p w14:paraId="1E2235A8" w14:textId="5B03C19D" w:rsidR="00954C47" w:rsidRDefault="00954C47" w:rsidP="00954C47">
      <w:pPr>
        <w:pStyle w:val="Listenabsatz"/>
        <w:numPr>
          <w:ilvl w:val="0"/>
          <w:numId w:val="8"/>
        </w:numPr>
      </w:pPr>
      <w:r>
        <w:t>Erfahrungen während der Entwicklung können einen großen Effekt auf unsere sensorischen Neuronen habe und wie diese auf Stimuli reagieren. Dies beeinflusst sowohl die Wahrnehmung sensorischer Ereignisse sowie die Entwicklung von Antworten auf diese wahrgenommenen Ereignisse.</w:t>
      </w:r>
    </w:p>
    <w:p w14:paraId="04693ABB" w14:textId="5418A93B" w:rsidR="00FE01BE" w:rsidRDefault="00954C47" w:rsidP="00052A37">
      <w:r>
        <w:rPr>
          <w:noProof/>
        </w:rPr>
        <w:drawing>
          <wp:anchor distT="0" distB="0" distL="114300" distR="114300" simplePos="0" relativeHeight="251662336" behindDoc="1" locked="0" layoutInCell="1" allowOverlap="1" wp14:anchorId="5C6F5385" wp14:editId="4C355655">
            <wp:simplePos x="0" y="0"/>
            <wp:positionH relativeFrom="margin">
              <wp:posOffset>-332740</wp:posOffset>
            </wp:positionH>
            <wp:positionV relativeFrom="paragraph">
              <wp:posOffset>6350</wp:posOffset>
            </wp:positionV>
            <wp:extent cx="3101340" cy="2773680"/>
            <wp:effectExtent l="0" t="0" r="3810" b="762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1340" cy="2773680"/>
                    </a:xfrm>
                    <a:prstGeom prst="rect">
                      <a:avLst/>
                    </a:prstGeom>
                  </pic:spPr>
                </pic:pic>
              </a:graphicData>
            </a:graphic>
          </wp:anchor>
        </w:drawing>
      </w:r>
    </w:p>
    <w:p w14:paraId="6E7B4796" w14:textId="5A15F2CC" w:rsidR="00FE01BE" w:rsidRDefault="00FE01BE" w:rsidP="00052A37"/>
    <w:p w14:paraId="71E762D3" w14:textId="197F2E6D" w:rsidR="00FE01BE" w:rsidRDefault="00FE01BE" w:rsidP="00052A37"/>
    <w:p w14:paraId="79DA1B82" w14:textId="773FD7A1" w:rsidR="00FE01BE" w:rsidRDefault="00FE01BE" w:rsidP="00052A37"/>
    <w:p w14:paraId="086D613F" w14:textId="673854FF" w:rsidR="00FE01BE" w:rsidRDefault="00FE01BE" w:rsidP="00052A37"/>
    <w:p w14:paraId="7721B3CB" w14:textId="79476153" w:rsidR="00FE01BE" w:rsidRDefault="00FE01BE" w:rsidP="00052A37"/>
    <w:p w14:paraId="61CF18F5" w14:textId="60FD66BD" w:rsidR="00FE01BE" w:rsidRDefault="00FE01BE" w:rsidP="00052A37"/>
    <w:p w14:paraId="745B4489" w14:textId="287C2729" w:rsidR="00FE01BE" w:rsidRDefault="00FE01BE" w:rsidP="00052A37"/>
    <w:p w14:paraId="3DF71162" w14:textId="51212974" w:rsidR="00954C47" w:rsidRDefault="00954C47" w:rsidP="00052A37"/>
    <w:p w14:paraId="00402C00" w14:textId="1757CB08" w:rsidR="00954C47" w:rsidRDefault="00954C47" w:rsidP="00052A37"/>
    <w:p w14:paraId="6C822989" w14:textId="77777777" w:rsidR="00954C47" w:rsidRDefault="00954C47" w:rsidP="00052A37"/>
    <w:p w14:paraId="4693AF05" w14:textId="25675C53" w:rsidR="00954C47" w:rsidRDefault="00954C47" w:rsidP="00052A37"/>
    <w:p w14:paraId="74369A41" w14:textId="012D931E" w:rsidR="00954C47" w:rsidRDefault="00954C47" w:rsidP="00052A37"/>
    <w:p w14:paraId="5B8C2C83" w14:textId="24D63711" w:rsidR="00FE01BE" w:rsidRDefault="00FE01BE" w:rsidP="00052A37"/>
    <w:p w14:paraId="572C93BD" w14:textId="38FA2382" w:rsidR="00FE01BE" w:rsidRDefault="00FE01BE" w:rsidP="00FE01BE">
      <w:pPr>
        <w:pStyle w:val="berschrift1"/>
      </w:pPr>
      <w:bookmarkStart w:id="13" w:name="_Toc91687863"/>
      <w:r>
        <w:lastRenderedPageBreak/>
        <w:t>4. Klinische Implikationen</w:t>
      </w:r>
      <w:bookmarkEnd w:id="13"/>
    </w:p>
    <w:p w14:paraId="7CECA3A4" w14:textId="03074A2F" w:rsidR="00FE01BE" w:rsidRDefault="00FE01BE" w:rsidP="00052A37">
      <w:r>
        <w:t>Perzeptives Lernen in der Neurorehabilitation</w:t>
      </w:r>
      <w:r w:rsidR="00954C47">
        <w:t xml:space="preserve"> nach Schlaganfall </w:t>
      </w:r>
      <w:r w:rsidR="00954C47">
        <w:rPr>
          <w:noProof/>
        </w:rPr>
        <w:drawing>
          <wp:inline distT="0" distB="0" distL="0" distR="0" wp14:anchorId="61CE9D35" wp14:editId="4E71E913">
            <wp:extent cx="2476500" cy="800100"/>
            <wp:effectExtent l="0" t="0" r="0" b="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0"/>
                    <a:stretch>
                      <a:fillRect/>
                    </a:stretch>
                  </pic:blipFill>
                  <pic:spPr>
                    <a:xfrm>
                      <a:off x="0" y="0"/>
                      <a:ext cx="2476500" cy="800100"/>
                    </a:xfrm>
                    <a:prstGeom prst="rect">
                      <a:avLst/>
                    </a:prstGeom>
                  </pic:spPr>
                </pic:pic>
              </a:graphicData>
            </a:graphic>
          </wp:inline>
        </w:drawing>
      </w:r>
    </w:p>
    <w:p w14:paraId="49B59D1A" w14:textId="7D796914" w:rsidR="00954C47" w:rsidRDefault="001A7EDE" w:rsidP="00052A37">
      <w:r>
        <w:t xml:space="preserve">Situation: Aufgrund eines Schlaganfalls verliert ein Patient das Empfinden in seinem linken Arm. Es gibt jedoch keine Schäden an den Neuronen, die für die motorische Kontrolle verantwortlich </w:t>
      </w:r>
      <w:proofErr w:type="gramStart"/>
      <w:r>
        <w:t>sind</w:t>
      </w:r>
      <w:proofErr w:type="gramEnd"/>
      <w:r>
        <w:t xml:space="preserve"> </w:t>
      </w:r>
      <w:r>
        <w:sym w:font="Wingdings" w:char="F0E0"/>
      </w:r>
      <w:r>
        <w:t xml:space="preserve"> Patient ignoriert den tauben Arm und nutzt eher denjenigen, der er noch fühlt (</w:t>
      </w:r>
      <w:proofErr w:type="spellStart"/>
      <w:r>
        <w:t>learned</w:t>
      </w:r>
      <w:proofErr w:type="spellEnd"/>
      <w:r>
        <w:t xml:space="preserve"> non-</w:t>
      </w:r>
      <w:proofErr w:type="spellStart"/>
      <w:r>
        <w:t>use</w:t>
      </w:r>
      <w:proofErr w:type="spellEnd"/>
      <w:r>
        <w:t>)</w:t>
      </w:r>
    </w:p>
    <w:p w14:paraId="35C10EE4" w14:textId="0F06EBBA" w:rsidR="001A7EDE" w:rsidRDefault="001A7EDE" w:rsidP="001A7EDE">
      <w:pPr>
        <w:pStyle w:val="Listenabsatz"/>
        <w:numPr>
          <w:ilvl w:val="0"/>
          <w:numId w:val="8"/>
        </w:numPr>
      </w:pPr>
      <w:r>
        <w:t>Die wiederholten Erfahrungen des dysfunktionalen Arms führen zu einer Abnahme im Gebrauch</w:t>
      </w:r>
    </w:p>
    <w:p w14:paraId="2C4C2E62" w14:textId="2B4F84CD" w:rsidR="00FE01BE" w:rsidRDefault="001A7EDE" w:rsidP="00052A37">
      <w:r>
        <w:rPr>
          <w:noProof/>
        </w:rPr>
        <w:drawing>
          <wp:inline distT="0" distB="0" distL="0" distR="0" wp14:anchorId="24A66FFC" wp14:editId="47177233">
            <wp:extent cx="5760720" cy="2190115"/>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90115"/>
                    </a:xfrm>
                    <a:prstGeom prst="rect">
                      <a:avLst/>
                    </a:prstGeom>
                  </pic:spPr>
                </pic:pic>
              </a:graphicData>
            </a:graphic>
          </wp:inline>
        </w:drawing>
      </w:r>
    </w:p>
    <w:p w14:paraId="62E7BDD4" w14:textId="49CA3F13" w:rsidR="001A7EDE" w:rsidRDefault="001A7EDE" w:rsidP="00052A37">
      <w:pPr>
        <w:rPr>
          <w:lang w:val="en-GB"/>
        </w:rPr>
      </w:pPr>
      <w:r w:rsidRPr="001A7EDE">
        <w:rPr>
          <w:lang w:val="en-GB"/>
        </w:rPr>
        <w:t>Constrained-induced movement therapy (C</w:t>
      </w:r>
      <w:r>
        <w:rPr>
          <w:lang w:val="en-GB"/>
        </w:rPr>
        <w:t>IMT)</w:t>
      </w:r>
    </w:p>
    <w:p w14:paraId="6EE29F8E" w14:textId="4657859E" w:rsidR="001A7EDE" w:rsidRDefault="001A7EDE" w:rsidP="00052A37">
      <w:r w:rsidRPr="001A7EDE">
        <w:t>= motorische Rehabilitationstechnik, bei der n</w:t>
      </w:r>
      <w:r>
        <w:t>icht-betroffene Gliedmaßen festgebunden werden, um den Einsatz des dysfunktionalen Arms zu verbessern</w:t>
      </w:r>
    </w:p>
    <w:p w14:paraId="26ADE820" w14:textId="4DD73C36" w:rsidR="00397B3E" w:rsidRDefault="00397B3E" w:rsidP="00397B3E">
      <w:pPr>
        <w:pStyle w:val="Listenabsatz"/>
        <w:numPr>
          <w:ilvl w:val="0"/>
          <w:numId w:val="8"/>
        </w:numPr>
      </w:pPr>
      <w:r>
        <w:t>Hilft dabei, dass unbeschädigte kortikale Areale die Arbeit der geschädigten Regionen übernehmen. Der positive Effekt rührt ebenfalls daher, dass Patienten die Fähigkeit akquirieren, Unterscheidungen zwischen anfänglich sehr schwachen Empfindungen zu machen (schwach aufgrund des Schlaganfalls).</w:t>
      </w:r>
    </w:p>
    <w:p w14:paraId="552DCCE4" w14:textId="2677A189" w:rsidR="00397B3E" w:rsidRPr="001A7EDE" w:rsidRDefault="00397B3E" w:rsidP="00397B3E">
      <w:pPr>
        <w:pStyle w:val="Listenabsatz"/>
        <w:numPr>
          <w:ilvl w:val="0"/>
          <w:numId w:val="8"/>
        </w:numPr>
      </w:pPr>
      <w:r>
        <w:t xml:space="preserve">Dies passt auch mit dem Befund zusammen, dass schwache Inputs Habituation begünstigten: beim </w:t>
      </w:r>
      <w:proofErr w:type="spellStart"/>
      <w:r>
        <w:t>learned</w:t>
      </w:r>
      <w:proofErr w:type="spellEnd"/>
      <w:r>
        <w:t xml:space="preserve"> non-</w:t>
      </w:r>
      <w:proofErr w:type="spellStart"/>
      <w:r>
        <w:t>use</w:t>
      </w:r>
      <w:proofErr w:type="spellEnd"/>
      <w:r>
        <w:t xml:space="preserve"> führt Habituation dazu, dass Patienten Schwierigkeiten haben, physische Einschränkungen zu überwinden</w:t>
      </w:r>
    </w:p>
    <w:p w14:paraId="0C9EC5A1" w14:textId="2246832B" w:rsidR="00FE01BE" w:rsidRDefault="0039499C" w:rsidP="00052A37">
      <w:r>
        <w:t>Mirror Therapy in der Neurorehabilitation (Auflösung von Phantomschmerzen durch visuellen Input)</w:t>
      </w:r>
    </w:p>
    <w:p w14:paraId="0622DFB1" w14:textId="0CCD1D43" w:rsidR="0039499C" w:rsidRDefault="0039499C" w:rsidP="00052A37">
      <w:r>
        <w:t xml:space="preserve">Perzeptives Lernen durch </w:t>
      </w:r>
      <w:proofErr w:type="spellStart"/>
      <w:r>
        <w:t>mere</w:t>
      </w:r>
      <w:proofErr w:type="spellEnd"/>
      <w:r>
        <w:t xml:space="preserve"> </w:t>
      </w:r>
      <w:proofErr w:type="spellStart"/>
      <w:r>
        <w:t>exposure</w:t>
      </w:r>
      <w:proofErr w:type="spellEnd"/>
      <w:r>
        <w:t xml:space="preserve"> in der Werbung</w:t>
      </w:r>
    </w:p>
    <w:p w14:paraId="33E85D38" w14:textId="76B37FD3" w:rsidR="0039499C" w:rsidRDefault="0039499C" w:rsidP="00052A37">
      <w:r>
        <w:t>Sensibilisierung bei Depressionen</w:t>
      </w:r>
      <w:r w:rsidR="00A3006D">
        <w:t xml:space="preserve"> und Angststörung</w:t>
      </w:r>
    </w:p>
    <w:p w14:paraId="2579D0CC" w14:textId="0BAA9F0F" w:rsidR="00A3006D" w:rsidRDefault="00A3006D" w:rsidP="00A3006D">
      <w:pPr>
        <w:pStyle w:val="Listenabsatz"/>
        <w:numPr>
          <w:ilvl w:val="0"/>
          <w:numId w:val="15"/>
        </w:numPr>
      </w:pPr>
      <w:r>
        <w:t xml:space="preserve">Ein auslösendes kritisches Lebensereignis, das eine psychische Störung wie Depressionen auslöst, kann </w:t>
      </w:r>
      <w:proofErr w:type="spellStart"/>
      <w:r>
        <w:t>dazuführen</w:t>
      </w:r>
      <w:proofErr w:type="spellEnd"/>
      <w:r>
        <w:t>, dass danach kleinere Stressoren zu depressiven Ausbrüchen führen</w:t>
      </w:r>
    </w:p>
    <w:p w14:paraId="2BA4B57A" w14:textId="271418D3" w:rsidR="00A3006D" w:rsidRDefault="00A3006D" w:rsidP="00A3006D">
      <w:pPr>
        <w:pStyle w:val="Listenabsatz"/>
        <w:numPr>
          <w:ilvl w:val="0"/>
          <w:numId w:val="15"/>
        </w:numPr>
      </w:pPr>
      <w:r>
        <w:t xml:space="preserve">Theorie: Dies passiert, </w:t>
      </w:r>
      <w:proofErr w:type="gramStart"/>
      <w:r>
        <w:t>weil</w:t>
      </w:r>
      <w:proofErr w:type="gramEnd"/>
      <w:r>
        <w:t xml:space="preserve"> Patienten sensibilisiert gegenüber Stress und den damit zusammenhängenden physiologischen Zuständen sind</w:t>
      </w:r>
    </w:p>
    <w:p w14:paraId="4909155E" w14:textId="14A54150" w:rsidR="00A3006D" w:rsidRDefault="00A3006D" w:rsidP="00A3006D">
      <w:pPr>
        <w:pStyle w:val="Listenabsatz"/>
        <w:numPr>
          <w:ilvl w:val="0"/>
          <w:numId w:val="15"/>
        </w:numPr>
      </w:pPr>
      <w:r>
        <w:lastRenderedPageBreak/>
        <w:t>Auch Angststörungen können als übertriebene Reaktion auf potenziell gefährliche Stimuli verstanden sein, die daraus resultieren, dass eine Sensibilisierung gegenüber Stress in Zusammenhang mit angsteinflößenden Situationen stattgefunden hat</w:t>
      </w:r>
    </w:p>
    <w:p w14:paraId="22C75D80" w14:textId="2F14212F" w:rsidR="00A3006D" w:rsidRDefault="00A3006D" w:rsidP="00A3006D">
      <w:pPr>
        <w:pStyle w:val="Listenabsatz"/>
        <w:numPr>
          <w:ilvl w:val="0"/>
          <w:numId w:val="15"/>
        </w:numPr>
      </w:pPr>
      <w:r>
        <w:t xml:space="preserve">Ein besseres Verständnis für die Sensibilisierungsmechanismus </w:t>
      </w:r>
      <w:proofErr w:type="gramStart"/>
      <w:r>
        <w:t>sind</w:t>
      </w:r>
      <w:proofErr w:type="gramEnd"/>
      <w:r>
        <w:t xml:space="preserve"> wichtig, um Techniken zu entwickeln, um diese Störungen zu behandeln</w:t>
      </w:r>
    </w:p>
    <w:p w14:paraId="69E2D9B7" w14:textId="77C4E896" w:rsidR="0039499C" w:rsidRDefault="0039499C" w:rsidP="00052A37">
      <w:pPr>
        <w:rPr>
          <w:b/>
          <w:bCs/>
        </w:rPr>
      </w:pPr>
      <w:r w:rsidRPr="0039499C">
        <w:rPr>
          <w:b/>
          <w:bCs/>
        </w:rPr>
        <w:t>Zusammenfassung</w:t>
      </w:r>
    </w:p>
    <w:p w14:paraId="3FE260E0" w14:textId="77777777" w:rsidR="0039499C" w:rsidRDefault="0039499C" w:rsidP="0039499C">
      <w:r>
        <w:t>Nicht-assoziatives Lernen umfasst</w:t>
      </w:r>
    </w:p>
    <w:p w14:paraId="2D30F365" w14:textId="49C3CFBE" w:rsidR="0039499C" w:rsidRPr="0039499C" w:rsidRDefault="0039499C" w:rsidP="0039499C">
      <w:pPr>
        <w:pStyle w:val="Listenabsatz"/>
        <w:numPr>
          <w:ilvl w:val="0"/>
          <w:numId w:val="12"/>
        </w:numPr>
        <w:rPr>
          <w:b/>
          <w:bCs/>
        </w:rPr>
      </w:pPr>
      <w:r>
        <w:t>Phänomene der Sensibilisierung und Habituation</w:t>
      </w:r>
    </w:p>
    <w:p w14:paraId="78058A35" w14:textId="42AB6E8E" w:rsidR="0039499C" w:rsidRPr="0039499C" w:rsidRDefault="0039499C" w:rsidP="0039499C">
      <w:pPr>
        <w:pStyle w:val="Listenabsatz"/>
        <w:numPr>
          <w:ilvl w:val="0"/>
          <w:numId w:val="12"/>
        </w:numPr>
        <w:rPr>
          <w:b/>
          <w:bCs/>
        </w:rPr>
      </w:pPr>
      <w:proofErr w:type="spellStart"/>
      <w:r>
        <w:t>Dishabituation</w:t>
      </w:r>
      <w:proofErr w:type="spellEnd"/>
      <w:r>
        <w:t xml:space="preserve"> und spontane Erholung</w:t>
      </w:r>
    </w:p>
    <w:p w14:paraId="45BD1EB1" w14:textId="7C134DAD" w:rsidR="0039499C" w:rsidRPr="0039499C" w:rsidRDefault="0039499C" w:rsidP="0039499C">
      <w:pPr>
        <w:pStyle w:val="Listenabsatz"/>
        <w:numPr>
          <w:ilvl w:val="0"/>
          <w:numId w:val="12"/>
        </w:numPr>
        <w:rPr>
          <w:b/>
          <w:bCs/>
        </w:rPr>
      </w:pPr>
      <w:r>
        <w:t xml:space="preserve">Priming und </w:t>
      </w:r>
      <w:proofErr w:type="spellStart"/>
      <w:r>
        <w:t>mere</w:t>
      </w:r>
      <w:proofErr w:type="spellEnd"/>
      <w:r>
        <w:t xml:space="preserve"> </w:t>
      </w:r>
      <w:proofErr w:type="spellStart"/>
      <w:r>
        <w:t>exposure</w:t>
      </w:r>
      <w:proofErr w:type="spellEnd"/>
      <w:r>
        <w:t xml:space="preserve"> </w:t>
      </w:r>
      <w:proofErr w:type="spellStart"/>
      <w:r>
        <w:t>ernen</w:t>
      </w:r>
      <w:proofErr w:type="spellEnd"/>
    </w:p>
    <w:p w14:paraId="0B97DEEF" w14:textId="32B94C28" w:rsidR="0039499C" w:rsidRDefault="0039499C" w:rsidP="0039499C">
      <w:pPr>
        <w:rPr>
          <w:b/>
          <w:bCs/>
        </w:rPr>
      </w:pPr>
      <w:r>
        <w:rPr>
          <w:b/>
          <w:bCs/>
        </w:rPr>
        <w:t xml:space="preserve">Einfache Modelle des nicht-assoziativen Lernens (drei) werden an </w:t>
      </w:r>
      <w:proofErr w:type="spellStart"/>
      <w:r>
        <w:rPr>
          <w:b/>
          <w:bCs/>
        </w:rPr>
        <w:t>Aplysia</w:t>
      </w:r>
      <w:proofErr w:type="spellEnd"/>
      <w:r>
        <w:rPr>
          <w:b/>
          <w:bCs/>
        </w:rPr>
        <w:t xml:space="preserve"> untersucht.</w:t>
      </w:r>
    </w:p>
    <w:p w14:paraId="09AB6071" w14:textId="3B1B196C" w:rsidR="0039499C" w:rsidRDefault="0039499C" w:rsidP="0039499C">
      <w:pPr>
        <w:rPr>
          <w:b/>
          <w:bCs/>
        </w:rPr>
      </w:pPr>
      <w:r>
        <w:rPr>
          <w:b/>
          <w:bCs/>
        </w:rPr>
        <w:t xml:space="preserve">Kortikale Karten verändern sich nach nicht-assoziativem Lernen durch </w:t>
      </w:r>
      <w:proofErr w:type="spellStart"/>
      <w:r>
        <w:rPr>
          <w:b/>
          <w:bCs/>
        </w:rPr>
        <w:t>Hebbsches</w:t>
      </w:r>
      <w:proofErr w:type="spellEnd"/>
      <w:r>
        <w:rPr>
          <w:b/>
          <w:bCs/>
        </w:rPr>
        <w:t xml:space="preserve"> Lernen.</w:t>
      </w:r>
    </w:p>
    <w:p w14:paraId="19AB221F" w14:textId="5416E146" w:rsidR="0039499C" w:rsidRPr="0039499C" w:rsidRDefault="0039499C" w:rsidP="0039499C">
      <w:pPr>
        <w:rPr>
          <w:b/>
          <w:bCs/>
        </w:rPr>
      </w:pPr>
      <w:r>
        <w:rPr>
          <w:b/>
          <w:bCs/>
        </w:rPr>
        <w:t>Anwendungsbeispiele liegen vor allem in der Neurorehabilitation (z.B. CIMT, Mirror-Therapy)</w:t>
      </w:r>
    </w:p>
    <w:sectPr w:rsidR="0039499C" w:rsidRPr="0039499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932AD"/>
    <w:multiLevelType w:val="hybridMultilevel"/>
    <w:tmpl w:val="ACFE3E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322687"/>
    <w:multiLevelType w:val="hybridMultilevel"/>
    <w:tmpl w:val="6624F4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407D1D"/>
    <w:multiLevelType w:val="hybridMultilevel"/>
    <w:tmpl w:val="2F4E18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0871A81"/>
    <w:multiLevelType w:val="hybridMultilevel"/>
    <w:tmpl w:val="DFD8ED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1172BAD"/>
    <w:multiLevelType w:val="hybridMultilevel"/>
    <w:tmpl w:val="7B3C0C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41D1D13"/>
    <w:multiLevelType w:val="hybridMultilevel"/>
    <w:tmpl w:val="F67A599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4231517"/>
    <w:multiLevelType w:val="hybridMultilevel"/>
    <w:tmpl w:val="965CDB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AFF356C"/>
    <w:multiLevelType w:val="hybridMultilevel"/>
    <w:tmpl w:val="197031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8013575"/>
    <w:multiLevelType w:val="hybridMultilevel"/>
    <w:tmpl w:val="97623776"/>
    <w:lvl w:ilvl="0" w:tplc="D67E1FF0">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A7E4108"/>
    <w:multiLevelType w:val="hybridMultilevel"/>
    <w:tmpl w:val="F43E85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D322CD5"/>
    <w:multiLevelType w:val="hybridMultilevel"/>
    <w:tmpl w:val="FF388B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D4B7175"/>
    <w:multiLevelType w:val="hybridMultilevel"/>
    <w:tmpl w:val="14382F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81B3CF4"/>
    <w:multiLevelType w:val="hybridMultilevel"/>
    <w:tmpl w:val="237818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9A67F2E"/>
    <w:multiLevelType w:val="hybridMultilevel"/>
    <w:tmpl w:val="73FCEEC2"/>
    <w:lvl w:ilvl="0" w:tplc="9CA4E158">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AAA49FD"/>
    <w:multiLevelType w:val="hybridMultilevel"/>
    <w:tmpl w:val="5FAE2F80"/>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num w:numId="1">
    <w:abstractNumId w:val="10"/>
  </w:num>
  <w:num w:numId="2">
    <w:abstractNumId w:val="7"/>
  </w:num>
  <w:num w:numId="3">
    <w:abstractNumId w:val="1"/>
  </w:num>
  <w:num w:numId="4">
    <w:abstractNumId w:val="9"/>
  </w:num>
  <w:num w:numId="5">
    <w:abstractNumId w:val="5"/>
  </w:num>
  <w:num w:numId="6">
    <w:abstractNumId w:val="4"/>
  </w:num>
  <w:num w:numId="7">
    <w:abstractNumId w:val="8"/>
  </w:num>
  <w:num w:numId="8">
    <w:abstractNumId w:val="13"/>
  </w:num>
  <w:num w:numId="9">
    <w:abstractNumId w:val="2"/>
  </w:num>
  <w:num w:numId="10">
    <w:abstractNumId w:val="0"/>
  </w:num>
  <w:num w:numId="11">
    <w:abstractNumId w:val="12"/>
  </w:num>
  <w:num w:numId="12">
    <w:abstractNumId w:val="14"/>
  </w:num>
  <w:num w:numId="13">
    <w:abstractNumId w:val="3"/>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18E"/>
    <w:rsid w:val="00001E62"/>
    <w:rsid w:val="00047A59"/>
    <w:rsid w:val="00052A37"/>
    <w:rsid w:val="0011514C"/>
    <w:rsid w:val="0013455B"/>
    <w:rsid w:val="001530F7"/>
    <w:rsid w:val="001A4923"/>
    <w:rsid w:val="001A7EDE"/>
    <w:rsid w:val="00232462"/>
    <w:rsid w:val="00286BCC"/>
    <w:rsid w:val="00295E5E"/>
    <w:rsid w:val="002D636B"/>
    <w:rsid w:val="00336A0E"/>
    <w:rsid w:val="0039499C"/>
    <w:rsid w:val="00397B3E"/>
    <w:rsid w:val="003D6F69"/>
    <w:rsid w:val="003F50CE"/>
    <w:rsid w:val="00400A18"/>
    <w:rsid w:val="004558CE"/>
    <w:rsid w:val="00484183"/>
    <w:rsid w:val="00493F7A"/>
    <w:rsid w:val="004D54B2"/>
    <w:rsid w:val="00506F22"/>
    <w:rsid w:val="006A3B5B"/>
    <w:rsid w:val="006F7538"/>
    <w:rsid w:val="007075A3"/>
    <w:rsid w:val="007229F1"/>
    <w:rsid w:val="007423F9"/>
    <w:rsid w:val="007B2477"/>
    <w:rsid w:val="0081518E"/>
    <w:rsid w:val="008C7965"/>
    <w:rsid w:val="008F5DAB"/>
    <w:rsid w:val="00913BE5"/>
    <w:rsid w:val="00921AA9"/>
    <w:rsid w:val="00954C47"/>
    <w:rsid w:val="00A3006D"/>
    <w:rsid w:val="00BD6908"/>
    <w:rsid w:val="00BF0628"/>
    <w:rsid w:val="00C41854"/>
    <w:rsid w:val="00C430D3"/>
    <w:rsid w:val="00D00814"/>
    <w:rsid w:val="00D33577"/>
    <w:rsid w:val="00DB373F"/>
    <w:rsid w:val="00E630B3"/>
    <w:rsid w:val="00E66DBC"/>
    <w:rsid w:val="00F260C8"/>
    <w:rsid w:val="00F26DD5"/>
    <w:rsid w:val="00FA777D"/>
    <w:rsid w:val="00FE01BE"/>
    <w:rsid w:val="00FF314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F4A5B"/>
  <w15:chartTrackingRefBased/>
  <w15:docId w15:val="{B067E747-9875-4E52-9F98-A21635676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D636B"/>
    <w:pPr>
      <w:spacing w:line="254" w:lineRule="auto"/>
    </w:pPr>
  </w:style>
  <w:style w:type="paragraph" w:styleId="berschrift1">
    <w:name w:val="heading 1"/>
    <w:basedOn w:val="Standard"/>
    <w:next w:val="Standard"/>
    <w:link w:val="berschrift1Zchn"/>
    <w:uiPriority w:val="9"/>
    <w:qFormat/>
    <w:rsid w:val="001151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151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F50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1514C"/>
    <w:pPr>
      <w:ind w:left="720"/>
      <w:contextualSpacing/>
    </w:pPr>
  </w:style>
  <w:style w:type="character" w:customStyle="1" w:styleId="berschrift1Zchn">
    <w:name w:val="Überschrift 1 Zchn"/>
    <w:basedOn w:val="Absatz-Standardschriftart"/>
    <w:link w:val="berschrift1"/>
    <w:uiPriority w:val="9"/>
    <w:rsid w:val="0011514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11514C"/>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F26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F50CE"/>
    <w:rPr>
      <w:rFonts w:asciiTheme="majorHAnsi" w:eastAsiaTheme="majorEastAsia" w:hAnsiTheme="majorHAnsi" w:cstheme="majorBidi"/>
      <w:color w:val="1F3763" w:themeColor="accent1" w:themeShade="7F"/>
      <w:sz w:val="24"/>
      <w:szCs w:val="24"/>
    </w:rPr>
  </w:style>
  <w:style w:type="paragraph" w:styleId="Inhaltsverzeichnisberschrift">
    <w:name w:val="TOC Heading"/>
    <w:basedOn w:val="berschrift1"/>
    <w:next w:val="Standard"/>
    <w:uiPriority w:val="39"/>
    <w:unhideWhenUsed/>
    <w:qFormat/>
    <w:rsid w:val="008F5DAB"/>
    <w:pPr>
      <w:spacing w:line="259" w:lineRule="auto"/>
      <w:outlineLvl w:val="9"/>
    </w:pPr>
    <w:rPr>
      <w:lang w:eastAsia="de-DE"/>
    </w:rPr>
  </w:style>
  <w:style w:type="paragraph" w:styleId="Verzeichnis1">
    <w:name w:val="toc 1"/>
    <w:basedOn w:val="Standard"/>
    <w:next w:val="Standard"/>
    <w:autoRedefine/>
    <w:uiPriority w:val="39"/>
    <w:unhideWhenUsed/>
    <w:rsid w:val="008F5DAB"/>
    <w:pPr>
      <w:spacing w:after="100"/>
    </w:pPr>
  </w:style>
  <w:style w:type="paragraph" w:styleId="Verzeichnis2">
    <w:name w:val="toc 2"/>
    <w:basedOn w:val="Standard"/>
    <w:next w:val="Standard"/>
    <w:autoRedefine/>
    <w:uiPriority w:val="39"/>
    <w:unhideWhenUsed/>
    <w:rsid w:val="008F5DAB"/>
    <w:pPr>
      <w:spacing w:after="100"/>
      <w:ind w:left="220"/>
    </w:pPr>
  </w:style>
  <w:style w:type="paragraph" w:styleId="Verzeichnis3">
    <w:name w:val="toc 3"/>
    <w:basedOn w:val="Standard"/>
    <w:next w:val="Standard"/>
    <w:autoRedefine/>
    <w:uiPriority w:val="39"/>
    <w:unhideWhenUsed/>
    <w:rsid w:val="008F5DAB"/>
    <w:pPr>
      <w:spacing w:after="100"/>
      <w:ind w:left="440"/>
    </w:pPr>
  </w:style>
  <w:style w:type="character" w:styleId="Hyperlink">
    <w:name w:val="Hyperlink"/>
    <w:basedOn w:val="Absatz-Standardschriftart"/>
    <w:uiPriority w:val="99"/>
    <w:unhideWhenUsed/>
    <w:rsid w:val="008F5D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350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FBF0-00E6-4787-B8BA-E31883057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2109</Words>
  <Characters>13289</Characters>
  <Application>Microsoft Office Word</Application>
  <DocSecurity>0</DocSecurity>
  <Lines>110</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9aoulr_ww0@goetheuniversitaet.onmicrosoft.com</dc:creator>
  <cp:keywords/>
  <dc:description/>
  <cp:lastModifiedBy>9aoulr_ww0@goetheuniversitaet.onmicrosoft.com</cp:lastModifiedBy>
  <cp:revision>9</cp:revision>
  <dcterms:created xsi:type="dcterms:W3CDTF">2021-12-27T10:41:00Z</dcterms:created>
  <dcterms:modified xsi:type="dcterms:W3CDTF">2021-12-29T15:30:00Z</dcterms:modified>
</cp:coreProperties>
</file>