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0ECA0" w14:textId="4489F909" w:rsidR="002B24F2" w:rsidRDefault="00AF15AA" w:rsidP="00AF15AA">
      <w:pPr>
        <w:pStyle w:val="Heading1"/>
      </w:pPr>
      <w:r>
        <w:t>Q1.1</w:t>
      </w:r>
    </w:p>
    <w:p w14:paraId="015C302C" w14:textId="5F17BAB2" w:rsidR="00AF15AA" w:rsidRDefault="00F75948" w:rsidP="00AF15AA">
      <w:r>
        <w:t>Truck Table:</w:t>
      </w:r>
    </w:p>
    <w:p w14:paraId="4BB485A1" w14:textId="63B8F666" w:rsidR="00F75948" w:rsidRDefault="00F75948" w:rsidP="00AF15AA">
      <w:r>
        <w:tab/>
        <w:t>Primary Key: TNUM</w:t>
      </w:r>
    </w:p>
    <w:p w14:paraId="4E6FB178" w14:textId="3E5BB1FD" w:rsidR="00F75948" w:rsidRDefault="00F75948" w:rsidP="00AF15AA">
      <w:r>
        <w:tab/>
        <w:t>Foreign Key(s): BASENUM, TYPENUM</w:t>
      </w:r>
    </w:p>
    <w:p w14:paraId="1D8EC4E6" w14:textId="4AD4D8D4" w:rsidR="00F75948" w:rsidRDefault="00F75948" w:rsidP="00F75948">
      <w:r>
        <w:t>Base</w:t>
      </w:r>
      <w:r>
        <w:t xml:space="preserve"> Table:</w:t>
      </w:r>
    </w:p>
    <w:p w14:paraId="09245D63" w14:textId="7576CF9F" w:rsidR="00F75948" w:rsidRDefault="00F75948" w:rsidP="00F75948">
      <w:r>
        <w:tab/>
        <w:t>Primary Key:</w:t>
      </w:r>
      <w:r>
        <w:t xml:space="preserve"> BASENUM</w:t>
      </w:r>
    </w:p>
    <w:p w14:paraId="531F4A6C" w14:textId="228159E2" w:rsidR="00F75948" w:rsidRDefault="00F75948" w:rsidP="00F75948">
      <w:r>
        <w:tab/>
        <w:t>Foreign Key(s):</w:t>
      </w:r>
      <w:r>
        <w:t xml:space="preserve"> None</w:t>
      </w:r>
    </w:p>
    <w:p w14:paraId="7276F88F" w14:textId="2B6B9DD9" w:rsidR="00F75948" w:rsidRDefault="00F75948" w:rsidP="00F75948">
      <w:r>
        <w:t>Type</w:t>
      </w:r>
      <w:r>
        <w:t xml:space="preserve"> Table:</w:t>
      </w:r>
    </w:p>
    <w:p w14:paraId="592A724B" w14:textId="5A6EAB5C" w:rsidR="00F75948" w:rsidRDefault="00F75948" w:rsidP="00F75948">
      <w:r>
        <w:tab/>
        <w:t>Primary Key:</w:t>
      </w:r>
      <w:r>
        <w:t xml:space="preserve"> TYPENUM</w:t>
      </w:r>
    </w:p>
    <w:p w14:paraId="1BF51E00" w14:textId="55F0222C" w:rsidR="00F75948" w:rsidRDefault="00F75948" w:rsidP="00AF15AA">
      <w:r>
        <w:tab/>
        <w:t>Foreign Key(s):</w:t>
      </w:r>
      <w:r>
        <w:t xml:space="preserve"> None</w:t>
      </w:r>
    </w:p>
    <w:p w14:paraId="3F146F8A" w14:textId="4B741845" w:rsidR="00AF15AA" w:rsidRDefault="00AF15AA" w:rsidP="00AF15AA">
      <w:pPr>
        <w:pStyle w:val="Heading1"/>
      </w:pPr>
      <w:r>
        <w:t>Q1.2</w:t>
      </w:r>
    </w:p>
    <w:p w14:paraId="4066F4C5" w14:textId="60868CD2" w:rsidR="00AF15AA" w:rsidRDefault="00F75948" w:rsidP="00AF15AA">
      <w:r>
        <w:t>Yes, the TRUCK table does exhibit entity and referential integrity. This is because the table itself has a primary key, in this case TNUM, and each primary key is unique, which makes sure that every row in the TRUCK table is unique, and has a unique identifier.</w:t>
      </w:r>
    </w:p>
    <w:p w14:paraId="64A84687" w14:textId="74CE83B5" w:rsidR="00AF15AA" w:rsidRDefault="00AF15AA" w:rsidP="00AF15AA">
      <w:pPr>
        <w:pStyle w:val="Heading1"/>
      </w:pPr>
      <w:r>
        <w:t>Q1.3</w:t>
      </w:r>
    </w:p>
    <w:p w14:paraId="1A05151E" w14:textId="7DE5CAC3" w:rsidR="00AF15AA" w:rsidRPr="00AF15AA" w:rsidRDefault="00E8062E" w:rsidP="00AF15AA">
      <w:r>
        <w:t>This kind of relationship is a one-to-many relationship, as the unique records within the BASE table, the two records with BASENUMs of 501 and 502, can be used for multiple records that reference them within the TRUCK table. For example, the BASENUM 501 is represented twice within the TRUCK table.</w:t>
      </w:r>
    </w:p>
    <w:p w14:paraId="57998268" w14:textId="682CDE2B" w:rsidR="00AF15AA" w:rsidRDefault="00AF15AA" w:rsidP="00AF15AA">
      <w:pPr>
        <w:pStyle w:val="Heading1"/>
      </w:pPr>
      <w:r>
        <w:t>Q1.4</w:t>
      </w:r>
    </w:p>
    <w:p w14:paraId="6081D291" w14:textId="4C187E39" w:rsidR="00AF15AA" w:rsidRDefault="00E8062E" w:rsidP="00AF15AA">
      <w:r>
        <w:t>The number of entities within the TRUCK table is: 4, as this is the amount of unique rows within the tables that each have a unique primary key.</w:t>
      </w:r>
    </w:p>
    <w:p w14:paraId="64A5FF5D" w14:textId="69426B05" w:rsidR="00AF15AA" w:rsidRDefault="00AF15AA" w:rsidP="00AF15AA">
      <w:pPr>
        <w:pStyle w:val="Heading1"/>
      </w:pPr>
      <w:r>
        <w:t>Q1.5</w:t>
      </w:r>
    </w:p>
    <w:p w14:paraId="170648DD" w14:textId="668288A3" w:rsidR="00F75948" w:rsidRPr="00F75948" w:rsidRDefault="00F75948" w:rsidP="00F75948">
      <w:r w:rsidRPr="00F75948">
        <w:t xml:space="preserve">The TRUCK table candidate key(s) is, in this case, the primary key, as it is a unique column that can identify every row. So, for this TRUCK table, the candidate key(s) would be TNUM and TSERIAL, as these can both be </w:t>
      </w:r>
      <w:r w:rsidR="00E8062E" w:rsidRPr="00F75948">
        <w:t>used as</w:t>
      </w:r>
      <w:r w:rsidRPr="00F75948">
        <w:t xml:space="preserve"> a </w:t>
      </w:r>
      <w:r w:rsidRPr="00F75948">
        <w:t>primary key</w:t>
      </w:r>
      <w:r w:rsidRPr="00F75948">
        <w:t>.</w:t>
      </w:r>
    </w:p>
    <w:sectPr w:rsidR="00F75948" w:rsidRPr="00F7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35"/>
    <w:rsid w:val="000D3093"/>
    <w:rsid w:val="00154B14"/>
    <w:rsid w:val="002B24F2"/>
    <w:rsid w:val="00812335"/>
    <w:rsid w:val="00A64D1A"/>
    <w:rsid w:val="00AF15AA"/>
    <w:rsid w:val="00DC67A7"/>
    <w:rsid w:val="00E8062E"/>
    <w:rsid w:val="00F75948"/>
    <w:rsid w:val="00FD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BCF2"/>
  <w15:chartTrackingRefBased/>
  <w15:docId w15:val="{844255E7-E04C-4F3C-AA27-61A2EE9D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35"/>
    <w:rPr>
      <w:rFonts w:eastAsiaTheme="majorEastAsia" w:cstheme="majorBidi"/>
      <w:color w:val="272727" w:themeColor="text1" w:themeTint="D8"/>
    </w:rPr>
  </w:style>
  <w:style w:type="paragraph" w:styleId="Title">
    <w:name w:val="Title"/>
    <w:basedOn w:val="Normal"/>
    <w:next w:val="Normal"/>
    <w:link w:val="TitleChar"/>
    <w:uiPriority w:val="10"/>
    <w:qFormat/>
    <w:rsid w:val="00812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35"/>
    <w:pPr>
      <w:spacing w:before="160"/>
      <w:jc w:val="center"/>
    </w:pPr>
    <w:rPr>
      <w:i/>
      <w:iCs/>
      <w:color w:val="404040" w:themeColor="text1" w:themeTint="BF"/>
    </w:rPr>
  </w:style>
  <w:style w:type="character" w:customStyle="1" w:styleId="QuoteChar">
    <w:name w:val="Quote Char"/>
    <w:basedOn w:val="DefaultParagraphFont"/>
    <w:link w:val="Quote"/>
    <w:uiPriority w:val="29"/>
    <w:rsid w:val="00812335"/>
    <w:rPr>
      <w:i/>
      <w:iCs/>
      <w:color w:val="404040" w:themeColor="text1" w:themeTint="BF"/>
    </w:rPr>
  </w:style>
  <w:style w:type="paragraph" w:styleId="ListParagraph">
    <w:name w:val="List Paragraph"/>
    <w:basedOn w:val="Normal"/>
    <w:uiPriority w:val="34"/>
    <w:qFormat/>
    <w:rsid w:val="00812335"/>
    <w:pPr>
      <w:ind w:left="720"/>
      <w:contextualSpacing/>
    </w:pPr>
  </w:style>
  <w:style w:type="character" w:styleId="IntenseEmphasis">
    <w:name w:val="Intense Emphasis"/>
    <w:basedOn w:val="DefaultParagraphFont"/>
    <w:uiPriority w:val="21"/>
    <w:qFormat/>
    <w:rsid w:val="00812335"/>
    <w:rPr>
      <w:i/>
      <w:iCs/>
      <w:color w:val="0F4761" w:themeColor="accent1" w:themeShade="BF"/>
    </w:rPr>
  </w:style>
  <w:style w:type="paragraph" w:styleId="IntenseQuote">
    <w:name w:val="Intense Quote"/>
    <w:basedOn w:val="Normal"/>
    <w:next w:val="Normal"/>
    <w:link w:val="IntenseQuoteChar"/>
    <w:uiPriority w:val="30"/>
    <w:qFormat/>
    <w:rsid w:val="00812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335"/>
    <w:rPr>
      <w:i/>
      <w:iCs/>
      <w:color w:val="0F4761" w:themeColor="accent1" w:themeShade="BF"/>
    </w:rPr>
  </w:style>
  <w:style w:type="character" w:styleId="IntenseReference">
    <w:name w:val="Intense Reference"/>
    <w:basedOn w:val="DefaultParagraphFont"/>
    <w:uiPriority w:val="32"/>
    <w:qFormat/>
    <w:rsid w:val="00812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Mousseau</dc:creator>
  <cp:keywords/>
  <dc:description/>
  <cp:lastModifiedBy>Noah Mousseau</cp:lastModifiedBy>
  <cp:revision>3</cp:revision>
  <dcterms:created xsi:type="dcterms:W3CDTF">2024-05-28T01:47:00Z</dcterms:created>
  <dcterms:modified xsi:type="dcterms:W3CDTF">2024-05-28T02:00:00Z</dcterms:modified>
</cp:coreProperties>
</file>