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“How to Handle Imbalanced Classes in Machine Learning.” </w:t>
      </w:r>
      <w:r>
        <w:rPr>
          <w:rFonts w:ascii="Times New Roman" w:hAnsi="Times New Roman" w:cs="Times New Roman"/>
          <w:i/>
        </w:rPr>
        <w:t xml:space="preserve">EliteDataScience</w:t>
      </w:r>
      <w:r>
        <w:rPr>
          <w:rFonts w:ascii="Times New Roman" w:hAnsi="Times New Roman" w:cs="Times New Roman"/>
        </w:rPr>
        <w:t xml:space="preserve">, EliteDataScience.com, 25 Jan. 2019, elitedatascience.com/imbalanced-classes.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Sarkar, Dipanjan. “The Art of Effective Visualization of Multi-Dimensional Data.” </w:t>
      </w:r>
      <w:r>
        <w:rPr>
          <w:rFonts w:ascii="Times New Roman" w:hAnsi="Times New Roman" w:cs="Times New Roman"/>
          <w:i/>
        </w:rPr>
        <w:t xml:space="preserve">Towards Data Science</w:t>
      </w:r>
      <w:r>
        <w:rPr>
          <w:rFonts w:ascii="Times New Roman" w:hAnsi="Times New Roman" w:cs="Times New Roman"/>
        </w:rPr>
        <w:t xml:space="preserve">, Medium, 11 Dec. 2018, towardsdatascience.com/the-art-of-effective-visualization-of-multi-dimensional-data-6c7202990c57.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Wolberg, W. H., and O. L. Mangasarian. “Multisurface Method of Pattern Separation for Medical Diagnosis Applied to Breast Cytology.” </w:t>
      </w:r>
      <w:r>
        <w:rPr>
          <w:rFonts w:ascii="Times New Roman" w:hAnsi="Times New Roman" w:cs="Times New Roman"/>
          <w:i/>
        </w:rPr>
        <w:t xml:space="preserve">Proceedings of the National Academy of Sciences</w:t>
      </w:r>
      <w:r>
        <w:rPr>
          <w:rFonts w:ascii="Times New Roman" w:hAnsi="Times New Roman" w:cs="Times New Roman"/>
        </w:rPr>
        <w:t xml:space="preserve">, vol. 87, no. 23, 1990, pp. 9193–9196., doi:10.1073/pnas.87.23.9193.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Wolberg, WIlliam H, and Olvi Mangasarian. “Breast Cancer Wisconsin (Original) Data Set.” </w:t>
      </w:r>
      <w:r>
        <w:rPr>
          <w:rFonts w:ascii="Times New Roman" w:hAnsi="Times New Roman" w:cs="Times New Roman"/>
          <w:i/>
        </w:rPr>
        <w:t xml:space="preserve">UCI Machine Learning Repository</w:t>
      </w:r>
      <w:r>
        <w:rPr>
          <w:rFonts w:ascii="Times New Roman" w:hAnsi="Times New Roman" w:cs="Times New Roman"/>
        </w:rPr>
        <w:t xml:space="preserve">, 15 July 1992, archive.ics.uci.edu/ml/datasets/Breast+Cancer+Wisconsin+%28Original%29.</w:t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