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5F7FC">
      <w:pPr>
        <w:spacing w:before="0" w:after="80"/>
      </w:pPr>
      <w:r>
        <w:rPr>
          <w:rFonts w:ascii="微软雅黑" w:hAnsi="微软雅黑" w:eastAsia="微软雅黑"/>
          <w:b/>
          <w:color w:val="1F4E79"/>
          <w:sz w:val="44"/>
        </w:rPr>
        <w:t>影刀数据连接器考核标准</w:t>
      </w:r>
    </w:p>
    <w:p w14:paraId="5088C487">
      <w:pPr>
        <w:spacing w:before="0" w:after="280"/>
      </w:pPr>
      <w:r>
        <w:rPr>
          <w:rFonts w:ascii="微软雅黑" w:hAnsi="微软雅黑" w:eastAsia="微软雅黑"/>
          <w:color w:val="7F7F7F"/>
          <w:sz w:val="19"/>
        </w:rPr>
        <w:t>版本号：v1.1  |  发布日期：2026年09月10日  |  适用场景：</w:t>
      </w:r>
      <w:r>
        <w:rPr>
          <w:rFonts w:hint="eastAsia"/>
          <w:color w:val="7F7F7F"/>
          <w:sz w:val="19"/>
          <w:lang w:val="en-US" w:eastAsia="zh-CN"/>
        </w:rPr>
        <w:t>数据</w:t>
      </w:r>
      <w:r>
        <w:rPr>
          <w:rFonts w:ascii="微软雅黑" w:hAnsi="微软雅黑" w:eastAsia="微软雅黑"/>
          <w:color w:val="7F7F7F"/>
          <w:sz w:val="19"/>
        </w:rPr>
        <w:t>连接器</w:t>
      </w:r>
      <w:r>
        <w:rPr>
          <w:rFonts w:hint="eastAsia"/>
          <w:color w:val="7F7F7F"/>
          <w:sz w:val="19"/>
          <w:lang w:val="en-US" w:eastAsia="zh-CN"/>
        </w:rPr>
        <w:t>开发</w:t>
      </w:r>
      <w:r>
        <w:rPr>
          <w:rFonts w:ascii="微软雅黑" w:hAnsi="微软雅黑" w:eastAsia="微软雅黑"/>
          <w:color w:val="7F7F7F"/>
          <w:sz w:val="19"/>
        </w:rPr>
        <w:t>维护</w:t>
      </w:r>
    </w:p>
    <w:p w14:paraId="4CFA0A9C">
      <w:pPr>
        <w:pBdr>
          <w:bottom w:val="single" w:color="1F4E79" w:sz="12" w:space="1"/>
        </w:pBdr>
        <w:spacing w:before="0" w:after="280"/>
      </w:pPr>
    </w:p>
    <w:p w14:paraId="081BB11D">
      <w:pPr>
        <w:keepNext/>
        <w:spacing w:before="320" w:after="120"/>
      </w:pPr>
      <w:r>
        <w:rPr>
          <w:rFonts w:ascii="微软雅黑" w:hAnsi="微软雅黑" w:eastAsia="微软雅黑"/>
          <w:b/>
          <w:color w:val="1F4E79"/>
          <w:sz w:val="27"/>
        </w:rPr>
        <w:t>一、 考核目标与原则</w:t>
      </w:r>
    </w:p>
    <w:p w14:paraId="1C059ED7">
      <w:pPr>
        <w:spacing w:after="120" w:line="300" w:lineRule="auto"/>
      </w:pPr>
      <w:r>
        <w:t>为全面提升影刀数据连接器的稳定性、群内响应时效与交付质量，建立科学量化、务实高效的评价机制，特制定本考核标准。考核聚焦于客户群服务响应、问题彻底闭环、客户满意度、代码交付质量、XPath 规范以及群内变更答复记录六大核心维度。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304"/>
        <w:gridCol w:w="5328"/>
      </w:tblGrid>
      <w:tr w14:paraId="5194FEC5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8FB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考核方向</w:t>
            </w:r>
          </w:p>
        </w:tc>
        <w:tc>
          <w:tcPr>
            <w:tcW w:w="230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46FD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核心目标</w:t>
            </w:r>
          </w:p>
        </w:tc>
        <w:tc>
          <w:tcPr>
            <w:tcW w:w="532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473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主要考核要素</w:t>
            </w:r>
          </w:p>
        </w:tc>
      </w:tr>
      <w:tr w14:paraId="2EC005CF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A5A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群内响应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4A8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群内快速响应客户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18B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客户在群内提出问题后，首次有效回复时间严格控制在 SLA 内（P1≤5min, P2≤10min, P3≤30min）</w:t>
            </w:r>
          </w:p>
        </w:tc>
      </w:tr>
      <w:tr w14:paraId="40FD3442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107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闭环解决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C3F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高效解决并闭环</w:t>
            </w:r>
          </w:p>
        </w:tc>
        <w:tc>
          <w:tcPr>
            <w:tcW w:w="532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C63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从群内接收到问题，到排查修复完成、在群内告知客户并得到确认解决的时效管控</w:t>
            </w:r>
          </w:p>
        </w:tc>
      </w:tr>
      <w:tr w14:paraId="055EC25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405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客户感受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18E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保障客户满意评价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FA1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通过客户在群内的反馈态度、满意度评价及问题是否反复出现进行质量评定</w:t>
            </w:r>
          </w:p>
        </w:tc>
      </w:tr>
      <w:tr w14:paraId="6BDD0D6F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336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代码质量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A9B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保障代码健壮交付</w:t>
            </w:r>
          </w:p>
        </w:tc>
        <w:tc>
          <w:tcPr>
            <w:tcW w:w="532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A06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业务逻辑严密、自测充分（覆盖率≥80%）、零严重缺陷隐患、逻辑清晰且注释完备</w:t>
            </w:r>
          </w:p>
        </w:tc>
      </w:tr>
      <w:tr w14:paraId="130AAADF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CD5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技术规范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373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XPath 定位规范健壮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A47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定位表达式易读、鲁棒，严禁脆弱硬编码路径，提升抗网页变动能力</w:t>
            </w:r>
          </w:p>
        </w:tc>
      </w:tr>
      <w:tr w14:paraId="71385CF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A65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变更告知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782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变更答复与说明留痕</w:t>
            </w:r>
          </w:p>
        </w:tc>
        <w:tc>
          <w:tcPr>
            <w:tcW w:w="532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167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每次代码改动与规则调整，必须在群内向客户清晰答复变更说明，并做好内部记录</w:t>
            </w:r>
          </w:p>
        </w:tc>
      </w:tr>
    </w:tbl>
    <w:p w14:paraId="4E334C42">
      <w:pPr>
        <w:spacing w:after="160"/>
      </w:pPr>
    </w:p>
    <w:p w14:paraId="4F0D8FDD">
      <w:pPr>
        <w:keepNext/>
        <w:spacing w:before="320" w:after="120"/>
      </w:pPr>
      <w:r>
        <w:rPr>
          <w:rFonts w:ascii="微软雅黑" w:hAnsi="微软雅黑" w:eastAsia="微软雅黑"/>
          <w:b/>
          <w:color w:val="1F4E79"/>
          <w:sz w:val="27"/>
        </w:rPr>
        <w:t>二、 评估维度与量化指标</w:t>
      </w:r>
    </w:p>
    <w:p w14:paraId="733A13B3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2.1 客户群响应速度（Response Time）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592"/>
        <w:gridCol w:w="2160"/>
        <w:gridCol w:w="2448"/>
      </w:tblGrid>
      <w:tr w14:paraId="0BAF8202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E13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考核指标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DCCB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计算方式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F75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目标阈值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E4E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评分规则</w:t>
            </w:r>
          </w:p>
        </w:tc>
      </w:tr>
      <w:tr w14:paraId="2781829F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53E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群内首次响应时间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(FRT)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E8C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客户在群内发消息提出问题 → 技术人员在群内首次给出实质回复的时间差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8E1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P1 故障：≤ 5 分钟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P2 异常：≤ 10 分钟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P3 咨询：≤ 30 分钟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FAB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达标（≤目标）：得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逾期（&gt;目标且≤2倍）：得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严重超时（&gt;2倍）：得 0 分</w:t>
            </w:r>
          </w:p>
        </w:tc>
      </w:tr>
      <w:tr w14:paraId="1FC96CDC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74C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首次响应达标率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(月度汇总)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95D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月度群内达标回复次数 ÷ 月度客户提问总次数 × 100%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331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≥ 90.0%</w:t>
            </w:r>
          </w:p>
        </w:tc>
        <w:tc>
          <w:tcPr>
            <w:tcW w:w="244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DD9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按达标率线性计分：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≥90%得10分，80%~89%得8分，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70%~79%得6分，&lt;60%得0分</w:t>
            </w:r>
          </w:p>
        </w:tc>
      </w:tr>
    </w:tbl>
    <w:p w14:paraId="535F2312">
      <w:pPr>
        <w:spacing w:after="120"/>
      </w:pPr>
    </w:p>
    <w:p w14:paraId="4E03D05D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2.2 问题解决时效（Resolution Time）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024"/>
        <w:gridCol w:w="2016"/>
        <w:gridCol w:w="2448"/>
      </w:tblGrid>
      <w:tr w14:paraId="03D4EA70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D1E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问题等级</w:t>
            </w:r>
          </w:p>
        </w:tc>
        <w:tc>
          <w:tcPr>
            <w:tcW w:w="302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258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故障场景与定义</w:t>
            </w:r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F86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解决时效上限（目标）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716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评分规则</w:t>
            </w:r>
          </w:p>
        </w:tc>
      </w:tr>
      <w:tr w14:paraId="74C11A5D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8F2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P1 紧急故障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289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连接器服务不可用、核心采集链路完全中断、客户业务全面受阻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E69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≤ 2 小时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F81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≤上限：得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&gt;上限且≤1.5倍：得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&gt;1.5倍：得 0 分</w:t>
            </w:r>
          </w:p>
        </w:tc>
      </w:tr>
      <w:tr w14:paraId="6A97CF26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8EE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P2 严重异常</w:t>
            </w:r>
          </w:p>
        </w:tc>
        <w:tc>
          <w:tcPr>
            <w:tcW w:w="302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5A2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核心业务受阻、部分字段抓取异常但有临时替代方案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B0B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≤ 4 小时</w:t>
            </w:r>
          </w:p>
        </w:tc>
        <w:tc>
          <w:tcPr>
            <w:tcW w:w="244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F6C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≤上限：得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&gt;上限且≤1.5倍：得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&gt;1.5倍：得 0 分</w:t>
            </w:r>
          </w:p>
        </w:tc>
      </w:tr>
      <w:tr w14:paraId="7B143FD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299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P3 一般问题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F01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页面微调、轻微 bug、使用疑问、格式优化建议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7E4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≤ 1 个工作日 (8h)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7E7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≤上限：得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&gt;上限且≤1.5倍：得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&gt;1.5倍：得 0 分</w:t>
            </w:r>
          </w:p>
        </w:tc>
      </w:tr>
      <w:tr w14:paraId="7532C688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00A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平均解决时间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(MTTR)</w:t>
            </w:r>
          </w:p>
        </w:tc>
        <w:tc>
          <w:tcPr>
            <w:tcW w:w="302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EEF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月度所有群内提出问题的平均解决时长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DAA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≤ 3 小时 (全等级加权)</w:t>
            </w:r>
          </w:p>
        </w:tc>
        <w:tc>
          <w:tcPr>
            <w:tcW w:w="244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1E6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按达标比例线性换算计分（满分 10 分）</w:t>
            </w:r>
          </w:p>
        </w:tc>
      </w:tr>
      <w:tr w14:paraId="2B5D0BD4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gridSpan w:val="4"/>
            <w:tcBorders>
              <w:top w:val="nil"/>
              <w:left w:val="single" w:color="1F4E79" w:sz="24" w:space="0"/>
              <w:bottom w:val="nil"/>
              <w:right w:val="nil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7A4014">
            <w:pPr>
              <w:spacing w:before="40" w:after="40" w:line="288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群内统计说明：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解决时间统计口径：从客户在群内发送故障消息开始，到技术排查修复并在群内通知客户“已修复/已生效”，客户回复确认正常或默认正常为止。若因等待客户提供验证码、账号授权或网络排查而导致的中断，该等待时间予以扣除。</w:t>
            </w:r>
          </w:p>
        </w:tc>
      </w:tr>
    </w:tbl>
    <w:p w14:paraId="2656ABEC">
      <w:pPr>
        <w:spacing w:after="80"/>
      </w:pPr>
    </w:p>
    <w:p w14:paraId="5A28EC31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2.3 客户满意度与服务品质（Customer Satisfaction）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736"/>
        <w:gridCol w:w="2016"/>
        <w:gridCol w:w="2448"/>
      </w:tblGrid>
      <w:tr w14:paraId="5980438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6922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考核指标</w:t>
            </w:r>
          </w:p>
        </w:tc>
        <w:tc>
          <w:tcPr>
            <w:tcW w:w="273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3B6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采集方式与定义</w:t>
            </w:r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3D4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目标要求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CBD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评分规则</w:t>
            </w:r>
          </w:p>
        </w:tc>
      </w:tr>
      <w:tr w14:paraId="5B962873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56E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客户好评与满意度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B6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群内日常沟通评价、客户满意度抽样调研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A9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月度综合好评率 ≥ 95%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168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好评率≥95%：得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85%~94%：得 7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&lt;85%：得 0 分</w:t>
            </w:r>
          </w:p>
        </w:tc>
      </w:tr>
      <w:tr w14:paraId="6C09D7E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B6E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客户投诉与不满率</w:t>
            </w:r>
          </w:p>
        </w:tc>
        <w:tc>
          <w:tcPr>
            <w:tcW w:w="273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A2B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群内出现由于推诿、态度不佳或超时导致的负面投诉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5D2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零客诉事件</w:t>
            </w:r>
          </w:p>
        </w:tc>
        <w:tc>
          <w:tcPr>
            <w:tcW w:w="244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2CA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零客诉：得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发生 1 次投诉：得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发生 ≥2 次投诉：得 0 分</w:t>
            </w:r>
          </w:p>
        </w:tc>
      </w:tr>
      <w:tr w14:paraId="5842876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FE8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同一问题反复率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634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同一连接器或同一页面问题，修复后 7 天内再次在群内被反馈失效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587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≤ 5.0%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7A9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≤5%：得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5.1% ~ 10%：得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&gt;10%：得 0 分（说明修复不彻底）</w:t>
            </w:r>
          </w:p>
        </w:tc>
      </w:tr>
    </w:tbl>
    <w:p w14:paraId="7BEAACA0">
      <w:pPr>
        <w:spacing w:after="120"/>
      </w:pPr>
    </w:p>
    <w:p w14:paraId="5126F7AF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2.4 代码质量与工程健康度（Code Quality）</w:t>
      </w:r>
    </w:p>
    <w:p w14:paraId="5B14C25B">
      <w:pPr>
        <w:spacing w:after="80" w:line="300" w:lineRule="auto"/>
      </w:pPr>
      <w:r>
        <w:t>本维度聚焦代码本身的可靠性、可读性与可维护性，建立自测充分、逻辑清晰、缺陷清零的质量底线：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312"/>
        <w:gridCol w:w="2160"/>
        <w:gridCol w:w="1872"/>
      </w:tblGrid>
      <w:tr w14:paraId="41630EFA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D16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质量维度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F93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质量要求与考核定义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90D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基线目标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91B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评分规则</w:t>
            </w:r>
          </w:p>
        </w:tc>
      </w:tr>
      <w:tr w14:paraId="6A7C340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39D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单元测试覆盖率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6BA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对新增业务逻辑与修复代码编写测试用例自测，覆盖核心路径与异常分支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003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新增/改动代码行覆盖率 ≥ 80%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BF4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≥80%：得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60% ~ 79%：得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&lt;60%：得 0 分</w:t>
            </w:r>
          </w:p>
        </w:tc>
      </w:tr>
      <w:tr w14:paraId="7CDCCD6F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9E4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代码规范与缺陷清零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7D6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代码语法规范，无未捕获异常隐患、死循环风险及高危安全漏洞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010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零高危/严重缺陷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(Zero Critical Issues)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81E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零严重缺陷：得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存在 1~2 处一般隐患：得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存在 ≥3 处严重隐患：得 0 分</w:t>
            </w:r>
          </w:p>
        </w:tc>
      </w:tr>
      <w:tr w14:paraId="5421E523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5D8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函数逻辑复杂度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7C8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单一函数职责单一，控制嵌套层级与分支条件，避免过度复杂的庞大函数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CE8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单个函数平均复杂度 ≤ 5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(嵌套通常不超过3层)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BCF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复杂度 ≤5：得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复杂度 6~7：得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复杂度 &gt;7：得 0 分 (强制重构)</w:t>
            </w:r>
          </w:p>
        </w:tc>
      </w:tr>
      <w:tr w14:paraId="0675A1C0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3F4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核心注释与文档说明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E51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关键业务处理、复杂数据解析、特殊边界逻辑需具备清晰的中文注释说明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DFD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有效注释行占比 ≥ 15%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672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≥15%：得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10% ~ 14%：得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&lt;10%：得 0 分</w:t>
            </w:r>
          </w:p>
        </w:tc>
      </w:tr>
    </w:tbl>
    <w:p w14:paraId="6A62F540">
      <w:pPr>
        <w:spacing w:after="120"/>
      </w:pPr>
    </w:p>
    <w:p w14:paraId="51E7FD48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2.5 XPath 定位健壮性规范（XPath Locators）</w:t>
      </w:r>
    </w:p>
    <w:p w14:paraId="52B0C544">
      <w:pPr>
        <w:spacing w:after="80" w:line="300" w:lineRule="auto"/>
      </w:pPr>
      <w:r>
        <w:t>数据连接器核心依赖网页元素抓取，XPath 的质量直接决定采集任务的稳定性。本维度满分 30 分：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608"/>
        <w:gridCol w:w="2592"/>
      </w:tblGrid>
      <w:tr w14:paraId="2F47FD1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8B5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审查检查点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0ED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技术规范与要求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8D5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评分方式（满分 30 分）</w:t>
            </w:r>
          </w:p>
        </w:tc>
      </w:tr>
      <w:tr w14:paraId="79504F52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CB4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表达式长度控制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190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 xml:space="preserve">表达式建议 ≤ </w:t>
            </w:r>
            <w:r>
              <w:rPr>
                <w:rFonts w:hint="eastAsia"/>
                <w:color w:val="262626"/>
                <w:sz w:val="18"/>
                <w:lang w:val="en-US" w:eastAsia="zh-CN"/>
              </w:rPr>
              <w:t>200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t xml:space="preserve"> 字符，避免冗长臃肿的级联关系，利于调试与长期维护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26D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≤200 字符：得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201~300 字符：得 2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&gt;300 字符：得 0 分</w:t>
            </w:r>
          </w:p>
        </w:tc>
      </w:tr>
      <w:tr w14:paraId="5602EE7E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18F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相对路径与唯一属性</w:t>
            </w:r>
          </w:p>
        </w:tc>
        <w:tc>
          <w:tcPr>
            <w:tcW w:w="460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22A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优先使用 [@id]、[@name]、[contains(@class,'...')]、[text()] 等语义化健壮定位，严禁绝对路径（如 /html/body/div[2]/div[1]...）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E38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全面遵循规范：得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出现绝对路径定位：每处扣 2 分，直至 0 分</w:t>
            </w:r>
          </w:p>
        </w:tc>
      </w:tr>
      <w:tr w14:paraId="790D44E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BBA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严禁硬编码位置索引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197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严禁无业务含义的 [2]、[3] 等纯位置索引（若因特殊结构必须使用，需在代码注释中详尽说明理由）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59A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无硬编码索引：得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存在 1~2 处：得 2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存在 ≥3 处：得 0 分</w:t>
            </w:r>
          </w:p>
        </w:tc>
      </w:tr>
      <w:tr w14:paraId="07AE1366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066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可读性中文注释</w:t>
            </w:r>
          </w:p>
        </w:tc>
        <w:tc>
          <w:tcPr>
            <w:tcW w:w="460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2B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针对复杂或关键业务定位表达式，必须在上行添加注释说明定位的业务目标与备选策略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8F4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规范完备注释：得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缺少注释：得 0 分</w:t>
            </w:r>
          </w:p>
        </w:tc>
      </w:tr>
      <w:tr w14:paraId="511B9D8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BD9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XPath 验收与自测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29A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上线前严格自测校验，确保在不同分辨率及变体页面下均能正常匹配，阻断脆弱规则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191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验收全部通过：得 10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通过率 ≥80%：得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&lt;80%：得 0 分</w:t>
            </w:r>
          </w:p>
        </w:tc>
      </w:tr>
    </w:tbl>
    <w:p w14:paraId="44C97DA8">
      <w:pPr>
        <w:spacing w:after="120"/>
      </w:pPr>
    </w:p>
    <w:p w14:paraId="29C84C84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2.6 变更留痕与群内答复（Traceability &amp; Customer Notice）</w:t>
      </w:r>
    </w:p>
    <w:p w14:paraId="5F497254">
      <w:pPr>
        <w:spacing w:after="80" w:line="300" w:lineRule="auto"/>
      </w:pPr>
      <w:r>
        <w:t>确保客户每次在群内提出的问题均有始有终，所有改动均在群内清晰告知并做好记录备查。本维度满分 30 分（6 项 × 各 5 分）：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888"/>
        <w:gridCol w:w="1008"/>
        <w:gridCol w:w="2304"/>
      </w:tblGrid>
      <w:tr w14:paraId="5D44DAD8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CD2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留痕要求</w:t>
            </w:r>
          </w:p>
        </w:tc>
        <w:tc>
          <w:tcPr>
            <w:tcW w:w="388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067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具体检查标准</w:t>
            </w:r>
          </w:p>
        </w:tc>
        <w:tc>
          <w:tcPr>
            <w:tcW w:w="100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AA8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分值</w:t>
            </w:r>
          </w:p>
        </w:tc>
        <w:tc>
          <w:tcPr>
            <w:tcW w:w="230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DD1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评分细则</w:t>
            </w:r>
          </w:p>
        </w:tc>
      </w:tr>
      <w:tr w14:paraId="040155D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CA7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群内接单即时确认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50B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客户在群内提出问题后，第一时间在群内回复“收到，正在排查”等明确确认信息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1E2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5分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7BA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及时明确确认得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遗漏回复/默不作声得 0 分</w:t>
            </w:r>
          </w:p>
        </w:tc>
      </w:tr>
      <w:tr w14:paraId="4728AF43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40B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原因分析简要告知</w:t>
            </w:r>
          </w:p>
        </w:tc>
        <w:tc>
          <w:tcPr>
            <w:tcW w:w="388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D45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排查出问题原因后，用通俗语言在群内简要告知客户（如网页改版、网络超时或接口变动）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9E3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5分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A5B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告知清晰明确得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未告知原因得 0 分</w:t>
            </w:r>
          </w:p>
        </w:tc>
      </w:tr>
      <w:tr w14:paraId="0BD6899C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783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修复完成明确答复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231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代码调整或规则更新后，在群内明确告知客户“已修复，请重新尝试”，并指引客户验证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B98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5分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23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答复规范得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模糊处理得 2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未答复得 0 分</w:t>
            </w:r>
          </w:p>
        </w:tc>
      </w:tr>
      <w:tr w14:paraId="1AFE1376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89A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使用注意与指引提醒</w:t>
            </w:r>
          </w:p>
        </w:tc>
        <w:tc>
          <w:tcPr>
            <w:tcW w:w="388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682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若修改涉及客户使用方式变化（如需重新授权、参数微调），在群内详细说明注意要点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BA1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5分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94D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提示到位得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遗漏重要说明得 0 分</w:t>
            </w:r>
          </w:p>
        </w:tc>
      </w:tr>
      <w:tr w14:paraId="6167C097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AFA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更新记录与日志留底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BF8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对每次调整的问题现象、原因、修改内容及涉及连接器，维护一份简要的更新台账/日志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CB1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5分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D01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台账完整得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缺失遗漏得 0 分</w:t>
            </w:r>
          </w:p>
        </w:tc>
      </w:tr>
      <w:tr w14:paraId="51850B1C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668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客户反馈确认闭环</w:t>
            </w:r>
          </w:p>
        </w:tc>
        <w:tc>
          <w:tcPr>
            <w:tcW w:w="388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DB1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修复上线后，在群内跟进客户测试反馈，直到客户明确回复“可以了/正常了”才算彻底完结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8FA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5分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67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• 闭环确认得 5 分</w:t>
            </w:r>
            <w:r>
              <w:rPr>
                <w:rFonts w:ascii="微软雅黑" w:hAnsi="微软雅黑" w:eastAsia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262626"/>
                <w:sz w:val="18"/>
              </w:rPr>
              <w:t>• 不跟进结果得 0 分</w:t>
            </w:r>
          </w:p>
        </w:tc>
      </w:tr>
    </w:tbl>
    <w:p w14:paraId="130E421F">
      <w:pPr>
        <w:spacing w:after="160"/>
      </w:pPr>
    </w:p>
    <w:p w14:paraId="419F493B">
      <w:pPr>
        <w:keepNext/>
        <w:spacing w:before="320" w:after="120"/>
      </w:pPr>
      <w:r>
        <w:rPr>
          <w:rFonts w:ascii="微软雅黑" w:hAnsi="微软雅黑" w:eastAsia="微软雅黑"/>
          <w:b/>
          <w:color w:val="1F4E79"/>
          <w:sz w:val="27"/>
        </w:rPr>
        <w:t>三、 综合评分与绩效等级评定</w:t>
      </w:r>
    </w:p>
    <w:p w14:paraId="66A84499">
      <w:pPr>
        <w:spacing w:after="120" w:line="300" w:lineRule="auto"/>
      </w:pPr>
      <w:r>
        <w:t>月度考核综合得分采取“百分制加权汇总”的方式计算，各维度权重分布与换算公式如下：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96"/>
        <w:gridCol w:w="1296"/>
        <w:gridCol w:w="3312"/>
        <w:gridCol w:w="1440"/>
      </w:tblGrid>
      <w:tr w14:paraId="155416E3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735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评估维度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866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维度满分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943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推荐权重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E47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换算逻辑说明</w:t>
            </w:r>
          </w:p>
        </w:tc>
        <w:tc>
          <w:tcPr>
            <w:tcW w:w="14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BA0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综合得分贡献</w:t>
            </w:r>
          </w:p>
        </w:tc>
      </w:tr>
      <w:tr w14:paraId="07D467B0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41E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1. 群内响应速度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D26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 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39D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20%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281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(首次响应达标率换算分 + 首次响应平均时间得分) / 2 × 20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1C3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最高 20 分</w:t>
            </w:r>
          </w:p>
        </w:tc>
      </w:tr>
      <w:tr w14:paraId="4E517D9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32A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2. 问题解决时效</w:t>
            </w:r>
          </w:p>
        </w:tc>
        <w:tc>
          <w:tcPr>
            <w:tcW w:w="12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DEC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 分</w:t>
            </w:r>
          </w:p>
        </w:tc>
        <w:tc>
          <w:tcPr>
            <w:tcW w:w="12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055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20%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873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各级别故障解决达标率加权得分 + MTTR 评分</w:t>
            </w:r>
          </w:p>
        </w:tc>
        <w:tc>
          <w:tcPr>
            <w:tcW w:w="144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ABB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最高 20 分</w:t>
            </w:r>
          </w:p>
        </w:tc>
      </w:tr>
      <w:tr w14:paraId="600A5C4D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EBC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3. 客户满意度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2FC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 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022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15%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98A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(好评率得分 + 零客诉得分 + 反复率得分) / 3 × 1.5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89E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最高 15 分</w:t>
            </w:r>
          </w:p>
        </w:tc>
      </w:tr>
      <w:tr w14:paraId="02F4DCB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7C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4. 代码质量</w:t>
            </w:r>
          </w:p>
        </w:tc>
        <w:tc>
          <w:tcPr>
            <w:tcW w:w="12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875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 分</w:t>
            </w:r>
          </w:p>
        </w:tc>
        <w:tc>
          <w:tcPr>
            <w:tcW w:w="12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8CC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20%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715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(单测覆盖率 + 规范缺陷 + 复杂度 + 注释率) 平均分 × 2</w:t>
            </w:r>
          </w:p>
        </w:tc>
        <w:tc>
          <w:tcPr>
            <w:tcW w:w="144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E45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最高 20 分</w:t>
            </w:r>
          </w:p>
        </w:tc>
      </w:tr>
      <w:tr w14:paraId="05A83F14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A6A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5. XPath 定位清晰度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94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 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763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15%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2E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XPath 5 项检查得分（满分30分） ÷ 2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939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最高 15 分</w:t>
            </w:r>
          </w:p>
        </w:tc>
      </w:tr>
      <w:tr w14:paraId="5F29578E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043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6. 变更留痕与群答复</w:t>
            </w:r>
          </w:p>
        </w:tc>
        <w:tc>
          <w:tcPr>
            <w:tcW w:w="12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BC0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 分</w:t>
            </w:r>
          </w:p>
        </w:tc>
        <w:tc>
          <w:tcPr>
            <w:tcW w:w="12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2D5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10%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FF2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留痕与群答复 6 项检查得分（满分30分） ÷ 3</w:t>
            </w:r>
          </w:p>
        </w:tc>
        <w:tc>
          <w:tcPr>
            <w:tcW w:w="144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639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最高 10 分</w:t>
            </w:r>
          </w:p>
        </w:tc>
      </w:tr>
      <w:tr w14:paraId="77C0BBB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035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合计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3EF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100 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66F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100%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D10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综合总得分 = ∑ 各维度实际加权得分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F7A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100 分</w:t>
            </w:r>
          </w:p>
        </w:tc>
      </w:tr>
    </w:tbl>
    <w:p w14:paraId="105209CD">
      <w:pPr>
        <w:spacing w:after="160"/>
      </w:pPr>
    </w:p>
    <w:p w14:paraId="0DF2E841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3.1 绩效等级划分与结果应用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3024"/>
        <w:gridCol w:w="3168"/>
      </w:tblGrid>
      <w:tr w14:paraId="63A9FA47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3A4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绩效等级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ADF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综合分值区间</w:t>
            </w:r>
          </w:p>
        </w:tc>
        <w:tc>
          <w:tcPr>
            <w:tcW w:w="302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FB8A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评定定义</w:t>
            </w:r>
          </w:p>
        </w:tc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6F5E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管理应用与激励措施</w:t>
            </w:r>
          </w:p>
        </w:tc>
      </w:tr>
      <w:tr w14:paraId="7673D7DC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711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S 级 (优秀)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EB3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90 ~ 100 分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1EE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超越预期，群内秒回且态度极佳，修复又快又稳零返工，客户满意度极高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3D24">
            <w:pPr>
              <w:spacing w:before="0" w:after="0" w:line="276" w:lineRule="auto"/>
              <w:jc w:val="left"/>
            </w:pPr>
          </w:p>
        </w:tc>
      </w:tr>
      <w:tr w14:paraId="272B7149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DCD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A 级 (良好)</w:t>
            </w:r>
          </w:p>
        </w:tc>
        <w:tc>
          <w:tcPr>
            <w:tcW w:w="15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AA1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80 ~ 89 分</w:t>
            </w:r>
          </w:p>
        </w:tc>
        <w:tc>
          <w:tcPr>
            <w:tcW w:w="302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3CE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达成目标，群内响应及时，能够快速解决客户问题并完成闭环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6A2A">
            <w:pPr>
              <w:spacing w:before="0" w:after="0" w:line="276" w:lineRule="auto"/>
              <w:jc w:val="left"/>
            </w:pPr>
          </w:p>
        </w:tc>
      </w:tr>
      <w:tr w14:paraId="09C42727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C61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B 级 (中等)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E41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70 ~ 79 分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942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基本达标，但偶尔存在回复不及时、修复后偶有同类问题反馈的情况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9D42">
            <w:pPr>
              <w:spacing w:before="0" w:after="0" w:line="276" w:lineRule="auto"/>
              <w:jc w:val="left"/>
            </w:pPr>
            <w:bookmarkStart w:id="0" w:name="_GoBack"/>
            <w:bookmarkEnd w:id="0"/>
          </w:p>
        </w:tc>
      </w:tr>
      <w:tr w14:paraId="084B22C2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AD4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C 级 (及格)</w:t>
            </w:r>
          </w:p>
        </w:tc>
        <w:tc>
          <w:tcPr>
            <w:tcW w:w="15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F76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60 ~ 69 分</w:t>
            </w:r>
          </w:p>
        </w:tc>
        <w:tc>
          <w:tcPr>
            <w:tcW w:w="302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22A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多项指标触及红线，客户群内有催促或不满，代码质量不稳定导致频繁返工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6829">
            <w:pPr>
              <w:spacing w:before="0" w:after="0" w:line="276" w:lineRule="auto"/>
              <w:jc w:val="left"/>
            </w:pPr>
          </w:p>
        </w:tc>
      </w:tr>
      <w:tr w14:paraId="36DAD06F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262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D 级 (不合格)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702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&lt; 60 分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A39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严重未达标，出现 P1 严重超时、客户严重投诉或重大质量事故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7FFF">
            <w:pPr>
              <w:spacing w:before="0" w:after="0" w:line="276" w:lineRule="auto"/>
              <w:jc w:val="left"/>
            </w:pPr>
          </w:p>
        </w:tc>
      </w:tr>
    </w:tbl>
    <w:p w14:paraId="783EF566">
      <w:pPr>
        <w:spacing w:after="160"/>
      </w:pPr>
    </w:p>
    <w:p w14:paraId="6D495EEA">
      <w:pPr>
        <w:keepNext/>
        <w:spacing w:before="320" w:after="120"/>
      </w:pPr>
      <w:r>
        <w:rPr>
          <w:rFonts w:ascii="微软雅黑" w:hAnsi="微软雅黑" w:eastAsia="微软雅黑"/>
          <w:b/>
          <w:color w:val="1F4E79"/>
          <w:sz w:val="27"/>
        </w:rPr>
        <w:t>四、 客户群问题处理标准化流程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896"/>
        <w:gridCol w:w="2592"/>
      </w:tblGrid>
      <w:tr w14:paraId="2DA2899C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BC7A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处理阶段</w:t>
            </w:r>
          </w:p>
        </w:tc>
        <w:tc>
          <w:tcPr>
            <w:tcW w:w="489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C48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核心动作与标准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6AB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关键交付物 / 留痕形式</w:t>
            </w:r>
          </w:p>
        </w:tc>
      </w:tr>
      <w:tr w14:paraId="5EBEBCBB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7B2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步骤一：群内接收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BD0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客户在群内反馈异常或需求，支持人员第一时间回复确认（如“收到，马上排查”），严禁已读不回。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F25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群聊天记录（打上首响时间戳）</w:t>
            </w:r>
          </w:p>
        </w:tc>
      </w:tr>
      <w:tr w14:paraId="062C80C7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9B3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步骤二：等级判断</w:t>
            </w:r>
          </w:p>
        </w:tc>
        <w:tc>
          <w:tcPr>
            <w:tcW w:w="48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A3F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根据影响范围快速判断等级（P1: 业务全阻 / P2: 核心字段报错 / P3: 普通咨询），明确处理时限。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53B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群内告知客户预计处理进度</w:t>
            </w:r>
          </w:p>
        </w:tc>
      </w:tr>
      <w:tr w14:paraId="6AB59208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F5B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步骤三：排查与修复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FCE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技术人员定位故障，若是网页结构变动，重写健壮 XPath 并自测通过，避免硬编码索引。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895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修复后的连接器脚本/代码</w:t>
            </w:r>
          </w:p>
        </w:tc>
      </w:tr>
      <w:tr w14:paraId="35E9ECCA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6FC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步骤四：更新上线</w:t>
            </w:r>
          </w:p>
        </w:tc>
        <w:tc>
          <w:tcPr>
            <w:tcW w:w="48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72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将修复好的规则/脚本发布生效，确保核心业务链路采集恢复正常。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B0C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更新后的连接器配置</w:t>
            </w:r>
          </w:p>
        </w:tc>
      </w:tr>
      <w:tr w14:paraId="679230AC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101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步骤五：群内答复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1CD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在群内 @客户 并说明：“问题已修复，原因是xxx，已调整完毕，麻烦您重新运行测试下”。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395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群内明确答复记录</w:t>
            </w:r>
          </w:p>
        </w:tc>
      </w:tr>
      <w:tr w14:paraId="2AF92D4E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098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步骤六：客户确认</w:t>
            </w:r>
          </w:p>
        </w:tc>
        <w:tc>
          <w:tcPr>
            <w:tcW w:w="489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29D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等待客户重新运行并反馈“正常了/没问题了”，若客户未反馈，1小时后主动在群内跟进一次。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58F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客户明确满意反馈记录</w:t>
            </w:r>
          </w:p>
        </w:tc>
      </w:tr>
      <w:tr w14:paraId="045C5779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9E7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步骤七：日常台账登记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54A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将当次问题的【日期、客户名称、问题描述、修改点、处理耗时】记入日常维护表格中备查。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5CB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问题与变更维护台账</w:t>
            </w:r>
          </w:p>
        </w:tc>
      </w:tr>
    </w:tbl>
    <w:p w14:paraId="7BA7055B">
      <w:pPr>
        <w:spacing w:after="160"/>
      </w:pPr>
    </w:p>
    <w:p w14:paraId="3A7F2B35">
      <w:pPr>
        <w:keepNext/>
        <w:spacing w:before="320" w:after="120"/>
      </w:pPr>
      <w:r>
        <w:rPr>
          <w:rFonts w:ascii="微软雅黑" w:hAnsi="微软雅黑" w:eastAsia="微软雅黑"/>
          <w:b/>
          <w:color w:val="1F4E79"/>
          <w:sz w:val="27"/>
        </w:rPr>
        <w:t>五、 客户群答复与变更记录模板</w:t>
      </w:r>
    </w:p>
    <w:p w14:paraId="199B51B2">
      <w:pPr>
        <w:spacing w:after="80" w:line="300" w:lineRule="auto"/>
      </w:pPr>
      <w:r>
        <w:t>为提升客户满意度并保持沟通专业度，群内答复及问题台账登记统一参考以下规范模板：</w:t>
      </w:r>
    </w:p>
    <w:p w14:paraId="757FF9A5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5.1 客户群标准答复话术参考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EBB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F5597" w:sz="24" w:space="0"/>
              <w:bottom w:val="nil"/>
              <w:right w:val="nil"/>
            </w:tcBorders>
            <w:shd w:val="clear" w:color="auto" w:fill="F9FB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36A6F1">
            <w:pPr>
              <w:spacing w:before="80" w:after="80" w:line="288" w:lineRule="auto"/>
            </w:pPr>
            <w:r>
              <w:rPr>
                <w:rFonts w:ascii="微软雅黑" w:hAnsi="微软雅黑"/>
                <w:color w:val="262626"/>
                <w:sz w:val="18"/>
              </w:rPr>
              <w:t>【话术 1：群内首次响应】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“@客户名 您好，问题已收到！技术人员正在全力排查定位中，预计 10 分钟内给您答复初步进展，请稍候。”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【话术 2：修复完成通知与引导验证】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“@客户名 您好，刚才反馈的【商品详情页价格获取为空】问题已修复完毕！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• 故障原因：目标电商平台更新了详情页展示样式，导致旧定位规则失效；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• 优化措施：技术已重新调整并强化了定位表达式，并完成了测试验证；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• 建议操作：请您现在重新运行一下连接器/任务查看结果。如有任何异常随时在群内沟通！”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【话术 3：主动跟进关怀】</w:t>
            </w:r>
            <w:r>
              <w:rPr>
                <w:rFonts w:ascii="微软雅黑" w:hAnsi="微软雅黑"/>
                <w:color w:val="262626"/>
                <w:sz w:val="18"/>
              </w:rPr>
              <w:br w:type="textWrapping"/>
            </w:r>
            <w:r>
              <w:rPr>
                <w:rFonts w:ascii="微软雅黑" w:hAnsi="微软雅黑"/>
                <w:color w:val="262626"/>
                <w:sz w:val="18"/>
              </w:rPr>
              <w:t>“@客户名 您好，请问刚才调整后的数据获取是否正常了呢？如果测试还有疑问随时艾特我~”</w:t>
            </w:r>
          </w:p>
        </w:tc>
      </w:tr>
    </w:tbl>
    <w:p w14:paraId="55324C0E">
      <w:pPr>
        <w:spacing w:after="120"/>
      </w:pPr>
    </w:p>
    <w:p w14:paraId="4511937A">
      <w:pPr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2"/>
        </w:rPr>
        <w:t>5.2 内部问题与变更维护台账格式（日常留存备查）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none" w:color="auto" w:sz="0" w:space="0"/>
          <w:bottom w:val="single" w:color="D9D9D9" w:sz="4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016"/>
        <w:gridCol w:w="2016"/>
        <w:gridCol w:w="2304"/>
        <w:gridCol w:w="1584"/>
      </w:tblGrid>
      <w:tr w14:paraId="7B6A4A78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421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反馈日期</w:t>
            </w:r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3AA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客户群/客户名称</w:t>
            </w:r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6EF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反馈问题现象</w:t>
            </w:r>
          </w:p>
        </w:tc>
        <w:tc>
          <w:tcPr>
            <w:tcW w:w="230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B85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原因及修改内容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8E1A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处理耗时及结果</w:t>
            </w:r>
          </w:p>
        </w:tc>
      </w:tr>
      <w:tr w14:paraId="52D60698">
        <w:tblPrEx>
          <w:tblBorders>
            <w:top w:val="single" w:color="D9D9D9" w:sz="4" w:space="0"/>
            <w:left w:val="none" w:color="auto" w:sz="0" w:space="0"/>
            <w:bottom w:val="single" w:color="D9D9D9" w:sz="4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21D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2026-09-10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FF5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XX品牌运营交流群 / 李经理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957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商品价格抓取为空报错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63D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平台前端样式类名更新；重新编写 contains 相对路径定位，已在群内回复客户验证通过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901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总用时 25min (FRT 3min)，客户已确认正常</w:t>
            </w:r>
          </w:p>
        </w:tc>
      </w:tr>
    </w:tbl>
    <w:p w14:paraId="1212F6F8">
      <w:pPr>
        <w:spacing w:after="240"/>
      </w:pPr>
    </w:p>
    <w:sectPr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550192"/>
    <w:rsid w:val="4E10035F"/>
    <w:rsid w:val="5AF27E32"/>
    <w:rsid w:val="63AF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2261</Words>
  <Characters>2642</Characters>
  <Lines>0</Lines>
  <Paragraphs>0</Paragraphs>
  <TotalTime>39</TotalTime>
  <ScaleCrop>false</ScaleCrop>
  <LinksUpToDate>false</LinksUpToDate>
  <CharactersWithSpaces>2914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宿命</cp:lastModifiedBy>
  <dcterms:modified xsi:type="dcterms:W3CDTF">2026-09-11T07:46:56Z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eyJoZGlkIjoiYmE4NjM1ZWYwMmIzMzYzYjI0MmNlZWMzNWVmMzYwMWUiLCJ1c2VySWQiOiIxMTAzODg4NDkzIn0=</vt:lpwstr>
  </property>
  <property fmtid="{D5CDD505-2E9C-101B-9397-08002B2CF9AE}" pid="3" name="KSOProductBuildVer">
    <vt:lpwstr>2052-12.1.0.28505</vt:lpwstr>
  </property>
  <property fmtid="{D5CDD505-2E9C-101B-9397-08002B2CF9AE}" pid="4" name="ICV">
    <vt:lpwstr>71B2B6D05A044E998F511E44973408BB_13</vt:lpwstr>
  </property>
</Properties>
</file>