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Palmoria Group HR Analysis</w:t>
      </w:r>
    </w:p>
    <w:p>
      <w:r>
        <w:br/>
        <w:t xml:space="preserve">Palmoria Group, a Nigerian manufacturing company, faced public scrutiny over gender inequality in its workforce. </w:t>
        <w:br/>
        <w:t>As a response, the management initiated a gender-focused HR data analysis project.</w:t>
        <w:br/>
        <w:t>This report presents data cleaning steps, transformations, analysis logic, and key visual insights developed using Microsoft Power BI.</w:t>
        <w:br/>
      </w:r>
    </w:p>
    <w:p>
      <w:pPr>
        <w:pStyle w:val="Heading1"/>
      </w:pPr>
      <w:r>
        <w:t>🟩 Power Query Editor – Data Cleaning</w:t>
      </w:r>
    </w:p>
    <w:p>
      <w:r>
        <w:br/>
        <w:t>1. Loaded 'emp-data.csv' and 'Bonus Rules.xlsx'.</w:t>
        <w:br/>
        <w:t>2. Removed rows where 'Department' is NULL and 'Salary' is blank or zero.</w:t>
        <w:br/>
        <w:t>3. Replaced missing gender values with 'Not Specified'.</w:t>
        <w:br/>
        <w:t>4. Converted 'Salary', 'Bonus Amount', and 'Total Pay' to Fixed Decimal type.</w:t>
        <w:br/>
        <w:t>5. Converted 'Bonus %' to Percentage type.</w:t>
        <w:br/>
      </w:r>
    </w:p>
    <w:p>
      <w:pPr>
        <w:pStyle w:val="Heading1"/>
      </w:pPr>
      <w:r>
        <w:t>🟦 Data View – Calculated Columns</w:t>
      </w:r>
    </w:p>
    <w:p>
      <w:r>
        <w:br/>
        <w:t>- Bonus %: Applied using rating rules from Bonus Rules table.</w:t>
        <w:br/>
        <w:t>- Bonus Amount = Salary * Bonus %</w:t>
        <w:br/>
        <w:t>- Total Pay = Salary + Bonus Amount</w:t>
        <w:br/>
        <w:t>- Pay Band: Bucketed salaries into 10k ranges.</w:t>
        <w:br/>
        <w:t>- Salary Compliance: Flagged employees below $90,000 minimum.</w:t>
        <w:br/>
      </w:r>
    </w:p>
    <w:p>
      <w:pPr>
        <w:pStyle w:val="Heading1"/>
      </w:pPr>
      <w:r>
        <w:t>🟥 Report View – Visualizations</w:t>
      </w:r>
    </w:p>
    <w:p>
      <w:r>
        <w:br/>
        <w:t>1. Gender Distribution: By overall, department, and region.</w:t>
        <w:br/>
        <w:t>2. Ratings by Gender: Bar chart.</w:t>
        <w:br/>
        <w:t>3. Gender Pay Gap: Salary by gender across regions and departments.</w:t>
        <w:br/>
        <w:t>4. Salary Compliance: Bar chart of compliant vs below-minimum employees.</w:t>
        <w:br/>
        <w:t>5. Pay Band Distribution: Histogram grouped by $10k bands, per region.</w:t>
        <w:br/>
        <w:t>6. Bonus Allocation: KPIs and tables for region-wise and individual bonuses.</w:t>
        <w:br/>
      </w:r>
    </w:p>
    <w:p>
      <w:pPr>
        <w:pStyle w:val="Heading1"/>
      </w:pPr>
      <w:r>
        <w:t>✅ Recommendations</w:t>
      </w:r>
    </w:p>
    <w:p>
      <w:r>
        <w:br/>
        <w:t>- Increase female representation in regions/departments with major imbalance.</w:t>
        <w:br/>
        <w:t>- Address departments where gender pay gaps are significant.</w:t>
        <w:br/>
        <w:t>- Enforce salary compliance by raising all salaries to $90,000 minimum.</w:t>
        <w:br/>
        <w:t>- Monitor bonus fairness to ensure equal recognition of performance.</w:t>
        <w:br/>
        <w:t>- Continue capturing gender and department data for all staff to improve tracking.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