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8 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סדרות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1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פירוקים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החומר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המצורף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והשלימו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משאבות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הדלק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לבחינה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פירוקים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).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ישן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ההכשרה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יסודר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נא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series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guide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שמתאר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רדודה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הפשוטות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לפירוק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קלאסי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בעיון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שמתאר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לעומק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שיטות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פירוק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arima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introduction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בפונקציות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בהדגמה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https://github.com/amyple/TimeSeriesAnalysiswithPython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פוריה</w:t>
      </w:r>
      <w:r w:rsidDel="00000000" w:rsidR="00000000" w:rsidRPr="00000000">
        <w:rPr>
          <w:rFonts w:ascii="Arial" w:cs="Arial" w:eastAsia="Arial" w:hAnsi="Arial"/>
          <w:sz w:val="26"/>
          <w:szCs w:val="26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ההדברים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בבפלוגפוסט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: (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סרטונים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למטיבי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לכת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המצגת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המצורפת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הוצאת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spech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recognition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המצורפת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מפרק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פירוק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פוריה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והמעבר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התדר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החישובית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כשמדובר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DFT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ובארטיפקטים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לרעיון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התיאורטי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המצגת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במציג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להתמקד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פרוייה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שממחיש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ההבדלים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הארטיפקטים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באים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https://medium.com/sho-jp/fourier-transform-101-part-1-b69ea3cb4837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https://medium.com/sho-jp/fourier-transform-101-part-2-complex-fourier-series-934a885b3921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https://medium.com/sho-jp/fourier-transform-101-part-3-fourier-transform-6def0bd2ca9b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6"/>
          <w:szCs w:val="26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https://medium.com/sho-jp/fourier-transform-101-part-4-discrete-fourier-transform-8fc3fbb763f3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color w:val="24292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A6C1E"/>
    <w:pPr>
      <w:bidi w:val="1"/>
    </w:pPr>
  </w:style>
  <w:style w:type="paragraph" w:styleId="1">
    <w:name w:val="heading 1"/>
    <w:basedOn w:val="a"/>
    <w:link w:val="10"/>
    <w:uiPriority w:val="9"/>
    <w:qFormat w:val="1"/>
    <w:rsid w:val="00E260D9"/>
    <w:pPr>
      <w:bidi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5A6C1E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795D05"/>
    <w:rPr>
      <w:color w:val="0000ff"/>
      <w:u w:val="single"/>
    </w:rPr>
  </w:style>
  <w:style w:type="paragraph" w:styleId="NormalWeb">
    <w:name w:val="Normal (Web)"/>
    <w:basedOn w:val="a"/>
    <w:uiPriority w:val="99"/>
    <w:unhideWhenUsed w:val="1"/>
    <w:rsid w:val="00697150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llowedHyperlink">
    <w:name w:val="FollowedHyperlink"/>
    <w:basedOn w:val="a0"/>
    <w:uiPriority w:val="99"/>
    <w:semiHidden w:val="1"/>
    <w:unhideWhenUsed w:val="1"/>
    <w:rsid w:val="00076277"/>
    <w:rPr>
      <w:color w:val="954f72" w:themeColor="followedHyperlink"/>
      <w:u w:val="single"/>
    </w:rPr>
  </w:style>
  <w:style w:type="character" w:styleId="10" w:customStyle="1">
    <w:name w:val="כותרת 1 תו"/>
    <w:basedOn w:val="a0"/>
    <w:link w:val="1"/>
    <w:uiPriority w:val="9"/>
    <w:rsid w:val="00E260D9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sho-jp/fourier-transform-101-part-4-discrete-fourier-transform-8fc3fbb763f3" TargetMode="External"/><Relationship Id="rId10" Type="http://schemas.openxmlformats.org/officeDocument/2006/relationships/hyperlink" Target="https://medium.com/sho-jp/fourier-transform-101-part-3-fourier-transform-6def0bd2ca9b" TargetMode="External"/><Relationship Id="rId9" Type="http://schemas.openxmlformats.org/officeDocument/2006/relationships/hyperlink" Target="https://medium.com/sho-jp/fourier-transform-101-part-2-complex-fourier-series-934a885b39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myple/TimeSeriesAnalysiswithPython" TargetMode="External"/><Relationship Id="rId8" Type="http://schemas.openxmlformats.org/officeDocument/2006/relationships/hyperlink" Target="https://medium.com/sho-jp/fourier-transform-101-part-1-b69ea3cb4837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tPIZH9hBve8Jj8RlK8NpZ/bTpg==">AMUW2mXTSfpu1M+ucGptfm1sVi2Gb6XmhfA6QireFYKfuK+GY6n+BUDdNOLBQKxRFPBKIEH9Cy9H4ZsuQ0Ev8Etnv/70QmZtgTGgv2YPeLTDlMr9aRmOU0g=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2019-09-10T13:14:00Z</dcterms:created>
  <dc:creator>Inspiron</dc:creator>
</cp:coreProperties>
</file>