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21AE" w14:textId="2FEA7E7B" w:rsidR="00E82DBD" w:rsidRDefault="005E4D79">
      <w:r w:rsidRPr="005E4D79">
        <w:t>https://www.techemergence.com/how-to-apply-machine-learning-to-business-problems/</w:t>
      </w:r>
      <w:bookmarkStart w:id="0" w:name="_GoBack"/>
      <w:bookmarkEnd w:id="0"/>
    </w:p>
    <w:sectPr w:rsidR="00E8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9"/>
    <w:rsid w:val="005E4D79"/>
    <w:rsid w:val="00E530A9"/>
    <w:rsid w:val="00E8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01CFD-4634-44E1-86CC-6CBD9193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2018-10-14T04:57:00Z</dcterms:created>
  <dcterms:modified xsi:type="dcterms:W3CDTF">2018-10-14T04:58:00Z</dcterms:modified>
</cp:coreProperties>
</file>