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8EF44" w14:textId="1B8B5B57" w:rsidR="00FF7A40" w:rsidRPr="00815F3F" w:rsidRDefault="00815F3F" w:rsidP="00815F3F">
      <w:pPr>
        <w:jc w:val="center"/>
        <w:rPr>
          <w:b/>
          <w:bCs/>
          <w:sz w:val="36"/>
          <w:szCs w:val="36"/>
          <w:rtl/>
        </w:rPr>
      </w:pPr>
      <w:r w:rsidRPr="00815F3F">
        <w:rPr>
          <w:rFonts w:hint="cs"/>
          <w:b/>
          <w:bCs/>
          <w:sz w:val="36"/>
          <w:szCs w:val="36"/>
          <w:rtl/>
        </w:rPr>
        <w:t xml:space="preserve">תרגיל בית 4 </w:t>
      </w:r>
      <w:r w:rsidRPr="00815F3F">
        <w:rPr>
          <w:b/>
          <w:bCs/>
          <w:sz w:val="36"/>
          <w:szCs w:val="36"/>
          <w:rtl/>
        </w:rPr>
        <w:t>–</w:t>
      </w:r>
      <w:r w:rsidRPr="00815F3F">
        <w:rPr>
          <w:rFonts w:hint="cs"/>
          <w:b/>
          <w:bCs/>
          <w:sz w:val="36"/>
          <w:szCs w:val="36"/>
          <w:rtl/>
        </w:rPr>
        <w:t xml:space="preserve"> תרגיל רטוב במערכי מסננים ו-</w:t>
      </w:r>
      <w:r w:rsidRPr="00815F3F">
        <w:rPr>
          <w:rFonts w:hint="cs"/>
          <w:b/>
          <w:bCs/>
          <w:sz w:val="36"/>
          <w:szCs w:val="36"/>
        </w:rPr>
        <w:t>STFT</w:t>
      </w:r>
    </w:p>
    <w:p w14:paraId="4C3BE927" w14:textId="4CFB4DF0" w:rsidR="00815F3F" w:rsidRPr="00815F3F" w:rsidRDefault="00815F3F" w:rsidP="00815F3F">
      <w:pPr>
        <w:jc w:val="center"/>
        <w:rPr>
          <w:b/>
          <w:bCs/>
          <w:sz w:val="36"/>
          <w:szCs w:val="36"/>
          <w:rtl/>
        </w:rPr>
      </w:pPr>
      <w:r w:rsidRPr="00815F3F">
        <w:rPr>
          <w:rFonts w:hint="cs"/>
          <w:b/>
          <w:bCs/>
          <w:sz w:val="36"/>
          <w:szCs w:val="36"/>
          <w:rtl/>
        </w:rPr>
        <w:t xml:space="preserve">נועם </w:t>
      </w:r>
      <w:proofErr w:type="spellStart"/>
      <w:r w:rsidRPr="00815F3F">
        <w:rPr>
          <w:rFonts w:hint="cs"/>
          <w:b/>
          <w:bCs/>
          <w:sz w:val="36"/>
          <w:szCs w:val="36"/>
          <w:rtl/>
        </w:rPr>
        <w:t>שילוני</w:t>
      </w:r>
      <w:proofErr w:type="spellEnd"/>
      <w:r w:rsidRPr="00815F3F">
        <w:rPr>
          <w:rFonts w:hint="cs"/>
          <w:b/>
          <w:bCs/>
          <w:sz w:val="36"/>
          <w:szCs w:val="36"/>
          <w:rtl/>
        </w:rPr>
        <w:t xml:space="preserve"> </w:t>
      </w:r>
      <w:r w:rsidRPr="00815F3F">
        <w:rPr>
          <w:b/>
          <w:bCs/>
          <w:sz w:val="36"/>
          <w:szCs w:val="36"/>
          <w:rtl/>
        </w:rPr>
        <w:t>–</w:t>
      </w:r>
      <w:r w:rsidRPr="00815F3F">
        <w:rPr>
          <w:rFonts w:hint="cs"/>
          <w:b/>
          <w:bCs/>
          <w:sz w:val="36"/>
          <w:szCs w:val="36"/>
          <w:rtl/>
        </w:rPr>
        <w:t xml:space="preserve"> 316127711</w:t>
      </w:r>
    </w:p>
    <w:p w14:paraId="11882EAC" w14:textId="0E1511D6" w:rsidR="00815F3F" w:rsidRDefault="00815F3F" w:rsidP="00815F3F">
      <w:pPr>
        <w:jc w:val="center"/>
        <w:rPr>
          <w:b/>
          <w:bCs/>
          <w:sz w:val="36"/>
          <w:szCs w:val="36"/>
          <w:rtl/>
        </w:rPr>
      </w:pPr>
      <w:r w:rsidRPr="00815F3F">
        <w:rPr>
          <w:rFonts w:hint="cs"/>
          <w:b/>
          <w:bCs/>
          <w:sz w:val="36"/>
          <w:szCs w:val="36"/>
          <w:rtl/>
        </w:rPr>
        <w:t xml:space="preserve">דרור פזו </w:t>
      </w:r>
      <w:r>
        <w:rPr>
          <w:b/>
          <w:bCs/>
          <w:sz w:val="36"/>
          <w:szCs w:val="36"/>
          <w:rtl/>
        </w:rPr>
        <w:t>–</w:t>
      </w:r>
      <w:r w:rsidRPr="00815F3F">
        <w:rPr>
          <w:rFonts w:hint="cs"/>
          <w:b/>
          <w:bCs/>
          <w:sz w:val="36"/>
          <w:szCs w:val="36"/>
          <w:rtl/>
        </w:rPr>
        <w:t xml:space="preserve"> </w:t>
      </w:r>
      <w:r w:rsidRPr="00815F3F">
        <w:rPr>
          <w:b/>
          <w:bCs/>
          <w:sz w:val="36"/>
          <w:szCs w:val="36"/>
        </w:rPr>
        <w:t>318689049</w:t>
      </w:r>
    </w:p>
    <w:p w14:paraId="6F8F473C" w14:textId="5959F597" w:rsidR="00815F3F" w:rsidRDefault="00815F3F" w:rsidP="00815F3F">
      <w:pPr>
        <w:jc w:val="center"/>
        <w:rPr>
          <w:b/>
          <w:bCs/>
          <w:sz w:val="36"/>
          <w:szCs w:val="36"/>
          <w:rtl/>
        </w:rPr>
      </w:pPr>
    </w:p>
    <w:p w14:paraId="6B2F7A32" w14:textId="42C2F260" w:rsidR="00815F3F" w:rsidRPr="008568FE" w:rsidRDefault="00815F3F" w:rsidP="00815F3F">
      <w:pPr>
        <w:rPr>
          <w:b/>
          <w:bCs/>
          <w:sz w:val="28"/>
          <w:szCs w:val="28"/>
          <w:rtl/>
        </w:rPr>
      </w:pPr>
      <w:r w:rsidRPr="008568FE">
        <w:rPr>
          <w:rFonts w:hint="cs"/>
          <w:b/>
          <w:bCs/>
          <w:sz w:val="28"/>
          <w:szCs w:val="28"/>
          <w:rtl/>
        </w:rPr>
        <w:t>חלק 1</w:t>
      </w:r>
      <w:r w:rsidR="008568FE" w:rsidRPr="008568FE">
        <w:rPr>
          <w:rFonts w:hint="cs"/>
          <w:b/>
          <w:bCs/>
          <w:sz w:val="28"/>
          <w:szCs w:val="28"/>
          <w:rtl/>
        </w:rPr>
        <w:t xml:space="preserve"> </w:t>
      </w:r>
      <w:r w:rsidR="008568FE" w:rsidRPr="008568FE">
        <w:rPr>
          <w:b/>
          <w:bCs/>
          <w:sz w:val="28"/>
          <w:szCs w:val="28"/>
          <w:rtl/>
        </w:rPr>
        <w:t>–</w:t>
      </w:r>
      <w:r w:rsidR="008568FE" w:rsidRPr="008568FE">
        <w:rPr>
          <w:rFonts w:hint="cs"/>
          <w:b/>
          <w:bCs/>
          <w:sz w:val="28"/>
          <w:szCs w:val="28"/>
          <w:rtl/>
        </w:rPr>
        <w:t xml:space="preserve"> מערכי </w:t>
      </w:r>
      <w:r w:rsidR="008568FE" w:rsidRPr="008568FE">
        <w:rPr>
          <w:rFonts w:hint="cs"/>
          <w:b/>
          <w:bCs/>
          <w:sz w:val="28"/>
          <w:szCs w:val="28"/>
        </w:rPr>
        <w:t>QMF</w:t>
      </w:r>
    </w:p>
    <w:p w14:paraId="443848D4" w14:textId="35EB9554" w:rsidR="00815F3F" w:rsidRDefault="00815F3F" w:rsidP="00815F3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תכננו את </w:t>
      </w:r>
      <w:r>
        <w:rPr>
          <w:rFonts w:hint="cs"/>
          <w:sz w:val="24"/>
          <w:szCs w:val="24"/>
        </w:rPr>
        <w:t>H</w:t>
      </w:r>
      <w:r>
        <w:rPr>
          <w:sz w:val="24"/>
          <w:szCs w:val="24"/>
        </w:rPr>
        <w:t xml:space="preserve">0 </w:t>
      </w:r>
      <w:r>
        <w:rPr>
          <w:rFonts w:hint="cs"/>
          <w:sz w:val="24"/>
          <w:szCs w:val="24"/>
          <w:rtl/>
        </w:rPr>
        <w:t xml:space="preserve"> לפי הדרוש ומתקבל לפיו 1</w:t>
      </w:r>
      <w:r>
        <w:rPr>
          <w:rFonts w:hint="cs"/>
          <w:sz w:val="24"/>
          <w:szCs w:val="24"/>
        </w:rPr>
        <w:t>H</w:t>
      </w:r>
      <w:r>
        <w:rPr>
          <w:rFonts w:hint="cs"/>
          <w:sz w:val="24"/>
          <w:szCs w:val="24"/>
          <w:rtl/>
        </w:rPr>
        <w:t xml:space="preserve">. תגובות התדר להלן מצביעות על </w:t>
      </w:r>
      <w:r w:rsidRPr="00815F3F">
        <w:rPr>
          <w:rFonts w:hint="cs"/>
          <w:b/>
          <w:bCs/>
          <w:sz w:val="24"/>
          <w:szCs w:val="24"/>
          <w:u w:val="single"/>
          <w:rtl/>
        </w:rPr>
        <w:t>פאזה ליניארית</w:t>
      </w:r>
      <w:r w:rsidRPr="00815F3F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בתחום ההעברה.</w:t>
      </w:r>
    </w:p>
    <w:p w14:paraId="11EB42B2" w14:textId="6C4CB602" w:rsidR="00815F3F" w:rsidRDefault="00815F3F" w:rsidP="00815F3F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r w:rsidRPr="00815F3F">
        <w:rPr>
          <w:noProof/>
          <w:sz w:val="24"/>
          <w:szCs w:val="24"/>
        </w:rPr>
        <w:drawing>
          <wp:inline distT="0" distB="0" distL="0" distR="0" wp14:anchorId="5410C70A" wp14:editId="2F528237">
            <wp:extent cx="4214008" cy="316075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20" cy="319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F617D" w14:textId="5431A135" w:rsidR="00815F3F" w:rsidRDefault="00815F3F" w:rsidP="00815F3F">
      <w:pPr>
        <w:pStyle w:val="a3"/>
        <w:rPr>
          <w:sz w:val="24"/>
          <w:szCs w:val="24"/>
          <w:rtl/>
        </w:rPr>
      </w:pPr>
      <w:r w:rsidRPr="00815F3F">
        <w:rPr>
          <w:rFonts w:cs="Arial"/>
          <w:noProof/>
          <w:sz w:val="24"/>
          <w:szCs w:val="24"/>
          <w:rtl/>
        </w:rPr>
        <w:drawing>
          <wp:inline distT="0" distB="0" distL="0" distR="0" wp14:anchorId="66F11FC6" wp14:editId="5F766A48">
            <wp:extent cx="4291521" cy="3218899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471" cy="323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83394" w14:textId="6E52B57C" w:rsidR="00815F3F" w:rsidRDefault="00815F3F" w:rsidP="00815F3F">
      <w:pPr>
        <w:pStyle w:val="a3"/>
        <w:rPr>
          <w:sz w:val="24"/>
          <w:szCs w:val="24"/>
          <w:rtl/>
        </w:rPr>
      </w:pPr>
    </w:p>
    <w:p w14:paraId="3783B5E9" w14:textId="05076A23" w:rsidR="00815F3F" w:rsidRDefault="00815F3F" w:rsidP="00815F3F">
      <w:pPr>
        <w:pStyle w:val="a3"/>
        <w:rPr>
          <w:sz w:val="24"/>
          <w:szCs w:val="24"/>
          <w:rtl/>
        </w:rPr>
      </w:pPr>
      <w:r w:rsidRPr="00815F3F">
        <w:rPr>
          <w:rFonts w:cs="Arial"/>
          <w:noProof/>
          <w:sz w:val="24"/>
          <w:szCs w:val="24"/>
          <w:rtl/>
        </w:rPr>
        <w:drawing>
          <wp:inline distT="0" distB="0" distL="0" distR="0" wp14:anchorId="3CA2D4FA" wp14:editId="4DDAC87F">
            <wp:extent cx="5274310" cy="395605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7A57" w14:textId="6CA182AC" w:rsidR="00E11A92" w:rsidRDefault="00E11A92" w:rsidP="00815F3F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ניתן להסיק שיכולת השחזור היא מוגבלת, ניתן לראות שבתחום רחב מאוד באופן יחסי לא מתקיים ש</w:t>
      </w:r>
      <w:r w:rsidR="008568FE">
        <w:rPr>
          <w:rFonts w:hint="cs"/>
          <w:sz w:val="24"/>
          <w:szCs w:val="24"/>
          <w:rtl/>
        </w:rPr>
        <w:t>הסכום שווה ל-1. בהרצאות ביצענו תכן שמכוון לקיים את התנאי, ובקוד שמימשנו אין כוונה כזו.</w:t>
      </w:r>
    </w:p>
    <w:p w14:paraId="0B1EE32B" w14:textId="3AFDA4A4" w:rsidR="008568FE" w:rsidRDefault="008568FE" w:rsidP="00815F3F">
      <w:pPr>
        <w:pStyle w:val="a3"/>
        <w:rPr>
          <w:sz w:val="24"/>
          <w:szCs w:val="24"/>
          <w:rtl/>
        </w:rPr>
      </w:pPr>
    </w:p>
    <w:p w14:paraId="2FA1EE03" w14:textId="03EB5B7D" w:rsidR="008568FE" w:rsidRDefault="008568FE" w:rsidP="00815F3F">
      <w:pPr>
        <w:pStyle w:val="a3"/>
        <w:rPr>
          <w:sz w:val="24"/>
          <w:szCs w:val="24"/>
          <w:rtl/>
        </w:rPr>
      </w:pPr>
    </w:p>
    <w:p w14:paraId="77218932" w14:textId="5C994B9B" w:rsidR="008568FE" w:rsidRDefault="008568FE" w:rsidP="00815F3F">
      <w:pPr>
        <w:pStyle w:val="a3"/>
        <w:rPr>
          <w:sz w:val="24"/>
          <w:szCs w:val="24"/>
          <w:rtl/>
        </w:rPr>
      </w:pPr>
    </w:p>
    <w:p w14:paraId="7FF670AA" w14:textId="2C4D3786" w:rsidR="008568FE" w:rsidRDefault="008568FE" w:rsidP="00815F3F">
      <w:pPr>
        <w:pStyle w:val="a3"/>
        <w:rPr>
          <w:rFonts w:hint="cs"/>
          <w:sz w:val="24"/>
          <w:szCs w:val="24"/>
          <w:rtl/>
        </w:rPr>
      </w:pPr>
    </w:p>
    <w:p w14:paraId="2957DCA2" w14:textId="2AB7FB3C" w:rsidR="008568FE" w:rsidRDefault="008568FE" w:rsidP="00815F3F">
      <w:pPr>
        <w:pStyle w:val="a3"/>
        <w:rPr>
          <w:sz w:val="24"/>
          <w:szCs w:val="24"/>
          <w:rtl/>
        </w:rPr>
      </w:pPr>
    </w:p>
    <w:p w14:paraId="6F2DF21A" w14:textId="50ADD052" w:rsidR="008568FE" w:rsidRDefault="008568FE" w:rsidP="00815F3F">
      <w:pPr>
        <w:pStyle w:val="a3"/>
        <w:rPr>
          <w:sz w:val="24"/>
          <w:szCs w:val="24"/>
          <w:rtl/>
        </w:rPr>
      </w:pPr>
    </w:p>
    <w:p w14:paraId="371DC3D0" w14:textId="0BEDDD3B" w:rsidR="008568FE" w:rsidRDefault="008568FE" w:rsidP="00815F3F">
      <w:pPr>
        <w:pStyle w:val="a3"/>
        <w:rPr>
          <w:sz w:val="24"/>
          <w:szCs w:val="24"/>
          <w:rtl/>
        </w:rPr>
      </w:pPr>
    </w:p>
    <w:p w14:paraId="3F4CCBAB" w14:textId="002E318C" w:rsidR="008568FE" w:rsidRDefault="008568FE" w:rsidP="00815F3F">
      <w:pPr>
        <w:pStyle w:val="a3"/>
        <w:rPr>
          <w:sz w:val="24"/>
          <w:szCs w:val="24"/>
          <w:rtl/>
        </w:rPr>
      </w:pPr>
    </w:p>
    <w:p w14:paraId="072F73D9" w14:textId="427BF0D9" w:rsidR="008568FE" w:rsidRDefault="008568FE" w:rsidP="00815F3F">
      <w:pPr>
        <w:pStyle w:val="a3"/>
        <w:rPr>
          <w:sz w:val="24"/>
          <w:szCs w:val="24"/>
          <w:rtl/>
        </w:rPr>
      </w:pPr>
    </w:p>
    <w:p w14:paraId="27D392B6" w14:textId="7AB00B28" w:rsidR="008568FE" w:rsidRDefault="008568FE" w:rsidP="00815F3F">
      <w:pPr>
        <w:pStyle w:val="a3"/>
        <w:rPr>
          <w:sz w:val="24"/>
          <w:szCs w:val="24"/>
          <w:rtl/>
        </w:rPr>
      </w:pPr>
    </w:p>
    <w:p w14:paraId="4EA902D4" w14:textId="44DE5E40" w:rsidR="008568FE" w:rsidRDefault="008568FE" w:rsidP="00815F3F">
      <w:pPr>
        <w:pStyle w:val="a3"/>
        <w:rPr>
          <w:sz w:val="24"/>
          <w:szCs w:val="24"/>
          <w:rtl/>
        </w:rPr>
      </w:pPr>
    </w:p>
    <w:p w14:paraId="21D291EC" w14:textId="2634C7F4" w:rsidR="008568FE" w:rsidRDefault="008568FE" w:rsidP="00815F3F">
      <w:pPr>
        <w:pStyle w:val="a3"/>
        <w:rPr>
          <w:sz w:val="24"/>
          <w:szCs w:val="24"/>
          <w:rtl/>
        </w:rPr>
      </w:pPr>
    </w:p>
    <w:p w14:paraId="51E79E7A" w14:textId="3DB7890F" w:rsidR="008568FE" w:rsidRDefault="008568FE" w:rsidP="00815F3F">
      <w:pPr>
        <w:pStyle w:val="a3"/>
        <w:rPr>
          <w:sz w:val="24"/>
          <w:szCs w:val="24"/>
          <w:rtl/>
        </w:rPr>
      </w:pPr>
    </w:p>
    <w:p w14:paraId="4511DD04" w14:textId="5958B0C1" w:rsidR="008568FE" w:rsidRDefault="008568FE" w:rsidP="00815F3F">
      <w:pPr>
        <w:pStyle w:val="a3"/>
        <w:rPr>
          <w:sz w:val="24"/>
          <w:szCs w:val="24"/>
          <w:rtl/>
        </w:rPr>
      </w:pPr>
    </w:p>
    <w:p w14:paraId="3A81AED6" w14:textId="1C1D0F9A" w:rsidR="008568FE" w:rsidRDefault="008568FE" w:rsidP="00815F3F">
      <w:pPr>
        <w:pStyle w:val="a3"/>
        <w:rPr>
          <w:sz w:val="24"/>
          <w:szCs w:val="24"/>
          <w:rtl/>
        </w:rPr>
      </w:pPr>
    </w:p>
    <w:p w14:paraId="21EC41D7" w14:textId="7FA6A619" w:rsidR="008568FE" w:rsidRDefault="008568FE" w:rsidP="00815F3F">
      <w:pPr>
        <w:pStyle w:val="a3"/>
        <w:rPr>
          <w:sz w:val="24"/>
          <w:szCs w:val="24"/>
          <w:rtl/>
        </w:rPr>
      </w:pPr>
    </w:p>
    <w:p w14:paraId="373F1AD9" w14:textId="0AF5C3C9" w:rsidR="008568FE" w:rsidRDefault="008568FE" w:rsidP="00815F3F">
      <w:pPr>
        <w:pStyle w:val="a3"/>
        <w:rPr>
          <w:sz w:val="24"/>
          <w:szCs w:val="24"/>
          <w:rtl/>
        </w:rPr>
      </w:pPr>
    </w:p>
    <w:p w14:paraId="1164BE67" w14:textId="60E93ABA" w:rsidR="008568FE" w:rsidRDefault="008568FE" w:rsidP="00815F3F">
      <w:pPr>
        <w:pStyle w:val="a3"/>
        <w:rPr>
          <w:sz w:val="24"/>
          <w:szCs w:val="24"/>
          <w:rtl/>
        </w:rPr>
      </w:pPr>
    </w:p>
    <w:p w14:paraId="6E7ECC15" w14:textId="11682BA8" w:rsidR="008568FE" w:rsidRDefault="008568FE" w:rsidP="00815F3F">
      <w:pPr>
        <w:pStyle w:val="a3"/>
        <w:rPr>
          <w:sz w:val="24"/>
          <w:szCs w:val="24"/>
          <w:rtl/>
        </w:rPr>
      </w:pPr>
    </w:p>
    <w:p w14:paraId="645F8067" w14:textId="3ECDEE59" w:rsidR="008568FE" w:rsidRDefault="008568FE" w:rsidP="00815F3F">
      <w:pPr>
        <w:pStyle w:val="a3"/>
        <w:rPr>
          <w:sz w:val="24"/>
          <w:szCs w:val="24"/>
          <w:rtl/>
        </w:rPr>
      </w:pPr>
    </w:p>
    <w:p w14:paraId="7D3D9AA1" w14:textId="3F620B93" w:rsidR="008568FE" w:rsidRDefault="008568FE" w:rsidP="00815F3F">
      <w:pPr>
        <w:pStyle w:val="a3"/>
        <w:rPr>
          <w:sz w:val="24"/>
          <w:szCs w:val="24"/>
          <w:rtl/>
        </w:rPr>
      </w:pPr>
    </w:p>
    <w:p w14:paraId="2F62CE43" w14:textId="77777777" w:rsidR="008568FE" w:rsidRDefault="008568FE" w:rsidP="00815F3F">
      <w:pPr>
        <w:pStyle w:val="a3"/>
        <w:rPr>
          <w:sz w:val="24"/>
          <w:szCs w:val="24"/>
          <w:rtl/>
        </w:rPr>
      </w:pPr>
    </w:p>
    <w:p w14:paraId="6BAB8734" w14:textId="06965028" w:rsidR="008568FE" w:rsidRPr="008568FE" w:rsidRDefault="008568FE" w:rsidP="008568FE">
      <w:pPr>
        <w:pStyle w:val="a3"/>
        <w:numPr>
          <w:ilvl w:val="0"/>
          <w:numId w:val="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יצרנו את האות </w:t>
      </w:r>
      <w:r>
        <w:rPr>
          <w:sz w:val="24"/>
          <w:szCs w:val="24"/>
        </w:rPr>
        <w:t>x(n)</w:t>
      </w:r>
      <w:r>
        <w:rPr>
          <w:rFonts w:hint="cs"/>
          <w:sz w:val="24"/>
          <w:szCs w:val="24"/>
          <w:rtl/>
        </w:rPr>
        <w:t xml:space="preserve"> והעברנו אותו במערכי </w:t>
      </w:r>
      <w:r>
        <w:rPr>
          <w:rFonts w:hint="cs"/>
          <w:sz w:val="24"/>
          <w:szCs w:val="24"/>
        </w:rPr>
        <w:t>QMF</w:t>
      </w:r>
      <w:r>
        <w:rPr>
          <w:rFonts w:hint="cs"/>
          <w:sz w:val="24"/>
          <w:szCs w:val="24"/>
          <w:rtl/>
        </w:rPr>
        <w:t xml:space="preserve"> שיצרנו. </w:t>
      </w:r>
      <w:r w:rsidRPr="008568FE">
        <w:rPr>
          <w:rFonts w:hint="cs"/>
          <w:sz w:val="24"/>
          <w:szCs w:val="24"/>
          <w:rtl/>
        </w:rPr>
        <w:t>קיבלנו השהייה 32, כסדר המסנן.</w:t>
      </w:r>
    </w:p>
    <w:p w14:paraId="6343BDFC" w14:textId="38DC5C0A" w:rsidR="008568FE" w:rsidRDefault="008568FE" w:rsidP="00815F3F">
      <w:pPr>
        <w:pStyle w:val="a3"/>
        <w:rPr>
          <w:sz w:val="24"/>
          <w:szCs w:val="24"/>
          <w:rtl/>
        </w:rPr>
      </w:pPr>
    </w:p>
    <w:p w14:paraId="78C3D042" w14:textId="7C8F9B3B" w:rsidR="008568FE" w:rsidRDefault="008568FE" w:rsidP="00815F3F">
      <w:pPr>
        <w:pStyle w:val="a3"/>
        <w:rPr>
          <w:sz w:val="24"/>
          <w:szCs w:val="24"/>
          <w:rtl/>
        </w:rPr>
      </w:pPr>
      <w:r w:rsidRPr="008568FE">
        <w:rPr>
          <w:rFonts w:cs="Arial"/>
          <w:noProof/>
          <w:sz w:val="24"/>
          <w:szCs w:val="24"/>
          <w:rtl/>
        </w:rPr>
        <w:drawing>
          <wp:inline distT="0" distB="0" distL="0" distR="0" wp14:anchorId="57422E66" wp14:editId="2677D5F7">
            <wp:extent cx="4918689" cy="3689313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81" cy="369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31DCC" w14:textId="4F8DCC6C" w:rsidR="008568FE" w:rsidRDefault="008568FE" w:rsidP="00815F3F">
      <w:pPr>
        <w:pStyle w:val="a3"/>
        <w:rPr>
          <w:sz w:val="24"/>
          <w:szCs w:val="24"/>
          <w:rtl/>
        </w:rPr>
      </w:pPr>
      <w:r w:rsidRPr="008568FE">
        <w:rPr>
          <w:rFonts w:cs="Arial"/>
          <w:noProof/>
          <w:sz w:val="24"/>
          <w:szCs w:val="24"/>
          <w:rtl/>
        </w:rPr>
        <w:drawing>
          <wp:inline distT="0" distB="0" distL="0" distR="0" wp14:anchorId="29269FF8" wp14:editId="345C0953">
            <wp:extent cx="4862314" cy="3647028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142" cy="365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8266D" w14:textId="0DCD2B60" w:rsidR="008568FE" w:rsidRDefault="008568FE" w:rsidP="00815F3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היחס </w:t>
      </w:r>
      <w:r>
        <w:rPr>
          <w:rFonts w:hint="cs"/>
          <w:sz w:val="24"/>
          <w:szCs w:val="24"/>
        </w:rPr>
        <w:t>SNR</w:t>
      </w:r>
      <w:r>
        <w:rPr>
          <w:rFonts w:hint="cs"/>
          <w:sz w:val="24"/>
          <w:szCs w:val="24"/>
          <w:rtl/>
        </w:rPr>
        <w:t xml:space="preserve"> המתקבל הוא 29.86. ניתן לראות לפי גרף ההפרש כי השחזור מושלם עד כדי אפקט הקצה, תגובת המעבר.</w:t>
      </w:r>
    </w:p>
    <w:p w14:paraId="1305B74D" w14:textId="5D55CC01" w:rsidR="008568FE" w:rsidRDefault="008568FE" w:rsidP="00815F3F">
      <w:pPr>
        <w:rPr>
          <w:sz w:val="24"/>
          <w:szCs w:val="24"/>
          <w:rtl/>
        </w:rPr>
      </w:pPr>
    </w:p>
    <w:p w14:paraId="584615FB" w14:textId="77777777" w:rsidR="008568FE" w:rsidRDefault="008568FE" w:rsidP="008568FE">
      <w:pPr>
        <w:jc w:val="center"/>
        <w:rPr>
          <w:b/>
          <w:bCs/>
          <w:sz w:val="36"/>
          <w:szCs w:val="36"/>
          <w:rtl/>
        </w:rPr>
      </w:pPr>
    </w:p>
    <w:p w14:paraId="13C624EA" w14:textId="79FD5427" w:rsidR="008568FE" w:rsidRPr="008568FE" w:rsidRDefault="008568FE" w:rsidP="008568FE">
      <w:pPr>
        <w:rPr>
          <w:b/>
          <w:bCs/>
          <w:sz w:val="28"/>
          <w:szCs w:val="28"/>
          <w:rtl/>
        </w:rPr>
      </w:pPr>
      <w:r w:rsidRPr="008568FE">
        <w:rPr>
          <w:rFonts w:hint="cs"/>
          <w:b/>
          <w:bCs/>
          <w:sz w:val="28"/>
          <w:szCs w:val="28"/>
          <w:rtl/>
        </w:rPr>
        <w:t xml:space="preserve">חלק </w:t>
      </w:r>
      <w:r>
        <w:rPr>
          <w:rFonts w:hint="cs"/>
          <w:b/>
          <w:bCs/>
          <w:sz w:val="28"/>
          <w:szCs w:val="28"/>
          <w:rtl/>
        </w:rPr>
        <w:t>2</w:t>
      </w:r>
      <w:r w:rsidRPr="008568FE">
        <w:rPr>
          <w:rFonts w:hint="cs"/>
          <w:b/>
          <w:bCs/>
          <w:sz w:val="28"/>
          <w:szCs w:val="28"/>
          <w:rtl/>
        </w:rPr>
        <w:t xml:space="preserve"> </w:t>
      </w:r>
      <w:r w:rsidRPr="008568FE">
        <w:rPr>
          <w:b/>
          <w:bCs/>
          <w:sz w:val="28"/>
          <w:szCs w:val="28"/>
          <w:rtl/>
        </w:rPr>
        <w:t>–</w:t>
      </w:r>
      <w:r w:rsidRPr="008568FE">
        <w:rPr>
          <w:rFonts w:hint="cs"/>
          <w:b/>
          <w:bCs/>
          <w:sz w:val="28"/>
          <w:szCs w:val="28"/>
          <w:rtl/>
        </w:rPr>
        <w:t xml:space="preserve"> מערכי</w:t>
      </w:r>
      <w:r>
        <w:rPr>
          <w:rFonts w:hint="cs"/>
          <w:b/>
          <w:bCs/>
          <w:sz w:val="28"/>
          <w:szCs w:val="28"/>
          <w:rtl/>
        </w:rPr>
        <w:t>ם</w:t>
      </w:r>
      <w:r w:rsidRPr="008568FE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בי-אורתוגונליים</w:t>
      </w:r>
    </w:p>
    <w:p w14:paraId="3382D99C" w14:textId="2234C668" w:rsidR="008568FE" w:rsidRDefault="008568FE" w:rsidP="008568FE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תכננו את </w:t>
      </w:r>
      <w:r>
        <w:rPr>
          <w:sz w:val="24"/>
          <w:szCs w:val="24"/>
        </w:rPr>
        <w:t>H0,H1</w:t>
      </w:r>
      <w:r>
        <w:rPr>
          <w:rFonts w:hint="cs"/>
          <w:sz w:val="24"/>
          <w:szCs w:val="24"/>
          <w:rtl/>
        </w:rPr>
        <w:t xml:space="preserve"> לפי מסנן המכפלה </w:t>
      </w:r>
      <w:r>
        <w:rPr>
          <w:rFonts w:hint="cs"/>
          <w:sz w:val="24"/>
          <w:szCs w:val="24"/>
        </w:rPr>
        <w:t>Q</w:t>
      </w:r>
      <w:r>
        <w:rPr>
          <w:rFonts w:hint="cs"/>
          <w:sz w:val="24"/>
          <w:szCs w:val="24"/>
          <w:rtl/>
        </w:rPr>
        <w:t xml:space="preserve"> כך שהסדר של </w:t>
      </w:r>
      <w:r>
        <w:rPr>
          <w:sz w:val="24"/>
          <w:szCs w:val="24"/>
        </w:rPr>
        <w:t>H0</w:t>
      </w:r>
      <w:r>
        <w:rPr>
          <w:rFonts w:hint="cs"/>
          <w:sz w:val="24"/>
          <w:szCs w:val="24"/>
          <w:rtl/>
        </w:rPr>
        <w:t xml:space="preserve"> הוא 32 והסדר של </w:t>
      </w:r>
      <w:r>
        <w:rPr>
          <w:sz w:val="24"/>
          <w:szCs w:val="24"/>
        </w:rPr>
        <w:t xml:space="preserve">H1 </w:t>
      </w:r>
      <w:r>
        <w:rPr>
          <w:rFonts w:hint="cs"/>
          <w:sz w:val="24"/>
          <w:szCs w:val="24"/>
          <w:rtl/>
        </w:rPr>
        <w:t xml:space="preserve"> הוא 30.</w:t>
      </w:r>
    </w:p>
    <w:p w14:paraId="5DAC4D96" w14:textId="36294A1C" w:rsidR="008568FE" w:rsidRDefault="008568FE" w:rsidP="008568FE">
      <w:pPr>
        <w:pStyle w:val="a3"/>
        <w:ind w:left="810"/>
        <w:rPr>
          <w:sz w:val="24"/>
          <w:szCs w:val="24"/>
          <w:rtl/>
        </w:rPr>
      </w:pPr>
    </w:p>
    <w:p w14:paraId="690CED1C" w14:textId="0A3F64C6" w:rsidR="008568FE" w:rsidRDefault="008568FE" w:rsidP="008568FE">
      <w:pPr>
        <w:pStyle w:val="a3"/>
        <w:ind w:left="81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להלן מפת הקטבים והאפסים של </w:t>
      </w:r>
      <w:r>
        <w:rPr>
          <w:rFonts w:hint="cs"/>
          <w:sz w:val="24"/>
          <w:szCs w:val="24"/>
        </w:rPr>
        <w:t>Q</w:t>
      </w:r>
      <w:r>
        <w:rPr>
          <w:rFonts w:hint="cs"/>
          <w:sz w:val="24"/>
          <w:szCs w:val="24"/>
          <w:rtl/>
        </w:rPr>
        <w:t xml:space="preserve"> כשמסומנים הקטבים של מסנני האנליזה.</w:t>
      </w:r>
    </w:p>
    <w:p w14:paraId="3D09B2CE" w14:textId="1DBFE377" w:rsidR="008568FE" w:rsidRDefault="008568FE" w:rsidP="008568FE">
      <w:pPr>
        <w:pStyle w:val="a3"/>
        <w:ind w:left="810"/>
        <w:rPr>
          <w:sz w:val="24"/>
          <w:szCs w:val="24"/>
          <w:rtl/>
        </w:rPr>
      </w:pPr>
      <w:r w:rsidRPr="008568FE">
        <w:rPr>
          <w:rFonts w:cs="Arial"/>
          <w:noProof/>
          <w:sz w:val="24"/>
          <w:szCs w:val="24"/>
          <w:rtl/>
        </w:rPr>
        <w:drawing>
          <wp:inline distT="0" distB="0" distL="0" distR="0" wp14:anchorId="0AFA4AA8" wp14:editId="6804DDDA">
            <wp:extent cx="5274310" cy="3956050"/>
            <wp:effectExtent l="0" t="0" r="2540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1BF4" w14:textId="77777777" w:rsidR="008568FE" w:rsidRDefault="008568FE" w:rsidP="008568FE">
      <w:pPr>
        <w:pStyle w:val="a3"/>
        <w:ind w:left="810"/>
        <w:rPr>
          <w:sz w:val="24"/>
          <w:szCs w:val="24"/>
        </w:rPr>
      </w:pPr>
    </w:p>
    <w:p w14:paraId="688A72C4" w14:textId="370D9895" w:rsidR="008568FE" w:rsidRDefault="00DE07D9" w:rsidP="00815F3F">
      <w:pPr>
        <w:rPr>
          <w:sz w:val="24"/>
          <w:szCs w:val="24"/>
          <w:rtl/>
        </w:rPr>
      </w:pPr>
      <w:r w:rsidRPr="00DE07D9">
        <w:rPr>
          <w:rFonts w:cs="Arial"/>
          <w:noProof/>
          <w:sz w:val="24"/>
          <w:szCs w:val="24"/>
          <w:rtl/>
        </w:rPr>
        <w:lastRenderedPageBreak/>
        <w:drawing>
          <wp:inline distT="0" distB="0" distL="0" distR="0" wp14:anchorId="1BA53401" wp14:editId="21CC5946">
            <wp:extent cx="5274310" cy="3954145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230FA" w14:textId="2B24DB76" w:rsidR="008568FE" w:rsidRDefault="00DE07D9" w:rsidP="00815F3F">
      <w:pPr>
        <w:rPr>
          <w:sz w:val="24"/>
          <w:szCs w:val="24"/>
          <w:rtl/>
        </w:rPr>
      </w:pPr>
      <w:r w:rsidRPr="00DE07D9">
        <w:rPr>
          <w:rFonts w:cs="Arial"/>
          <w:noProof/>
          <w:sz w:val="24"/>
          <w:szCs w:val="24"/>
          <w:rtl/>
        </w:rPr>
        <w:drawing>
          <wp:inline distT="0" distB="0" distL="0" distR="0" wp14:anchorId="353AE926" wp14:editId="718782E2">
            <wp:extent cx="5274310" cy="3954145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E79DA" w14:textId="689A9723" w:rsidR="008568FE" w:rsidRDefault="008568FE" w:rsidP="00815F3F">
      <w:pPr>
        <w:rPr>
          <w:sz w:val="24"/>
          <w:szCs w:val="24"/>
          <w:rtl/>
        </w:rPr>
      </w:pPr>
    </w:p>
    <w:p w14:paraId="0DA5102E" w14:textId="43098DBA" w:rsidR="008568FE" w:rsidRDefault="008568FE" w:rsidP="00815F3F">
      <w:pPr>
        <w:rPr>
          <w:sz w:val="24"/>
          <w:szCs w:val="24"/>
          <w:rtl/>
        </w:rPr>
      </w:pPr>
    </w:p>
    <w:p w14:paraId="6944A77F" w14:textId="3B5B277C" w:rsidR="008568FE" w:rsidRDefault="008568FE" w:rsidP="008568FE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בדומה לנעשה עבור מערכי </w:t>
      </w:r>
      <w:r>
        <w:rPr>
          <w:rFonts w:hint="cs"/>
          <w:sz w:val="24"/>
          <w:szCs w:val="24"/>
        </w:rPr>
        <w:t>QMF</w:t>
      </w:r>
      <w:r>
        <w:rPr>
          <w:rFonts w:hint="cs"/>
          <w:sz w:val="24"/>
          <w:szCs w:val="24"/>
          <w:rtl/>
        </w:rPr>
        <w:t xml:space="preserve">, יצרנו את האות </w:t>
      </w:r>
      <w:r>
        <w:rPr>
          <w:sz w:val="24"/>
          <w:szCs w:val="24"/>
        </w:rPr>
        <w:t>x(n)</w:t>
      </w:r>
      <w:r>
        <w:rPr>
          <w:rFonts w:hint="cs"/>
          <w:sz w:val="24"/>
          <w:szCs w:val="24"/>
          <w:rtl/>
        </w:rPr>
        <w:t xml:space="preserve"> והעברנו אותו דרך המערך.</w:t>
      </w:r>
    </w:p>
    <w:p w14:paraId="3306A01B" w14:textId="20390068" w:rsidR="008568FE" w:rsidRDefault="008568FE" w:rsidP="008568FE">
      <w:pPr>
        <w:pStyle w:val="a3"/>
        <w:ind w:left="810"/>
        <w:rPr>
          <w:sz w:val="24"/>
          <w:szCs w:val="24"/>
          <w:rtl/>
        </w:rPr>
      </w:pPr>
    </w:p>
    <w:p w14:paraId="45D14C08" w14:textId="0443AD8A" w:rsidR="008568FE" w:rsidRDefault="008568FE" w:rsidP="008568FE">
      <w:pPr>
        <w:pStyle w:val="a3"/>
        <w:ind w:left="810"/>
        <w:rPr>
          <w:sz w:val="24"/>
          <w:szCs w:val="24"/>
          <w:rtl/>
        </w:rPr>
      </w:pPr>
      <w:r w:rsidRPr="008568FE">
        <w:rPr>
          <w:rFonts w:cs="Arial"/>
          <w:noProof/>
          <w:sz w:val="24"/>
          <w:szCs w:val="24"/>
          <w:rtl/>
        </w:rPr>
        <w:drawing>
          <wp:inline distT="0" distB="0" distL="0" distR="0" wp14:anchorId="4329CC3C" wp14:editId="5881BD30">
            <wp:extent cx="5274310" cy="395605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53092" w14:textId="69499369" w:rsidR="008568FE" w:rsidRDefault="008568FE" w:rsidP="008568FE">
      <w:pPr>
        <w:pStyle w:val="a3"/>
        <w:ind w:left="810"/>
        <w:rPr>
          <w:sz w:val="24"/>
          <w:szCs w:val="24"/>
          <w:rtl/>
        </w:rPr>
      </w:pPr>
      <w:r w:rsidRPr="008568FE">
        <w:rPr>
          <w:rFonts w:cs="Arial"/>
          <w:noProof/>
          <w:sz w:val="24"/>
          <w:szCs w:val="24"/>
          <w:rtl/>
        </w:rPr>
        <w:drawing>
          <wp:inline distT="0" distB="0" distL="0" distR="0" wp14:anchorId="54B83CE9" wp14:editId="4AD1AF94">
            <wp:extent cx="5274310" cy="3956050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0A65" w14:textId="31883138" w:rsidR="008568FE" w:rsidRDefault="008568FE" w:rsidP="008568FE">
      <w:pPr>
        <w:pStyle w:val="a3"/>
        <w:ind w:left="81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גם כאן, השחזור הוא מושלם עד כדי תגובת המעבר.</w:t>
      </w:r>
    </w:p>
    <w:p w14:paraId="50D5038A" w14:textId="15C969F1" w:rsidR="00406D17" w:rsidRDefault="002A3D59" w:rsidP="008568FE">
      <w:pPr>
        <w:pStyle w:val="a3"/>
        <w:ind w:left="81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</w:rPr>
        <w:t>SNR</w:t>
      </w:r>
      <w:r>
        <w:rPr>
          <w:rFonts w:hint="cs"/>
          <w:sz w:val="24"/>
          <w:szCs w:val="24"/>
          <w:rtl/>
        </w:rPr>
        <w:t xml:space="preserve"> </w:t>
      </w:r>
      <w:r w:rsidR="009C5B4E">
        <w:rPr>
          <w:rFonts w:hint="cs"/>
          <w:sz w:val="24"/>
          <w:szCs w:val="24"/>
          <w:rtl/>
        </w:rPr>
        <w:t>18</w:t>
      </w:r>
      <w:proofErr w:type="spellStart"/>
      <w:r w:rsidR="009C5B4E">
        <w:rPr>
          <w:sz w:val="24"/>
          <w:szCs w:val="24"/>
        </w:rPr>
        <w:t>db</w:t>
      </w:r>
      <w:proofErr w:type="spellEnd"/>
      <w:r w:rsidR="009C5B4E">
        <w:rPr>
          <w:rFonts w:hint="cs"/>
          <w:sz w:val="24"/>
          <w:szCs w:val="24"/>
          <w:rtl/>
        </w:rPr>
        <w:t>.</w:t>
      </w:r>
    </w:p>
    <w:p w14:paraId="170C896F" w14:textId="5E651CFE" w:rsidR="00406D17" w:rsidRDefault="00406D17" w:rsidP="008568FE">
      <w:pPr>
        <w:pStyle w:val="a3"/>
        <w:ind w:left="81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ד.</w:t>
      </w:r>
    </w:p>
    <w:p w14:paraId="681635CE" w14:textId="371B1181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247B4A65" w14:textId="28E1D7F0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tbl>
      <w:tblPr>
        <w:tblStyle w:val="a4"/>
        <w:bidiVisual/>
        <w:tblW w:w="0" w:type="auto"/>
        <w:tblInd w:w="810" w:type="dxa"/>
        <w:tblLook w:val="04A0" w:firstRow="1" w:lastRow="0" w:firstColumn="1" w:lastColumn="0" w:noHBand="0" w:noVBand="1"/>
      </w:tblPr>
      <w:tblGrid>
        <w:gridCol w:w="1481"/>
        <w:gridCol w:w="1493"/>
        <w:gridCol w:w="1499"/>
        <w:gridCol w:w="1773"/>
        <w:gridCol w:w="1240"/>
      </w:tblGrid>
      <w:tr w:rsidR="00540CAE" w14:paraId="194272FD" w14:textId="3F16586C" w:rsidTr="00540CAE">
        <w:tc>
          <w:tcPr>
            <w:tcW w:w="1481" w:type="dxa"/>
          </w:tcPr>
          <w:p w14:paraId="5C02A8C2" w14:textId="457679B1" w:rsidR="00540CAE" w:rsidRDefault="00540CAE" w:rsidP="008568FE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1493" w:type="dxa"/>
          </w:tcPr>
          <w:p w14:paraId="73B3F400" w14:textId="3D96C4A4" w:rsidR="00540CAE" w:rsidRDefault="00540CAE" w:rsidP="008568FE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סדר מסנני האנליזה</w:t>
            </w:r>
          </w:p>
        </w:tc>
        <w:tc>
          <w:tcPr>
            <w:tcW w:w="1499" w:type="dxa"/>
          </w:tcPr>
          <w:p w14:paraId="59A49058" w14:textId="01CFD776" w:rsidR="00540CAE" w:rsidRDefault="00540CAE" w:rsidP="008568FE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הפאזה של מסנני האנליזה</w:t>
            </w:r>
          </w:p>
        </w:tc>
        <w:tc>
          <w:tcPr>
            <w:tcW w:w="1773" w:type="dxa"/>
          </w:tcPr>
          <w:p w14:paraId="03C0936F" w14:textId="23E366D1" w:rsidR="00540CAE" w:rsidRDefault="00540CAE" w:rsidP="008568FE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תגובת האמפליטודה</w:t>
            </w:r>
          </w:p>
        </w:tc>
        <w:tc>
          <w:tcPr>
            <w:tcW w:w="1240" w:type="dxa"/>
          </w:tcPr>
          <w:p w14:paraId="574AFD2D" w14:textId="78B52BF0" w:rsidR="00540CAE" w:rsidRDefault="00540CAE" w:rsidP="008568FE">
            <w:pPr>
              <w:pStyle w:val="a3"/>
              <w:ind w:left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יחס אות לרעש</w:t>
            </w:r>
          </w:p>
        </w:tc>
      </w:tr>
      <w:tr w:rsidR="00540CAE" w14:paraId="3868F8C6" w14:textId="72DF8E4C" w:rsidTr="00540CAE">
        <w:tc>
          <w:tcPr>
            <w:tcW w:w="1481" w:type="dxa"/>
          </w:tcPr>
          <w:p w14:paraId="41DAD22C" w14:textId="002104B0" w:rsidR="00540CAE" w:rsidRDefault="00540CAE" w:rsidP="008568FE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QMF</w:t>
            </w:r>
          </w:p>
        </w:tc>
        <w:tc>
          <w:tcPr>
            <w:tcW w:w="1493" w:type="dxa"/>
          </w:tcPr>
          <w:p w14:paraId="2542006B" w14:textId="4CFAD7D7" w:rsidR="00540CAE" w:rsidRDefault="00540CAE" w:rsidP="008568FE">
            <w:pPr>
              <w:pStyle w:val="a3"/>
              <w:ind w:left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32</w:t>
            </w:r>
          </w:p>
        </w:tc>
        <w:tc>
          <w:tcPr>
            <w:tcW w:w="1499" w:type="dxa"/>
          </w:tcPr>
          <w:p w14:paraId="7016DEA9" w14:textId="6DE50034" w:rsidR="00540CAE" w:rsidRDefault="00540CAE" w:rsidP="008568FE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ליניארית</w:t>
            </w:r>
          </w:p>
        </w:tc>
        <w:tc>
          <w:tcPr>
            <w:tcW w:w="1773" w:type="dxa"/>
          </w:tcPr>
          <w:p w14:paraId="1D1D1FC6" w14:textId="77777777" w:rsidR="00540CAE" w:rsidRDefault="00540CAE" w:rsidP="008568FE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1240" w:type="dxa"/>
          </w:tcPr>
          <w:p w14:paraId="0562E97B" w14:textId="325A839B" w:rsidR="00540CAE" w:rsidRDefault="00DE07D9" w:rsidP="008568FE">
            <w:pPr>
              <w:pStyle w:val="a3"/>
              <w:ind w:left="0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23db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יחס סביר</w:t>
            </w:r>
          </w:p>
        </w:tc>
      </w:tr>
      <w:tr w:rsidR="00540CAE" w14:paraId="340D315C" w14:textId="3EA3CE81" w:rsidTr="00540CAE">
        <w:tc>
          <w:tcPr>
            <w:tcW w:w="1481" w:type="dxa"/>
          </w:tcPr>
          <w:p w14:paraId="41E17616" w14:textId="5A64DA0A" w:rsidR="00540CAE" w:rsidRDefault="00540CAE" w:rsidP="008568F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 - Orthogonal</w:t>
            </w:r>
          </w:p>
        </w:tc>
        <w:tc>
          <w:tcPr>
            <w:tcW w:w="1493" w:type="dxa"/>
          </w:tcPr>
          <w:p w14:paraId="2E1C95AE" w14:textId="35A752E1" w:rsidR="00540CAE" w:rsidRDefault="00540CAE" w:rsidP="008568FE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62</w:t>
            </w:r>
          </w:p>
        </w:tc>
        <w:tc>
          <w:tcPr>
            <w:tcW w:w="1499" w:type="dxa"/>
          </w:tcPr>
          <w:p w14:paraId="19A6EE35" w14:textId="487CE46A" w:rsidR="00540CAE" w:rsidRDefault="00540CAE" w:rsidP="008568FE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ליניארית</w:t>
            </w:r>
          </w:p>
        </w:tc>
        <w:tc>
          <w:tcPr>
            <w:tcW w:w="1773" w:type="dxa"/>
          </w:tcPr>
          <w:p w14:paraId="42AE46AF" w14:textId="77777777" w:rsidR="00540CAE" w:rsidRDefault="00540CAE" w:rsidP="008568FE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1240" w:type="dxa"/>
          </w:tcPr>
          <w:p w14:paraId="0A81F2D0" w14:textId="3C2246C9" w:rsidR="00540CAE" w:rsidRDefault="009C5B4E" w:rsidP="008568FE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18db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–</w:t>
            </w:r>
          </w:p>
          <w:p w14:paraId="2D35F4E5" w14:textId="4946A703" w:rsidR="009C5B4E" w:rsidRDefault="009C5B4E" w:rsidP="008568FE">
            <w:pPr>
              <w:pStyle w:val="a3"/>
              <w:ind w:left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יחס פחות טוב</w:t>
            </w:r>
            <w:bookmarkStart w:id="0" w:name="_GoBack"/>
            <w:bookmarkEnd w:id="0"/>
          </w:p>
        </w:tc>
      </w:tr>
    </w:tbl>
    <w:p w14:paraId="7B25E475" w14:textId="77BA4746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404D427D" w14:textId="6EFC8B33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697522E7" w14:textId="4DC8F007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30AD1CE7" w14:textId="7C3A9405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6E4D764E" w14:textId="2CC07D28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6F8E33E1" w14:textId="3D694276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0A278F4C" w14:textId="2AB115B3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669A4B9E" w14:textId="4853D333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52DA2D75" w14:textId="170ECADB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2D88F5DF" w14:textId="7A4D3C55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00107E4C" w14:textId="13C9CF00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4016FEFB" w14:textId="4D40AB5C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44FAB752" w14:textId="6157A8E4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7AF72670" w14:textId="768AA14D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3F5B08AD" w14:textId="22689883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21AF8DE4" w14:textId="66E3356C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35856905" w14:textId="5A1AB729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4DF191A3" w14:textId="476CE9B7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384EE09B" w14:textId="450B6CF4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625FB3E4" w14:textId="0C851736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68D81CE0" w14:textId="45D8A84C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23BD4D2B" w14:textId="30463121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0FD795E9" w14:textId="5C9EB3BB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4F61ED97" w14:textId="7AE49FD4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2FD49063" w14:textId="08B3EFEC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7A07EEEC" w14:textId="1D65CACC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6521BFB6" w14:textId="5AC48D85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41761071" w14:textId="696192D2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5F4A5EF9" w14:textId="432A6ABF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4D4DF7A1" w14:textId="4321B7F3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7F9AC4A8" w14:textId="6F7769FF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532A5D56" w14:textId="1B4B9645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3DD0895E" w14:textId="0432ACC0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2719EDCF" w14:textId="28C4F08C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264CF63D" w14:textId="718F51A8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223C8F85" w14:textId="085AB3F7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1AB6CB9F" w14:textId="71AE51C6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47840FEA" w14:textId="30636EEF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71A38204" w14:textId="28BFC053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5F420724" w14:textId="0318EBDD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6E1D3375" w14:textId="714BF5DB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0A23C820" w14:textId="19C126F4" w:rsidR="00406D17" w:rsidRDefault="00406D17" w:rsidP="008568FE">
      <w:pPr>
        <w:pStyle w:val="a3"/>
        <w:ind w:left="810"/>
        <w:rPr>
          <w:sz w:val="24"/>
          <w:szCs w:val="24"/>
          <w:rtl/>
        </w:rPr>
      </w:pPr>
    </w:p>
    <w:p w14:paraId="14932E77" w14:textId="77777777" w:rsidR="00406D17" w:rsidRDefault="00406D17" w:rsidP="008568FE">
      <w:pPr>
        <w:pStyle w:val="a3"/>
        <w:ind w:left="810"/>
        <w:rPr>
          <w:rFonts w:hint="cs"/>
          <w:sz w:val="24"/>
          <w:szCs w:val="24"/>
          <w:rtl/>
        </w:rPr>
      </w:pPr>
    </w:p>
    <w:p w14:paraId="32252D5F" w14:textId="574A7425" w:rsidR="0016380D" w:rsidRDefault="0016380D" w:rsidP="008568FE">
      <w:pPr>
        <w:pStyle w:val="a3"/>
        <w:ind w:left="810"/>
        <w:rPr>
          <w:sz w:val="24"/>
          <w:szCs w:val="24"/>
          <w:rtl/>
        </w:rPr>
      </w:pPr>
    </w:p>
    <w:p w14:paraId="5E569917" w14:textId="33DFF35E" w:rsidR="0016380D" w:rsidRDefault="0016380D" w:rsidP="008568FE">
      <w:pPr>
        <w:pStyle w:val="a3"/>
        <w:ind w:left="810"/>
        <w:rPr>
          <w:b/>
          <w:bCs/>
          <w:sz w:val="52"/>
          <w:szCs w:val="52"/>
          <w:rtl/>
        </w:rPr>
      </w:pPr>
      <w:r w:rsidRPr="0016380D">
        <w:rPr>
          <w:rFonts w:hint="cs"/>
          <w:b/>
          <w:bCs/>
          <w:sz w:val="52"/>
          <w:szCs w:val="52"/>
        </w:rPr>
        <w:t>STFT</w:t>
      </w:r>
    </w:p>
    <w:p w14:paraId="6DD35623" w14:textId="5F9C7054" w:rsidR="0016380D" w:rsidRDefault="0016380D" w:rsidP="008568FE">
      <w:pPr>
        <w:pStyle w:val="a3"/>
        <w:ind w:left="810"/>
        <w:rPr>
          <w:b/>
          <w:bCs/>
          <w:sz w:val="52"/>
          <w:szCs w:val="52"/>
          <w:rtl/>
        </w:rPr>
      </w:pPr>
    </w:p>
    <w:p w14:paraId="0F8E2AD9" w14:textId="72985EC4" w:rsidR="0016380D" w:rsidRPr="00F66336" w:rsidRDefault="00F66336" w:rsidP="008568FE">
      <w:pPr>
        <w:pStyle w:val="a3"/>
        <w:ind w:left="81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הקוד מצורף בקבצים.</w:t>
      </w:r>
    </w:p>
    <w:p w14:paraId="03E1C557" w14:textId="77777777" w:rsidR="0016380D" w:rsidRPr="008568FE" w:rsidRDefault="0016380D" w:rsidP="008568FE">
      <w:pPr>
        <w:pStyle w:val="a3"/>
        <w:ind w:left="810"/>
        <w:rPr>
          <w:sz w:val="24"/>
          <w:szCs w:val="24"/>
        </w:rPr>
      </w:pPr>
    </w:p>
    <w:sectPr w:rsidR="0016380D" w:rsidRPr="008568FE" w:rsidSect="009D10B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42590"/>
    <w:multiLevelType w:val="hybridMultilevel"/>
    <w:tmpl w:val="28EC397C"/>
    <w:lvl w:ilvl="0" w:tplc="A4527522">
      <w:start w:val="3"/>
      <w:numFmt w:val="hebrew1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DE24807"/>
    <w:multiLevelType w:val="hybridMultilevel"/>
    <w:tmpl w:val="DA5A5A24"/>
    <w:lvl w:ilvl="0" w:tplc="030AF5C2">
      <w:start w:val="1"/>
      <w:numFmt w:val="hebrew1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81CB4"/>
    <w:multiLevelType w:val="hybridMultilevel"/>
    <w:tmpl w:val="DA5A5A24"/>
    <w:lvl w:ilvl="0" w:tplc="030AF5C2">
      <w:start w:val="1"/>
      <w:numFmt w:val="hebrew1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40"/>
    <w:rsid w:val="0016380D"/>
    <w:rsid w:val="002A3D59"/>
    <w:rsid w:val="00406D17"/>
    <w:rsid w:val="00540CAE"/>
    <w:rsid w:val="00815F3F"/>
    <w:rsid w:val="008568FE"/>
    <w:rsid w:val="009C5B4E"/>
    <w:rsid w:val="009D10B3"/>
    <w:rsid w:val="00DE07D9"/>
    <w:rsid w:val="00E11A92"/>
    <w:rsid w:val="00F66336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DFFF"/>
  <w15:chartTrackingRefBased/>
  <w15:docId w15:val="{EC059F31-99CB-49B0-90C6-4005E570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F3F"/>
    <w:pPr>
      <w:ind w:left="720"/>
      <w:contextualSpacing/>
    </w:pPr>
  </w:style>
  <w:style w:type="table" w:styleId="a4">
    <w:name w:val="Table Grid"/>
    <w:basedOn w:val="a1"/>
    <w:uiPriority w:val="39"/>
    <w:rsid w:val="00406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190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Shilony</dc:creator>
  <cp:keywords/>
  <dc:description/>
  <cp:lastModifiedBy>Noam Shilony</cp:lastModifiedBy>
  <cp:revision>7</cp:revision>
  <dcterms:created xsi:type="dcterms:W3CDTF">2019-01-19T17:24:00Z</dcterms:created>
  <dcterms:modified xsi:type="dcterms:W3CDTF">2019-01-21T12:17:00Z</dcterms:modified>
</cp:coreProperties>
</file>