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Add complete departmental affiliations for each author here. Each new line herein must be indented, like this line.</w:t>
      </w:r>
    </w:p>
    <w:p>
      <w:pPr>
        <w:pStyle w:val="authornote"/>
      </w:pPr>
      <w:r>
        <w:t xml:space="preserve">Enter author note here.</w:t>
      </w:r>
    </w:p>
    <w:p>
      <w:pPr>
        <w:pStyle w:val="authornote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authornote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  <w:r>
        <w:t xml:space="preserve"> </w:t>
      </w: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  <w:r>
        <w:t xml:space="preserve"> </w:t>
      </w: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  <w:r>
        <w:t xml:space="preserve"> </w:t>
      </w: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  <w:r>
        <w:t xml:space="preserve"> </w:t>
      </w: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  <w:r>
        <w:t xml:space="preserve"> </w:t>
      </w: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  <w:r>
        <w:t xml:space="preserve"> </w:t>
      </w: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5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berschrift2"/>
      </w:pPr>
      <w:r>
        <w:t xml:space="preserve">Participants</w:t>
      </w:r>
    </w:p>
    <w:bookmarkEnd w:id="21"/>
    <w:bookmarkStart w:id="22" w:name="material"/>
    <w:p>
      <w:pPr>
        <w:pStyle w:val="berschrift2"/>
      </w:pPr>
      <w:r>
        <w:t xml:space="preserve">Material</w:t>
      </w:r>
    </w:p>
    <w:bookmarkEnd w:id="22"/>
    <w:bookmarkStart w:id="23" w:name="procedure"/>
    <w:p>
      <w:pPr>
        <w:pStyle w:val="berschrift2"/>
      </w:pPr>
      <w:r>
        <w:t xml:space="preserve">Procedure</w:t>
      </w:r>
    </w:p>
    <w:bookmarkEnd w:id="23"/>
    <w:bookmarkStart w:id="24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4.3.2; R Core Team, 2023)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BayesFactor</w:t>
      </w:r>
      <w:r>
        <w:t xml:space="preserve"> </w:t>
      </w:r>
      <w:r>
        <w:t xml:space="preserve">(Version 0.9.12.4.6; Morey &amp; Rouder, 2023)</w:t>
      </w:r>
      <w:r>
        <w:t xml:space="preserve">,</w:t>
      </w:r>
      <w:r>
        <w:t xml:space="preserve"> </w:t>
      </w:r>
      <w:r>
        <w:rPr>
          <w:iCs/>
          <w:i/>
        </w:rPr>
        <w:t xml:space="preserve">coda</w:t>
      </w:r>
      <w:r>
        <w:t xml:space="preserve"> </w:t>
      </w:r>
      <w:r>
        <w:t xml:space="preserve">(Version 0.19.4; Plummer, Best, Cowles, &amp; Vines, 2006)</w:t>
      </w:r>
      <w:r>
        <w:t xml:space="preserve">,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(Version 1.1.4; Wickham, François, Henry, Müller, &amp; Vaughan, 2023)</w:t>
      </w:r>
      <w:r>
        <w:t xml:space="preserve">,</w:t>
      </w:r>
      <w:r>
        <w:t xml:space="preserve"> </w:t>
      </w:r>
      <w:r>
        <w:rPr>
          <w:iCs/>
          <w:i/>
        </w:rPr>
        <w:t xml:space="preserve">forcats</w:t>
      </w:r>
      <w:r>
        <w:t xml:space="preserve"> </w:t>
      </w:r>
      <w:r>
        <w:t xml:space="preserve">(Version 1.0.0; Wickham, 2023a)</w:t>
      </w:r>
      <w:r>
        <w:t xml:space="preserve">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(Version 3.4.4; Wickham, 2016)</w:t>
      </w:r>
      <w:r>
        <w:t xml:space="preserve">,</w:t>
      </w:r>
      <w:r>
        <w:t xml:space="preserve"> </w:t>
      </w:r>
      <w:r>
        <w:rPr>
          <w:iCs/>
          <w:i/>
        </w:rPr>
        <w:t xml:space="preserve">groundhog</w:t>
      </w:r>
      <w:r>
        <w:t xml:space="preserve"> </w:t>
      </w:r>
      <w:r>
        <w:t xml:space="preserve">(Version 3.2.0; Simonsohn &amp; Gruson, 2024)</w:t>
      </w:r>
      <w:r>
        <w:t xml:space="preserve">,</w:t>
      </w:r>
      <w:r>
        <w:t xml:space="preserve"> </w:t>
      </w:r>
      <w:r>
        <w:rPr>
          <w:iCs/>
          <w:i/>
        </w:rPr>
        <w:t xml:space="preserve">lubridate</w:t>
      </w:r>
      <w:r>
        <w:t xml:space="preserve"> </w:t>
      </w:r>
      <w:r>
        <w:t xml:space="preserve">(Version 1.9.3; Grolemund &amp; Wickham, 2011)</w:t>
      </w:r>
      <w:r>
        <w:t xml:space="preserve">,</w:t>
      </w:r>
      <w:r>
        <w:t xml:space="preserve"> </w:t>
      </w:r>
      <w:r>
        <w:rPr>
          <w:iCs/>
          <w:i/>
        </w:rPr>
        <w:t xml:space="preserve">Matrix</w:t>
      </w:r>
      <w:r>
        <w:t xml:space="preserve"> </w:t>
      </w:r>
      <w:r>
        <w:t xml:space="preserve">(Version 1.6.4; Bates, Maechler, &amp; Jagan, 2023)</w:t>
      </w:r>
      <w:r>
        <w:t xml:space="preserve">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0.1.2; Aust &amp; Barth, 2023)</w:t>
      </w:r>
      <w:r>
        <w:t xml:space="preserve">,</w:t>
      </w:r>
      <w:r>
        <w:t xml:space="preserve"> </w:t>
      </w:r>
      <w:r>
        <w:rPr>
          <w:iCs/>
          <w:i/>
        </w:rPr>
        <w:t xml:space="preserve">purrr</w:t>
      </w:r>
      <w:r>
        <w:t xml:space="preserve"> </w:t>
      </w:r>
      <w:r>
        <w:t xml:space="preserve">(Version 1.0.2; Wickham &amp; Henry, 2023)</w:t>
      </w:r>
      <w:r>
        <w:t xml:space="preserve">,</w:t>
      </w:r>
      <w:r>
        <w:t xml:space="preserve"> </w:t>
      </w:r>
      <w:r>
        <w:rPr>
          <w:iCs/>
          <w:i/>
        </w:rPr>
        <w:t xml:space="preserve">pwr</w:t>
      </w:r>
      <w:r>
        <w:t xml:space="preserve"> </w:t>
      </w:r>
      <w:r>
        <w:t xml:space="preserve">(Version 1.3.0; Champely, 2020)</w:t>
      </w:r>
      <w:r>
        <w:t xml:space="preserve">,</w:t>
      </w:r>
      <w:r>
        <w:t xml:space="preserve"> </w:t>
      </w:r>
      <w:r>
        <w:rPr>
          <w:iCs/>
          <w:i/>
        </w:rPr>
        <w:t xml:space="preserve">readr</w:t>
      </w:r>
      <w:r>
        <w:t xml:space="preserve"> </w:t>
      </w:r>
      <w:r>
        <w:t xml:space="preserve">(Version 2.1.4; Wickham, Hester, &amp; Bryan, 2023)</w:t>
      </w:r>
      <w:r>
        <w:t xml:space="preserve">,</w:t>
      </w:r>
      <w:r>
        <w:t xml:space="preserve"> </w:t>
      </w:r>
      <w:r>
        <w:rPr>
          <w:iCs/>
          <w:i/>
        </w:rPr>
        <w:t xml:space="preserve">stringr</w:t>
      </w:r>
      <w:r>
        <w:t xml:space="preserve"> </w:t>
      </w:r>
      <w:r>
        <w:t xml:space="preserve">(Version 1.5.1; Wickham, 2023b)</w:t>
      </w:r>
      <w:r>
        <w:t xml:space="preserve">,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(Version 3.2.1; Müller &amp; Wickham, 2023)</w:t>
      </w:r>
      <w:r>
        <w:t xml:space="preserve">,</w:t>
      </w:r>
      <w:r>
        <w:t xml:space="preserve"> </w:t>
      </w:r>
      <w:r>
        <w:rPr>
          <w:iCs/>
          <w:i/>
        </w:rPr>
        <w:t xml:space="preserve">tidyr</w:t>
      </w:r>
      <w:r>
        <w:t xml:space="preserve"> </w:t>
      </w:r>
      <w:r>
        <w:t xml:space="preserve">(Version 1.3.0; Wickham, Vaughan, &amp; Girlich, 2023)</w:t>
      </w:r>
      <w:r>
        <w:t xml:space="preserve">,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(Version 2.0.0; Wickham et al., 2019)</w:t>
      </w:r>
      <w:r>
        <w:t xml:space="preserve">, 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0.2.4; Barth, 2023)</w:t>
      </w:r>
      <w:r>
        <w:t xml:space="preserve"> </w:t>
      </w:r>
      <w:r>
        <w:t xml:space="preserve">for all our analyses.</w:t>
      </w:r>
    </w:p>
    <w:bookmarkEnd w:id="24"/>
    <w:bookmarkEnd w:id="25"/>
    <w:bookmarkStart w:id="26" w:name="results"/>
    <w:p>
      <w:pPr>
        <w:pStyle w:val="berschrift1"/>
      </w:pPr>
      <w:r>
        <w:t xml:space="preserve">Results</w:t>
      </w:r>
    </w:p>
    <w:bookmarkEnd w:id="26"/>
    <w:bookmarkStart w:id="27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27"/>
    <w:bookmarkStart w:id="65" w:name="references"/>
    <w:p>
      <w:pPr>
        <w:pStyle w:val="berschrift1"/>
      </w:pPr>
      <w:r>
        <w:t xml:space="preserve">References</w:t>
      </w:r>
    </w:p>
    <w:bookmarkStart w:id="64" w:name="refs"/>
    <w:bookmarkStart w:id="29" w:name="ref-R-papaja"/>
    <w:p>
      <w:pPr>
        <w:pStyle w:val="Literaturverzeichnis"/>
      </w:pPr>
      <w:r>
        <w:t xml:space="preserve">Aust, F., &amp; Barth, M. (2023).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28">
        <w:r>
          <w:rPr>
            <w:rStyle w:val="Hyperlink"/>
          </w:rPr>
          <w:t xml:space="preserve">https://github.com/crsh/papaja</w:t>
        </w:r>
      </w:hyperlink>
    </w:p>
    <w:bookmarkEnd w:id="29"/>
    <w:bookmarkStart w:id="31" w:name="ref-R-tinylabels"/>
    <w:p>
      <w:pPr>
        <w:pStyle w:val="Literaturverzeichnis"/>
      </w:pPr>
      <w:r>
        <w:t xml:space="preserve">Barth, M. (2023).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https://cran.r-project.org/package=tinylabels</w:t>
        </w:r>
      </w:hyperlink>
    </w:p>
    <w:bookmarkEnd w:id="31"/>
    <w:bookmarkStart w:id="33" w:name="ref-R-Matrix"/>
    <w:p>
      <w:pPr>
        <w:pStyle w:val="Literaturverzeichnis"/>
      </w:pPr>
      <w:r>
        <w:t xml:space="preserve">Bates, D., Maechler, M., &amp; Jagan, M. (2023).</w:t>
      </w:r>
      <w:r>
        <w:t xml:space="preserve"> </w:t>
      </w:r>
      <w:r>
        <w:rPr>
          <w:iCs/>
          <w:i/>
        </w:rPr>
        <w:t xml:space="preserve">Matrix: Sparse and dense matrix classes and methods</w:t>
      </w:r>
      <w:r>
        <w:t xml:space="preserve">. Retrieved from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https://CRAN.R-project.org/package=Matrix</w:t>
        </w:r>
      </w:hyperlink>
    </w:p>
    <w:bookmarkEnd w:id="33"/>
    <w:bookmarkStart w:id="35" w:name="ref-R-pwr"/>
    <w:p>
      <w:pPr>
        <w:pStyle w:val="Literaturverzeichnis"/>
      </w:pPr>
      <w:r>
        <w:t xml:space="preserve">Champely, S. (2020).</w:t>
      </w:r>
      <w:r>
        <w:t xml:space="preserve"> </w:t>
      </w:r>
      <w:r>
        <w:rPr>
          <w:iCs/>
          <w:i/>
        </w:rPr>
        <w:t xml:space="preserve">Pwr: Basic functions for power analysis</w:t>
      </w:r>
      <w:r>
        <w:t xml:space="preserve">. Retrieved from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https://CRAN.R-project.org/package=pwr</w:t>
        </w:r>
      </w:hyperlink>
    </w:p>
    <w:bookmarkEnd w:id="35"/>
    <w:bookmarkStart w:id="37" w:name="ref-R-lubridate"/>
    <w:p>
      <w:pPr>
        <w:pStyle w:val="Literaturverzeichnis"/>
      </w:pPr>
      <w:r>
        <w:t xml:space="preserve">Grolemund, G., &amp; Wickham, H. (2011). Dates and times made easy with</w:t>
      </w:r>
      <w:r>
        <w:t xml:space="preserve"> </w:t>
      </w:r>
      <w:r>
        <w:t xml:space="preserve">lubridate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(3), 1–25. Retrieved from</w:t>
      </w:r>
      <w:r>
        <w:t xml:space="preserve"> </w:t>
      </w:r>
      <w:hyperlink r:id="rId36">
        <w:r>
          <w:rPr>
            <w:rStyle w:val="Hyperlink"/>
          </w:rPr>
          <w:t xml:space="preserve">https://www.jstatsoft.org/v40/i03/</w:t>
        </w:r>
      </w:hyperlink>
    </w:p>
    <w:bookmarkEnd w:id="37"/>
    <w:bookmarkStart w:id="39" w:name="ref-R-BayesFactor"/>
    <w:p>
      <w:pPr>
        <w:pStyle w:val="Literaturverzeichnis"/>
      </w:pPr>
      <w:r>
        <w:t xml:space="preserve">Morey, R. D., &amp; Rouder, J. N. (2023).</w:t>
      </w:r>
      <w:r>
        <w:t xml:space="preserve"> </w:t>
      </w:r>
      <w:r>
        <w:rPr>
          <w:iCs/>
          <w:i/>
        </w:rPr>
        <w:t xml:space="preserve">BayesFactor: Computation of bayes factors for common designs</w:t>
      </w:r>
      <w:r>
        <w:t xml:space="preserve">. Retrieved from</w:t>
      </w:r>
      <w:r>
        <w:t xml:space="preserve"> </w:t>
      </w:r>
      <w:hyperlink r:id="rId38">
        <w:r>
          <w:rPr>
            <w:rStyle w:val="Hyperlink"/>
          </w:rPr>
          <w:t xml:space="preserve">https://CRAN.R-project.org/package=BayesFactor</w:t>
        </w:r>
      </w:hyperlink>
    </w:p>
    <w:bookmarkEnd w:id="39"/>
    <w:bookmarkStart w:id="41" w:name="ref-R-tibble"/>
    <w:p>
      <w:pPr>
        <w:pStyle w:val="Literaturverzeichnis"/>
      </w:pPr>
      <w:r>
        <w:t xml:space="preserve">Müller, K., &amp; Wickham, H. (2023).</w:t>
      </w:r>
      <w:r>
        <w:t xml:space="preserve"> </w:t>
      </w:r>
      <w:r>
        <w:rPr>
          <w:iCs/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40">
        <w:r>
          <w:rPr>
            <w:rStyle w:val="Hyperlink"/>
          </w:rPr>
          <w:t xml:space="preserve">https://CRAN.R-project.org/package=tibble</w:t>
        </w:r>
      </w:hyperlink>
    </w:p>
    <w:bookmarkEnd w:id="41"/>
    <w:bookmarkStart w:id="43" w:name="ref-R-coda"/>
    <w:p>
      <w:pPr>
        <w:pStyle w:val="Literaturverzeichnis"/>
      </w:pPr>
      <w:r>
        <w:t xml:space="preserve">Plummer, M., Best, N., Cowles, K., &amp; Vines, K. (2006). CODA: Convergence diagnosis and output analysis for MCMC.</w:t>
      </w:r>
      <w:r>
        <w:t xml:space="preserve"> </w:t>
      </w:r>
      <w:r>
        <w:rPr>
          <w:iCs/>
          <w:i/>
        </w:rPr>
        <w:t xml:space="preserve">R News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(1), 7–11. Retrieved from</w:t>
      </w:r>
      <w:r>
        <w:t xml:space="preserve"> </w:t>
      </w:r>
      <w:hyperlink r:id="rId42">
        <w:r>
          <w:rPr>
            <w:rStyle w:val="Hyperlink"/>
          </w:rPr>
          <w:t xml:space="preserve">https://journal.r-project.org/archive/</w:t>
        </w:r>
      </w:hyperlink>
    </w:p>
    <w:bookmarkEnd w:id="43"/>
    <w:bookmarkStart w:id="45" w:name="ref-R-base"/>
    <w:p>
      <w:pPr>
        <w:pStyle w:val="Literaturverzeichnis"/>
      </w:pPr>
      <w:r>
        <w:t xml:space="preserve">R Core Team. (2023).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44">
        <w:r>
          <w:rPr>
            <w:rStyle w:val="Hyperlink"/>
          </w:rPr>
          <w:t xml:space="preserve">https://www.R-project.org/</w:t>
        </w:r>
      </w:hyperlink>
    </w:p>
    <w:bookmarkEnd w:id="45"/>
    <w:bookmarkStart w:id="47" w:name="ref-R-groundhog"/>
    <w:p>
      <w:pPr>
        <w:pStyle w:val="Literaturverzeichnis"/>
      </w:pPr>
      <w:r>
        <w:t xml:space="preserve">Simonsohn, U., &amp; Gruson, H. (2024).</w:t>
      </w:r>
      <w:r>
        <w:t xml:space="preserve"> </w:t>
      </w:r>
      <w:r>
        <w:rPr>
          <w:iCs/>
          <w:i/>
        </w:rPr>
        <w:t xml:space="preserve">Groundhog: Version-control for CRAN, GitHub, and GitLab packages</w:t>
      </w:r>
      <w:r>
        <w:t xml:space="preserve">. Retrieved from</w:t>
      </w:r>
      <w:r>
        <w:t xml:space="preserve"> </w:t>
      </w:r>
      <w:hyperlink r:id="rId46">
        <w:r>
          <w:rPr>
            <w:rStyle w:val="Hyperlink"/>
          </w:rPr>
          <w:t xml:space="preserve">https://CRAN.R-project.org/package=groundhog</w:t>
        </w:r>
      </w:hyperlink>
    </w:p>
    <w:bookmarkEnd w:id="47"/>
    <w:bookmarkStart w:id="49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48">
        <w:r>
          <w:rPr>
            <w:rStyle w:val="Hyperlink"/>
          </w:rPr>
          <w:t xml:space="preserve">https://ggplot2.tidyverse.org</w:t>
        </w:r>
      </w:hyperlink>
    </w:p>
    <w:bookmarkEnd w:id="49"/>
    <w:bookmarkStart w:id="51" w:name="ref-R-forcats"/>
    <w:p>
      <w:pPr>
        <w:pStyle w:val="Literaturverzeichnis"/>
      </w:pPr>
      <w:r>
        <w:t xml:space="preserve">Wickham, H. (2023a).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50">
        <w:r>
          <w:rPr>
            <w:rStyle w:val="Hyperlink"/>
          </w:rPr>
          <w:t xml:space="preserve">https://CRAN.R-project.org/package=forcats</w:t>
        </w:r>
      </w:hyperlink>
    </w:p>
    <w:bookmarkEnd w:id="51"/>
    <w:bookmarkStart w:id="53" w:name="ref-R-stringr"/>
    <w:p>
      <w:pPr>
        <w:pStyle w:val="Literaturverzeichnis"/>
      </w:pPr>
      <w:r>
        <w:t xml:space="preserve">Wickham, H. (2023b).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https://CRAN.R-project.org/package=stringr</w:t>
        </w:r>
      </w:hyperlink>
    </w:p>
    <w:bookmarkEnd w:id="53"/>
    <w:bookmarkStart w:id="55" w:name="ref-R-tidyverse"/>
    <w:p>
      <w:pPr>
        <w:pStyle w:val="Literaturverzeichnis"/>
      </w:pPr>
      <w:r>
        <w:t xml:space="preserve">Wickham, H., Averick, M., Bryan, J., Chang, W., McGowan, L. D., François, R., … Yutani, H. (2019). Welcome to the</w:t>
      </w:r>
      <w:r>
        <w:t xml:space="preserve"> </w:t>
      </w:r>
      <w:r>
        <w:t xml:space="preserve">tidyverse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(43), 1686.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https://doi.org/10.21105/joss.01686</w:t>
        </w:r>
      </w:hyperlink>
    </w:p>
    <w:bookmarkEnd w:id="55"/>
    <w:bookmarkStart w:id="57" w:name="ref-R-dplyr"/>
    <w:p>
      <w:pPr>
        <w:pStyle w:val="Literaturverzeichnis"/>
      </w:pPr>
      <w:r>
        <w:t xml:space="preserve">Wickham, H., François, R., Henry, L., Müller, K., &amp; Vaughan, D. (2023).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56">
        <w:r>
          <w:rPr>
            <w:rStyle w:val="Hyperlink"/>
          </w:rPr>
          <w:t xml:space="preserve">https://CRAN.R-project.org/package=dplyr</w:t>
        </w:r>
      </w:hyperlink>
    </w:p>
    <w:bookmarkEnd w:id="57"/>
    <w:bookmarkStart w:id="59" w:name="ref-R-purrr"/>
    <w:p>
      <w:pPr>
        <w:pStyle w:val="Literaturverzeichnis"/>
      </w:pPr>
      <w:r>
        <w:t xml:space="preserve">Wickham, H., &amp; Henry, L. (2023).</w:t>
      </w:r>
      <w:r>
        <w:t xml:space="preserve"> </w:t>
      </w:r>
      <w:r>
        <w:rPr>
          <w:iCs/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58">
        <w:r>
          <w:rPr>
            <w:rStyle w:val="Hyperlink"/>
          </w:rPr>
          <w:t xml:space="preserve">https://CRAN.R-project.org/package=purrr</w:t>
        </w:r>
      </w:hyperlink>
    </w:p>
    <w:bookmarkEnd w:id="59"/>
    <w:bookmarkStart w:id="61" w:name="ref-R-readr"/>
    <w:p>
      <w:pPr>
        <w:pStyle w:val="Literaturverzeichnis"/>
      </w:pPr>
      <w:r>
        <w:t xml:space="preserve">Wickham, H., Hester, J., &amp; Bryan, J. (2023).</w:t>
      </w:r>
      <w:r>
        <w:t xml:space="preserve"> </w:t>
      </w:r>
      <w:r>
        <w:rPr>
          <w:iCs/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60">
        <w:r>
          <w:rPr>
            <w:rStyle w:val="Hyperlink"/>
          </w:rPr>
          <w:t xml:space="preserve">https://CRAN.R-project.org/package=readr</w:t>
        </w:r>
      </w:hyperlink>
    </w:p>
    <w:bookmarkEnd w:id="61"/>
    <w:bookmarkStart w:id="63" w:name="ref-R-tidyr"/>
    <w:p>
      <w:pPr>
        <w:pStyle w:val="Literaturverzeichnis"/>
      </w:pPr>
      <w:r>
        <w:t xml:space="preserve">Wickham, H., Vaughan, D., &amp; Girlich, M. (2023).</w:t>
      </w:r>
      <w:r>
        <w:t xml:space="preserve"> </w:t>
      </w:r>
      <w:r>
        <w:rPr>
          <w:iCs/>
          <w:i/>
        </w:rPr>
        <w:t xml:space="preserve">Tidyr: Tidy messy data</w:t>
      </w:r>
      <w:r>
        <w:t xml:space="preserve">. Retrieved from</w:t>
      </w:r>
      <w:r>
        <w:t xml:space="preserve"> </w:t>
      </w:r>
      <w:hyperlink r:id="rId62">
        <w:r>
          <w:rPr>
            <w:rStyle w:val="Hyperlink"/>
          </w:rPr>
          <w:t xml:space="preserve">https://CRAN.R-project.org/package=tidyr</w:t>
        </w:r>
      </w:hyperlink>
    </w:p>
    <w:bookmarkEnd w:id="63"/>
    <w:bookmarkEnd w:id="64"/>
    <w:bookmarkEnd w:id="65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TITLE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hyperlink" Id="rId38" Target="https://CRAN.R-project.org/package=BayesFactor" TargetMode="External" /><Relationship Type="http://schemas.openxmlformats.org/officeDocument/2006/relationships/hyperlink" Id="rId32" Target="https://CRAN.R-project.org/package=Matrix" TargetMode="External" /><Relationship Type="http://schemas.openxmlformats.org/officeDocument/2006/relationships/hyperlink" Id="rId56" Target="https://CRAN.R-project.org/package=dplyr" TargetMode="External" /><Relationship Type="http://schemas.openxmlformats.org/officeDocument/2006/relationships/hyperlink" Id="rId50" Target="https://CRAN.R-project.org/package=forcats" TargetMode="External" /><Relationship Type="http://schemas.openxmlformats.org/officeDocument/2006/relationships/hyperlink" Id="rId46" Target="https://CRAN.R-project.org/package=groundhog" TargetMode="External" /><Relationship Type="http://schemas.openxmlformats.org/officeDocument/2006/relationships/hyperlink" Id="rId58" Target="https://CRAN.R-project.org/package=purrr" TargetMode="External" /><Relationship Type="http://schemas.openxmlformats.org/officeDocument/2006/relationships/hyperlink" Id="rId34" Target="https://CRAN.R-project.org/package=pwr" TargetMode="External" /><Relationship Type="http://schemas.openxmlformats.org/officeDocument/2006/relationships/hyperlink" Id="rId60" Target="https://CRAN.R-project.org/package=readr" TargetMode="External" /><Relationship Type="http://schemas.openxmlformats.org/officeDocument/2006/relationships/hyperlink" Id="rId52" Target="https://CRAN.R-project.org/package=stringr" TargetMode="External" /><Relationship Type="http://schemas.openxmlformats.org/officeDocument/2006/relationships/hyperlink" Id="rId40" Target="https://CRAN.R-project.org/package=tibble" TargetMode="External" /><Relationship Type="http://schemas.openxmlformats.org/officeDocument/2006/relationships/hyperlink" Id="rId62" Target="https://CRAN.R-project.org/package=tidyr" TargetMode="External" /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54" Target="https://doi.org/10.21105/joss.01686" TargetMode="External" /><Relationship Type="http://schemas.openxmlformats.org/officeDocument/2006/relationships/hyperlink" Id="rId48" Target="https://ggplot2.tidyverse.org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42" Target="https://journal.r-project.org/archive/" TargetMode="External" /><Relationship Type="http://schemas.openxmlformats.org/officeDocument/2006/relationships/hyperlink" Id="rId44" Target="https://www.R-project.org/" TargetMode="External" /><Relationship Type="http://schemas.openxmlformats.org/officeDocument/2006/relationships/hyperlink" Id="rId36" Target="https://www.jstatsoft.org/v40/i03/" TargetMode="External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RAN.R-project.org/package=BayesFactor" TargetMode="External" /><Relationship Type="http://schemas.openxmlformats.org/officeDocument/2006/relationships/hyperlink" Id="rId32" Target="https://CRAN.R-project.org/package=Matrix" TargetMode="External" /><Relationship Type="http://schemas.openxmlformats.org/officeDocument/2006/relationships/hyperlink" Id="rId56" Target="https://CRAN.R-project.org/package=dplyr" TargetMode="External" /><Relationship Type="http://schemas.openxmlformats.org/officeDocument/2006/relationships/hyperlink" Id="rId50" Target="https://CRAN.R-project.org/package=forcats" TargetMode="External" /><Relationship Type="http://schemas.openxmlformats.org/officeDocument/2006/relationships/hyperlink" Id="rId46" Target="https://CRAN.R-project.org/package=groundhog" TargetMode="External" /><Relationship Type="http://schemas.openxmlformats.org/officeDocument/2006/relationships/hyperlink" Id="rId58" Target="https://CRAN.R-project.org/package=purrr" TargetMode="External" /><Relationship Type="http://schemas.openxmlformats.org/officeDocument/2006/relationships/hyperlink" Id="rId34" Target="https://CRAN.R-project.org/package=pwr" TargetMode="External" /><Relationship Type="http://schemas.openxmlformats.org/officeDocument/2006/relationships/hyperlink" Id="rId60" Target="https://CRAN.R-project.org/package=readr" TargetMode="External" /><Relationship Type="http://schemas.openxmlformats.org/officeDocument/2006/relationships/hyperlink" Id="rId52" Target="https://CRAN.R-project.org/package=stringr" TargetMode="External" /><Relationship Type="http://schemas.openxmlformats.org/officeDocument/2006/relationships/hyperlink" Id="rId40" Target="https://CRAN.R-project.org/package=tibble" TargetMode="External" /><Relationship Type="http://schemas.openxmlformats.org/officeDocument/2006/relationships/hyperlink" Id="rId62" Target="https://CRAN.R-project.org/package=tidyr" TargetMode="External" /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54" Target="https://doi.org/10.21105/joss.01686" TargetMode="External" /><Relationship Type="http://schemas.openxmlformats.org/officeDocument/2006/relationships/hyperlink" Id="rId48" Target="https://ggplot2.tidyverse.org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42" Target="https://journal.r-project.org/archive/" TargetMode="External" /><Relationship Type="http://schemas.openxmlformats.org/officeDocument/2006/relationships/hyperlink" Id="rId44" Target="https://www.R-project.org/" TargetMode="External" /><Relationship Type="http://schemas.openxmlformats.org/officeDocument/2006/relationships/hyperlink" Id="rId36" Target="https://www.jstatsoft.org/v40/i03/" TargetMode="External" /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2024-08-27T19:10:40Z</dcterms:created>
  <dcterms:modified xsi:type="dcterms:W3CDTF">2024-08-27T19:10:40Z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C:\Users\mazorm\AppData\Local\R\win-library\4.3\papaja\rmd\apa6.csl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papaja::apa6_word</vt:lpwstr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