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F9A4" w14:textId="77777777" w:rsidR="00EB7F41" w:rsidRDefault="00000000">
      <w:pPr>
        <w:spacing w:before="480" w:after="40"/>
        <w:jc w:val="center"/>
      </w:pPr>
      <w:r>
        <w:rPr>
          <w:b/>
          <w:bCs/>
          <w:color w:val="0D2B55"/>
          <w:sz w:val="96"/>
          <w:szCs w:val="96"/>
        </w:rPr>
        <w:t>IPR × VLP</w:t>
      </w:r>
    </w:p>
    <w:p w14:paraId="4DEAEE8E" w14:textId="77777777" w:rsidR="00EB7F41" w:rsidRDefault="00000000">
      <w:pPr>
        <w:spacing w:after="60"/>
        <w:jc w:val="center"/>
      </w:pPr>
      <w:r>
        <w:rPr>
          <w:color w:val="1565C0"/>
          <w:sz w:val="40"/>
          <w:szCs w:val="40"/>
        </w:rPr>
        <w:t>Nodal Analysis Desktop Application</w:t>
      </w:r>
    </w:p>
    <w:p w14:paraId="48CE9F98" w14:textId="77777777" w:rsidR="00EB7F41" w:rsidRDefault="00000000">
      <w:pPr>
        <w:spacing w:after="40"/>
        <w:jc w:val="center"/>
      </w:pPr>
      <w:r>
        <w:rPr>
          <w:i/>
          <w:iCs/>
          <w:color w:val="4A6080"/>
          <w:sz w:val="28"/>
          <w:szCs w:val="28"/>
        </w:rPr>
        <w:t>PyQt6 GUI Design &amp; Coding Specification</w:t>
      </w:r>
    </w:p>
    <w:p w14:paraId="39CD542C" w14:textId="77777777" w:rsidR="00EB7F41" w:rsidRDefault="00EB7F41">
      <w:pPr>
        <w:pBdr>
          <w:bottom w:val="single" w:sz="6" w:space="1" w:color="1565C0"/>
        </w:pBdr>
        <w:spacing w:before="120" w:after="120"/>
      </w:pPr>
    </w:p>
    <w:p w14:paraId="1523008B" w14:textId="77777777" w:rsidR="00EB7F41" w:rsidRDefault="00000000">
      <w:pPr>
        <w:spacing w:before="60" w:after="60"/>
        <w:jc w:val="center"/>
      </w:pPr>
      <w:r>
        <w:rPr>
          <w:color w:val="4A6080"/>
        </w:rPr>
        <w:t>Version 1.0  ·  White + Blue Accent Theme  ·  Production-Ready</w:t>
      </w:r>
    </w:p>
    <w:p w14:paraId="7AD87ED4" w14:textId="77777777" w:rsidR="00EB7F41" w:rsidRDefault="00EB7F41">
      <w:pPr>
        <w:spacing w:before="480"/>
      </w:pPr>
    </w:p>
    <w:p w14:paraId="5E867CE8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1. Project Overview</w:t>
      </w:r>
    </w:p>
    <w:p w14:paraId="6872ADB7" w14:textId="77777777" w:rsidR="00EB7F41" w:rsidRDefault="00000000">
      <w:pPr>
        <w:spacing w:before="80" w:after="80"/>
      </w:pPr>
      <w:r>
        <w:t>Build a single-window PyQt6 desktop application for petroleum engineers to perform Nodal Analysis — finding the operating point where the Inflow Performance Relationship (IPR) curve intersects the Vertical Lift Performance (VLP) curve. The UI must be white with blue accents, modern, and engineered-looking.</w:t>
      </w:r>
    </w:p>
    <w:p w14:paraId="127F32BB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7F41" w14:paraId="01EC0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9DCF7" w14:textId="77777777" w:rsidR="00EB7F41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ECFF0" w14:textId="7EB34E78" w:rsidR="00EB7F41" w:rsidRDefault="00000000">
            <w:r>
              <w:rPr>
                <w:sz w:val="18"/>
                <w:szCs w:val="18"/>
              </w:rPr>
              <w:t>Python 3.1</w:t>
            </w:r>
            <w:r w:rsidR="002238F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+  /  PyQt6 ≥ 6.</w:t>
            </w:r>
            <w:r w:rsidR="002238F6">
              <w:rPr>
                <w:sz w:val="18"/>
                <w:szCs w:val="18"/>
              </w:rPr>
              <w:t>0</w:t>
            </w:r>
          </w:p>
        </w:tc>
      </w:tr>
      <w:tr w:rsidR="00EB7F41" w14:paraId="67483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0C336" w14:textId="77777777" w:rsidR="00EB7F41" w:rsidRDefault="00000000">
            <w:r>
              <w:rPr>
                <w:b/>
                <w:bCs/>
                <w:sz w:val="18"/>
                <w:szCs w:val="18"/>
              </w:rPr>
              <w:t>Charting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DDCB1" w14:textId="77777777" w:rsidR="00EB7F41" w:rsidRDefault="00000000">
            <w:r>
              <w:rPr>
                <w:sz w:val="18"/>
                <w:szCs w:val="18"/>
              </w:rPr>
              <w:t>pyqtgraph (preferred) or matplotlib embedded via FigureCanvasQTAgg</w:t>
            </w:r>
          </w:p>
        </w:tc>
      </w:tr>
      <w:tr w:rsidR="00EB7F41" w14:paraId="04B35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67883" w14:textId="77777777" w:rsidR="00EB7F41" w:rsidRDefault="00000000">
            <w:r>
              <w:rPr>
                <w:b/>
                <w:bCs/>
                <w:sz w:val="18"/>
                <w:szCs w:val="18"/>
              </w:rPr>
              <w:t>Numeric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A2112" w14:textId="77777777" w:rsidR="00EB7F41" w:rsidRDefault="00000000">
            <w:r>
              <w:rPr>
                <w:sz w:val="18"/>
                <w:szCs w:val="18"/>
              </w:rPr>
              <w:t>NumPy, SciPy (scipy.optimize.brentq for intersection)</w:t>
            </w:r>
          </w:p>
        </w:tc>
      </w:tr>
      <w:tr w:rsidR="00EB7F41" w14:paraId="5AC88A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74C57" w14:textId="77777777" w:rsidR="00EB7F41" w:rsidRDefault="00000000">
            <w:r>
              <w:rPr>
                <w:b/>
                <w:bCs/>
                <w:sz w:val="18"/>
                <w:szCs w:val="18"/>
              </w:rPr>
              <w:t>Theme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891A6" w14:textId="77777777" w:rsidR="00EB7F41" w:rsidRDefault="00000000">
            <w:r>
              <w:rPr>
                <w:sz w:val="18"/>
                <w:szCs w:val="18"/>
              </w:rPr>
              <w:t>Custom QSS stylesheet — white background, blue accents (see §4)</w:t>
            </w:r>
          </w:p>
        </w:tc>
      </w:tr>
      <w:tr w:rsidR="00EB7F41" w14:paraId="0E104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20A8E" w14:textId="77777777" w:rsidR="00EB7F41" w:rsidRDefault="00000000">
            <w:r>
              <w:rPr>
                <w:b/>
                <w:bCs/>
                <w:sz w:val="18"/>
                <w:szCs w:val="18"/>
              </w:rPr>
              <w:t>Window title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BBDE1" w14:textId="72C22190" w:rsidR="00EB7F41" w:rsidRDefault="002238F6">
            <w:r>
              <w:rPr>
                <w:sz w:val="18"/>
                <w:szCs w:val="18"/>
              </w:rPr>
              <w:t>Integrated Production Modelling – Nodal Analysis</w:t>
            </w:r>
          </w:p>
        </w:tc>
      </w:tr>
      <w:tr w:rsidR="00EB7F41" w14:paraId="4A0174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0DA8D" w14:textId="77777777" w:rsidR="00EB7F41" w:rsidRDefault="00000000">
            <w:r>
              <w:rPr>
                <w:b/>
                <w:bCs/>
                <w:sz w:val="18"/>
                <w:szCs w:val="18"/>
              </w:rPr>
              <w:t>Min window size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D05BA" w14:textId="77777777" w:rsidR="00EB7F41" w:rsidRDefault="00000000">
            <w:r>
              <w:rPr>
                <w:sz w:val="18"/>
                <w:szCs w:val="18"/>
              </w:rPr>
              <w:t>1280 × 800 px</w:t>
            </w:r>
          </w:p>
        </w:tc>
      </w:tr>
      <w:tr w:rsidR="00EB7F41" w14:paraId="333DD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A95D7" w14:textId="77777777" w:rsidR="00EB7F41" w:rsidRDefault="00000000">
            <w:r>
              <w:rPr>
                <w:b/>
                <w:bCs/>
                <w:sz w:val="18"/>
                <w:szCs w:val="18"/>
              </w:rPr>
              <w:t>Layout engine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32276" w14:textId="77777777" w:rsidR="00EB7F41" w:rsidRDefault="00000000">
            <w:r>
              <w:rPr>
                <w:sz w:val="18"/>
                <w:szCs w:val="18"/>
              </w:rPr>
              <w:t>QSplitter (sidebar | chart area) — sidebar fixed 320 px, chart fills remainder</w:t>
            </w:r>
          </w:p>
        </w:tc>
      </w:tr>
    </w:tbl>
    <w:p w14:paraId="672F36EF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2. Top-Level Layout</w:t>
      </w:r>
    </w:p>
    <w:p w14:paraId="195B5DB9" w14:textId="77777777" w:rsidR="00EB7F41" w:rsidRDefault="00000000">
      <w:pPr>
        <w:spacing w:before="80" w:after="80"/>
      </w:pPr>
      <w:r>
        <w:t>The window is divided into three horizontal bands top-to-bottom, and the centre band splits into two panes left-to-right.</w:t>
      </w:r>
    </w:p>
    <w:p w14:paraId="61272F16" w14:textId="77777777" w:rsidR="00EB7F41" w:rsidRDefault="00EB7F41">
      <w:pPr>
        <w:spacing w:before="80" w:after="80"/>
      </w:pPr>
    </w:p>
    <w:p w14:paraId="374657A1" w14:textId="77777777" w:rsidR="00EB7F41" w:rsidRDefault="00000000">
      <w:pPr>
        <w:spacing w:before="80" w:after="80"/>
      </w:pPr>
      <w:r>
        <w:rPr>
          <w:rFonts w:ascii="Consolas" w:eastAsia="Consolas" w:hAnsi="Consolas" w:cs="Consolas"/>
          <w:color w:val="4A608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┌─────────────────────────────────────────────────────────────────┐ │  TITLE BAR  ·  App name left  |  Run button right               │ ├──────────────┬──────────────────────────────────────────────────┤ │              │                                                  │ │   SIDEBAR    │            CHART AREA                            │ │   320 px     │   (stretches to fill)                            │ │   scrollable │   pyqtgraph / matplotlib canvas                  │ │              │   toolbar: zoom, pan, export PNG                 │ │   §3.1–§3.5  │                                                  │ ├──────────────┴──────────────────────────────────────────────────┤ │  STATUS BAR  ·  Operating point result or 'No intersection'      │ └─────────────────────────────────────────────────────────────────┘</w:t>
      </w:r>
    </w:p>
    <w:p w14:paraId="209C7FE6" w14:textId="77777777" w:rsidR="00EB7F41" w:rsidRDefault="00EB7F41">
      <w:pPr>
        <w:spacing w:before="80" w:after="80"/>
      </w:pPr>
    </w:p>
    <w:p w14:paraId="2EE36E2D" w14:textId="77777777" w:rsidR="00EB7F41" w:rsidRDefault="00000000">
      <w:pPr>
        <w:spacing w:before="80" w:after="80"/>
      </w:pPr>
      <w:r>
        <w:t>Use QSplitter(Qt.Orientation.Horizontal) for the middle band. Set sidebar minimumWidth=280 and maximumWidth=380. The chart area has minimumWidth=600. Wrap the sidebar in a QScrollArea so it survives smaller windows.</w:t>
      </w:r>
    </w:p>
    <w:p w14:paraId="66068318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lastRenderedPageBreak/>
        <w:t>3. Sidebar — Five Collapsible Sections</w:t>
      </w:r>
    </w:p>
    <w:p w14:paraId="22E02C40" w14:textId="77777777" w:rsidR="00EB7F41" w:rsidRDefault="00000000">
      <w:pPr>
        <w:spacing w:before="80" w:after="80"/>
      </w:pPr>
      <w:r>
        <w:t>Each section is a custom CollapsibleSection widget: a QToolButton header that toggles a QWidget body. Header uses a ▶ / ▼ arrow icon. Collapsed sections show only the header bar. All sections start expanded. A thin horizontal rule (1 px, #90CAF9) separates sections.</w:t>
      </w:r>
    </w:p>
    <w:p w14:paraId="0D0E68BF" w14:textId="77777777" w:rsidR="00EB7F41" w:rsidRDefault="00000000">
      <w:pPr>
        <w:spacing w:before="280" w:after="100"/>
      </w:pPr>
      <w:r>
        <w:rPr>
          <w:b/>
          <w:bCs/>
          <w:color w:val="1565C0"/>
          <w:sz w:val="36"/>
          <w:szCs w:val="36"/>
        </w:rPr>
        <w:t>3.1  Section 1 — Inflow Performance (IPR)</w:t>
      </w:r>
    </w:p>
    <w:p w14:paraId="7CD52486" w14:textId="77777777" w:rsidR="00EB7F41" w:rsidRDefault="00000000">
      <w:pPr>
        <w:spacing w:before="80" w:after="80"/>
      </w:pPr>
      <w:r>
        <w:t>Header label: "① IPR Model"  |  header accent colour: #1565C0</w:t>
      </w:r>
    </w:p>
    <w:p w14:paraId="17E73147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8"/>
        <w:gridCol w:w="1580"/>
        <w:gridCol w:w="1379"/>
        <w:gridCol w:w="4033"/>
      </w:tblGrid>
      <w:tr w:rsidR="00EB7F41" w14:paraId="1F5FC2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A295E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 / Widget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1B3F1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189E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A26CF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B7F41" w14:paraId="2FD912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8646A" w14:textId="77777777" w:rsidR="00EB7F41" w:rsidRDefault="00000000">
            <w:r>
              <w:rPr>
                <w:color w:val="1565C0"/>
                <w:sz w:val="18"/>
                <w:szCs w:val="18"/>
              </w:rPr>
              <w:t>ipr_model_combo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0FDB1" w14:textId="77777777" w:rsidR="00EB7F41" w:rsidRDefault="00000000">
            <w:r>
              <w:rPr>
                <w:sz w:val="18"/>
                <w:szCs w:val="18"/>
              </w:rPr>
              <w:t>QComboBox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13836" w14:textId="77777777" w:rsidR="00EB7F41" w:rsidRDefault="00000000">
            <w:r>
              <w:rPr>
                <w:sz w:val="18"/>
                <w:szCs w:val="18"/>
              </w:rPr>
              <w:t>Vogel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618FA" w14:textId="77777777" w:rsidR="00EB7F41" w:rsidRDefault="00000000">
            <w:r>
              <w:rPr>
                <w:sz w:val="18"/>
                <w:szCs w:val="18"/>
              </w:rPr>
              <w:t>Options: Vogel, Fetkovitch, Darcy (linear), Composite Vogel-Darcy</w:t>
            </w:r>
          </w:p>
        </w:tc>
      </w:tr>
      <w:tr w:rsidR="00EB7F41" w14:paraId="4DD6A0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4FB7B" w14:textId="77777777" w:rsidR="00EB7F41" w:rsidRDefault="00000000">
            <w:r>
              <w:rPr>
                <w:color w:val="1565C0"/>
                <w:sz w:val="18"/>
                <w:szCs w:val="18"/>
              </w:rPr>
              <w:t>Pr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05FB1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40A7B" w14:textId="77777777" w:rsidR="00EB7F41" w:rsidRDefault="00000000">
            <w:r>
              <w:rPr>
                <w:sz w:val="18"/>
                <w:szCs w:val="18"/>
              </w:rPr>
              <w:t>3500.0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2C9DB" w14:textId="77777777" w:rsidR="00EB7F41" w:rsidRDefault="00000000">
            <w:r>
              <w:rPr>
                <w:sz w:val="18"/>
                <w:szCs w:val="18"/>
              </w:rPr>
              <w:t>Reservoir pressure · psia · range 0–20 000 · step 50</w:t>
            </w:r>
          </w:p>
        </w:tc>
      </w:tr>
      <w:tr w:rsidR="00EB7F41" w14:paraId="467F8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145C2" w14:textId="77777777" w:rsidR="00EB7F41" w:rsidRDefault="00000000">
            <w:r>
              <w:rPr>
                <w:color w:val="1565C0"/>
                <w:sz w:val="18"/>
                <w:szCs w:val="18"/>
              </w:rPr>
              <w:t>Pwf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DE7D1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2E338" w14:textId="77777777" w:rsidR="00EB7F41" w:rsidRDefault="00000000">
            <w:r>
              <w:rPr>
                <w:sz w:val="18"/>
                <w:szCs w:val="18"/>
              </w:rPr>
              <w:t>1000.0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387D9" w14:textId="77777777" w:rsidR="00EB7F41" w:rsidRDefault="00000000">
            <w:r>
              <w:rPr>
                <w:sz w:val="18"/>
                <w:szCs w:val="18"/>
              </w:rPr>
              <w:t>Flowing BHP · psia · range 0–20 000 · step 50</w:t>
            </w:r>
          </w:p>
        </w:tc>
      </w:tr>
      <w:tr w:rsidR="00EB7F41" w14:paraId="3F67A3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A4200" w14:textId="77777777" w:rsidR="00EB7F41" w:rsidRDefault="00000000">
            <w:r>
              <w:rPr>
                <w:color w:val="1565C0"/>
                <w:sz w:val="18"/>
                <w:szCs w:val="18"/>
              </w:rPr>
              <w:t>Pb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2D2B7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A92B8" w14:textId="77777777" w:rsidR="00EB7F41" w:rsidRDefault="00000000">
            <w:r>
              <w:rPr>
                <w:sz w:val="18"/>
                <w:szCs w:val="18"/>
              </w:rPr>
              <w:t>2800.0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B6752" w14:textId="77777777" w:rsidR="00EB7F41" w:rsidRDefault="00000000">
            <w:r>
              <w:rPr>
                <w:sz w:val="18"/>
                <w:szCs w:val="18"/>
              </w:rPr>
              <w:t>Bubble-point pressure · psia · range 0–20 000 · step 50. Hidden when model = Darcy</w:t>
            </w:r>
          </w:p>
        </w:tc>
      </w:tr>
      <w:tr w:rsidR="00EB7F41" w14:paraId="36ADC7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223C5" w14:textId="77777777" w:rsidR="00EB7F41" w:rsidRDefault="00000000">
            <w:r>
              <w:rPr>
                <w:color w:val="1565C0"/>
                <w:sz w:val="18"/>
                <w:szCs w:val="18"/>
              </w:rPr>
              <w:t>Qo_test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2EB53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A8FD1" w14:textId="77777777" w:rsidR="00EB7F41" w:rsidRDefault="00000000">
            <w:r>
              <w:rPr>
                <w:sz w:val="18"/>
                <w:szCs w:val="18"/>
              </w:rPr>
              <w:t>500.0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C1567" w14:textId="77777777" w:rsidR="00EB7F41" w:rsidRDefault="00000000">
            <w:r>
              <w:rPr>
                <w:sz w:val="18"/>
                <w:szCs w:val="18"/>
              </w:rPr>
              <w:t>Test oil rate · STB/day · range 0–50 000 · step 50. Hidden when model = Darcy</w:t>
            </w:r>
          </w:p>
        </w:tc>
      </w:tr>
      <w:tr w:rsidR="00EB7F41" w14:paraId="438376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9B46F" w14:textId="77777777" w:rsidR="00EB7F41" w:rsidRDefault="00000000">
            <w:r>
              <w:rPr>
                <w:color w:val="1565C0"/>
                <w:sz w:val="18"/>
                <w:szCs w:val="18"/>
              </w:rPr>
              <w:t>AOF_label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BCC15" w14:textId="77777777" w:rsidR="00EB7F41" w:rsidRDefault="00000000">
            <w:r>
              <w:rPr>
                <w:sz w:val="18"/>
                <w:szCs w:val="18"/>
              </w:rPr>
              <w:t>QLabel (read-only)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11F96" w14:textId="77777777" w:rsidR="00EB7F41" w:rsidRDefault="00000000">
            <w:r>
              <w:rPr>
                <w:sz w:val="18"/>
                <w:szCs w:val="18"/>
              </w:rPr>
              <w:t>— STB/d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5B527" w14:textId="77777777" w:rsidR="00EB7F41" w:rsidRDefault="00000000">
            <w:r>
              <w:rPr>
                <w:sz w:val="18"/>
                <w:szCs w:val="18"/>
              </w:rPr>
              <w:t>Displays calculated absolute open flow. Updated live on any input change</w:t>
            </w:r>
          </w:p>
        </w:tc>
      </w:tr>
    </w:tbl>
    <w:p w14:paraId="2555C019" w14:textId="77777777" w:rsidR="00EB7F41" w:rsidRDefault="00000000">
      <w:pPr>
        <w:spacing w:before="80" w:after="80"/>
      </w:pPr>
      <w:r>
        <w:rPr>
          <w:i/>
          <w:iCs/>
          <w:color w:val="4A6080"/>
        </w:rPr>
        <w:t>Live update: connect all spinbox valueChanged signals to a slot that redraws the IPR curve and recalculates AOF without clicking Run.</w:t>
      </w:r>
    </w:p>
    <w:p w14:paraId="65B748F6" w14:textId="77777777" w:rsidR="00EB7F41" w:rsidRDefault="00000000">
      <w:pPr>
        <w:spacing w:before="280" w:after="100"/>
      </w:pPr>
      <w:r>
        <w:rPr>
          <w:b/>
          <w:bCs/>
          <w:color w:val="1565C0"/>
          <w:sz w:val="36"/>
          <w:szCs w:val="36"/>
        </w:rPr>
        <w:t>3.2  Section 2 — Fluid / Oil Properties</w:t>
      </w:r>
    </w:p>
    <w:p w14:paraId="4376E2F4" w14:textId="77777777" w:rsidR="00EB7F41" w:rsidRDefault="00000000">
      <w:pPr>
        <w:spacing w:before="80" w:after="80"/>
      </w:pPr>
      <w:r>
        <w:t>Header label: "② Fluid Properties"  |  header accent colour: #1565C0</w:t>
      </w:r>
    </w:p>
    <w:p w14:paraId="42ED7F76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8"/>
        <w:gridCol w:w="1580"/>
        <w:gridCol w:w="1381"/>
        <w:gridCol w:w="4051"/>
      </w:tblGrid>
      <w:tr w:rsidR="00EB7F41" w14:paraId="14606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F9D06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 / Widget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7A9C7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8EC6B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29664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B7F41" w14:paraId="1F0ACE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19DFC" w14:textId="77777777" w:rsidR="00EB7F41" w:rsidRDefault="00000000">
            <w:r>
              <w:rPr>
                <w:color w:val="1565C0"/>
                <w:sz w:val="18"/>
                <w:szCs w:val="18"/>
              </w:rPr>
              <w:t>sg_oil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69E84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C2337" w14:textId="77777777" w:rsidR="00EB7F41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FD928" w14:textId="77777777" w:rsidR="00EB7F41" w:rsidRDefault="00000000">
            <w:r>
              <w:rPr>
                <w:sz w:val="18"/>
                <w:szCs w:val="18"/>
              </w:rPr>
              <w:t>Oil specific gravity (water=1). Range 0.60–1.10, decimals 3, step 0.005</w:t>
            </w:r>
          </w:p>
        </w:tc>
      </w:tr>
      <w:tr w:rsidR="00EB7F41" w14:paraId="4CBC6A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4EE9C" w14:textId="77777777" w:rsidR="00EB7F41" w:rsidRDefault="00000000">
            <w:r>
              <w:rPr>
                <w:color w:val="1565C0"/>
                <w:sz w:val="18"/>
                <w:szCs w:val="18"/>
              </w:rPr>
              <w:t>sg_gas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2DB71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97929" w14:textId="77777777" w:rsidR="00EB7F41" w:rsidRDefault="00000000">
            <w:r>
              <w:rPr>
                <w:sz w:val="18"/>
                <w:szCs w:val="18"/>
              </w:rPr>
              <w:t>0.915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9DE27" w14:textId="77777777" w:rsidR="00EB7F41" w:rsidRDefault="00000000">
            <w:r>
              <w:rPr>
                <w:sz w:val="18"/>
                <w:szCs w:val="18"/>
              </w:rPr>
              <w:t>Gas specific gravity (air=1). Range 0.55–1.50, decimals 3, step 0.005</w:t>
            </w:r>
          </w:p>
        </w:tc>
      </w:tr>
      <w:tr w:rsidR="00EB7F41" w14:paraId="44C880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396F8" w14:textId="77777777" w:rsidR="00EB7F41" w:rsidRDefault="00000000">
            <w:r>
              <w:rPr>
                <w:color w:val="1565C0"/>
                <w:sz w:val="18"/>
                <w:szCs w:val="18"/>
              </w:rPr>
              <w:t>sg_water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3A3E1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2A4E9" w14:textId="77777777" w:rsidR="00EB7F41" w:rsidRDefault="00000000">
            <w:r>
              <w:rPr>
                <w:sz w:val="18"/>
                <w:szCs w:val="18"/>
              </w:rPr>
              <w:t>1.07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D6501" w14:textId="77777777" w:rsidR="00EB7F41" w:rsidRDefault="00000000">
            <w:r>
              <w:rPr>
                <w:sz w:val="18"/>
                <w:szCs w:val="18"/>
              </w:rPr>
              <w:t>Water specific gravity. Range 0.98–1.20, decimals 3, step 0.005</w:t>
            </w:r>
          </w:p>
        </w:tc>
      </w:tr>
      <w:tr w:rsidR="00EB7F41" w14:paraId="54FD02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81E45" w14:textId="77777777" w:rsidR="00EB7F41" w:rsidRDefault="00000000">
            <w:r>
              <w:rPr>
                <w:color w:val="1565C0"/>
                <w:sz w:val="18"/>
                <w:szCs w:val="18"/>
              </w:rPr>
              <w:t>wor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E2452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41CCF" w14:textId="77777777" w:rsidR="00EB7F41" w:rsidRDefault="00000000">
            <w:r>
              <w:rPr>
                <w:sz w:val="18"/>
                <w:szCs w:val="18"/>
              </w:rPr>
              <w:t>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1DB76" w14:textId="77777777" w:rsidR="00EB7F41" w:rsidRDefault="00000000">
            <w:r>
              <w:rPr>
                <w:sz w:val="18"/>
                <w:szCs w:val="18"/>
              </w:rPr>
              <w:t>Water-oil ratio (STB water / STB oil). Range 0–50, decimals 2, step 0.1</w:t>
            </w:r>
          </w:p>
        </w:tc>
      </w:tr>
      <w:tr w:rsidR="00EB7F41" w14:paraId="29A79A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2F128" w14:textId="77777777" w:rsidR="00EB7F41" w:rsidRDefault="00000000">
            <w:r>
              <w:rPr>
                <w:color w:val="1565C0"/>
                <w:sz w:val="18"/>
                <w:szCs w:val="18"/>
              </w:rPr>
              <w:t>api_label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A520A" w14:textId="77777777" w:rsidR="00EB7F41" w:rsidRDefault="00000000">
            <w:r>
              <w:rPr>
                <w:sz w:val="18"/>
                <w:szCs w:val="18"/>
              </w:rPr>
              <w:t>QLabel (read-only)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A208D" w14:textId="77777777" w:rsidR="00EB7F41" w:rsidRDefault="00000000">
            <w:r>
              <w:rPr>
                <w:sz w:val="18"/>
                <w:szCs w:val="18"/>
              </w:rPr>
              <w:t>— °API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F8FAC" w14:textId="77777777" w:rsidR="00EB7F41" w:rsidRDefault="00000000">
            <w:r>
              <w:rPr>
                <w:sz w:val="18"/>
                <w:szCs w:val="18"/>
              </w:rPr>
              <w:t>Auto-computed from sg_oil: API = 141.5/sg_oil − 131.5</w:t>
            </w:r>
          </w:p>
        </w:tc>
      </w:tr>
    </w:tbl>
    <w:p w14:paraId="1DD13D0F" w14:textId="77777777" w:rsidR="00EB7F41" w:rsidRDefault="00000000">
      <w:pPr>
        <w:spacing w:before="280" w:after="100"/>
      </w:pPr>
      <w:r>
        <w:rPr>
          <w:b/>
          <w:bCs/>
          <w:color w:val="1565C0"/>
          <w:sz w:val="36"/>
          <w:szCs w:val="36"/>
        </w:rPr>
        <w:t>3.3  Section 3 — Wellbore / VLP Data</w:t>
      </w:r>
    </w:p>
    <w:p w14:paraId="7F202417" w14:textId="77777777" w:rsidR="00EB7F41" w:rsidRDefault="00000000">
      <w:pPr>
        <w:spacing w:before="80" w:after="80"/>
      </w:pPr>
      <w:r>
        <w:t>Header label: "③ VLP — Wellbore"  |  header accent colour: #1565C0</w:t>
      </w:r>
    </w:p>
    <w:p w14:paraId="0F1576AD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9"/>
        <w:gridCol w:w="1580"/>
        <w:gridCol w:w="1381"/>
        <w:gridCol w:w="4050"/>
      </w:tblGrid>
      <w:tr w:rsidR="00EB7F41" w14:paraId="7940D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6891D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Property / Widget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6F533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9934C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4A87F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B7F41" w14:paraId="44D060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9E843" w14:textId="77777777" w:rsidR="00EB7F41" w:rsidRDefault="00000000">
            <w:r>
              <w:rPr>
                <w:color w:val="1565C0"/>
                <w:sz w:val="18"/>
                <w:szCs w:val="18"/>
              </w:rPr>
              <w:t>tubing_id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034DF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92361" w14:textId="77777777" w:rsidR="00EB7F41" w:rsidRDefault="00000000">
            <w:r>
              <w:rPr>
                <w:sz w:val="18"/>
                <w:szCs w:val="18"/>
              </w:rPr>
              <w:t>0.2034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F2E4E" w14:textId="77777777" w:rsidR="00EB7F41" w:rsidRDefault="00000000">
            <w:r>
              <w:rPr>
                <w:sz w:val="18"/>
                <w:szCs w:val="18"/>
              </w:rPr>
              <w:t>Tubing inner diameter · ft · range 0.05–0.50, decimals 4, step 0.001</w:t>
            </w:r>
          </w:p>
        </w:tc>
      </w:tr>
      <w:tr w:rsidR="00EB7F41" w14:paraId="3EA65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0790F" w14:textId="77777777" w:rsidR="00EB7F41" w:rsidRDefault="00000000">
            <w:r>
              <w:rPr>
                <w:color w:val="1565C0"/>
                <w:sz w:val="18"/>
                <w:szCs w:val="18"/>
              </w:rPr>
              <w:t>tubing_od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0F4BC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9CAA7" w14:textId="77777777" w:rsidR="00EB7F41" w:rsidRDefault="00000000">
            <w:r>
              <w:rPr>
                <w:sz w:val="18"/>
                <w:szCs w:val="18"/>
              </w:rPr>
              <w:t>0.2396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05A55" w14:textId="77777777" w:rsidR="00EB7F41" w:rsidRDefault="00000000">
            <w:r>
              <w:rPr>
                <w:sz w:val="18"/>
                <w:szCs w:val="18"/>
              </w:rPr>
              <w:t>Tubing outer diameter · ft · range 0.05–0.60, decimals 4, step 0.001</w:t>
            </w:r>
          </w:p>
        </w:tc>
      </w:tr>
      <w:tr w:rsidR="00EB7F41" w14:paraId="1803D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8482E" w14:textId="77777777" w:rsidR="00EB7F41" w:rsidRDefault="00000000">
            <w:r>
              <w:rPr>
                <w:color w:val="1565C0"/>
                <w:sz w:val="18"/>
                <w:szCs w:val="18"/>
              </w:rPr>
              <w:t>casing_id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5B89F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8702C" w14:textId="77777777" w:rsidR="00EB7F41" w:rsidRDefault="00000000">
            <w:r>
              <w:rPr>
                <w:sz w:val="18"/>
                <w:szCs w:val="18"/>
              </w:rPr>
              <w:t>0.5042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41B9B" w14:textId="77777777" w:rsidR="00EB7F41" w:rsidRDefault="00000000">
            <w:r>
              <w:rPr>
                <w:sz w:val="18"/>
                <w:szCs w:val="18"/>
              </w:rPr>
              <w:t>Casing inner diameter · ft · range 0.10–1.50, decimals 4, step 0.001</w:t>
            </w:r>
          </w:p>
        </w:tc>
      </w:tr>
      <w:tr w:rsidR="00EB7F41" w14:paraId="227A79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48D9D" w14:textId="77777777" w:rsidR="00EB7F41" w:rsidRDefault="00000000">
            <w:r>
              <w:rPr>
                <w:color w:val="1565C0"/>
                <w:sz w:val="18"/>
                <w:szCs w:val="18"/>
              </w:rPr>
              <w:t>roughness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9BBE5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9FD55" w14:textId="77777777" w:rsidR="00EB7F41" w:rsidRDefault="00000000">
            <w:r>
              <w:rPr>
                <w:sz w:val="18"/>
                <w:szCs w:val="18"/>
              </w:rPr>
              <w:t>0.0006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8881B" w14:textId="77777777" w:rsidR="00EB7F41" w:rsidRDefault="00000000">
            <w:r>
              <w:rPr>
                <w:sz w:val="18"/>
                <w:szCs w:val="18"/>
              </w:rPr>
              <w:t>Absolute pipe roughness · ft · range 0–0.01, decimals 5, step 0.0001</w:t>
            </w:r>
          </w:p>
        </w:tc>
      </w:tr>
      <w:tr w:rsidR="00EB7F41" w14:paraId="14C02C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4E00B" w14:textId="77777777" w:rsidR="00EB7F41" w:rsidRDefault="00000000">
            <w:r>
              <w:rPr>
                <w:color w:val="1565C0"/>
                <w:sz w:val="18"/>
                <w:szCs w:val="18"/>
              </w:rPr>
              <w:t>thp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3DAAA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88F57" w14:textId="77777777" w:rsidR="00EB7F41" w:rsidRDefault="00000000">
            <w:r>
              <w:rPr>
                <w:sz w:val="18"/>
                <w:szCs w:val="18"/>
              </w:rPr>
              <w:t>346.6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FBF72" w14:textId="77777777" w:rsidR="00EB7F41" w:rsidRDefault="00000000">
            <w:r>
              <w:rPr>
                <w:sz w:val="18"/>
                <w:szCs w:val="18"/>
              </w:rPr>
              <w:t>Tubing head pressure · psia · range 0–5000, step 10</w:t>
            </w:r>
          </w:p>
        </w:tc>
      </w:tr>
      <w:tr w:rsidR="00EB7F41" w14:paraId="51432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319F3" w14:textId="77777777" w:rsidR="00EB7F41" w:rsidRDefault="00000000">
            <w:r>
              <w:rPr>
                <w:color w:val="1565C0"/>
                <w:sz w:val="18"/>
                <w:szCs w:val="18"/>
              </w:rPr>
              <w:t>depth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4D93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7F97C" w14:textId="77777777" w:rsidR="00EB7F41" w:rsidRDefault="00000000">
            <w:r>
              <w:rPr>
                <w:sz w:val="18"/>
                <w:szCs w:val="18"/>
              </w:rPr>
              <w:t>8244.0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AF845" w14:textId="77777777" w:rsidR="00EB7F41" w:rsidRDefault="00000000">
            <w:r>
              <w:rPr>
                <w:sz w:val="18"/>
                <w:szCs w:val="18"/>
              </w:rPr>
              <w:t>Total vertical depth · ft · range 100–30 000, step 50</w:t>
            </w:r>
          </w:p>
        </w:tc>
      </w:tr>
      <w:tr w:rsidR="00EB7F41" w14:paraId="2382D2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D935E" w14:textId="77777777" w:rsidR="00EB7F41" w:rsidRDefault="00000000">
            <w:r>
              <w:rPr>
                <w:color w:val="1565C0"/>
                <w:sz w:val="18"/>
                <w:szCs w:val="18"/>
              </w:rPr>
              <w:t>T_surface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B49A6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5509B" w14:textId="77777777" w:rsidR="00EB7F41" w:rsidRDefault="00000000">
            <w:r>
              <w:rPr>
                <w:sz w:val="18"/>
                <w:szCs w:val="18"/>
              </w:rPr>
              <w:t>80.0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201FC" w14:textId="77777777" w:rsidR="00EB7F41" w:rsidRDefault="00000000">
            <w:r>
              <w:rPr>
                <w:sz w:val="18"/>
                <w:szCs w:val="18"/>
              </w:rPr>
              <w:t>Surface temperature · °F · range −20–200, step 1</w:t>
            </w:r>
          </w:p>
        </w:tc>
      </w:tr>
      <w:tr w:rsidR="00EB7F41" w14:paraId="02DF29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05E91" w14:textId="77777777" w:rsidR="00EB7F41" w:rsidRDefault="00000000">
            <w:r>
              <w:rPr>
                <w:color w:val="1565C0"/>
                <w:sz w:val="18"/>
                <w:szCs w:val="18"/>
              </w:rPr>
              <w:t>T_bh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8C3E2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F7B77" w14:textId="77777777" w:rsidR="00EB7F41" w:rsidRDefault="00000000">
            <w:r>
              <w:rPr>
                <w:sz w:val="18"/>
                <w:szCs w:val="18"/>
              </w:rPr>
              <w:t>130.0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026D9" w14:textId="77777777" w:rsidR="00EB7F41" w:rsidRDefault="00000000">
            <w:r>
              <w:rPr>
                <w:sz w:val="18"/>
                <w:szCs w:val="18"/>
              </w:rPr>
              <w:t>Bottomhole temperature · °F · range 50–400, step 1</w:t>
            </w:r>
          </w:p>
        </w:tc>
      </w:tr>
      <w:tr w:rsidR="00EB7F41" w14:paraId="477F19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8E50D" w14:textId="77777777" w:rsidR="00EB7F41" w:rsidRDefault="00000000">
            <w:r>
              <w:rPr>
                <w:color w:val="1565C0"/>
                <w:sz w:val="18"/>
                <w:szCs w:val="18"/>
              </w:rPr>
              <w:t>gor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808BA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3B2B7" w14:textId="77777777" w:rsidR="00EB7F41" w:rsidRDefault="00000000">
            <w:r>
              <w:rPr>
                <w:sz w:val="18"/>
                <w:szCs w:val="18"/>
              </w:rPr>
              <w:t>480.0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C0D18" w14:textId="77777777" w:rsidR="00EB7F41" w:rsidRDefault="00000000">
            <w:r>
              <w:rPr>
                <w:sz w:val="18"/>
                <w:szCs w:val="18"/>
              </w:rPr>
              <w:t>Producing GOR · scf/STB · range 0–10 000, step 10</w:t>
            </w:r>
          </w:p>
        </w:tc>
      </w:tr>
      <w:tr w:rsidR="00EB7F41" w14:paraId="0C49E8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07D24" w14:textId="77777777" w:rsidR="00EB7F41" w:rsidRDefault="00000000">
            <w:r>
              <w:rPr>
                <w:color w:val="1565C0"/>
                <w:sz w:val="18"/>
                <w:szCs w:val="18"/>
              </w:rPr>
              <w:t>theta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DB4F4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3DD9E" w14:textId="77777777" w:rsidR="00EB7F41" w:rsidRDefault="00000000">
            <w:r>
              <w:rPr>
                <w:sz w:val="18"/>
                <w:szCs w:val="18"/>
              </w:rPr>
              <w:t>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9BC4F" w14:textId="77777777" w:rsidR="00EB7F41" w:rsidRDefault="00000000">
            <w:r>
              <w:rPr>
                <w:sz w:val="18"/>
                <w:szCs w:val="18"/>
              </w:rPr>
              <w:t>Deviation from vertical · degrees · range 0–90, step 1</w:t>
            </w:r>
          </w:p>
        </w:tc>
      </w:tr>
    </w:tbl>
    <w:p w14:paraId="0A5F0EDB" w14:textId="77777777" w:rsidR="00EB7F41" w:rsidRDefault="00000000">
      <w:pPr>
        <w:spacing w:before="280" w:after="100"/>
      </w:pPr>
      <w:r>
        <w:rPr>
          <w:b/>
          <w:bCs/>
          <w:color w:val="1565C0"/>
          <w:sz w:val="36"/>
          <w:szCs w:val="36"/>
        </w:rPr>
        <w:t>3.4  Section 4 — Rate Range &amp; Step</w:t>
      </w:r>
    </w:p>
    <w:p w14:paraId="7BC99EDA" w14:textId="77777777" w:rsidR="00EB7F41" w:rsidRDefault="00000000">
      <w:pPr>
        <w:spacing w:before="80" w:after="80"/>
      </w:pPr>
      <w:r>
        <w:t>Header label: "④ Rate Range"  |  header accent colour: #1565C0</w:t>
      </w:r>
    </w:p>
    <w:p w14:paraId="00E0135A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580"/>
        <w:gridCol w:w="1381"/>
        <w:gridCol w:w="4049"/>
      </w:tblGrid>
      <w:tr w:rsidR="00EB7F41" w14:paraId="73231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30471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 / Widget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E24FE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DDD42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DF8EB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B7F41" w14:paraId="67B07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80952" w14:textId="77777777" w:rsidR="00EB7F41" w:rsidRDefault="00000000">
            <w:r>
              <w:rPr>
                <w:color w:val="1565C0"/>
                <w:sz w:val="18"/>
                <w:szCs w:val="18"/>
              </w:rPr>
              <w:t>q_min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A5332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69F25" w14:textId="77777777" w:rsidR="00EB7F41" w:rsidRDefault="00000000">
            <w:r>
              <w:rPr>
                <w:sz w:val="18"/>
                <w:szCs w:val="18"/>
              </w:rPr>
              <w:t>50.0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4438F" w14:textId="77777777" w:rsidR="00EB7F41" w:rsidRDefault="00000000">
            <w:r>
              <w:rPr>
                <w:sz w:val="18"/>
                <w:szCs w:val="18"/>
              </w:rPr>
              <w:t>Minimum liquid rate to sweep · STB/day · range 1–1000, step 10</w:t>
            </w:r>
          </w:p>
        </w:tc>
      </w:tr>
      <w:tr w:rsidR="00EB7F41" w14:paraId="1FAEA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BE59A" w14:textId="77777777" w:rsidR="00EB7F41" w:rsidRDefault="00000000">
            <w:r>
              <w:rPr>
                <w:color w:val="1565C0"/>
                <w:sz w:val="18"/>
                <w:szCs w:val="18"/>
              </w:rPr>
              <w:t>q_max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44ED0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063CA" w14:textId="77777777" w:rsidR="00EB7F41" w:rsidRDefault="00000000">
            <w:r>
              <w:rPr>
                <w:sz w:val="18"/>
                <w:szCs w:val="18"/>
              </w:rPr>
              <w:t>3000.0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1419A" w14:textId="77777777" w:rsidR="00EB7F41" w:rsidRDefault="00000000">
            <w:r>
              <w:rPr>
                <w:sz w:val="18"/>
                <w:szCs w:val="18"/>
              </w:rPr>
              <w:t>Maximum liquid rate to sweep · STB/day · range 100–50 000, step 100</w:t>
            </w:r>
          </w:p>
        </w:tc>
      </w:tr>
      <w:tr w:rsidR="00EB7F41" w14:paraId="68A85A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55324" w14:textId="77777777" w:rsidR="00EB7F41" w:rsidRDefault="00000000">
            <w:r>
              <w:rPr>
                <w:color w:val="1565C0"/>
                <w:sz w:val="18"/>
                <w:szCs w:val="18"/>
              </w:rPr>
              <w:t>q_step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34BC4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E872D" w14:textId="77777777" w:rsidR="00EB7F41" w:rsidRDefault="00000000">
            <w:r>
              <w:rPr>
                <w:sz w:val="18"/>
                <w:szCs w:val="18"/>
              </w:rPr>
              <w:t>50.0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4B59F" w14:textId="77777777" w:rsidR="00EB7F41" w:rsidRDefault="00000000">
            <w:r>
              <w:rPr>
                <w:sz w:val="18"/>
                <w:szCs w:val="18"/>
              </w:rPr>
              <w:t>Rate step / resolution · STB/day · range 1–500, step 10. Controls linspace point count</w:t>
            </w:r>
          </w:p>
        </w:tc>
      </w:tr>
      <w:tr w:rsidR="00EB7F41" w14:paraId="14EE9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CDEAB" w14:textId="77777777" w:rsidR="00EB7F41" w:rsidRDefault="00000000">
            <w:r>
              <w:rPr>
                <w:color w:val="1565C0"/>
                <w:sz w:val="18"/>
                <w:szCs w:val="18"/>
              </w:rPr>
              <w:t>dz_step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6FD6C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4CDA8" w14:textId="77777777" w:rsidR="00EB7F41" w:rsidRDefault="00000000">
            <w:r>
              <w:rPr>
                <w:sz w:val="18"/>
                <w:szCs w:val="18"/>
              </w:rPr>
              <w:t>200.0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2936D" w14:textId="77777777" w:rsidR="00EB7F41" w:rsidRDefault="00000000">
            <w:r>
              <w:rPr>
                <w:sz w:val="18"/>
                <w:szCs w:val="18"/>
              </w:rPr>
              <w:t>Depth integration step · ft · range 10–1000, step 10. Smaller = more accurate, slower</w:t>
            </w:r>
          </w:p>
        </w:tc>
      </w:tr>
    </w:tbl>
    <w:p w14:paraId="212D8B6E" w14:textId="77777777" w:rsidR="00EB7F41" w:rsidRDefault="00000000">
      <w:pPr>
        <w:spacing w:before="80" w:after="80"/>
        <w:ind w:left="360"/>
      </w:pPr>
      <w:r>
        <w:rPr>
          <w:rFonts w:ascii="Consolas" w:eastAsia="Consolas" w:hAnsi="Consolas" w:cs="Consolas"/>
          <w:color w:val="4A6080"/>
        </w:rPr>
        <w:t>Compute: rates = np.linspace(q_min, q_max, int((q_max − q_min) / q_step) + 1)</w:t>
      </w:r>
    </w:p>
    <w:p w14:paraId="6B4AB7E0" w14:textId="77777777" w:rsidR="00EB7F41" w:rsidRDefault="00000000">
      <w:pPr>
        <w:spacing w:before="280" w:after="100"/>
      </w:pPr>
      <w:r>
        <w:rPr>
          <w:b/>
          <w:bCs/>
          <w:color w:val="1565C0"/>
          <w:sz w:val="36"/>
          <w:szCs w:val="36"/>
        </w:rPr>
        <w:t>3.5  Section 5 — Sensitivity Analysis</w:t>
      </w:r>
    </w:p>
    <w:p w14:paraId="2C7D0011" w14:textId="77777777" w:rsidR="00EB7F41" w:rsidRDefault="00000000">
      <w:pPr>
        <w:spacing w:before="80" w:after="80"/>
      </w:pPr>
      <w:r>
        <w:t>Header label: "⑤ Sensitivity"  |  header accent colour: #1565C0</w:t>
      </w:r>
    </w:p>
    <w:p w14:paraId="52785109" w14:textId="77777777" w:rsidR="00EB7F41" w:rsidRDefault="00000000">
      <w:pPr>
        <w:spacing w:before="80" w:after="80"/>
      </w:pPr>
      <w:r>
        <w:t>Purpose: overlay multiple VLP curves on the same chart to show how one parameter affects the operating point.</w:t>
      </w:r>
    </w:p>
    <w:p w14:paraId="6CC99D55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8"/>
        <w:gridCol w:w="1580"/>
        <w:gridCol w:w="1387"/>
        <w:gridCol w:w="4035"/>
      </w:tblGrid>
      <w:tr w:rsidR="00EB7F41" w14:paraId="21266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5C8A2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 / Widget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EA0FB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28484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292CC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B7F41" w14:paraId="60E472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77CA2" w14:textId="77777777" w:rsidR="00EB7F41" w:rsidRDefault="00000000">
            <w:r>
              <w:rPr>
                <w:color w:val="1565C0"/>
                <w:sz w:val="18"/>
                <w:szCs w:val="18"/>
              </w:rPr>
              <w:t>sens_param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53874" w14:textId="77777777" w:rsidR="00EB7F41" w:rsidRDefault="00000000">
            <w:r>
              <w:rPr>
                <w:sz w:val="18"/>
                <w:szCs w:val="18"/>
              </w:rPr>
              <w:t>QComboBox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39FAA" w14:textId="77777777" w:rsidR="00EB7F41" w:rsidRDefault="00000000">
            <w:r>
              <w:rPr>
                <w:sz w:val="18"/>
                <w:szCs w:val="18"/>
              </w:rPr>
              <w:t>GOR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141C1" w14:textId="77777777" w:rsidR="00EB7F41" w:rsidRDefault="00000000">
            <w:r>
              <w:rPr>
                <w:sz w:val="18"/>
                <w:szCs w:val="18"/>
              </w:rPr>
              <w:t>Parameter to vary: GOR | THP | Depth | WOR | Tubing ID</w:t>
            </w:r>
          </w:p>
        </w:tc>
      </w:tr>
      <w:tr w:rsidR="00EB7F41" w14:paraId="73FE29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660E5" w14:textId="77777777" w:rsidR="00EB7F41" w:rsidRDefault="00000000">
            <w:r>
              <w:rPr>
                <w:color w:val="1565C0"/>
                <w:sz w:val="18"/>
                <w:szCs w:val="18"/>
              </w:rPr>
              <w:lastRenderedPageBreak/>
              <w:t>sens_min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01345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0355A" w14:textId="77777777" w:rsidR="00EB7F41" w:rsidRDefault="00000000">
            <w:r>
              <w:rPr>
                <w:sz w:val="18"/>
                <w:szCs w:val="18"/>
              </w:rPr>
              <w:t>(auto)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B9E21" w14:textId="77777777" w:rsidR="00EB7F41" w:rsidRDefault="00000000">
            <w:r>
              <w:rPr>
                <w:sz w:val="18"/>
                <w:szCs w:val="18"/>
              </w:rPr>
              <w:t>Minimum value of sweep parameter. Pre-filled based on sens_param selection</w:t>
            </w:r>
          </w:p>
        </w:tc>
      </w:tr>
      <w:tr w:rsidR="00EB7F41" w14:paraId="7938C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A12D1" w14:textId="77777777" w:rsidR="00EB7F41" w:rsidRDefault="00000000">
            <w:r>
              <w:rPr>
                <w:color w:val="1565C0"/>
                <w:sz w:val="18"/>
                <w:szCs w:val="18"/>
              </w:rPr>
              <w:t>sens_max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0CB31" w14:textId="77777777" w:rsidR="00EB7F41" w:rsidRDefault="00000000">
            <w:r>
              <w:rPr>
                <w:sz w:val="18"/>
                <w:szCs w:val="18"/>
              </w:rPr>
              <w:t>QDoubleSpinBox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00CF7" w14:textId="77777777" w:rsidR="00EB7F41" w:rsidRDefault="00000000">
            <w:r>
              <w:rPr>
                <w:sz w:val="18"/>
                <w:szCs w:val="18"/>
              </w:rPr>
              <w:t>(auto)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E2472" w14:textId="77777777" w:rsidR="00EB7F41" w:rsidRDefault="00000000">
            <w:r>
              <w:rPr>
                <w:sz w:val="18"/>
                <w:szCs w:val="18"/>
              </w:rPr>
              <w:t>Maximum value of sweep parameter</w:t>
            </w:r>
          </w:p>
        </w:tc>
      </w:tr>
      <w:tr w:rsidR="00EB7F41" w14:paraId="5267E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DE558" w14:textId="77777777" w:rsidR="00EB7F41" w:rsidRDefault="00000000">
            <w:r>
              <w:rPr>
                <w:color w:val="1565C0"/>
                <w:sz w:val="18"/>
                <w:szCs w:val="18"/>
              </w:rPr>
              <w:t>sens_steps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41259" w14:textId="77777777" w:rsidR="00EB7F41" w:rsidRDefault="00000000">
            <w:r>
              <w:rPr>
                <w:sz w:val="18"/>
                <w:szCs w:val="18"/>
              </w:rPr>
              <w:t>QSpinBox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0AEB6" w14:textId="77777777" w:rsidR="00EB7F4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B2F72" w14:textId="77777777" w:rsidR="00EB7F41" w:rsidRDefault="00000000">
            <w:r>
              <w:rPr>
                <w:sz w:val="18"/>
                <w:szCs w:val="18"/>
              </w:rPr>
              <w:t>Number of curves to draw (including min and max). Range 2–10</w:t>
            </w:r>
          </w:p>
        </w:tc>
      </w:tr>
      <w:tr w:rsidR="00EB7F41" w14:paraId="3C48CC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B5AEF" w14:textId="77777777" w:rsidR="00EB7F41" w:rsidRDefault="00000000">
            <w:r>
              <w:rPr>
                <w:color w:val="1565C0"/>
                <w:sz w:val="18"/>
                <w:szCs w:val="18"/>
              </w:rPr>
              <w:t>sens_run_btn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C855A" w14:textId="77777777" w:rsidR="00EB7F41" w:rsidRDefault="00000000">
            <w:r>
              <w:rPr>
                <w:sz w:val="18"/>
                <w:szCs w:val="18"/>
              </w:rPr>
              <w:t>QPushButton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4915A" w14:textId="77777777" w:rsidR="00EB7F41" w:rsidRDefault="00000000">
            <w:r>
              <w:rPr>
                <w:sz w:val="18"/>
                <w:szCs w:val="18"/>
              </w:rPr>
              <w:t>Run Sensitivity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92ABA" w14:textId="77777777" w:rsidR="00EB7F41" w:rsidRDefault="00000000">
            <w:r>
              <w:rPr>
                <w:sz w:val="18"/>
                <w:szCs w:val="18"/>
              </w:rPr>
              <w:t>Triggers sensitivity sweep; each curve is a different colour from a blue→teal palette</w:t>
            </w:r>
          </w:p>
        </w:tc>
      </w:tr>
      <w:tr w:rsidR="00EB7F41" w14:paraId="7841C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B8CFF" w14:textId="77777777" w:rsidR="00EB7F41" w:rsidRDefault="00000000">
            <w:r>
              <w:rPr>
                <w:color w:val="1565C0"/>
                <w:sz w:val="18"/>
                <w:szCs w:val="18"/>
              </w:rPr>
              <w:t>sens_clear_btn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D031B" w14:textId="77777777" w:rsidR="00EB7F41" w:rsidRDefault="00000000">
            <w:r>
              <w:rPr>
                <w:sz w:val="18"/>
                <w:szCs w:val="18"/>
              </w:rPr>
              <w:t>QPushButton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CEEF0" w14:textId="77777777" w:rsidR="00EB7F41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4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735A5" w14:textId="77777777" w:rsidR="00EB7F41" w:rsidRDefault="00000000">
            <w:r>
              <w:rPr>
                <w:sz w:val="18"/>
                <w:szCs w:val="18"/>
              </w:rPr>
              <w:t>Removes sensitivity overlay, restores single VLP curve</w:t>
            </w:r>
          </w:p>
        </w:tc>
      </w:tr>
    </w:tbl>
    <w:p w14:paraId="0E8485BD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4. Title Bar &amp; Run Button</w:t>
      </w:r>
    </w:p>
    <w:p w14:paraId="0D0B67C6" w14:textId="77777777" w:rsidR="00EB7F41" w:rsidRDefault="00000000">
      <w:pPr>
        <w:spacing w:before="80" w:after="80"/>
      </w:pPr>
      <w:r>
        <w:t>The top bar is a custom QWidget (height 56 px, background #0D2B55). It contains:</w:t>
      </w:r>
    </w:p>
    <w:p w14:paraId="0998CEAE" w14:textId="77777777" w:rsidR="00EB7F41" w:rsidRDefault="00000000">
      <w:pPr>
        <w:spacing w:before="80" w:after="80"/>
        <w:ind w:left="360"/>
      </w:pPr>
      <w:r>
        <w:t xml:space="preserve">  •  App icon (SVG petroleum derrick, 28 px) + label "Nodal Analysis" in white, Inter Bold 16pt — left-aligned</w:t>
      </w:r>
    </w:p>
    <w:p w14:paraId="463DA215" w14:textId="77777777" w:rsidR="00EB7F41" w:rsidRDefault="00000000">
      <w:pPr>
        <w:spacing w:before="80" w:after="80"/>
        <w:ind w:left="360"/>
      </w:pPr>
      <w:r>
        <w:t xml:space="preserve">  •  A QPushButton labelled "▶  Run Analysis" — right-aligned, background #1565C0, white text, border-radius 6px, height 34px, min-width 140px</w:t>
      </w:r>
    </w:p>
    <w:p w14:paraId="457FD44C" w14:textId="77777777" w:rsidR="00EB7F41" w:rsidRDefault="00000000">
      <w:pPr>
        <w:spacing w:before="80" w:after="80"/>
        <w:ind w:left="360"/>
      </w:pPr>
      <w:r>
        <w:rPr>
          <w:i/>
          <w:iCs/>
          <w:color w:val="4A6080"/>
        </w:rPr>
        <w:t xml:space="preserve">  •  Clicking Run calls run_analysis() which computes IPR + VLP curves, finds intersection, and updates chart + status bar.</w:t>
      </w:r>
    </w:p>
    <w:p w14:paraId="54004B30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5. Chart Area (Right Pane)</w:t>
      </w:r>
    </w:p>
    <w:p w14:paraId="2A5159A3" w14:textId="77777777" w:rsidR="00EB7F41" w:rsidRDefault="00000000">
      <w:pPr>
        <w:spacing w:before="80" w:after="80"/>
      </w:pPr>
      <w:r>
        <w:t>Use a QWidget with a QVBoxLayout. The top half (≈70%) is the plot canvas; below it is a thin legend bar.</w:t>
      </w:r>
    </w:p>
    <w:p w14:paraId="0DE89CF5" w14:textId="77777777" w:rsidR="00EB7F41" w:rsidRDefault="00EB7F41">
      <w:pPr>
        <w:spacing w:before="80" w:after="80"/>
      </w:pPr>
    </w:p>
    <w:p w14:paraId="2FDA1535" w14:textId="77777777" w:rsidR="00EB7F41" w:rsidRDefault="00000000">
      <w:pPr>
        <w:spacing w:before="200" w:after="80"/>
      </w:pPr>
      <w:r>
        <w:rPr>
          <w:b/>
          <w:bCs/>
          <w:color w:val="0D2B55"/>
          <w:sz w:val="26"/>
          <w:szCs w:val="26"/>
        </w:rPr>
        <w:t>5.1  Plot Canvas</w:t>
      </w:r>
    </w:p>
    <w:p w14:paraId="5C6C608D" w14:textId="77777777" w:rsidR="00EB7F41" w:rsidRDefault="00000000">
      <w:pPr>
        <w:spacing w:before="80" w:after="80"/>
      </w:pPr>
      <w:r>
        <w:t>Preferred: pyqtgraph PlotWidget. Fallback: matplotlib FigureCanvasQTAgg (NavigationToolbar2QT included).</w:t>
      </w:r>
    </w:p>
    <w:p w14:paraId="44C0FA4F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7F41" w14:paraId="0694A7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F708E" w14:textId="77777777" w:rsidR="00EB7F41" w:rsidRDefault="00000000">
            <w:r>
              <w:rPr>
                <w:b/>
                <w:bCs/>
                <w:sz w:val="18"/>
                <w:szCs w:val="18"/>
              </w:rPr>
              <w:t>Background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DD8D9" w14:textId="77777777" w:rsidR="00EB7F41" w:rsidRDefault="00000000">
            <w:r>
              <w:rPr>
                <w:sz w:val="18"/>
                <w:szCs w:val="18"/>
              </w:rPr>
              <w:t>#FFFFFF (white)</w:t>
            </w:r>
          </w:p>
        </w:tc>
      </w:tr>
      <w:tr w:rsidR="00EB7F41" w14:paraId="20C26D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967A3" w14:textId="77777777" w:rsidR="00EB7F41" w:rsidRDefault="00000000">
            <w:r>
              <w:rPr>
                <w:b/>
                <w:bCs/>
                <w:sz w:val="18"/>
                <w:szCs w:val="18"/>
              </w:rPr>
              <w:t>Grid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97ECF" w14:textId="77777777" w:rsidR="00EB7F41" w:rsidRDefault="00000000">
            <w:r>
              <w:rPr>
                <w:sz w:val="18"/>
                <w:szCs w:val="18"/>
              </w:rPr>
              <w:t>Light grey dashed lines, alpha 0.4</w:t>
            </w:r>
          </w:p>
        </w:tc>
      </w:tr>
      <w:tr w:rsidR="00EB7F41" w14:paraId="7112D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4C2A7" w14:textId="77777777" w:rsidR="00EB7F41" w:rsidRDefault="00000000">
            <w:r>
              <w:rPr>
                <w:b/>
                <w:bCs/>
                <w:sz w:val="18"/>
                <w:szCs w:val="18"/>
              </w:rPr>
              <w:t>X axis label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C5B2F" w14:textId="77777777" w:rsidR="00EB7F41" w:rsidRDefault="00000000">
            <w:r>
              <w:rPr>
                <w:sz w:val="18"/>
                <w:szCs w:val="18"/>
              </w:rPr>
              <w:t>Liquid Rate, q (STB/day)</w:t>
            </w:r>
          </w:p>
        </w:tc>
      </w:tr>
      <w:tr w:rsidR="00EB7F41" w14:paraId="0BC1D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14FF5" w14:textId="77777777" w:rsidR="00EB7F41" w:rsidRDefault="00000000">
            <w:r>
              <w:rPr>
                <w:b/>
                <w:bCs/>
                <w:sz w:val="18"/>
                <w:szCs w:val="18"/>
              </w:rPr>
              <w:t>Y axis label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5621E" w14:textId="77777777" w:rsidR="00EB7F41" w:rsidRDefault="00000000">
            <w:r>
              <w:rPr>
                <w:sz w:val="18"/>
                <w:szCs w:val="18"/>
              </w:rPr>
              <w:t>Bottomhole Flowing Pressure, Pwf (psia)</w:t>
            </w:r>
          </w:p>
        </w:tc>
      </w:tr>
      <w:tr w:rsidR="00EB7F41" w14:paraId="0DFCCB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7452B" w14:textId="77777777" w:rsidR="00EB7F41" w:rsidRDefault="00000000">
            <w:r>
              <w:rPr>
                <w:b/>
                <w:bCs/>
                <w:sz w:val="18"/>
                <w:szCs w:val="18"/>
              </w:rPr>
              <w:t>IPR curve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54AA0" w14:textId="77777777" w:rsidR="00EB7F41" w:rsidRDefault="00000000">
            <w:r>
              <w:rPr>
                <w:sz w:val="18"/>
                <w:szCs w:val="18"/>
              </w:rPr>
              <w:t>Solid line, colour #E53935 (red-600), linewidth 2.5, label 'IPR'</w:t>
            </w:r>
          </w:p>
        </w:tc>
      </w:tr>
      <w:tr w:rsidR="00EB7F41" w14:paraId="44D00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0D18C" w14:textId="77777777" w:rsidR="00EB7F41" w:rsidRDefault="00000000">
            <w:r>
              <w:rPr>
                <w:b/>
                <w:bCs/>
                <w:sz w:val="18"/>
                <w:szCs w:val="18"/>
              </w:rPr>
              <w:t>VLP curve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3A9A6" w14:textId="77777777" w:rsidR="00EB7F41" w:rsidRDefault="00000000">
            <w:r>
              <w:rPr>
                <w:sz w:val="18"/>
                <w:szCs w:val="18"/>
              </w:rPr>
              <w:t>Solid line, colour #1565C0 (blue-800), linewidth 2.5, label 'VLP'</w:t>
            </w:r>
          </w:p>
        </w:tc>
      </w:tr>
      <w:tr w:rsidR="00EB7F41" w14:paraId="40C66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B0283" w14:textId="77777777" w:rsidR="00EB7F41" w:rsidRDefault="00000000">
            <w:r>
              <w:rPr>
                <w:b/>
                <w:bCs/>
                <w:sz w:val="18"/>
                <w:szCs w:val="18"/>
              </w:rPr>
              <w:t>Operating pt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C4B02" w14:textId="77777777" w:rsidR="00EB7F41" w:rsidRDefault="00000000">
            <w:r>
              <w:rPr>
                <w:sz w:val="18"/>
                <w:szCs w:val="18"/>
              </w:rPr>
              <w:t>Gold star marker ★, size 14, colour #F9A825, zorder top, labelled 'Operating Point'</w:t>
            </w:r>
          </w:p>
        </w:tc>
      </w:tr>
      <w:tr w:rsidR="00EB7F41" w14:paraId="4769C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8B6A0" w14:textId="77777777" w:rsidR="00EB7F41" w:rsidRDefault="00000000">
            <w:r>
              <w:rPr>
                <w:b/>
                <w:bCs/>
                <w:sz w:val="18"/>
                <w:szCs w:val="18"/>
              </w:rPr>
              <w:t>Sensitivity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2DB0A" w14:textId="77777777" w:rsidR="00EB7F41" w:rsidRDefault="00000000">
            <w:r>
              <w:rPr>
                <w:sz w:val="18"/>
                <w:szCs w:val="18"/>
              </w:rPr>
              <w:t>Dashed lines, palette: #42A5F5 → #00ACC1 (5-step sequential), linewidth 1.5</w:t>
            </w:r>
          </w:p>
        </w:tc>
      </w:tr>
      <w:tr w:rsidR="00EB7F41" w14:paraId="0244CB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65044" w14:textId="77777777" w:rsidR="00EB7F41" w:rsidRDefault="00000000">
            <w:r>
              <w:rPr>
                <w:b/>
                <w:bCs/>
                <w:sz w:val="18"/>
                <w:szCs w:val="18"/>
              </w:rPr>
              <w:t>Hover tooltip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20F61" w14:textId="77777777" w:rsidR="00EB7F41" w:rsidRDefault="00000000">
            <w:r>
              <w:rPr>
                <w:sz w:val="18"/>
                <w:szCs w:val="18"/>
              </w:rPr>
              <w:t>Show (q, Pwf) coordinates in a floating QLabel or pyqtgraph TextItem on mouse move</w:t>
            </w:r>
          </w:p>
        </w:tc>
      </w:tr>
      <w:tr w:rsidR="00EB7F41" w14:paraId="36ECA4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D614E" w14:textId="77777777" w:rsidR="00EB7F41" w:rsidRDefault="00000000">
            <w:r>
              <w:rPr>
                <w:b/>
                <w:bCs/>
                <w:sz w:val="18"/>
                <w:szCs w:val="18"/>
              </w:rPr>
              <w:t>Interactivity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AAA1A" w14:textId="77777777" w:rsidR="00EB7F41" w:rsidRDefault="00000000">
            <w:r>
              <w:rPr>
                <w:sz w:val="18"/>
                <w:szCs w:val="18"/>
              </w:rPr>
              <w:t>Zoom: mouse scroll wheel. Pan: left-click drag. Reset: double-click or toolbar button</w:t>
            </w:r>
          </w:p>
        </w:tc>
      </w:tr>
    </w:tbl>
    <w:p w14:paraId="2F6422ED" w14:textId="77777777" w:rsidR="00EB7F41" w:rsidRDefault="00000000">
      <w:pPr>
        <w:spacing w:before="200" w:after="80"/>
      </w:pPr>
      <w:r>
        <w:rPr>
          <w:b/>
          <w:bCs/>
          <w:color w:val="0D2B55"/>
          <w:sz w:val="26"/>
          <w:szCs w:val="26"/>
        </w:rPr>
        <w:lastRenderedPageBreak/>
        <w:t>5.2  Plot Legend</w:t>
      </w:r>
    </w:p>
    <w:p w14:paraId="2F9CB53E" w14:textId="77777777" w:rsidR="00EB7F41" w:rsidRDefault="00000000">
      <w:pPr>
        <w:spacing w:before="80" w:after="80"/>
      </w:pPr>
      <w:r>
        <w:t>A QFrame (height 40 px, border-top 1px #C2D6EC) sits below the canvas. It shows colour swatches + labels for all visible curves. Uses a QHBoxLayout with coloured QLabel squares (12×12 px) and text labels.</w:t>
      </w:r>
    </w:p>
    <w:p w14:paraId="29E1C884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6. Status Bar (Bottom Band)</w:t>
      </w:r>
    </w:p>
    <w:p w14:paraId="55D6443F" w14:textId="77777777" w:rsidR="00EB7F41" w:rsidRDefault="00000000">
      <w:pPr>
        <w:spacing w:before="80" w:after="80"/>
      </w:pPr>
      <w:r>
        <w:t>A QStatusBar or custom QFrame (height 48 px, background #E3F0FB, border-top 1px solid #90CAF9). Contains a single QLabel that displays one of two states:</w:t>
      </w:r>
    </w:p>
    <w:p w14:paraId="18050BFE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7F41" w14:paraId="2858F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9C05B" w14:textId="77777777" w:rsidR="00EB7F41" w:rsidRDefault="00000000">
            <w:r>
              <w:rPr>
                <w:b/>
                <w:bCs/>
                <w:sz w:val="18"/>
                <w:szCs w:val="18"/>
              </w:rPr>
              <w:t>Operating point found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5158F" w14:textId="77777777" w:rsidR="00EB7F41" w:rsidRDefault="00000000">
            <w:r>
              <w:rPr>
                <w:sz w:val="18"/>
                <w:szCs w:val="18"/>
              </w:rPr>
              <w:t>✅  Operating Point:   q* = {value:.1f} STB/day   |   Pwf* = {value:.1f} psia   |   Method: Brent bisection</w:t>
            </w:r>
          </w:p>
        </w:tc>
      </w:tr>
      <w:tr w:rsidR="00EB7F41" w14:paraId="3B41E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A02DC" w14:textId="77777777" w:rsidR="00EB7F41" w:rsidRDefault="00000000">
            <w:r>
              <w:rPr>
                <w:b/>
                <w:bCs/>
                <w:sz w:val="18"/>
                <w:szCs w:val="18"/>
              </w:rPr>
              <w:t>No intersection found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CA1A4" w14:textId="77777777" w:rsidR="00EB7F41" w:rsidRDefault="00000000">
            <w:r>
              <w:rPr>
                <w:sz w:val="18"/>
                <w:szCs w:val="18"/>
              </w:rPr>
              <w:t>⚠️  No Operating Point — IPR and VLP curves do not intersect within the specified rate range. Adjust inputs.</w:t>
            </w:r>
          </w:p>
        </w:tc>
      </w:tr>
      <w:tr w:rsidR="00EB7F41" w14:paraId="158FD5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DE7EC" w14:textId="77777777" w:rsidR="00EB7F41" w:rsidRDefault="00000000">
            <w:r>
              <w:rPr>
                <w:b/>
                <w:bCs/>
                <w:sz w:val="18"/>
                <w:szCs w:val="18"/>
              </w:rPr>
              <w:t>Computing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73382" w14:textId="77777777" w:rsidR="00EB7F41" w:rsidRDefault="00000000">
            <w:r>
              <w:rPr>
                <w:sz w:val="18"/>
                <w:szCs w:val="18"/>
              </w:rPr>
              <w:t>⏳  Computing…  (shown while background thread is running)</w:t>
            </w:r>
          </w:p>
        </w:tc>
      </w:tr>
      <w:tr w:rsidR="00EB7F41" w14:paraId="422ECF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BB495" w14:textId="77777777" w:rsidR="00EB7F41" w:rsidRDefault="00000000">
            <w:r>
              <w:rPr>
                <w:b/>
                <w:bCs/>
                <w:sz w:val="18"/>
                <w:szCs w:val="18"/>
              </w:rPr>
              <w:t>Error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B8E4C" w14:textId="77777777" w:rsidR="00EB7F41" w:rsidRDefault="00000000">
            <w:r>
              <w:rPr>
                <w:sz w:val="18"/>
                <w:szCs w:val="18"/>
              </w:rPr>
              <w:t>❌  Error: {exception message}  — check inputs and retry</w:t>
            </w:r>
          </w:p>
        </w:tc>
      </w:tr>
    </w:tbl>
    <w:p w14:paraId="18CBFBF4" w14:textId="77777777" w:rsidR="00EB7F41" w:rsidRDefault="00000000">
      <w:pPr>
        <w:spacing w:before="80" w:after="80"/>
      </w:pPr>
      <w:r>
        <w:t>Font: Inter Medium 11pt, color #1A2840 for result, #B71C1C for error/no-intersection.</w:t>
      </w:r>
    </w:p>
    <w:p w14:paraId="648D7B82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7. ✦ Unique Feature — Live Pressure Traverse Mini-Map</w:t>
      </w:r>
    </w:p>
    <w:p w14:paraId="22C80916" w14:textId="77777777" w:rsidR="00EB7F41" w:rsidRDefault="00000000">
      <w:pPr>
        <w:spacing w:before="80" w:after="80"/>
      </w:pPr>
      <w:r>
        <w:t>This is the signature element that makes the UI memorable and uniquely useful for petroleum engineers.</w:t>
      </w:r>
    </w:p>
    <w:p w14:paraId="6F11692E" w14:textId="77777777" w:rsidR="00EB7F41" w:rsidRDefault="00EB7F41">
      <w:pPr>
        <w:spacing w:before="80" w:after="80"/>
      </w:pPr>
    </w:p>
    <w:p w14:paraId="09FD01E6" w14:textId="77777777" w:rsidR="00EB7F41" w:rsidRDefault="00000000">
      <w:pPr>
        <w:spacing w:before="80" w:after="80"/>
      </w:pPr>
      <w:r>
        <w:t>In the bottom-right corner of the chart area, embed a miniature Pressure Traverse plot (180×220 px) inside a semi-transparent QFrame (background rgba(255,255,255,0.92), border 1px #90CAF9, border-radius 8px). It shows the wellbore pressure profile (Depth on Y-axis inverted, Pressure on X-axis) at the current operating rate q*.</w:t>
      </w:r>
    </w:p>
    <w:p w14:paraId="4A3E9584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7F41" w14:paraId="73EC8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AD54C" w14:textId="77777777" w:rsidR="00EB7F41" w:rsidRDefault="00000000"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5B779" w14:textId="77777777" w:rsidR="00EB7F41" w:rsidRDefault="00000000">
            <w:r>
              <w:rPr>
                <w:sz w:val="18"/>
                <w:szCs w:val="18"/>
              </w:rPr>
              <w:t>Redraws automatically whenever a new operating point is found</w:t>
            </w:r>
          </w:p>
        </w:tc>
      </w:tr>
      <w:tr w:rsidR="00EB7F41" w14:paraId="5136C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403A6" w14:textId="77777777" w:rsidR="00EB7F41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CCFA5" w14:textId="77777777" w:rsidR="00EB7F41" w:rsidRDefault="00000000">
            <w:r>
              <w:rPr>
                <w:sz w:val="18"/>
                <w:szCs w:val="18"/>
              </w:rPr>
              <w:t>"Traverse @ q*" in 9pt Inter, colour #1565C0</w:t>
            </w:r>
          </w:p>
        </w:tc>
      </w:tr>
      <w:tr w:rsidR="00EB7F41" w14:paraId="72F01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7CE1D" w14:textId="77777777" w:rsidR="00EB7F41" w:rsidRDefault="00000000">
            <w:r>
              <w:rPr>
                <w:b/>
                <w:bCs/>
                <w:sz w:val="18"/>
                <w:szCs w:val="18"/>
              </w:rPr>
              <w:t>Curve colour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AF544" w14:textId="77777777" w:rsidR="00EB7F41" w:rsidRDefault="00000000">
            <w:r>
              <w:rPr>
                <w:sz w:val="18"/>
                <w:szCs w:val="18"/>
              </w:rPr>
              <w:t>#E53935, linewidth 1.5</w:t>
            </w:r>
          </w:p>
        </w:tc>
      </w:tr>
      <w:tr w:rsidR="00EB7F41" w14:paraId="3D03F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98622" w14:textId="77777777" w:rsidR="00EB7F41" w:rsidRDefault="00000000">
            <w:r>
              <w:rPr>
                <w:b/>
                <w:bCs/>
                <w:sz w:val="18"/>
                <w:szCs w:val="18"/>
              </w:rPr>
              <w:t>Y axis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B81EC" w14:textId="77777777" w:rsidR="00EB7F41" w:rsidRDefault="00000000">
            <w:r>
              <w:rPr>
                <w:sz w:val="18"/>
                <w:szCs w:val="18"/>
              </w:rPr>
              <w:t>Depth (ft), inverted (0 at top, TVD at bottom)</w:t>
            </w:r>
          </w:p>
        </w:tc>
      </w:tr>
      <w:tr w:rsidR="00EB7F41" w14:paraId="3E596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97004" w14:textId="77777777" w:rsidR="00EB7F41" w:rsidRDefault="00000000">
            <w:r>
              <w:rPr>
                <w:b/>
                <w:bCs/>
                <w:sz w:val="18"/>
                <w:szCs w:val="18"/>
              </w:rPr>
              <w:t>X axis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B37D3" w14:textId="77777777" w:rsidR="00EB7F41" w:rsidRDefault="00000000">
            <w:r>
              <w:rPr>
                <w:sz w:val="18"/>
                <w:szCs w:val="18"/>
              </w:rPr>
              <w:t>Pressure (psia)</w:t>
            </w:r>
          </w:p>
        </w:tc>
      </w:tr>
      <w:tr w:rsidR="00EB7F41" w14:paraId="1C55CF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3F7CE" w14:textId="77777777" w:rsidR="00EB7F41" w:rsidRDefault="00000000">
            <w:r>
              <w:rPr>
                <w:b/>
                <w:bCs/>
                <w:sz w:val="18"/>
                <w:szCs w:val="18"/>
              </w:rPr>
              <w:t>Toggle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65BA0" w14:textId="77777777" w:rsidR="00EB7F41" w:rsidRDefault="00000000">
            <w:r>
              <w:rPr>
                <w:sz w:val="18"/>
                <w:szCs w:val="18"/>
              </w:rPr>
              <w:t>Small ⤢ button (12×12 px) in the corner of the mini-map toggles expand/collapse</w:t>
            </w:r>
          </w:p>
        </w:tc>
      </w:tr>
      <w:tr w:rsidR="00EB7F41" w14:paraId="35754C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451CE" w14:textId="77777777" w:rsidR="00EB7F41" w:rsidRDefault="00000000">
            <w:r>
              <w:rPr>
                <w:b/>
                <w:bCs/>
                <w:sz w:val="18"/>
                <w:szCs w:val="18"/>
              </w:rPr>
              <w:t>Expand mode</w:t>
            </w:r>
          </w:p>
        </w:tc>
        <w:tc>
          <w:tcPr>
            <w:tcW w:w="63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314E5" w14:textId="77777777" w:rsidR="00EB7F41" w:rsidRDefault="00000000">
            <w:r>
              <w:rPr>
                <w:sz w:val="18"/>
                <w:szCs w:val="18"/>
              </w:rPr>
              <w:t>On click, the mini-map animates (QPropertyAnimation, 200 ms) to 360×440 px</w:t>
            </w:r>
          </w:p>
        </w:tc>
      </w:tr>
    </w:tbl>
    <w:p w14:paraId="70043332" w14:textId="77777777" w:rsidR="00EB7F41" w:rsidRDefault="00000000">
      <w:pPr>
        <w:spacing w:before="80" w:after="80"/>
      </w:pPr>
      <w:r>
        <w:t>When no operating point exists, the mini-map shows placeholder text: "Run analysis to see traverse."</w:t>
      </w:r>
    </w:p>
    <w:p w14:paraId="6C2CF28F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8. QSS Stylesheet</w:t>
      </w:r>
    </w:p>
    <w:p w14:paraId="13623949" w14:textId="77777777" w:rsidR="00EB7F41" w:rsidRDefault="00000000">
      <w:pPr>
        <w:spacing w:before="80" w:after="80"/>
      </w:pPr>
      <w:r>
        <w:t>Apply the following stylesheet to QApplication via app.setStyleSheet(QSS). Adjust hex codes to match the palette.</w:t>
      </w:r>
    </w:p>
    <w:p w14:paraId="3A3C5733" w14:textId="77777777" w:rsidR="00EB7F41" w:rsidRDefault="00EB7F41">
      <w:pPr>
        <w:spacing w:before="80" w:after="80"/>
      </w:pPr>
    </w:p>
    <w:p w14:paraId="37EA036A" w14:textId="77777777" w:rsidR="00EB7F41" w:rsidRDefault="00000000">
      <w:pPr>
        <w:shd w:val="clear" w:color="auto" w:fill="E3F0FB"/>
        <w:spacing w:before="60" w:after="60"/>
      </w:pPr>
      <w:r>
        <w:rPr>
          <w:rFonts w:ascii="Consolas" w:eastAsia="Consolas" w:hAnsi="Consolas" w:cs="Consolas"/>
          <w:sz w:val="16"/>
          <w:szCs w:val="16"/>
        </w:rPr>
        <w:t>/* ── Global ─────────────────────────────── */ QWidget { background: #FFFFFF; color: #1A2840; font-family: 'Inter', 'Segoe UI', sans-serif; font-size: 12px; }  /* ── Sidebar scroll area ─────────────────── */ QScrollArea { border: none; background: #F7FAFD; } QScrollBar:vertical { width: 6px; background: #F0F4F8; border-radius: 3px; } QScrollBar::handle:vertical { background: #90CAF9; border-radius: 3px; }  /* ── Collapsible section headers ─────────── */ QToolButton#section_header { background: #E3F0FB; color: #0D2B55; border: none;     border-left: 3px solid #1565C0; padding: 8px 12px; font-weight: 600;     text-align: left; border-radius: 0px; } QToolButton#section_header:hover { background: #BBDEFB; }  /* ── Input widgets ────────────────────────── */ QDoubleSpinBox, QSpinBox, QComboBox {     border: 1px solid #C2D6EC; border-radius: 5px; padding: 4px 8px;     background: #FFFFFF; selection-background-color: #1565C0; } QDoubleSpinBox:focus, QSpinBox:focus, QComboBox:focus {     border: 1.5px solid #1565C0; } QLabel[readOnly='true'] { color: #1565C0; font-weight: 600; }  /* ── Run button ───────────────────────────── */ QPushButton#run_btn { background: #1565C0; color: #FFFFFF; border: none;     border-radius: 6px; padding: 6px 18px; font-weight: 700; font-size: 13px; } QPushButton#run_btn:hover { background: #1976D2; } QPushButton#run_btn:pressed { background: #0D47A1; }  /* ── Sensitivity buttons ─────────────────── */ QPushButton#sens_btn { background: #E3F0FB; color: #1565C0; border: 1px solid #90CAF9;     border-radius: 5px; padding: 5px 12px; font-weight: 600; } QPushButton#sens_btn:hover { background: #BBDEFB; }  /* ── Status bar ───────────────────────────── */ QStatusBar { background: #E3F0FB; color: #1A2840; border-top: 1px solid #90CAF9; font-size: 12px; }</w:t>
      </w:r>
    </w:p>
    <w:p w14:paraId="2791C2B7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9. Recommended Class Structure</w:t>
      </w:r>
    </w:p>
    <w:p w14:paraId="1DE7ABB7" w14:textId="77777777" w:rsidR="00EB7F41" w:rsidRDefault="00EB7F41">
      <w:pPr>
        <w:spacing w:before="80" w:after="80"/>
      </w:pPr>
    </w:p>
    <w:p w14:paraId="5BB35F06" w14:textId="77777777" w:rsidR="00EB7F41" w:rsidRDefault="00000000">
      <w:pPr>
        <w:shd w:val="clear" w:color="auto" w:fill="E3F0FB"/>
        <w:spacing w:before="60" w:after="60"/>
      </w:pPr>
      <w:r>
        <w:rPr>
          <w:rFonts w:ascii="Consolas" w:eastAsia="Consolas" w:hAnsi="Consolas" w:cs="Consolas"/>
          <w:sz w:val="16"/>
          <w:szCs w:val="16"/>
        </w:rPr>
        <w:t>main.py ├── MainWindow(QMainWindow) │   ├── TitleBar(QWidget)            # §4 — navy bar + Run button │   ├── QSplitter(Horizontal) │   │   ├── SidebarWidget(QScrollArea) │   │   │   ├── CollapsibleSection   # reusable; takes title + body QWidget │   │   │   ├── IprSection(QWidget)  # §3.1 — all IPR inputs + AOF label │   │   │   ├── FluidSection(QWidget)# §3.2 — fluid properties │   │   │   ├── VlpSection(QWidget)  # §3.3 — wellbore inputs │   │   │   ├── RateSection(QWidget) # §3.4 — rate range │   │   │   └── SensSection(QWidget) # §3.5 — sensitivity controls │   │   └── ChartWidget(QWidget) │   │       ├── PlotCanvas           # pyqtgraph or matplotlib │   │       ├── LegendBar(QFrame)    # §5.2 │   │       └── MiniTraverseMap(QFrame) # §7 — signature feature │   └── StatusBar(QStatusBar)        # §6 │ ├── engine/ │   ├── pvt.py          # BlackOilPVT class (provided) │   ├── vlp.py          # HagedornBrown class (provided) │   ├── ipr.py          # IPR models: Vogel, Fetkovitch, Darcy │   └── nodal.py        # find_operating_point() via scipy.optimize.brentq │ └── workers/     └── AnalysisWorker(QRunnable)  # runs engine in thread pool; emits signals</w:t>
      </w:r>
    </w:p>
    <w:p w14:paraId="0B515754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10. IPR Models — engine/ipr.py</w:t>
      </w:r>
    </w:p>
    <w:p w14:paraId="4A8FE571" w14:textId="77777777" w:rsidR="00EB7F41" w:rsidRDefault="00000000">
      <w:pPr>
        <w:spacing w:before="80" w:after="80"/>
      </w:pPr>
      <w:r>
        <w:t>Implement each model as a function returning Pwf values for an array of rates, plus a companion function for the rate given Pwf.</w:t>
      </w:r>
    </w:p>
    <w:p w14:paraId="0D61F52C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3"/>
        <w:gridCol w:w="1387"/>
        <w:gridCol w:w="887"/>
        <w:gridCol w:w="4513"/>
      </w:tblGrid>
      <w:tr w:rsidR="00EB7F41" w14:paraId="23D3B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759A7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 / Widget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705C6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58047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5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72498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B7F41" w14:paraId="720C0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A4217" w14:textId="77777777" w:rsidR="00EB7F41" w:rsidRDefault="00000000">
            <w:r>
              <w:rPr>
                <w:color w:val="1565C0"/>
                <w:sz w:val="18"/>
                <w:szCs w:val="18"/>
              </w:rPr>
              <w:t>Vogel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61319" w14:textId="77777777" w:rsidR="00EB7F41" w:rsidRDefault="00000000">
            <w:r>
              <w:rPr>
                <w:sz w:val="18"/>
                <w:szCs w:val="18"/>
              </w:rPr>
              <w:t>Pwf array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75608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C7AB3" w14:textId="77777777" w:rsidR="00EB7F41" w:rsidRDefault="00000000">
            <w:r>
              <w:rPr>
                <w:sz w:val="18"/>
                <w:szCs w:val="18"/>
              </w:rPr>
              <w:t>q/Qmax = 1 − 0.2(Pwf/Pr) − 0.8(Pwf/Pr)²  |  Qmax from test point</w:t>
            </w:r>
          </w:p>
        </w:tc>
      </w:tr>
      <w:tr w:rsidR="00EB7F41" w14:paraId="091BCB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6D9BC" w14:textId="77777777" w:rsidR="00EB7F41" w:rsidRDefault="00000000">
            <w:r>
              <w:rPr>
                <w:color w:val="1565C0"/>
                <w:sz w:val="18"/>
                <w:szCs w:val="18"/>
              </w:rPr>
              <w:t>Fetkovitch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BD524" w14:textId="77777777" w:rsidR="00EB7F41" w:rsidRDefault="00000000">
            <w:r>
              <w:rPr>
                <w:sz w:val="18"/>
                <w:szCs w:val="18"/>
              </w:rPr>
              <w:t>Pwf array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CA9BC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85B1B" w14:textId="77777777" w:rsidR="00EB7F41" w:rsidRDefault="00000000">
            <w:r>
              <w:rPr>
                <w:sz w:val="18"/>
                <w:szCs w:val="18"/>
              </w:rPr>
              <w:t>q = C(Pr²−Pwf²)ⁿ  |  requires Qo_test, Pwf_test; n=0.8 default</w:t>
            </w:r>
          </w:p>
        </w:tc>
      </w:tr>
      <w:tr w:rsidR="00EB7F41" w14:paraId="4D084D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9FDC2" w14:textId="77777777" w:rsidR="00EB7F41" w:rsidRDefault="00000000">
            <w:r>
              <w:rPr>
                <w:color w:val="1565C0"/>
                <w:sz w:val="18"/>
                <w:szCs w:val="18"/>
              </w:rPr>
              <w:t>Darcy (linear)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89FE4" w14:textId="77777777" w:rsidR="00EB7F41" w:rsidRDefault="00000000">
            <w:r>
              <w:rPr>
                <w:sz w:val="18"/>
                <w:szCs w:val="18"/>
              </w:rPr>
              <w:t>Pwf array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AD24F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2EA6D" w14:textId="77777777" w:rsidR="00EB7F41" w:rsidRDefault="00000000">
            <w:r>
              <w:rPr>
                <w:sz w:val="18"/>
                <w:szCs w:val="18"/>
              </w:rPr>
              <w:t>q = J(Pr−Pwf)  |  J = Qo_test/(Pr−Pwf_test)</w:t>
            </w:r>
          </w:p>
        </w:tc>
      </w:tr>
      <w:tr w:rsidR="00EB7F41" w14:paraId="12923E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636BB" w14:textId="77777777" w:rsidR="00EB7F41" w:rsidRDefault="00000000">
            <w:r>
              <w:rPr>
                <w:color w:val="1565C0"/>
                <w:sz w:val="18"/>
                <w:szCs w:val="18"/>
              </w:rPr>
              <w:t>Composite Vogel-Darcy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E94B3" w14:textId="77777777" w:rsidR="00EB7F41" w:rsidRDefault="00000000">
            <w:r>
              <w:rPr>
                <w:sz w:val="18"/>
                <w:szCs w:val="18"/>
              </w:rPr>
              <w:t>Pwf array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B7F08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50DE0" w14:textId="77777777" w:rsidR="00EB7F41" w:rsidRDefault="00000000">
            <w:r>
              <w:rPr>
                <w:sz w:val="18"/>
                <w:szCs w:val="18"/>
              </w:rPr>
              <w:t>Darcy above Pb, Vogel below. Requires Pb input</w:t>
            </w:r>
          </w:p>
        </w:tc>
      </w:tr>
    </w:tbl>
    <w:p w14:paraId="0F751669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11. Operating Point Algorithm</w:t>
      </w:r>
    </w:p>
    <w:p w14:paraId="19E9866D" w14:textId="77777777" w:rsidR="00EB7F41" w:rsidRDefault="00000000">
      <w:pPr>
        <w:spacing w:before="80" w:after="80"/>
      </w:pPr>
      <w:r>
        <w:t>Use scipy.optimize.brentq on f(q) = Pwf_IPR(q) − Pwf_VLP(q) over [q_min, q_max].</w:t>
      </w:r>
    </w:p>
    <w:p w14:paraId="2ED6B3A1" w14:textId="77777777" w:rsidR="00EB7F41" w:rsidRDefault="00EB7F41">
      <w:pPr>
        <w:spacing w:before="80" w:after="80"/>
      </w:pPr>
    </w:p>
    <w:p w14:paraId="7DB5EB85" w14:textId="77777777" w:rsidR="00EB7F41" w:rsidRDefault="00000000">
      <w:pPr>
        <w:shd w:val="clear" w:color="auto" w:fill="E3F0FB"/>
        <w:spacing w:before="60" w:after="60"/>
      </w:pPr>
      <w:r>
        <w:rPr>
          <w:rFonts w:ascii="Consolas" w:eastAsia="Consolas" w:hAnsi="Consolas" w:cs="Consolas"/>
          <w:sz w:val="16"/>
          <w:szCs w:val="16"/>
        </w:rPr>
        <w:lastRenderedPageBreak/>
        <w:t>from scipy.optimize import brentq  def find_operating_point(ipr_fn, vlp_fn, q_min, q_max):     """     ipr_fn(q) -&gt; Pwf_IPR (scalar)     vlp_fn(q) -&gt; Pwf_VLP (scalar, computed from pressure traverse)     Returns (q_star, pwf_star) or raises ValueError if no intersection.     """     f = lambda q: ipr_fn(q) - vlp_fn(q)     # Check sign change exists     if f(q_min) * f(q_max) &gt; 0:         raise ValueError('No sign change — curves do not intersect in range')     q_star = brentq(f, q_min, q_max, xtol=0.1, rtol=1e-5)     pwf_star = ipr_fn(q_star)     return q_star, pwf_star</w:t>
      </w:r>
    </w:p>
    <w:p w14:paraId="47194AD2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12. Threading Model</w:t>
      </w:r>
    </w:p>
    <w:p w14:paraId="30583DB8" w14:textId="77777777" w:rsidR="00EB7F41" w:rsidRDefault="00000000">
      <w:pPr>
        <w:spacing w:before="80" w:after="80"/>
      </w:pPr>
      <w:r>
        <w:t>All computation MUST run off the GUI thread to keep the UI responsive. Use QThreadPool + QRunnable with custom Qt signals.</w:t>
      </w:r>
    </w:p>
    <w:p w14:paraId="4444971B" w14:textId="77777777" w:rsidR="00EB7F41" w:rsidRDefault="00EB7F41">
      <w:pPr>
        <w:spacing w:before="80" w:after="80"/>
      </w:pPr>
    </w:p>
    <w:p w14:paraId="1665C9CB" w14:textId="77777777" w:rsidR="00EB7F41" w:rsidRDefault="00000000">
      <w:pPr>
        <w:shd w:val="clear" w:color="auto" w:fill="E3F0FB"/>
        <w:spacing w:before="60" w:after="60"/>
      </w:pPr>
      <w:r>
        <w:rPr>
          <w:rFonts w:ascii="Consolas" w:eastAsia="Consolas" w:hAnsi="Consolas" w:cs="Consolas"/>
          <w:sz w:val="16"/>
          <w:szCs w:val="16"/>
        </w:rPr>
        <w:t>class WorkerSignals(QObject):     result = pyqtSignal(object)   # (q_star, pwf_star, ipr_pts, vlp_pts, traverse_pts)     error  = pyqtSignal(str)     status = pyqtSignal(str)      # progress text  class AnalysisWorker(QRunnable):     def __init__(self, params): ...     def run(self):         try:             # 1. Build IPR curve points             # 2. Build VLP curve points (sweep rates)             # 3. Find operating point             # 4. Compute traverse at q*             self.signals.result.emit(results)         except Exception as e:             self.signals.error.emit(str(e))</w:t>
      </w:r>
    </w:p>
    <w:p w14:paraId="59FB2233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13. Python Dependencies (requirements.txt)</w:t>
      </w:r>
    </w:p>
    <w:p w14:paraId="125BD3E0" w14:textId="77777777" w:rsidR="00EB7F41" w:rsidRDefault="00EB7F41">
      <w:pPr>
        <w:spacing w:before="80" w:after="80"/>
      </w:pPr>
    </w:p>
    <w:p w14:paraId="67DBE794" w14:textId="77777777" w:rsidR="00EB7F41" w:rsidRDefault="00000000">
      <w:pPr>
        <w:shd w:val="clear" w:color="auto" w:fill="E3F0FB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PyQt6&gt;=6.5.0 pyqtgraph&gt;=0.13.3 numpy&gt;=1.24 scipy&gt;=1.10 # Optional: matplotlib&gt;=3.7 (fallback charting)</w:t>
      </w:r>
    </w:p>
    <w:p w14:paraId="7A50033C" w14:textId="77777777" w:rsidR="00EB7F41" w:rsidRDefault="00000000">
      <w:pPr>
        <w:pBdr>
          <w:bottom w:val="single" w:sz="8" w:space="6" w:color="90CAF9"/>
        </w:pBdr>
        <w:spacing w:before="360" w:after="120"/>
      </w:pPr>
      <w:r>
        <w:rPr>
          <w:b/>
          <w:bCs/>
          <w:color w:val="0D2B55"/>
          <w:sz w:val="52"/>
          <w:szCs w:val="52"/>
        </w:rPr>
        <w:t>14. Design Token Reference</w:t>
      </w:r>
    </w:p>
    <w:p w14:paraId="6A991945" w14:textId="77777777" w:rsidR="00EB7F41" w:rsidRDefault="00EB7F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1394"/>
        <w:gridCol w:w="887"/>
        <w:gridCol w:w="5096"/>
      </w:tblGrid>
      <w:tr w:rsidR="00EB7F41" w14:paraId="5D454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B4B4E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 / Widget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49DA4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08029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0D2B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167BB" w14:textId="77777777" w:rsidR="00EB7F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B7F41" w14:paraId="16CAB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4DE0D" w14:textId="77777777" w:rsidR="00EB7F41" w:rsidRDefault="00000000">
            <w:r>
              <w:rPr>
                <w:color w:val="1565C0"/>
                <w:sz w:val="18"/>
                <w:szCs w:val="18"/>
              </w:rPr>
              <w:t>--navy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76707" w14:textId="77777777" w:rsidR="00EB7F41" w:rsidRDefault="00000000">
            <w:r>
              <w:rPr>
                <w:sz w:val="18"/>
                <w:szCs w:val="18"/>
              </w:rPr>
              <w:t>#0D2B55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823E6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61CC6" w14:textId="77777777" w:rsidR="00EB7F41" w:rsidRDefault="00000000">
            <w:r>
              <w:rPr>
                <w:sz w:val="18"/>
                <w:szCs w:val="18"/>
              </w:rPr>
              <w:t>Title bar, heading text, section number badges</w:t>
            </w:r>
          </w:p>
        </w:tc>
      </w:tr>
      <w:tr w:rsidR="00EB7F41" w14:paraId="2A011F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F376F" w14:textId="77777777" w:rsidR="00EB7F41" w:rsidRDefault="00000000">
            <w:r>
              <w:rPr>
                <w:color w:val="1565C0"/>
                <w:sz w:val="18"/>
                <w:szCs w:val="18"/>
              </w:rPr>
              <w:t>--blue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E84BB" w14:textId="77777777" w:rsidR="00EB7F41" w:rsidRDefault="00000000">
            <w:r>
              <w:rPr>
                <w:sz w:val="18"/>
                <w:szCs w:val="18"/>
              </w:rPr>
              <w:t>#1565C0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6A086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8FD0F" w14:textId="77777777" w:rsidR="00EB7F41" w:rsidRDefault="00000000">
            <w:r>
              <w:rPr>
                <w:sz w:val="18"/>
                <w:szCs w:val="18"/>
              </w:rPr>
              <w:t>Section header accent, Run button, link colours</w:t>
            </w:r>
          </w:p>
        </w:tc>
      </w:tr>
      <w:tr w:rsidR="00EB7F41" w14:paraId="189A00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7000A" w14:textId="77777777" w:rsidR="00EB7F41" w:rsidRDefault="00000000">
            <w:r>
              <w:rPr>
                <w:color w:val="1565C0"/>
                <w:sz w:val="18"/>
                <w:szCs w:val="18"/>
              </w:rPr>
              <w:t>--blue-hover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93AFA" w14:textId="77777777" w:rsidR="00EB7F41" w:rsidRDefault="00000000">
            <w:r>
              <w:rPr>
                <w:sz w:val="18"/>
                <w:szCs w:val="18"/>
              </w:rPr>
              <w:t>#1976D2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85D44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EC861" w14:textId="77777777" w:rsidR="00EB7F41" w:rsidRDefault="00000000">
            <w:r>
              <w:rPr>
                <w:sz w:val="18"/>
                <w:szCs w:val="18"/>
              </w:rPr>
              <w:t>Run button hover state</w:t>
            </w:r>
          </w:p>
        </w:tc>
      </w:tr>
      <w:tr w:rsidR="00EB7F41" w14:paraId="36F9C9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FA24D" w14:textId="77777777" w:rsidR="00EB7F41" w:rsidRDefault="00000000">
            <w:r>
              <w:rPr>
                <w:color w:val="1565C0"/>
                <w:sz w:val="18"/>
                <w:szCs w:val="18"/>
              </w:rPr>
              <w:t>--blue-light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2471A" w14:textId="77777777" w:rsidR="00EB7F41" w:rsidRDefault="00000000">
            <w:r>
              <w:rPr>
                <w:sz w:val="18"/>
                <w:szCs w:val="18"/>
              </w:rPr>
              <w:t>#E3F0FB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E9632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4EFA1" w14:textId="77777777" w:rsidR="00EB7F41" w:rsidRDefault="00000000">
            <w:r>
              <w:rPr>
                <w:sz w:val="18"/>
                <w:szCs w:val="18"/>
              </w:rPr>
              <w:t>Sidebar background, status bar background</w:t>
            </w:r>
          </w:p>
        </w:tc>
      </w:tr>
      <w:tr w:rsidR="00EB7F41" w14:paraId="4DBA8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FC745" w14:textId="77777777" w:rsidR="00EB7F41" w:rsidRDefault="00000000">
            <w:r>
              <w:rPr>
                <w:color w:val="1565C0"/>
                <w:sz w:val="18"/>
                <w:szCs w:val="18"/>
              </w:rPr>
              <w:t>--blue-mid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C56F8" w14:textId="77777777" w:rsidR="00EB7F41" w:rsidRDefault="00000000">
            <w:r>
              <w:rPr>
                <w:sz w:val="18"/>
                <w:szCs w:val="18"/>
              </w:rPr>
              <w:t>#90CAF9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124B6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A31F1" w14:textId="77777777" w:rsidR="00EB7F41" w:rsidRDefault="00000000">
            <w:r>
              <w:rPr>
                <w:sz w:val="18"/>
                <w:szCs w:val="18"/>
              </w:rPr>
              <w:t>Divider lines, scrollbar handle, mini-map border</w:t>
            </w:r>
          </w:p>
        </w:tc>
      </w:tr>
      <w:tr w:rsidR="00EB7F41" w14:paraId="15B012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3867E" w14:textId="77777777" w:rsidR="00EB7F41" w:rsidRDefault="00000000">
            <w:r>
              <w:rPr>
                <w:color w:val="1565C0"/>
                <w:sz w:val="18"/>
                <w:szCs w:val="18"/>
              </w:rPr>
              <w:t>--white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B39D0" w14:textId="77777777" w:rsidR="00EB7F41" w:rsidRDefault="00000000">
            <w:r>
              <w:rPr>
                <w:sz w:val="18"/>
                <w:szCs w:val="18"/>
              </w:rPr>
              <w:t>#FFFFFF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59037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A7BE7" w14:textId="77777777" w:rsidR="00EB7F41" w:rsidRDefault="00000000">
            <w:r>
              <w:rPr>
                <w:sz w:val="18"/>
                <w:szCs w:val="18"/>
              </w:rPr>
              <w:t>Primary background, input backgrounds</w:t>
            </w:r>
          </w:p>
        </w:tc>
      </w:tr>
      <w:tr w:rsidR="00EB7F41" w14:paraId="32B4F5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AF575" w14:textId="77777777" w:rsidR="00EB7F41" w:rsidRDefault="00000000">
            <w:r>
              <w:rPr>
                <w:color w:val="1565C0"/>
                <w:sz w:val="18"/>
                <w:szCs w:val="18"/>
              </w:rPr>
              <w:t>--off-white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7490C" w14:textId="77777777" w:rsidR="00EB7F41" w:rsidRDefault="00000000">
            <w:r>
              <w:rPr>
                <w:sz w:val="18"/>
                <w:szCs w:val="18"/>
              </w:rPr>
              <w:t>#F7FAFD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A0608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65559" w14:textId="77777777" w:rsidR="00EB7F41" w:rsidRDefault="00000000">
            <w:r>
              <w:rPr>
                <w:sz w:val="18"/>
                <w:szCs w:val="18"/>
              </w:rPr>
              <w:t>Scroll area tint</w:t>
            </w:r>
          </w:p>
        </w:tc>
      </w:tr>
      <w:tr w:rsidR="00EB7F41" w14:paraId="5A1B6B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D8706" w14:textId="77777777" w:rsidR="00EB7F41" w:rsidRDefault="00000000">
            <w:r>
              <w:rPr>
                <w:color w:val="1565C0"/>
                <w:sz w:val="18"/>
                <w:szCs w:val="18"/>
              </w:rPr>
              <w:t>--ink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1D150" w14:textId="77777777" w:rsidR="00EB7F41" w:rsidRDefault="00000000">
            <w:r>
              <w:rPr>
                <w:sz w:val="18"/>
                <w:szCs w:val="18"/>
              </w:rPr>
              <w:t>#1A2840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7C5A0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5639E" w14:textId="77777777" w:rsidR="00EB7F41" w:rsidRDefault="00000000">
            <w:r>
              <w:rPr>
                <w:sz w:val="18"/>
                <w:szCs w:val="18"/>
              </w:rPr>
              <w:t>Body text, axis labels</w:t>
            </w:r>
          </w:p>
        </w:tc>
      </w:tr>
      <w:tr w:rsidR="00EB7F41" w14:paraId="695011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0BBC6" w14:textId="77777777" w:rsidR="00EB7F41" w:rsidRDefault="00000000">
            <w:r>
              <w:rPr>
                <w:color w:val="1565C0"/>
                <w:sz w:val="18"/>
                <w:szCs w:val="18"/>
              </w:rPr>
              <w:t>--slate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088C6" w14:textId="77777777" w:rsidR="00EB7F41" w:rsidRDefault="00000000">
            <w:r>
              <w:rPr>
                <w:sz w:val="18"/>
                <w:szCs w:val="18"/>
              </w:rPr>
              <w:t>#4A6080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BF8B5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11D5A" w14:textId="77777777" w:rsidR="00EB7F41" w:rsidRDefault="00000000">
            <w:r>
              <w:rPr>
                <w:sz w:val="18"/>
                <w:szCs w:val="18"/>
              </w:rPr>
              <w:t>Secondary text, placeholder text</w:t>
            </w:r>
          </w:p>
        </w:tc>
      </w:tr>
      <w:tr w:rsidR="00EB7F41" w14:paraId="2E0BEF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F8621" w14:textId="77777777" w:rsidR="00EB7F41" w:rsidRDefault="00000000">
            <w:r>
              <w:rPr>
                <w:color w:val="1565C0"/>
                <w:sz w:val="18"/>
                <w:szCs w:val="18"/>
              </w:rPr>
              <w:t>--red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96346" w14:textId="77777777" w:rsidR="00EB7F41" w:rsidRDefault="00000000">
            <w:r>
              <w:rPr>
                <w:sz w:val="18"/>
                <w:szCs w:val="18"/>
              </w:rPr>
              <w:t>#E53935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2529C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8373D" w14:textId="77777777" w:rsidR="00EB7F41" w:rsidRDefault="00000000">
            <w:r>
              <w:rPr>
                <w:sz w:val="18"/>
                <w:szCs w:val="18"/>
              </w:rPr>
              <w:t>IPR curve, error text</w:t>
            </w:r>
          </w:p>
        </w:tc>
      </w:tr>
      <w:tr w:rsidR="00EB7F41" w14:paraId="75C51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7D6B6" w14:textId="77777777" w:rsidR="00EB7F41" w:rsidRDefault="00000000">
            <w:r>
              <w:rPr>
                <w:color w:val="1565C0"/>
                <w:sz w:val="18"/>
                <w:szCs w:val="18"/>
              </w:rPr>
              <w:t>--gold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4C36F" w14:textId="77777777" w:rsidR="00EB7F41" w:rsidRDefault="00000000">
            <w:r>
              <w:rPr>
                <w:sz w:val="18"/>
                <w:szCs w:val="18"/>
              </w:rPr>
              <w:t>#F9A825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A3F75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145F1" w14:textId="77777777" w:rsidR="00EB7F41" w:rsidRDefault="00000000">
            <w:r>
              <w:rPr>
                <w:sz w:val="18"/>
                <w:szCs w:val="18"/>
              </w:rPr>
              <w:t>Operating point star marker</w:t>
            </w:r>
          </w:p>
        </w:tc>
      </w:tr>
      <w:tr w:rsidR="00EB7F41" w14:paraId="089C0D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1463F" w14:textId="77777777" w:rsidR="00EB7F41" w:rsidRDefault="00000000">
            <w:r>
              <w:rPr>
                <w:color w:val="1565C0"/>
                <w:sz w:val="18"/>
                <w:szCs w:val="18"/>
              </w:rPr>
              <w:t>--border</w:t>
            </w:r>
          </w:p>
        </w:tc>
        <w:tc>
          <w:tcPr>
            <w:tcW w:w="14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097C1" w14:textId="77777777" w:rsidR="00EB7F41" w:rsidRDefault="00000000">
            <w:r>
              <w:rPr>
                <w:sz w:val="18"/>
                <w:szCs w:val="18"/>
              </w:rPr>
              <w:t>#C2D6EC</w:t>
            </w:r>
          </w:p>
        </w:tc>
        <w:tc>
          <w:tcPr>
            <w:tcW w:w="80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AC226" w14:textId="77777777" w:rsidR="00EB7F41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4" w:space="0" w:color="C2D6EC"/>
              <w:left w:val="single" w:sz="4" w:space="0" w:color="C2D6EC"/>
              <w:bottom w:val="single" w:sz="4" w:space="0" w:color="C2D6EC"/>
              <w:right w:val="single" w:sz="4" w:space="0" w:color="C2D6EC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6E92C" w14:textId="77777777" w:rsidR="00EB7F41" w:rsidRDefault="00000000">
            <w:r>
              <w:rPr>
                <w:sz w:val="18"/>
                <w:szCs w:val="18"/>
              </w:rPr>
              <w:t>Input widget borders</w:t>
            </w:r>
          </w:p>
        </w:tc>
      </w:tr>
    </w:tbl>
    <w:p w14:paraId="65C89DF8" w14:textId="77777777" w:rsidR="00EB7F41" w:rsidRDefault="00EB7F41">
      <w:pPr>
        <w:pBdr>
          <w:bottom w:val="single" w:sz="6" w:space="1" w:color="1565C0"/>
        </w:pBdr>
        <w:spacing w:before="120" w:after="120"/>
      </w:pPr>
    </w:p>
    <w:p w14:paraId="5C6132C5" w14:textId="77777777" w:rsidR="00EB7F41" w:rsidRDefault="00000000">
      <w:pPr>
        <w:spacing w:before="200" w:after="60"/>
        <w:jc w:val="center"/>
      </w:pPr>
      <w:r>
        <w:rPr>
          <w:b/>
          <w:bCs/>
          <w:color w:val="1565C0"/>
          <w:sz w:val="22"/>
          <w:szCs w:val="22"/>
        </w:rPr>
        <w:t>End of Specification</w:t>
      </w:r>
    </w:p>
    <w:p w14:paraId="17E59D30" w14:textId="77777777" w:rsidR="00EB7F41" w:rsidRDefault="00000000">
      <w:pPr>
        <w:jc w:val="center"/>
      </w:pPr>
      <w:r>
        <w:rPr>
          <w:i/>
          <w:iCs/>
          <w:color w:val="4A6080"/>
          <w:sz w:val="18"/>
          <w:szCs w:val="18"/>
        </w:rPr>
        <w:t>Feed this document directly to any AI coding assistant or use it as your implementation guide.</w:t>
      </w:r>
    </w:p>
    <w:sectPr w:rsidR="00EB7F4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99D56" w14:textId="77777777" w:rsidR="005F6790" w:rsidRDefault="005F6790">
      <w:r>
        <w:separator/>
      </w:r>
    </w:p>
  </w:endnote>
  <w:endnote w:type="continuationSeparator" w:id="0">
    <w:p w14:paraId="6B6D3004" w14:textId="77777777" w:rsidR="005F6790" w:rsidRDefault="005F6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197E0" w14:textId="77777777" w:rsidR="00EB7F41" w:rsidRDefault="00000000">
    <w:pPr>
      <w:pBdr>
        <w:top w:val="single" w:sz="4" w:space="4" w:color="90CAF9"/>
      </w:pBdr>
      <w:tabs>
        <w:tab w:val="right" w:pos="9026"/>
      </w:tabs>
      <w:jc w:val="right"/>
    </w:pPr>
    <w:r>
      <w:rPr>
        <w:color w:val="4A6080"/>
        <w:sz w:val="16"/>
        <w:szCs w:val="16"/>
      </w:rPr>
      <w:t xml:space="preserve">Page </w:t>
    </w:r>
    <w:r>
      <w:rPr>
        <w:color w:val="1565C0"/>
        <w:sz w:val="16"/>
        <w:szCs w:val="16"/>
      </w:rPr>
      <w:fldChar w:fldCharType="begin"/>
    </w:r>
    <w:r>
      <w:rPr>
        <w:color w:val="1565C0"/>
        <w:sz w:val="16"/>
        <w:szCs w:val="16"/>
      </w:rPr>
      <w:instrText>PAGE</w:instrText>
    </w:r>
    <w:r>
      <w:rPr>
        <w:color w:val="1565C0"/>
        <w:sz w:val="16"/>
        <w:szCs w:val="16"/>
      </w:rPr>
      <w:fldChar w:fldCharType="separate"/>
    </w:r>
    <w:r w:rsidR="002238F6">
      <w:rPr>
        <w:noProof/>
        <w:color w:val="1565C0"/>
        <w:sz w:val="16"/>
        <w:szCs w:val="16"/>
      </w:rPr>
      <w:t>1</w:t>
    </w:r>
    <w:r>
      <w:rPr>
        <w:color w:val="1565C0"/>
        <w:sz w:val="16"/>
        <w:szCs w:val="16"/>
      </w:rPr>
      <w:fldChar w:fldCharType="end"/>
    </w:r>
    <w:r>
      <w:rPr>
        <w:color w:val="4A6080"/>
        <w:sz w:val="16"/>
        <w:szCs w:val="16"/>
      </w:rPr>
      <w:t xml:space="preserve"> of </w:t>
    </w:r>
    <w:r>
      <w:rPr>
        <w:color w:val="1565C0"/>
        <w:sz w:val="16"/>
        <w:szCs w:val="16"/>
      </w:rPr>
      <w:fldChar w:fldCharType="begin"/>
    </w:r>
    <w:r>
      <w:rPr>
        <w:color w:val="1565C0"/>
        <w:sz w:val="16"/>
        <w:szCs w:val="16"/>
      </w:rPr>
      <w:instrText>NUMPAGES</w:instrText>
    </w:r>
    <w:r>
      <w:rPr>
        <w:color w:val="1565C0"/>
        <w:sz w:val="16"/>
        <w:szCs w:val="16"/>
      </w:rPr>
      <w:fldChar w:fldCharType="separate"/>
    </w:r>
    <w:r w:rsidR="002238F6">
      <w:rPr>
        <w:noProof/>
        <w:color w:val="1565C0"/>
        <w:sz w:val="16"/>
        <w:szCs w:val="16"/>
      </w:rPr>
      <w:t>2</w:t>
    </w:r>
    <w:r>
      <w:rPr>
        <w:color w:val="1565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CFE5E" w14:textId="77777777" w:rsidR="005F6790" w:rsidRDefault="005F6790">
      <w:r>
        <w:separator/>
      </w:r>
    </w:p>
  </w:footnote>
  <w:footnote w:type="continuationSeparator" w:id="0">
    <w:p w14:paraId="209BE0A6" w14:textId="77777777" w:rsidR="005F6790" w:rsidRDefault="005F6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D6D9" w14:textId="77777777" w:rsidR="00EB7F41" w:rsidRDefault="00000000">
    <w:pPr>
      <w:pBdr>
        <w:bottom w:val="single" w:sz="6" w:space="6" w:color="90CAF9"/>
      </w:pBdr>
      <w:jc w:val="right"/>
    </w:pPr>
    <w:r>
      <w:rPr>
        <w:color w:val="4A6080"/>
        <w:sz w:val="16"/>
        <w:szCs w:val="16"/>
      </w:rPr>
      <w:t xml:space="preserve">IPR × VLP Nodal Analysis — PyQt6 GUI Specification  |  </w:t>
    </w:r>
    <w:r>
      <w:rPr>
        <w:b/>
        <w:bCs/>
        <w:color w:val="1565C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6666"/>
    <w:multiLevelType w:val="hybridMultilevel"/>
    <w:tmpl w:val="408CCBD2"/>
    <w:lvl w:ilvl="0" w:tplc="D47E9614">
      <w:start w:val="1"/>
      <w:numFmt w:val="bullet"/>
      <w:lvlText w:val="●"/>
      <w:lvlJc w:val="left"/>
      <w:pPr>
        <w:ind w:left="720" w:hanging="360"/>
      </w:pPr>
    </w:lvl>
    <w:lvl w:ilvl="1" w:tplc="E58022DC">
      <w:start w:val="1"/>
      <w:numFmt w:val="bullet"/>
      <w:lvlText w:val="○"/>
      <w:lvlJc w:val="left"/>
      <w:pPr>
        <w:ind w:left="1440" w:hanging="360"/>
      </w:pPr>
    </w:lvl>
    <w:lvl w:ilvl="2" w:tplc="9926AD60">
      <w:start w:val="1"/>
      <w:numFmt w:val="bullet"/>
      <w:lvlText w:val="■"/>
      <w:lvlJc w:val="left"/>
      <w:pPr>
        <w:ind w:left="2160" w:hanging="360"/>
      </w:pPr>
    </w:lvl>
    <w:lvl w:ilvl="3" w:tplc="C97C2BC6">
      <w:start w:val="1"/>
      <w:numFmt w:val="bullet"/>
      <w:lvlText w:val="●"/>
      <w:lvlJc w:val="left"/>
      <w:pPr>
        <w:ind w:left="2880" w:hanging="360"/>
      </w:pPr>
    </w:lvl>
    <w:lvl w:ilvl="4" w:tplc="A1E08000">
      <w:start w:val="1"/>
      <w:numFmt w:val="bullet"/>
      <w:lvlText w:val="○"/>
      <w:lvlJc w:val="left"/>
      <w:pPr>
        <w:ind w:left="3600" w:hanging="360"/>
      </w:pPr>
    </w:lvl>
    <w:lvl w:ilvl="5" w:tplc="EAFEA3A4">
      <w:start w:val="1"/>
      <w:numFmt w:val="bullet"/>
      <w:lvlText w:val="■"/>
      <w:lvlJc w:val="left"/>
      <w:pPr>
        <w:ind w:left="4320" w:hanging="360"/>
      </w:pPr>
    </w:lvl>
    <w:lvl w:ilvl="6" w:tplc="3FB211F0">
      <w:start w:val="1"/>
      <w:numFmt w:val="bullet"/>
      <w:lvlText w:val="●"/>
      <w:lvlJc w:val="left"/>
      <w:pPr>
        <w:ind w:left="5040" w:hanging="360"/>
      </w:pPr>
    </w:lvl>
    <w:lvl w:ilvl="7" w:tplc="A89E39DC">
      <w:start w:val="1"/>
      <w:numFmt w:val="bullet"/>
      <w:lvlText w:val="●"/>
      <w:lvlJc w:val="left"/>
      <w:pPr>
        <w:ind w:left="5760" w:hanging="360"/>
      </w:pPr>
    </w:lvl>
    <w:lvl w:ilvl="8" w:tplc="1E2CFAFC">
      <w:start w:val="1"/>
      <w:numFmt w:val="bullet"/>
      <w:lvlText w:val="●"/>
      <w:lvlJc w:val="left"/>
      <w:pPr>
        <w:ind w:left="6480" w:hanging="360"/>
      </w:pPr>
    </w:lvl>
  </w:abstractNum>
  <w:num w:numId="1" w16cid:durableId="66343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F41"/>
    <w:rsid w:val="002238F6"/>
    <w:rsid w:val="005F6790"/>
    <w:rsid w:val="00CD0DFF"/>
    <w:rsid w:val="00EB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44E4"/>
  <w15:docId w15:val="{BDB9E0E1-9187-49B9-A620-FF44EAE7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A284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2347</Words>
  <Characters>13382</Characters>
  <Application>Microsoft Office Word</Application>
  <DocSecurity>0</DocSecurity>
  <Lines>111</Lines>
  <Paragraphs>31</Paragraphs>
  <ScaleCrop>false</ScaleCrop>
  <Company/>
  <LinksUpToDate>false</LinksUpToDate>
  <CharactersWithSpaces>15698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Soumik Dutta</cp:lastModifiedBy>
  <cp:revision>3</cp:revision>
  <dcterms:created xsi:type="dcterms:W3CDTF">2026-06-15T10:50:00Z</dcterms:created>
  <dcterms:modified xsi:type="dcterms:W3CDTF">2026-06-15T10:52:00Z</dcterms:modified>
</cp:coreProperties>
</file>