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67" w:lineRule="auto"/>
        <w:rPr>
          <w:rFonts w:ascii="Arial"/>
          <w:sz w:val="21"/>
        </w:rPr>
      </w:pPr>
      <w:r/>
    </w:p>
    <w:p>
      <w:pPr>
        <w:spacing w:line="268" w:lineRule="auto"/>
        <w:rPr>
          <w:rFonts w:ascii="Arial"/>
          <w:sz w:val="21"/>
        </w:rPr>
      </w:pPr>
      <w:r/>
    </w:p>
    <w:p>
      <w:pPr>
        <w:pStyle w:val="BodyText"/>
        <w:ind w:left="443"/>
        <w:spacing w:before="147" w:line="194" w:lineRule="auto"/>
        <w:outlineLvl w:val="0"/>
        <w:rPr>
          <w:sz w:val="45"/>
          <w:szCs w:val="45"/>
        </w:rPr>
      </w:pPr>
      <w:r>
        <w:rPr>
          <w:sz w:val="24"/>
          <w:szCs w:val="24"/>
          <w:color w:val="FFFFFF"/>
          <w14:textFill>
            <w14:solidFill>
              <w14:srgbClr w14:val="FFFFFF">
                <w14:alpha w14:val="89803"/>
              </w14:srgbClr>
            </w14:solidFill>
          </w14:textFill>
          <w:spacing w:val="-2"/>
          <w:position w:val="9"/>
        </w:rPr>
        <w:t>7401657</w:t>
      </w:r>
      <w:r>
        <w:rPr>
          <w:sz w:val="24"/>
          <w:szCs w:val="24"/>
          <w:color w:val="FFFFFF"/>
          <w14:textFill>
            <w14:solidFill>
              <w14:srgbClr w14:val="FFFFFF">
                <w14:alpha w14:val="89803"/>
              </w14:srgbClr>
            </w14:solidFill>
          </w14:textFill>
          <w:spacing w:val="-2"/>
          <w:position w:val="2"/>
        </w:rPr>
        <w:t>1</w:t>
      </w:r>
      <w:r>
        <w:rPr>
          <w:sz w:val="45"/>
          <w:szCs w:val="45"/>
          <w:color w:val="3D3D3D"/>
          <w:spacing w:val="-28"/>
          <w:w w:val="92"/>
          <w:position w:val="2"/>
        </w:rPr>
        <w:t>甘</w:t>
      </w:r>
      <w:r>
        <w:rPr>
          <w:sz w:val="24"/>
          <w:szCs w:val="24"/>
          <w:color w:val="FFFFFF"/>
          <w14:textFill>
            <w14:solidFill>
              <w14:srgbClr w14:val="FFFFFF">
                <w14:alpha w14:val="89803"/>
              </w14:srgbClr>
            </w14:solidFill>
          </w14:textFill>
          <w:spacing w:val="-6"/>
          <w:w w:val="24"/>
          <w:position w:val="2"/>
        </w:rPr>
        <w:t>552</w:t>
      </w:r>
      <w:r>
        <w:rPr>
          <w:sz w:val="24"/>
          <w:szCs w:val="24"/>
          <w:color w:val="FFFFFF"/>
          <w14:textFill>
            <w14:solidFill>
              <w14:srgbClr w14:val="FFFFFF">
                <w14:alpha w14:val="89803"/>
              </w14:srgbClr>
            </w14:solidFill>
          </w14:textFill>
          <w:spacing w:val="-6"/>
          <w:w w:val="24"/>
          <w:position w:val="9"/>
        </w:rPr>
        <w:t>0</w:t>
      </w:r>
      <w:r>
        <w:rPr>
          <w:sz w:val="45"/>
          <w:szCs w:val="45"/>
          <w:color w:val="3D3D3D"/>
          <w:spacing w:val="-20"/>
          <w:position w:val="2"/>
        </w:rPr>
        <w:t>肃</w:t>
      </w:r>
      <w:r>
        <w:rPr>
          <w:sz w:val="24"/>
          <w:szCs w:val="24"/>
          <w:color w:val="FFFFFF"/>
          <w14:textFill>
            <w14:solidFill>
              <w14:srgbClr w14:val="FFFFFF">
                <w14:alpha w14:val="89803"/>
              </w14:srgbClr>
            </w14:solidFill>
          </w14:textFill>
          <w:spacing w:val="-9"/>
          <w:w w:val="36"/>
          <w:position w:val="2"/>
        </w:rPr>
        <w:t>2621</w:t>
      </w:r>
      <w:r>
        <w:rPr>
          <w:sz w:val="24"/>
          <w:szCs w:val="24"/>
          <w:color w:val="FFFFFF"/>
          <w14:textFill>
            <w14:solidFill>
              <w14:srgbClr w14:val="FFFFFF">
                <w14:alpha w14:val="89803"/>
              </w14:srgbClr>
            </w14:solidFill>
          </w14:textFill>
          <w:spacing w:val="-9"/>
          <w:w w:val="36"/>
          <w:position w:val="9"/>
        </w:rPr>
        <w:t>4</w:t>
      </w:r>
      <w:r>
        <w:rPr>
          <w:sz w:val="45"/>
          <w:szCs w:val="45"/>
          <w:color w:val="3D3D3D"/>
          <w:spacing w:val="-42"/>
          <w:w w:val="86"/>
          <w:position w:val="-4"/>
        </w:rPr>
        <w:t>省</w:t>
      </w:r>
      <w:r>
        <w:rPr>
          <w:sz w:val="24"/>
          <w:szCs w:val="24"/>
          <w:color w:val="FFFFFF"/>
          <w14:textFill>
            <w14:solidFill>
              <w14:srgbClr w14:val="FFFFFF">
                <w14:alpha w14:val="89803"/>
              </w14:srgbClr>
            </w14:solidFill>
          </w14:textFill>
          <w:spacing w:val="5"/>
          <w:position w:val="9"/>
        </w:rPr>
        <w:t>4</w:t>
      </w:r>
      <w:r>
        <w:rPr>
          <w:sz w:val="24"/>
          <w:szCs w:val="24"/>
          <w:color w:val="FFFFFF"/>
          <w14:textFill>
            <w14:solidFill>
              <w14:srgbClr w14:val="FFFFFF">
                <w14:alpha w14:val="89803"/>
              </w14:srgbClr>
            </w14:solidFill>
          </w14:textFill>
          <w:spacing w:val="-31"/>
          <w:position w:val="9"/>
        </w:rPr>
        <w:t xml:space="preserve"> </w:t>
      </w:r>
      <w:r>
        <w:rPr>
          <w:sz w:val="45"/>
          <w:szCs w:val="45"/>
          <w:color w:val="3D3D3D"/>
          <w:spacing w:val="5"/>
          <w:position w:val="-4"/>
        </w:rPr>
        <w:t>政府集</w:t>
      </w:r>
      <w:r>
        <w:rPr>
          <w:sz w:val="45"/>
          <w:szCs w:val="45"/>
          <w:color w:val="3D3D3D"/>
          <w:spacing w:val="-98"/>
          <w:position w:val="-4"/>
        </w:rPr>
        <w:t xml:space="preserve"> </w:t>
      </w:r>
      <w:r>
        <w:rPr>
          <w:sz w:val="45"/>
          <w:szCs w:val="45"/>
          <w:color w:val="3D3D3D"/>
          <w:spacing w:val="5"/>
          <w:position w:val="-4"/>
        </w:rPr>
        <w:t>中采购</w:t>
      </w:r>
      <w:r>
        <w:rPr>
          <w:sz w:val="45"/>
          <w:szCs w:val="45"/>
          <w:color w:val="3D3D3D"/>
          <w:spacing w:val="-132"/>
          <w:position w:val="-4"/>
        </w:rPr>
        <w:t xml:space="preserve"> </w:t>
      </w:r>
      <w:r>
        <w:rPr>
          <w:sz w:val="45"/>
          <w:szCs w:val="45"/>
          <w:color w:val="3D3D3D"/>
          <w:spacing w:val="5"/>
          <w:position w:val="-4"/>
        </w:rPr>
        <w:t>项</w:t>
      </w:r>
      <w:r>
        <w:rPr>
          <w:sz w:val="45"/>
          <w:szCs w:val="45"/>
          <w:color w:val="3D3D3D"/>
          <w:spacing w:val="-54"/>
          <w:position w:val="-4"/>
        </w:rPr>
        <w:t xml:space="preserve"> </w:t>
      </w:r>
      <w:r>
        <w:rPr>
          <w:sz w:val="45"/>
          <w:szCs w:val="45"/>
          <w:color w:val="3D3D3D"/>
          <w:spacing w:val="5"/>
          <w:position w:val="-4"/>
        </w:rPr>
        <w:t>目</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firstLine="2417"/>
        <w:spacing w:before="1" w:line="537" w:lineRule="exact"/>
        <w:rPr/>
      </w:pPr>
      <w:r>
        <w:rPr>
          <w:position w:val="-10"/>
        </w:rPr>
        <w:drawing>
          <wp:inline distT="0" distB="0" distL="0" distR="0">
            <wp:extent cx="2196736" cy="341560"/>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2196736" cy="341560"/>
                    </a:xfrm>
                    <a:prstGeom prst="rect">
                      <a:avLst/>
                    </a:prstGeom>
                  </pic:spPr>
                </pic:pic>
              </a:graphicData>
            </a:graphic>
          </wp:inline>
        </w:drawing>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BodyText"/>
        <w:ind w:left="856"/>
        <w:spacing w:before="88" w:line="218" w:lineRule="auto"/>
        <w:rPr/>
      </w:pPr>
      <w:r>
        <w:rPr>
          <w:color w:val="3D3D3D"/>
          <w:spacing w:val="1"/>
        </w:rPr>
        <w:t>招</w:t>
      </w:r>
      <w:r>
        <w:rPr>
          <w:color w:val="3D3D3D"/>
          <w:spacing w:val="-69"/>
        </w:rPr>
        <w:t xml:space="preserve"> </w:t>
      </w:r>
      <w:r>
        <w:rPr>
          <w:color w:val="3D3D3D"/>
          <w:spacing w:val="1"/>
        </w:rPr>
        <w:t>标</w:t>
      </w:r>
      <w:r>
        <w:rPr>
          <w:color w:val="3D3D3D"/>
          <w:spacing w:val="-69"/>
        </w:rPr>
        <w:t xml:space="preserve"> </w:t>
      </w:r>
      <w:r>
        <w:rPr>
          <w:color w:val="3D3D3D"/>
          <w:spacing w:val="1"/>
        </w:rPr>
        <w:t>文</w:t>
      </w:r>
      <w:r>
        <w:rPr>
          <w:color w:val="3D3D3D"/>
          <w:spacing w:val="-72"/>
        </w:rPr>
        <w:t xml:space="preserve"> </w:t>
      </w:r>
      <w:r>
        <w:rPr>
          <w:color w:val="3D3D3D"/>
          <w:spacing w:val="1"/>
        </w:rPr>
        <w:t>件</w:t>
      </w:r>
      <w:r>
        <w:rPr>
          <w:color w:val="3D3D3D"/>
          <w:spacing w:val="-69"/>
        </w:rPr>
        <w:t xml:space="preserve"> </w:t>
      </w:r>
      <w:r>
        <w:rPr>
          <w:color w:val="3D3D3D"/>
          <w:spacing w:val="1"/>
        </w:rPr>
        <w:t>编</w:t>
      </w:r>
      <w:r>
        <w:rPr>
          <w:color w:val="3D3D3D"/>
          <w:spacing w:val="-65"/>
        </w:rPr>
        <w:t xml:space="preserve"> </w:t>
      </w:r>
      <w:r>
        <w:rPr>
          <w:color w:val="3D3D3D"/>
          <w:spacing w:val="1"/>
        </w:rPr>
        <w:t>号</w:t>
      </w:r>
      <w:r>
        <w:rPr>
          <w:color w:val="3D3D3D"/>
          <w:spacing w:val="-48"/>
        </w:rPr>
        <w:t xml:space="preserve"> </w:t>
      </w:r>
      <w:r>
        <w:rPr>
          <w:color w:val="3D3D3D"/>
          <w:spacing w:val="1"/>
        </w:rPr>
        <w:t>：</w:t>
      </w:r>
      <w:r>
        <w:rPr>
          <w:color w:val="3D3D3D"/>
        </w:rPr>
        <w:t>GJ</w:t>
      </w:r>
      <w:r>
        <w:rPr>
          <w:color w:val="3D3D3D"/>
          <w:spacing w:val="-87"/>
        </w:rPr>
        <w:t xml:space="preserve"> </w:t>
      </w:r>
      <w:r>
        <w:rPr>
          <w:color w:val="3D3D3D"/>
        </w:rPr>
        <w:t>G</w:t>
      </w:r>
      <w:r>
        <w:rPr>
          <w:color w:val="3D3D3D"/>
          <w:spacing w:val="-89"/>
        </w:rPr>
        <w:t xml:space="preserve"> </w:t>
      </w:r>
      <w:r>
        <w:rPr>
          <w:color w:val="3D3D3D"/>
        </w:rPr>
        <w:t>K</w:t>
      </w:r>
      <w:r>
        <w:rPr>
          <w:color w:val="3D3D3D"/>
          <w:spacing w:val="-80"/>
        </w:rPr>
        <w:t xml:space="preserve"> </w:t>
      </w:r>
      <w:r>
        <w:rPr>
          <w:color w:val="3D3D3D"/>
          <w:spacing w:val="1"/>
        </w:rPr>
        <w:t>20</w:t>
      </w:r>
      <w:r>
        <w:rPr>
          <w:color w:val="3D3D3D"/>
          <w:spacing w:val="-81"/>
        </w:rPr>
        <w:t xml:space="preserve"> </w:t>
      </w:r>
      <w:r>
        <w:rPr>
          <w:color w:val="3D3D3D"/>
          <w:spacing w:val="1"/>
        </w:rPr>
        <w:t>26</w:t>
      </w:r>
      <w:r>
        <w:rPr>
          <w:color w:val="3D3D3D"/>
          <w:spacing w:val="-64"/>
        </w:rPr>
        <w:t xml:space="preserve"> </w:t>
      </w:r>
      <w:r>
        <w:rPr>
          <w:color w:val="3D3D3D"/>
          <w:spacing w:val="1"/>
        </w:rPr>
        <w:t>1</w:t>
      </w:r>
      <w:r>
        <w:rPr>
          <w:color w:val="3D3D3D"/>
          <w:spacing w:val="-77"/>
        </w:rPr>
        <w:t xml:space="preserve"> </w:t>
      </w:r>
      <w:r>
        <w:rPr>
          <w:color w:val="3D3D3D"/>
          <w:spacing w:val="1"/>
        </w:rPr>
        <w:t>79</w:t>
      </w:r>
    </w:p>
    <w:p>
      <w:pPr>
        <w:pStyle w:val="BodyText"/>
        <w:ind w:left="856"/>
        <w:spacing w:before="131" w:line="219" w:lineRule="auto"/>
        <w:rPr/>
      </w:pPr>
      <w:r>
        <w:rPr>
          <w:color w:val="3D3D3D"/>
          <w:spacing w:val="-15"/>
        </w:rPr>
        <w:t>标</w:t>
      </w:r>
      <w:r>
        <w:rPr>
          <w:color w:val="3D3D3D"/>
          <w:spacing w:val="93"/>
        </w:rPr>
        <w:t xml:space="preserve"> </w:t>
      </w:r>
      <w:r>
        <w:rPr>
          <w:color w:val="3D3D3D"/>
          <w:spacing w:val="-15"/>
        </w:rPr>
        <w:t>包</w:t>
      </w:r>
      <w:r>
        <w:rPr>
          <w:color w:val="3D3D3D"/>
          <w:spacing w:val="93"/>
        </w:rPr>
        <w:t xml:space="preserve"> </w:t>
      </w:r>
      <w:r>
        <w:rPr>
          <w:color w:val="3D3D3D"/>
          <w:spacing w:val="-15"/>
        </w:rPr>
        <w:t>编</w:t>
      </w:r>
      <w:r>
        <w:rPr>
          <w:color w:val="3D3D3D"/>
          <w:spacing w:val="97"/>
        </w:rPr>
        <w:t xml:space="preserve"> </w:t>
      </w:r>
      <w:r>
        <w:rPr>
          <w:color w:val="3D3D3D"/>
          <w:spacing w:val="-15"/>
        </w:rPr>
        <w:t>号</w:t>
      </w:r>
      <w:r>
        <w:rPr>
          <w:color w:val="3D3D3D"/>
          <w:spacing w:val="114"/>
        </w:rPr>
        <w:t xml:space="preserve"> </w:t>
      </w:r>
      <w:r>
        <w:rPr>
          <w:color w:val="3D3D3D"/>
          <w:spacing w:val="-15"/>
        </w:rPr>
        <w:t>：</w:t>
      </w:r>
      <w:r>
        <w:rPr>
          <w:color w:val="3D3D3D"/>
          <w:spacing w:val="-65"/>
        </w:rPr>
        <w:t xml:space="preserve"> </w:t>
      </w:r>
      <w:r>
        <w:rPr>
          <w:color w:val="3D3D3D"/>
          <w:spacing w:val="-15"/>
        </w:rPr>
        <w:t>1</w:t>
      </w:r>
    </w:p>
    <w:p>
      <w:pPr>
        <w:pStyle w:val="BodyText"/>
        <w:ind w:left="3111" w:right="1252" w:hanging="2252"/>
        <w:spacing w:before="128" w:line="308" w:lineRule="auto"/>
        <w:rPr/>
      </w:pPr>
      <w:r>
        <w:drawing>
          <wp:anchor distT="0" distB="0" distL="0" distR="0" simplePos="0" relativeHeight="251658240" behindDoc="0" locked="0" layoutInCell="1" allowOverlap="1">
            <wp:simplePos x="0" y="0"/>
            <wp:positionH relativeFrom="column">
              <wp:posOffset>2404018</wp:posOffset>
            </wp:positionH>
            <wp:positionV relativeFrom="paragraph">
              <wp:posOffset>456223</wp:posOffset>
            </wp:positionV>
            <wp:extent cx="1119108" cy="1144257"/>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119108" cy="1144257"/>
                    </a:xfrm>
                    <a:prstGeom prst="rect">
                      <a:avLst/>
                    </a:prstGeom>
                  </pic:spPr>
                </pic:pic>
              </a:graphicData>
            </a:graphic>
          </wp:anchor>
        </w:drawing>
      </w:r>
      <w:r>
        <w:rPr>
          <w:color w:val="3D3D3D"/>
          <w:spacing w:val="-2"/>
        </w:rPr>
        <w:t>项  目</w:t>
      </w:r>
      <w:r>
        <w:rPr>
          <w:color w:val="3D3D3D"/>
          <w:spacing w:val="95"/>
        </w:rPr>
        <w:t xml:space="preserve"> </w:t>
      </w:r>
      <w:r>
        <w:rPr>
          <w:color w:val="3D3D3D"/>
          <w:spacing w:val="-2"/>
        </w:rPr>
        <w:t>名</w:t>
      </w:r>
      <w:r>
        <w:rPr>
          <w:color w:val="3D3D3D"/>
          <w:spacing w:val="89"/>
        </w:rPr>
        <w:t xml:space="preserve"> </w:t>
      </w:r>
      <w:r>
        <w:rPr>
          <w:color w:val="3D3D3D"/>
          <w:spacing w:val="-2"/>
        </w:rPr>
        <w:t>称</w:t>
      </w:r>
      <w:r>
        <w:rPr>
          <w:color w:val="3D3D3D"/>
          <w:spacing w:val="114"/>
        </w:rPr>
        <w:t xml:space="preserve"> </w:t>
      </w:r>
      <w:r>
        <w:rPr>
          <w:color w:val="3D3D3D"/>
          <w:spacing w:val="-2"/>
        </w:rPr>
        <w:t>：甘肃</w:t>
      </w:r>
      <w:r>
        <w:rPr>
          <w:color w:val="3D3D3D"/>
          <w:spacing w:val="-80"/>
        </w:rPr>
        <w:t xml:space="preserve"> </w:t>
      </w:r>
      <w:r>
        <w:rPr>
          <w:color w:val="3D3D3D"/>
          <w:spacing w:val="-2"/>
        </w:rPr>
        <w:t>省中</w:t>
      </w:r>
      <w:r>
        <w:rPr>
          <w:color w:val="3D3D3D"/>
          <w:spacing w:val="-78"/>
        </w:rPr>
        <w:t xml:space="preserve"> </w:t>
      </w:r>
      <w:r>
        <w:rPr>
          <w:color w:val="3D3D3D"/>
          <w:spacing w:val="-2"/>
        </w:rPr>
        <w:t>学</w:t>
      </w:r>
      <w:r>
        <w:rPr>
          <w:color w:val="3D3D3D"/>
          <w:spacing w:val="-78"/>
        </w:rPr>
        <w:t xml:space="preserve"> </w:t>
      </w:r>
      <w:r>
        <w:rPr>
          <w:color w:val="3D3D3D"/>
          <w:spacing w:val="-2"/>
        </w:rPr>
        <w:t>实验</w:t>
      </w:r>
      <w:r>
        <w:rPr>
          <w:color w:val="3D3D3D"/>
          <w:spacing w:val="-80"/>
        </w:rPr>
        <w:t xml:space="preserve"> </w:t>
      </w:r>
      <w:r>
        <w:rPr>
          <w:color w:val="3D3D3D"/>
          <w:spacing w:val="-2"/>
        </w:rPr>
        <w:t>设</w:t>
      </w:r>
      <w:r>
        <w:rPr>
          <w:color w:val="3D3D3D"/>
          <w:spacing w:val="-80"/>
        </w:rPr>
        <w:t xml:space="preserve"> </w:t>
      </w:r>
      <w:r>
        <w:rPr>
          <w:color w:val="3D3D3D"/>
          <w:spacing w:val="-2"/>
        </w:rPr>
        <w:t>备购置</w:t>
      </w:r>
      <w:r>
        <w:rPr>
          <w:color w:val="3D3D3D"/>
          <w:spacing w:val="-80"/>
        </w:rPr>
        <w:t xml:space="preserve"> </w:t>
      </w:r>
      <w:r>
        <w:rPr>
          <w:color w:val="3D3D3D"/>
          <w:spacing w:val="-2"/>
        </w:rPr>
        <w:t>项</w:t>
      </w:r>
      <w:r>
        <w:rPr>
          <w:color w:val="3D3D3D"/>
          <w:spacing w:val="-32"/>
        </w:rPr>
        <w:t xml:space="preserve"> </w:t>
      </w:r>
      <w:r>
        <w:rPr>
          <w:color w:val="3D3D3D"/>
          <w:spacing w:val="-2"/>
        </w:rPr>
        <w:t>目</w:t>
      </w:r>
      <w:r>
        <w:rPr>
          <w:color w:val="3D3D3D"/>
        </w:rPr>
        <w:t xml:space="preserve"> </w:t>
      </w:r>
      <w:r>
        <w:rPr>
          <w:color w:val="3D3D3D"/>
          <w:spacing w:val="20"/>
        </w:rPr>
        <w:t>（二期）</w:t>
      </w:r>
      <w:r>
        <w:rPr>
          <w:color w:val="3D3D3D"/>
          <w:spacing w:val="-42"/>
        </w:rPr>
        <w:t xml:space="preserve"> </w:t>
      </w:r>
      <w:r>
        <w:rPr>
          <w:color w:val="3D3D3D"/>
          <w:spacing w:val="20"/>
        </w:rPr>
        <w:t>第一批</w:t>
      </w:r>
    </w:p>
    <w:p>
      <w:pPr>
        <w:pStyle w:val="BodyText"/>
        <w:ind w:left="854"/>
        <w:spacing w:before="1" w:line="218" w:lineRule="auto"/>
        <w:rPr/>
      </w:pPr>
      <w:r>
        <w:rPr>
          <w:color w:val="3D3D3D"/>
          <w:spacing w:val="-3"/>
        </w:rPr>
        <w:t>采</w:t>
      </w:r>
      <w:r>
        <w:rPr>
          <w:color w:val="3D3D3D"/>
          <w:spacing w:val="62"/>
        </w:rPr>
        <w:t xml:space="preserve">  </w:t>
      </w:r>
      <w:r>
        <w:rPr>
          <w:color w:val="3D3D3D"/>
          <w:spacing w:val="-3"/>
        </w:rPr>
        <w:t>购</w:t>
      </w:r>
      <w:r>
        <w:rPr>
          <w:color w:val="3D3D3D"/>
          <w:spacing w:val="60"/>
        </w:rPr>
        <w:t xml:space="preserve">  </w:t>
      </w:r>
      <w:r>
        <w:rPr>
          <w:color w:val="3D3D3D"/>
          <w:spacing w:val="-3"/>
        </w:rPr>
        <w:t>人   ：甘肃</w:t>
      </w:r>
      <w:r>
        <w:rPr>
          <w:color w:val="3D3D3D"/>
          <w:spacing w:val="-80"/>
        </w:rPr>
        <w:t xml:space="preserve"> </w:t>
      </w:r>
      <w:r>
        <w:rPr>
          <w:color w:val="3D3D3D"/>
          <w:spacing w:val="-3"/>
        </w:rPr>
        <w:t>省</w:t>
      </w:r>
      <w:r>
        <w:rPr>
          <w:color w:val="3D3D3D"/>
          <w:spacing w:val="-81"/>
        </w:rPr>
        <w:t xml:space="preserve"> </w:t>
      </w:r>
      <w:r>
        <w:rPr>
          <w:color w:val="3D3D3D"/>
          <w:spacing w:val="-3"/>
        </w:rPr>
        <w:t>教</w:t>
      </w:r>
      <w:r>
        <w:rPr>
          <w:color w:val="3D3D3D"/>
          <w:spacing w:val="-73"/>
        </w:rPr>
        <w:t xml:space="preserve"> </w:t>
      </w:r>
      <w:r>
        <w:rPr>
          <w:color w:val="3D3D3D"/>
          <w:spacing w:val="-3"/>
        </w:rPr>
        <w:t>育</w:t>
      </w:r>
      <w:r>
        <w:rPr>
          <w:color w:val="3D3D3D"/>
          <w:spacing w:val="-80"/>
        </w:rPr>
        <w:t xml:space="preserve"> </w:t>
      </w:r>
      <w:r>
        <w:rPr>
          <w:color w:val="3D3D3D"/>
          <w:spacing w:val="-3"/>
        </w:rPr>
        <w:t>厅</w:t>
      </w:r>
    </w:p>
    <w:p>
      <w:pPr>
        <w:pStyle w:val="BodyText"/>
        <w:ind w:left="855"/>
        <w:spacing w:before="130" w:line="219" w:lineRule="auto"/>
        <w:rPr/>
      </w:pPr>
      <w:r>
        <w:rPr>
          <w:color w:val="3D3D3D"/>
          <w:spacing w:val="1"/>
        </w:rPr>
        <w:t>集</w:t>
      </w:r>
      <w:r>
        <w:rPr>
          <w:color w:val="3D3D3D"/>
          <w:spacing w:val="97"/>
        </w:rPr>
        <w:t xml:space="preserve"> </w:t>
      </w:r>
      <w:r>
        <w:rPr>
          <w:color w:val="3D3D3D"/>
          <w:spacing w:val="1"/>
        </w:rPr>
        <w:t>采</w:t>
      </w:r>
      <w:r>
        <w:rPr>
          <w:color w:val="3D3D3D"/>
          <w:spacing w:val="90"/>
        </w:rPr>
        <w:t xml:space="preserve"> </w:t>
      </w:r>
      <w:r>
        <w:rPr>
          <w:color w:val="3D3D3D"/>
          <w:spacing w:val="1"/>
        </w:rPr>
        <w:t>机</w:t>
      </w:r>
      <w:r>
        <w:rPr>
          <w:color w:val="3D3D3D"/>
          <w:spacing w:val="93"/>
        </w:rPr>
        <w:t xml:space="preserve"> </w:t>
      </w:r>
      <w:r>
        <w:rPr>
          <w:color w:val="3D3D3D"/>
          <w:spacing w:val="1"/>
        </w:rPr>
        <w:t>构</w:t>
      </w:r>
      <w:r>
        <w:rPr>
          <w:color w:val="3D3D3D"/>
          <w:spacing w:val="114"/>
        </w:rPr>
        <w:t xml:space="preserve"> </w:t>
      </w:r>
      <w:r>
        <w:rPr>
          <w:color w:val="3D3D3D"/>
          <w:spacing w:val="1"/>
        </w:rPr>
        <w:t>：甘肃</w:t>
      </w:r>
      <w:r>
        <w:rPr>
          <w:color w:val="3D3D3D"/>
          <w:spacing w:val="-80"/>
        </w:rPr>
        <w:t xml:space="preserve"> </w:t>
      </w:r>
      <w:r>
        <w:rPr>
          <w:color w:val="3D3D3D"/>
          <w:spacing w:val="1"/>
        </w:rPr>
        <w:t>省</w:t>
      </w:r>
      <w:r>
        <w:rPr>
          <w:color w:val="3D3D3D"/>
          <w:spacing w:val="-75"/>
        </w:rPr>
        <w:t xml:space="preserve"> </w:t>
      </w:r>
      <w:r>
        <w:rPr>
          <w:color w:val="3D3D3D"/>
          <w:spacing w:val="1"/>
        </w:rPr>
        <w:t>公共</w:t>
      </w:r>
      <w:r>
        <w:rPr>
          <w:color w:val="3D3D3D"/>
          <w:spacing w:val="-73"/>
        </w:rPr>
        <w:t xml:space="preserve"> </w:t>
      </w:r>
      <w:r>
        <w:rPr>
          <w:color w:val="3D3D3D"/>
          <w:spacing w:val="1"/>
        </w:rPr>
        <w:t>资源</w:t>
      </w:r>
      <w:r>
        <w:rPr>
          <w:color w:val="3D3D3D"/>
          <w:spacing w:val="-78"/>
        </w:rPr>
        <w:t xml:space="preserve"> </w:t>
      </w:r>
      <w:r>
        <w:rPr>
          <w:color w:val="3D3D3D"/>
          <w:spacing w:val="1"/>
        </w:rPr>
        <w:t>交</w:t>
      </w:r>
      <w:r>
        <w:rPr>
          <w:color w:val="3D3D3D"/>
          <w:spacing w:val="-67"/>
        </w:rPr>
        <w:t xml:space="preserve"> </w:t>
      </w:r>
      <w:r>
        <w:rPr>
          <w:color w:val="3D3D3D"/>
          <w:spacing w:val="1"/>
        </w:rPr>
        <w:t>易中</w:t>
      </w:r>
      <w:r>
        <w:rPr>
          <w:color w:val="3D3D3D"/>
          <w:spacing w:val="-74"/>
        </w:rPr>
        <w:t xml:space="preserve"> </w:t>
      </w:r>
      <w:r>
        <w:rPr>
          <w:color w:val="3D3D3D"/>
          <w:spacing w:val="1"/>
        </w:rPr>
        <w:t>心</w:t>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3550"/>
        <w:spacing w:before="81" w:line="223" w:lineRule="auto"/>
        <w:rPr>
          <w:sz w:val="25"/>
          <w:szCs w:val="25"/>
        </w:rPr>
      </w:pPr>
      <w:r>
        <w:rPr>
          <w:sz w:val="25"/>
          <w:szCs w:val="25"/>
          <w:spacing w:val="1"/>
        </w:rPr>
        <w:t>2026年08月</w:t>
      </w:r>
    </w:p>
    <w:p>
      <w:pPr>
        <w:spacing w:line="223" w:lineRule="auto"/>
        <w:sectPr>
          <w:pgSz w:w="11919" w:h="16858"/>
          <w:pgMar w:top="1432" w:right="1787" w:bottom="0" w:left="1787" w:header="0" w:footer="0" w:gutter="0"/>
        </w:sectPr>
        <w:rPr>
          <w:sz w:val="25"/>
          <w:szCs w:val="25"/>
        </w:rPr>
      </w:pPr>
    </w:p>
    <w:p>
      <w:pPr>
        <w:spacing w:line="268" w:lineRule="auto"/>
        <w:rPr>
          <w:rFonts w:ascii="Arial"/>
          <w:sz w:val="21"/>
        </w:rPr>
      </w:pPr>
      <w:r/>
    </w:p>
    <w:p>
      <w:pPr>
        <w:spacing w:line="269" w:lineRule="auto"/>
        <w:rPr>
          <w:rFonts w:ascii="Arial"/>
          <w:sz w:val="21"/>
        </w:rPr>
      </w:pPr>
      <w:r/>
    </w:p>
    <w:p>
      <w:pPr>
        <w:pStyle w:val="BodyText"/>
        <w:ind w:left="443"/>
        <w:spacing w:before="146" w:line="221" w:lineRule="auto"/>
        <w:rPr>
          <w:sz w:val="45"/>
          <w:szCs w:val="45"/>
        </w:rPr>
      </w:pPr>
      <w:r>
        <w:rPr>
          <w:sz w:val="24"/>
          <w:szCs w:val="24"/>
          <w:color w:val="FFFFFF"/>
          <w14:textFill>
            <w14:solidFill>
              <w14:srgbClr w14:val="FFFFFF">
                <w14:alpha w14:val="89803"/>
              </w14:srgbClr>
            </w14:solidFill>
          </w14:textFill>
          <w:spacing w:val="-6"/>
          <w:position w:val="3"/>
        </w:rPr>
        <w:t>740165715537039360</w:t>
      </w:r>
      <w:r>
        <w:rPr>
          <w:sz w:val="24"/>
          <w:szCs w:val="24"/>
          <w:color w:val="FFFFFF"/>
          <w14:textFill>
            <w14:solidFill>
              <w14:srgbClr w14:val="FFFFFF">
                <w14:alpha w14:val="89803"/>
              </w14:srgbClr>
            </w14:solidFill>
          </w14:textFill>
          <w:spacing w:val="7"/>
          <w:position w:val="3"/>
        </w:rPr>
        <w:t xml:space="preserve">         </w:t>
      </w:r>
      <w:r>
        <w:rPr>
          <w:sz w:val="45"/>
          <w:szCs w:val="45"/>
          <w:color w:val="3D3D3D"/>
          <w:spacing w:val="-6"/>
          <w:position w:val="-9"/>
        </w:rPr>
        <w:t>目</w:t>
      </w:r>
      <w:r>
        <w:rPr>
          <w:sz w:val="45"/>
          <w:szCs w:val="45"/>
          <w:color w:val="3D3D3D"/>
          <w:spacing w:val="-109"/>
          <w:position w:val="-9"/>
        </w:rPr>
        <w:t xml:space="preserve"> </w:t>
      </w:r>
      <w:r>
        <w:rPr>
          <w:sz w:val="45"/>
          <w:szCs w:val="45"/>
          <w:color w:val="3D3D3D"/>
          <w:spacing w:val="-6"/>
          <w:position w:val="-9"/>
        </w:rPr>
        <w:t>录</w:t>
      </w:r>
    </w:p>
    <w:p>
      <w:pPr>
        <w:spacing w:line="332" w:lineRule="auto"/>
        <w:rPr>
          <w:rFonts w:ascii="Arial"/>
          <w:sz w:val="21"/>
        </w:rPr>
      </w:pPr>
      <w:r/>
    </w:p>
    <w:p>
      <w:pPr>
        <w:spacing w:line="333" w:lineRule="auto"/>
        <w:rPr>
          <w:rFonts w:ascii="Arial"/>
          <w:sz w:val="21"/>
        </w:rPr>
      </w:pPr>
      <w:r/>
    </w:p>
    <w:p>
      <w:pPr>
        <w:ind w:left="498"/>
        <w:spacing w:before="116" w:line="185"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3D3D3D"/>
          <w:spacing w:val="-1"/>
        </w:rPr>
        <w:t>第一章 投标邀请</w:t>
      </w:r>
    </w:p>
    <w:p>
      <w:pPr>
        <w:spacing w:line="129" w:lineRule="exact"/>
        <w:rPr/>
      </w:pPr>
      <w:r/>
    </w:p>
    <w:tbl>
      <w:tblPr>
        <w:tblStyle w:val="TableNormal"/>
        <w:tblW w:w="7365"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365"/>
      </w:tblGrid>
      <w:tr>
        <w:trPr>
          <w:trHeight w:val="754" w:hRule="atLeast"/>
        </w:trPr>
        <w:tc>
          <w:tcPr>
            <w:tcW w:w="7365" w:type="dxa"/>
            <w:vAlign w:val="top"/>
            <w:tcBorders>
              <w:bottom w:val="single" w:color="D8D8D8" w:sz="6" w:space="0"/>
              <w:top w:val="single" w:color="D8D8D8" w:sz="6" w:space="0"/>
            </w:tcBorders>
          </w:tcPr>
          <w:p>
            <w:pPr>
              <w:ind w:left="6"/>
              <w:spacing w:before="234" w:line="221"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3D3D3D"/>
                <w:spacing w:val="-1"/>
              </w:rPr>
              <w:t>第二章 投标人须知</w:t>
            </w:r>
          </w:p>
        </w:tc>
      </w:tr>
      <w:tr>
        <w:trPr>
          <w:trHeight w:val="747" w:hRule="atLeast"/>
        </w:trPr>
        <w:tc>
          <w:tcPr>
            <w:tcW w:w="7365" w:type="dxa"/>
            <w:vAlign w:val="top"/>
            <w:tcBorders>
              <w:bottom w:val="single" w:color="D8D8D8" w:sz="6" w:space="0"/>
              <w:top w:val="single" w:color="D8D8D8" w:sz="6" w:space="0"/>
            </w:tcBorders>
          </w:tcPr>
          <w:p>
            <w:pPr>
              <w:ind w:left="6"/>
              <w:spacing w:before="259" w:line="185"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3D3D3D"/>
                <w:spacing w:val="-3"/>
              </w:rPr>
              <w:t>第三章</w:t>
            </w:r>
            <w:r>
              <w:rPr>
                <w:rFonts w:ascii="Microsoft YaHei" w:hAnsi="Microsoft YaHei" w:eastAsia="Microsoft YaHei" w:cs="Microsoft YaHei"/>
                <w:sz w:val="27"/>
                <w:szCs w:val="27"/>
                <w:color w:val="3D3D3D"/>
                <w:spacing w:val="31"/>
              </w:rPr>
              <w:t xml:space="preserve"> </w:t>
            </w:r>
            <w:r>
              <w:rPr>
                <w:rFonts w:ascii="Microsoft YaHei" w:hAnsi="Microsoft YaHei" w:eastAsia="Microsoft YaHei" w:cs="Microsoft YaHei"/>
                <w:sz w:val="27"/>
                <w:szCs w:val="27"/>
                <w:color w:val="3D3D3D"/>
                <w:spacing w:val="-3"/>
              </w:rPr>
              <w:t>电子投标文件的格式</w:t>
            </w:r>
          </w:p>
        </w:tc>
      </w:tr>
      <w:tr>
        <w:trPr>
          <w:trHeight w:val="747" w:hRule="atLeast"/>
        </w:trPr>
        <w:tc>
          <w:tcPr>
            <w:tcW w:w="7365" w:type="dxa"/>
            <w:vAlign w:val="top"/>
            <w:tcBorders>
              <w:bottom w:val="single" w:color="D8D8D8" w:sz="6" w:space="0"/>
              <w:top w:val="single" w:color="D8D8D8" w:sz="6" w:space="0"/>
            </w:tcBorders>
          </w:tcPr>
          <w:p>
            <w:pPr>
              <w:ind w:left="6"/>
              <w:spacing w:before="262" w:line="184"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3D3D3D"/>
                <w:spacing w:val="-1"/>
              </w:rPr>
              <w:t>第四章 采购项目需求</w:t>
            </w:r>
          </w:p>
        </w:tc>
      </w:tr>
      <w:tr>
        <w:trPr>
          <w:trHeight w:val="747" w:hRule="atLeast"/>
        </w:trPr>
        <w:tc>
          <w:tcPr>
            <w:tcW w:w="7365" w:type="dxa"/>
            <w:vAlign w:val="top"/>
            <w:tcBorders>
              <w:bottom w:val="single" w:color="D8D8D8" w:sz="6" w:space="0"/>
              <w:top w:val="single" w:color="D8D8D8" w:sz="6" w:space="0"/>
            </w:tcBorders>
          </w:tcPr>
          <w:p>
            <w:pPr>
              <w:ind w:left="6"/>
              <w:spacing w:before="265" w:line="184"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3D3D3D"/>
                <w:spacing w:val="-1"/>
              </w:rPr>
              <w:t>第五章 评标办法</w:t>
            </w:r>
          </w:p>
        </w:tc>
      </w:tr>
      <w:tr>
        <w:trPr>
          <w:trHeight w:val="755" w:hRule="atLeast"/>
        </w:trPr>
        <w:tc>
          <w:tcPr>
            <w:tcW w:w="7365" w:type="dxa"/>
            <w:vAlign w:val="top"/>
            <w:tcBorders>
              <w:bottom w:val="single" w:color="D8D8D8" w:sz="6" w:space="0"/>
              <w:top w:val="single" w:color="D8D8D8" w:sz="6" w:space="0"/>
            </w:tcBorders>
          </w:tcPr>
          <w:p>
            <w:pPr>
              <w:ind w:left="6"/>
              <w:spacing w:before="268" w:line="185"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3D3D3D"/>
                <w:spacing w:val="-1"/>
              </w:rPr>
              <w:t>第六章 合同条款及格式</w:t>
            </w:r>
          </w:p>
        </w:tc>
      </w:tr>
    </w:tbl>
    <w:p>
      <w:pPr>
        <w:ind w:left="498"/>
        <w:spacing w:before="263" w:line="184"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3D3D3D"/>
          <w:spacing w:val="-1"/>
        </w:rPr>
        <w:t>第七章 政府采购项目投标供应商满意度调查问卷</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drawing>
          <wp:anchor distT="0" distB="0" distL="0" distR="0" simplePos="0" relativeHeight="251659264" behindDoc="0" locked="0" layoutInCell="1" allowOverlap="1">
            <wp:simplePos x="0" y="0"/>
            <wp:positionH relativeFrom="column">
              <wp:posOffset>2404018</wp:posOffset>
            </wp:positionH>
            <wp:positionV relativeFrom="paragraph">
              <wp:posOffset>23152</wp:posOffset>
            </wp:positionV>
            <wp:extent cx="1119108" cy="1144257"/>
            <wp:effectExtent l="0" t="0" r="0" b="0"/>
            <wp:wrapNone/>
            <wp:docPr id="6" name="IM 6"/>
            <wp:cNvGraphicFramePr/>
            <a:graphic>
              <a:graphicData uri="http://schemas.openxmlformats.org/drawingml/2006/picture">
                <pic:pic>
                  <pic:nvPicPr>
                    <pic:cNvPr id="6" name="IM 6"/>
                    <pic:cNvPicPr/>
                  </pic:nvPicPr>
                  <pic:blipFill>
                    <a:blip r:embed="rId2"/>
                    <a:stretch>
                      <a:fillRect/>
                    </a:stretch>
                  </pic:blipFill>
                  <pic:spPr>
                    <a:xfrm rot="0">
                      <a:off x="0" y="0"/>
                      <a:ext cx="1119108" cy="1144257"/>
                    </a:xfrm>
                    <a:prstGeom prst="rect">
                      <a:avLst/>
                    </a:prstGeom>
                  </pic:spPr>
                </pic:pic>
              </a:graphicData>
            </a:graphic>
          </wp:anchor>
        </w:drawing>
      </w:r>
      <w:r/>
    </w:p>
    <w:p>
      <w:pPr>
        <w:spacing w:line="261" w:lineRule="auto"/>
        <w:rPr>
          <w:rFonts w:ascii="Arial"/>
          <w:sz w:val="21"/>
        </w:rPr>
      </w:pPr>
      <w:r/>
    </w:p>
    <w:p>
      <w:pPr>
        <w:pStyle w:val="BodyText"/>
        <w:ind w:left="516"/>
        <w:spacing w:before="68" w:line="219" w:lineRule="auto"/>
        <w:rPr>
          <w:sz w:val="21"/>
          <w:szCs w:val="21"/>
        </w:rPr>
      </w:pPr>
      <w:r>
        <w:rPr>
          <w:sz w:val="21"/>
          <w:szCs w:val="21"/>
          <w:color w:val="3D3D3D"/>
          <w:spacing w:val="-17"/>
        </w:rPr>
        <w:t>附件：</w:t>
      </w:r>
    </w:p>
    <w:p>
      <w:pPr>
        <w:pStyle w:val="BodyText"/>
        <w:ind w:left="501" w:right="500" w:firstLine="14"/>
        <w:spacing w:before="246" w:line="268" w:lineRule="auto"/>
        <w:rPr>
          <w:sz w:val="21"/>
          <w:szCs w:val="21"/>
        </w:rPr>
      </w:pPr>
      <w:r>
        <w:rPr>
          <w:sz w:val="21"/>
          <w:szCs w:val="21"/>
          <w:color w:val="3D3D3D"/>
          <w:spacing w:val="-1"/>
        </w:rPr>
        <w:t>1.“甘肃省政府采购、交通工程、水利工程电子交易系统”投标文件编制工具操</w:t>
      </w:r>
      <w:r>
        <w:rPr>
          <w:sz w:val="21"/>
          <w:szCs w:val="21"/>
          <w:color w:val="3D3D3D"/>
          <w:spacing w:val="11"/>
        </w:rPr>
        <w:t xml:space="preserve"> </w:t>
      </w:r>
      <w:r>
        <w:rPr>
          <w:sz w:val="21"/>
          <w:szCs w:val="21"/>
          <w:color w:val="3D3D3D"/>
          <w:spacing w:val="-3"/>
        </w:rPr>
        <w:t>作手册</w:t>
      </w:r>
    </w:p>
    <w:p>
      <w:pPr>
        <w:pStyle w:val="BodyText"/>
        <w:ind w:left="502"/>
        <w:spacing w:before="259" w:line="219" w:lineRule="auto"/>
        <w:rPr>
          <w:sz w:val="21"/>
          <w:szCs w:val="21"/>
        </w:rPr>
      </w:pPr>
      <w:r>
        <w:rPr>
          <w:sz w:val="21"/>
          <w:szCs w:val="21"/>
          <w:color w:val="3D3D3D"/>
        </w:rPr>
        <w:t>2.“甘肃省政府采购、交通工程、水利工程电子交</w:t>
      </w:r>
      <w:r>
        <w:rPr>
          <w:sz w:val="21"/>
          <w:szCs w:val="21"/>
          <w:color w:val="3D3D3D"/>
          <w:spacing w:val="-1"/>
        </w:rPr>
        <w:t>易系统”技术支持联系方式</w:t>
      </w:r>
    </w:p>
    <w:p>
      <w:pPr>
        <w:spacing w:line="219" w:lineRule="auto"/>
        <w:sectPr>
          <w:pgSz w:w="11919" w:h="16858"/>
          <w:pgMar w:top="1432" w:right="1787" w:bottom="0" w:left="1787" w:header="0" w:footer="0" w:gutter="0"/>
        </w:sectPr>
        <w:rPr>
          <w:sz w:val="21"/>
          <w:szCs w:val="21"/>
        </w:rPr>
      </w:pPr>
    </w:p>
    <w:p>
      <w:pPr>
        <w:pStyle w:val="BodyText"/>
        <w:ind w:left="19" w:right="6" w:firstLine="480"/>
        <w:spacing w:before="25" w:line="326" w:lineRule="auto"/>
        <w:jc w:val="both"/>
        <w:rPr>
          <w:sz w:val="23"/>
          <w:szCs w:val="23"/>
        </w:rPr>
      </w:pPr>
      <w:r>
        <w:rPr>
          <w:sz w:val="23"/>
          <w:szCs w:val="23"/>
          <w:spacing w:val="15"/>
        </w:rPr>
        <w:t>甘肃省公共资源交易中心受甘肃省教育厅委托，对甘肃省中学</w:t>
      </w:r>
      <w:r>
        <w:rPr>
          <w:sz w:val="23"/>
          <w:szCs w:val="23"/>
          <w:spacing w:val="14"/>
        </w:rPr>
        <w:t>实验设备购</w:t>
      </w:r>
      <w:r>
        <w:rPr>
          <w:sz w:val="23"/>
          <w:szCs w:val="23"/>
        </w:rPr>
        <w:t xml:space="preserve"> </w:t>
      </w:r>
      <w:r>
        <w:rPr>
          <w:sz w:val="23"/>
          <w:szCs w:val="23"/>
          <w:spacing w:val="15"/>
        </w:rPr>
        <w:t>置项目（二期）第一批以公开招标方式进行采</w:t>
      </w:r>
      <w:r>
        <w:rPr>
          <w:sz w:val="23"/>
          <w:szCs w:val="23"/>
          <w:spacing w:val="14"/>
        </w:rPr>
        <w:t>购，欢迎符合资格条件的供应商</w:t>
      </w:r>
      <w:r>
        <w:rPr>
          <w:sz w:val="23"/>
          <w:szCs w:val="23"/>
        </w:rPr>
        <w:t xml:space="preserve"> </w:t>
      </w:r>
      <w:r>
        <w:rPr>
          <w:sz w:val="23"/>
          <w:szCs w:val="23"/>
        </w:rPr>
        <w:t>前来参加。</w:t>
      </w:r>
    </w:p>
    <w:p>
      <w:pPr>
        <w:pStyle w:val="BodyText"/>
        <w:ind w:left="519"/>
        <w:spacing w:before="7" w:line="225" w:lineRule="auto"/>
        <w:rPr>
          <w:sz w:val="23"/>
          <w:szCs w:val="23"/>
        </w:rPr>
      </w:pPr>
      <w:r>
        <w:rPr>
          <w:sz w:val="23"/>
          <w:szCs w:val="23"/>
          <w:position w:val="-1"/>
        </w:rPr>
        <w:drawing>
          <wp:inline distT="0" distB="0" distL="0" distR="0">
            <wp:extent cx="1300028" cy="151792"/>
            <wp:effectExtent l="0" t="0" r="0" b="0"/>
            <wp:docPr id="10" name="IM 10"/>
            <wp:cNvGraphicFramePr/>
            <a:graphic>
              <a:graphicData uri="http://schemas.openxmlformats.org/drawingml/2006/picture">
                <pic:pic>
                  <pic:nvPicPr>
                    <pic:cNvPr id="10" name="IM 10"/>
                    <pic:cNvPicPr/>
                  </pic:nvPicPr>
                  <pic:blipFill>
                    <a:blip r:embed="rId4"/>
                    <a:stretch>
                      <a:fillRect/>
                    </a:stretch>
                  </pic:blipFill>
                  <pic:spPr>
                    <a:xfrm rot="0">
                      <a:off x="0" y="0"/>
                      <a:ext cx="1300028" cy="151792"/>
                    </a:xfrm>
                    <a:prstGeom prst="rect">
                      <a:avLst/>
                    </a:prstGeom>
                  </pic:spPr>
                </pic:pic>
              </a:graphicData>
            </a:graphic>
          </wp:inline>
        </w:drawing>
      </w:r>
      <w:r>
        <w:rPr>
          <w:sz w:val="23"/>
          <w:szCs w:val="23"/>
          <w:spacing w:val="102"/>
        </w:rPr>
        <w:t xml:space="preserve"> </w:t>
      </w:r>
      <w:r>
        <w:rPr>
          <w:sz w:val="23"/>
          <w:szCs w:val="23"/>
        </w:rPr>
        <w:t>GJGK</w:t>
      </w:r>
      <w:r>
        <w:rPr>
          <w:sz w:val="23"/>
          <w:szCs w:val="23"/>
          <w:spacing w:val="6"/>
        </w:rPr>
        <w:t>2026179</w:t>
      </w:r>
    </w:p>
    <w:p>
      <w:pPr>
        <w:ind w:firstLine="504"/>
        <w:spacing w:before="139" w:line="239" w:lineRule="exact"/>
        <w:rPr/>
      </w:pPr>
      <w:r>
        <w:rPr>
          <w:position w:val="-4"/>
        </w:rPr>
        <w:drawing>
          <wp:inline distT="0" distB="0" distL="0" distR="0">
            <wp:extent cx="953982" cy="151680"/>
            <wp:effectExtent l="0" t="0" r="0" b="0"/>
            <wp:docPr id="12" name="IM 12"/>
            <wp:cNvGraphicFramePr/>
            <a:graphic>
              <a:graphicData uri="http://schemas.openxmlformats.org/drawingml/2006/picture">
                <pic:pic>
                  <pic:nvPicPr>
                    <pic:cNvPr id="12" name="IM 12"/>
                    <pic:cNvPicPr/>
                  </pic:nvPicPr>
                  <pic:blipFill>
                    <a:blip r:embed="rId5"/>
                    <a:stretch>
                      <a:fillRect/>
                    </a:stretch>
                  </pic:blipFill>
                  <pic:spPr>
                    <a:xfrm rot="0">
                      <a:off x="0" y="0"/>
                      <a:ext cx="953982" cy="151680"/>
                    </a:xfrm>
                    <a:prstGeom prst="rect">
                      <a:avLst/>
                    </a:prstGeom>
                  </pic:spPr>
                </pic:pic>
              </a:graphicData>
            </a:graphic>
          </wp:inline>
        </w:drawing>
      </w:r>
    </w:p>
    <w:p>
      <w:pPr>
        <w:pStyle w:val="BodyText"/>
        <w:ind w:left="500"/>
        <w:spacing w:before="185" w:line="227" w:lineRule="auto"/>
        <w:rPr>
          <w:sz w:val="23"/>
          <w:szCs w:val="23"/>
        </w:rPr>
      </w:pPr>
      <w:r>
        <w:rPr>
          <w:sz w:val="23"/>
          <w:szCs w:val="23"/>
          <w:spacing w:val="8"/>
        </w:rPr>
        <w:t>甘肃省中学实验设备（详见采购需求）</w:t>
      </w:r>
    </w:p>
    <w:p>
      <w:pPr>
        <w:pStyle w:val="BodyText"/>
        <w:ind w:left="506"/>
        <w:spacing w:before="118" w:line="225" w:lineRule="auto"/>
        <w:rPr>
          <w:sz w:val="23"/>
          <w:szCs w:val="23"/>
        </w:rPr>
      </w:pPr>
      <w:r>
        <w:rPr>
          <w:sz w:val="23"/>
          <w:szCs w:val="23"/>
          <w:position w:val="-3"/>
        </w:rPr>
        <w:drawing>
          <wp:inline distT="0" distB="0" distL="0" distR="0">
            <wp:extent cx="952791" cy="150824"/>
            <wp:effectExtent l="0" t="0" r="0" b="0"/>
            <wp:docPr id="14" name="IM 14"/>
            <wp:cNvGraphicFramePr/>
            <a:graphic>
              <a:graphicData uri="http://schemas.openxmlformats.org/drawingml/2006/picture">
                <pic:pic>
                  <pic:nvPicPr>
                    <pic:cNvPr id="14" name="IM 14"/>
                    <pic:cNvPicPr/>
                  </pic:nvPicPr>
                  <pic:blipFill>
                    <a:blip r:embed="rId6"/>
                    <a:stretch>
                      <a:fillRect/>
                    </a:stretch>
                  </pic:blipFill>
                  <pic:spPr>
                    <a:xfrm rot="0">
                      <a:off x="0" y="0"/>
                      <a:ext cx="952791" cy="150824"/>
                    </a:xfrm>
                    <a:prstGeom prst="rect">
                      <a:avLst/>
                    </a:prstGeom>
                  </pic:spPr>
                </pic:pic>
              </a:graphicData>
            </a:graphic>
          </wp:inline>
        </w:drawing>
      </w:r>
      <w:r>
        <w:rPr>
          <w:sz w:val="23"/>
          <w:szCs w:val="23"/>
          <w:spacing w:val="53"/>
        </w:rPr>
        <w:t xml:space="preserve">  </w:t>
      </w:r>
      <w:r>
        <w:rPr>
          <w:sz w:val="23"/>
          <w:szCs w:val="23"/>
          <w:spacing w:val="4"/>
        </w:rPr>
        <w:t>9994.04万元</w:t>
      </w:r>
      <w:r>
        <w:rPr>
          <w:sz w:val="23"/>
          <w:szCs w:val="23"/>
          <w:spacing w:val="25"/>
        </w:rPr>
        <w:t xml:space="preserve">  </w:t>
      </w:r>
      <w:r>
        <w:rPr>
          <w:sz w:val="23"/>
          <w:szCs w:val="23"/>
          <w:spacing w:val="4"/>
        </w:rPr>
        <w:t>标包1采购预算：</w:t>
      </w:r>
      <w:r>
        <w:rPr>
          <w:sz w:val="23"/>
          <w:szCs w:val="23"/>
          <w:spacing w:val="67"/>
        </w:rPr>
        <w:t xml:space="preserve"> </w:t>
      </w:r>
      <w:r>
        <w:rPr>
          <w:sz w:val="23"/>
          <w:szCs w:val="23"/>
          <w:spacing w:val="4"/>
        </w:rPr>
        <w:t>692.</w:t>
      </w:r>
      <w:r>
        <w:rPr>
          <w:sz w:val="23"/>
          <w:szCs w:val="23"/>
          <w:spacing w:val="3"/>
        </w:rPr>
        <w:t>34万元</w:t>
      </w:r>
    </w:p>
    <w:p>
      <w:pPr>
        <w:ind w:firstLine="500"/>
        <w:spacing w:before="138" w:line="238" w:lineRule="exact"/>
        <w:rPr/>
      </w:pPr>
      <w:r>
        <w:rPr>
          <w:position w:val="-4"/>
        </w:rPr>
        <w:drawing>
          <wp:inline distT="0" distB="0" distL="0" distR="0">
            <wp:extent cx="1416103" cy="151085"/>
            <wp:effectExtent l="0" t="0" r="0" b="0"/>
            <wp:docPr id="16" name="IM 16"/>
            <wp:cNvGraphicFramePr/>
            <a:graphic>
              <a:graphicData uri="http://schemas.openxmlformats.org/drawingml/2006/picture">
                <pic:pic>
                  <pic:nvPicPr>
                    <pic:cNvPr id="16" name="IM 16"/>
                    <pic:cNvPicPr/>
                  </pic:nvPicPr>
                  <pic:blipFill>
                    <a:blip r:embed="rId7"/>
                    <a:stretch>
                      <a:fillRect/>
                    </a:stretch>
                  </pic:blipFill>
                  <pic:spPr>
                    <a:xfrm rot="0">
                      <a:off x="0" y="0"/>
                      <a:ext cx="1416103" cy="151085"/>
                    </a:xfrm>
                    <a:prstGeom prst="rect">
                      <a:avLst/>
                    </a:prstGeom>
                  </pic:spPr>
                </pic:pic>
              </a:graphicData>
            </a:graphic>
          </wp:inline>
        </w:drawing>
      </w:r>
    </w:p>
    <w:p>
      <w:pPr>
        <w:pStyle w:val="BodyText"/>
        <w:ind w:left="513"/>
        <w:spacing w:before="201" w:line="227" w:lineRule="auto"/>
        <w:rPr>
          <w:sz w:val="23"/>
          <w:szCs w:val="23"/>
        </w:rPr>
      </w:pPr>
      <w:r>
        <w:rPr>
          <w:sz w:val="23"/>
          <w:szCs w:val="23"/>
          <w:spacing w:val="8"/>
        </w:rPr>
        <w:t>（1）必须符合《中华人民共和国政府采购</w:t>
      </w:r>
      <w:r>
        <w:rPr>
          <w:sz w:val="23"/>
          <w:szCs w:val="23"/>
          <w:spacing w:val="7"/>
        </w:rPr>
        <w:t>法》第二十二条规定。</w:t>
      </w:r>
    </w:p>
    <w:p>
      <w:pPr>
        <w:pStyle w:val="BodyText"/>
        <w:ind w:left="18" w:right="6" w:firstLine="494"/>
        <w:spacing w:before="121" w:line="291" w:lineRule="auto"/>
        <w:rPr>
          <w:sz w:val="23"/>
          <w:szCs w:val="23"/>
        </w:rPr>
      </w:pPr>
      <w:r>
        <w:rPr>
          <w:sz w:val="23"/>
          <w:szCs w:val="23"/>
          <w:spacing w:val="13"/>
        </w:rPr>
        <w:t>（2）供应商未被列入“信用中国”网站(</w:t>
      </w:r>
      <w:hyperlink w:history="true" r:id="rId8">
        <w:r>
          <w:rPr>
            <w:sz w:val="23"/>
            <w:szCs w:val="23"/>
          </w:rPr>
          <w:t>www</w:t>
        </w:r>
        <w:r>
          <w:rPr>
            <w:sz w:val="23"/>
            <w:szCs w:val="23"/>
            <w:spacing w:val="13"/>
          </w:rPr>
          <w:t>.</w:t>
        </w:r>
        <w:r>
          <w:rPr>
            <w:sz w:val="23"/>
            <w:szCs w:val="23"/>
          </w:rPr>
          <w:t>creditchina</w:t>
        </w:r>
        <w:r>
          <w:rPr>
            <w:sz w:val="23"/>
            <w:szCs w:val="23"/>
            <w:spacing w:val="13"/>
          </w:rPr>
          <w:t>.</w:t>
        </w:r>
        <w:r>
          <w:rPr>
            <w:sz w:val="23"/>
            <w:szCs w:val="23"/>
          </w:rPr>
          <w:t>gov</w:t>
        </w:r>
        <w:r>
          <w:rPr>
            <w:sz w:val="23"/>
            <w:szCs w:val="23"/>
            <w:spacing w:val="13"/>
          </w:rPr>
          <w:t>.</w:t>
        </w:r>
        <w:r>
          <w:rPr>
            <w:sz w:val="23"/>
            <w:szCs w:val="23"/>
          </w:rPr>
          <w:t>cn</w:t>
        </w:r>
      </w:hyperlink>
      <w:r>
        <w:rPr>
          <w:sz w:val="23"/>
          <w:szCs w:val="23"/>
          <w:spacing w:val="13"/>
        </w:rPr>
        <w:t>)记录失</w:t>
      </w:r>
      <w:r>
        <w:rPr>
          <w:sz w:val="23"/>
          <w:szCs w:val="23"/>
          <w:spacing w:val="9"/>
        </w:rPr>
        <w:t xml:space="preserve"> </w:t>
      </w:r>
      <w:r>
        <w:rPr>
          <w:sz w:val="23"/>
          <w:szCs w:val="23"/>
          <w:spacing w:val="15"/>
        </w:rPr>
        <w:t>信被执行人或重大税收违法案件当事人名单；不处于中国政府采购网(</w:t>
      </w:r>
      <w:hyperlink w:history="true" r:id="rId9">
        <w:r>
          <w:rPr>
            <w:sz w:val="23"/>
            <w:szCs w:val="23"/>
          </w:rPr>
          <w:t>www</w:t>
        </w:r>
        <w:r>
          <w:rPr>
            <w:sz w:val="23"/>
            <w:szCs w:val="23"/>
            <w:spacing w:val="15"/>
          </w:rPr>
          <w:t>.</w:t>
        </w:r>
        <w:r>
          <w:rPr>
            <w:sz w:val="23"/>
            <w:szCs w:val="23"/>
          </w:rPr>
          <w:t>ccg</w:t>
        </w:r>
      </w:hyperlink>
      <w:r>
        <w:rPr>
          <w:sz w:val="23"/>
          <w:szCs w:val="23"/>
          <w:spacing w:val="16"/>
        </w:rPr>
        <w:t xml:space="preserve"> </w:t>
      </w:r>
      <w:hyperlink w:history="true" r:id="rId9">
        <w:r>
          <w:rPr>
            <w:sz w:val="23"/>
            <w:szCs w:val="23"/>
            <w:spacing w:val="9"/>
          </w:rPr>
          <w:t>p.</w:t>
        </w:r>
        <w:r>
          <w:rPr>
            <w:sz w:val="23"/>
            <w:szCs w:val="23"/>
          </w:rPr>
          <w:t>gov</w:t>
        </w:r>
        <w:r>
          <w:rPr>
            <w:sz w:val="23"/>
            <w:szCs w:val="23"/>
            <w:spacing w:val="9"/>
          </w:rPr>
          <w:t>.</w:t>
        </w:r>
        <w:r>
          <w:rPr>
            <w:sz w:val="23"/>
            <w:szCs w:val="23"/>
          </w:rPr>
          <w:t>cn</w:t>
        </w:r>
      </w:hyperlink>
      <w:r>
        <w:rPr>
          <w:sz w:val="23"/>
          <w:szCs w:val="23"/>
          <w:spacing w:val="9"/>
        </w:rPr>
        <w:t>)政府采购严重违法失信行为记录名单中的方</w:t>
      </w:r>
      <w:r>
        <w:rPr>
          <w:sz w:val="23"/>
          <w:szCs w:val="23"/>
          <w:spacing w:val="8"/>
        </w:rPr>
        <w:t>可参加本项目的投标。</w:t>
      </w:r>
    </w:p>
    <w:p>
      <w:pPr>
        <w:ind w:firstLine="506"/>
        <w:spacing w:before="124" w:line="240" w:lineRule="exact"/>
        <w:rPr/>
      </w:pPr>
      <w:r>
        <w:rPr>
          <w:position w:val="-4"/>
        </w:rPr>
        <w:drawing>
          <wp:inline distT="0" distB="0" distL="0" distR="0">
            <wp:extent cx="2837267" cy="151791"/>
            <wp:effectExtent l="0" t="0" r="0" b="0"/>
            <wp:docPr id="18" name="IM 18"/>
            <wp:cNvGraphicFramePr/>
            <a:graphic>
              <a:graphicData uri="http://schemas.openxmlformats.org/drawingml/2006/picture">
                <pic:pic>
                  <pic:nvPicPr>
                    <pic:cNvPr id="18" name="IM 18"/>
                    <pic:cNvPicPr/>
                  </pic:nvPicPr>
                  <pic:blipFill>
                    <a:blip r:embed="rId10"/>
                    <a:stretch>
                      <a:fillRect/>
                    </a:stretch>
                  </pic:blipFill>
                  <pic:spPr>
                    <a:xfrm rot="0">
                      <a:off x="0" y="0"/>
                      <a:ext cx="2837267" cy="151791"/>
                    </a:xfrm>
                    <a:prstGeom prst="rect">
                      <a:avLst/>
                    </a:prstGeom>
                  </pic:spPr>
                </pic:pic>
              </a:graphicData>
            </a:graphic>
          </wp:inline>
        </w:drawing>
      </w:r>
    </w:p>
    <w:p>
      <w:pPr>
        <w:pStyle w:val="BodyText"/>
        <w:ind w:left="505"/>
        <w:spacing w:before="200" w:line="226" w:lineRule="auto"/>
        <w:rPr>
          <w:sz w:val="23"/>
          <w:szCs w:val="23"/>
        </w:rPr>
      </w:pPr>
      <w:r>
        <w:rPr>
          <w:sz w:val="23"/>
          <w:szCs w:val="23"/>
          <w:spacing w:val="3"/>
        </w:rPr>
        <w:t>获取招标文件的时间、地点： 详见招标公告</w:t>
      </w:r>
    </w:p>
    <w:p>
      <w:pPr>
        <w:pStyle w:val="BodyText"/>
        <w:ind w:left="20" w:right="6" w:firstLine="482"/>
        <w:spacing w:before="124" w:line="324" w:lineRule="auto"/>
        <w:rPr>
          <w:sz w:val="23"/>
          <w:szCs w:val="23"/>
        </w:rPr>
      </w:pPr>
      <w:r>
        <w:rPr>
          <w:sz w:val="23"/>
          <w:szCs w:val="23"/>
          <w:spacing w:val="15"/>
        </w:rPr>
        <w:t>社会公众可通过甘肃省公共资源交易网免费下载或查阅</w:t>
      </w:r>
      <w:r>
        <w:rPr>
          <w:sz w:val="23"/>
          <w:szCs w:val="23"/>
          <w:spacing w:val="14"/>
        </w:rPr>
        <w:t>招标文件。拟参与</w:t>
      </w:r>
      <w:r>
        <w:rPr>
          <w:sz w:val="23"/>
          <w:szCs w:val="23"/>
        </w:rPr>
        <w:t xml:space="preserve"> </w:t>
      </w:r>
      <w:r>
        <w:rPr>
          <w:sz w:val="23"/>
          <w:szCs w:val="23"/>
          <w:spacing w:val="14"/>
        </w:rPr>
        <w:t>甘肃省公共资源交易活动的潜在投标人需先在甘肃省公共资源交易网上注册，</w:t>
      </w:r>
      <w:r>
        <w:rPr>
          <w:sz w:val="23"/>
          <w:szCs w:val="23"/>
          <w:spacing w:val="18"/>
        </w:rPr>
        <w:t xml:space="preserve"> </w:t>
      </w:r>
      <w:r>
        <w:rPr>
          <w:sz w:val="23"/>
          <w:szCs w:val="23"/>
          <w:spacing w:val="11"/>
        </w:rPr>
        <w:t>获取“用户名+密码+验证码</w:t>
      </w:r>
      <w:r>
        <w:rPr>
          <w:sz w:val="23"/>
          <w:szCs w:val="23"/>
          <w:spacing w:val="-64"/>
        </w:rPr>
        <w:t xml:space="preserve"> </w:t>
      </w:r>
      <w:r>
        <w:rPr>
          <w:sz w:val="23"/>
          <w:szCs w:val="23"/>
          <w:spacing w:val="11"/>
        </w:rPr>
        <w:t>”，</w:t>
      </w:r>
      <w:r>
        <w:rPr>
          <w:sz w:val="23"/>
          <w:szCs w:val="23"/>
          <w:spacing w:val="-66"/>
        </w:rPr>
        <w:t xml:space="preserve"> </w:t>
      </w:r>
      <w:r>
        <w:rPr>
          <w:sz w:val="23"/>
          <w:szCs w:val="23"/>
          <w:spacing w:val="11"/>
        </w:rPr>
        <w:t>以软认证方式登录；也可以用数字证书（</w:t>
      </w:r>
      <w:r>
        <w:rPr>
          <w:sz w:val="23"/>
          <w:szCs w:val="23"/>
        </w:rPr>
        <w:t>CA</w:t>
      </w:r>
      <w:r>
        <w:rPr>
          <w:sz w:val="23"/>
          <w:szCs w:val="23"/>
          <w:spacing w:val="11"/>
        </w:rPr>
        <w:t>）</w:t>
      </w:r>
      <w:r>
        <w:rPr>
          <w:sz w:val="23"/>
          <w:szCs w:val="23"/>
        </w:rPr>
        <w:t xml:space="preserve"> </w:t>
      </w:r>
      <w:r>
        <w:rPr>
          <w:sz w:val="23"/>
          <w:szCs w:val="23"/>
          <w:spacing w:val="8"/>
        </w:rPr>
        <w:t>方式登录。这两种方式均可进行“我要投标”等后续工作。</w:t>
      </w:r>
    </w:p>
    <w:p>
      <w:pPr>
        <w:ind w:firstLine="503"/>
        <w:spacing w:line="238" w:lineRule="exact"/>
        <w:rPr/>
      </w:pPr>
      <w:r>
        <w:rPr>
          <w:position w:val="-4"/>
        </w:rPr>
        <w:drawing>
          <wp:inline distT="0" distB="0" distL="0" distR="0">
            <wp:extent cx="1766763" cy="150862"/>
            <wp:effectExtent l="0" t="0" r="0" b="0"/>
            <wp:docPr id="20" name="IM 20"/>
            <wp:cNvGraphicFramePr/>
            <a:graphic>
              <a:graphicData uri="http://schemas.openxmlformats.org/drawingml/2006/picture">
                <pic:pic>
                  <pic:nvPicPr>
                    <pic:cNvPr id="20" name="IM 20"/>
                    <pic:cNvPicPr/>
                  </pic:nvPicPr>
                  <pic:blipFill>
                    <a:blip r:embed="rId11"/>
                    <a:stretch>
                      <a:fillRect/>
                    </a:stretch>
                  </pic:blipFill>
                  <pic:spPr>
                    <a:xfrm rot="0">
                      <a:off x="0" y="0"/>
                      <a:ext cx="1766763" cy="150862"/>
                    </a:xfrm>
                    <a:prstGeom prst="rect">
                      <a:avLst/>
                    </a:prstGeom>
                  </pic:spPr>
                </pic:pic>
              </a:graphicData>
            </a:graphic>
          </wp:inline>
        </w:drawing>
      </w:r>
    </w:p>
    <w:p>
      <w:pPr>
        <w:pStyle w:val="BodyText"/>
        <w:ind w:left="20" w:right="6" w:firstLine="483"/>
        <w:spacing w:before="202" w:line="325" w:lineRule="auto"/>
        <w:jc w:val="both"/>
        <w:rPr>
          <w:sz w:val="23"/>
          <w:szCs w:val="23"/>
        </w:rPr>
      </w:pPr>
      <w:r>
        <w:drawing>
          <wp:anchor distT="0" distB="0" distL="0" distR="0" simplePos="0" relativeHeight="251660288" behindDoc="0" locked="0" layoutInCell="1" allowOverlap="1">
            <wp:simplePos x="0" y="0"/>
            <wp:positionH relativeFrom="column">
              <wp:posOffset>2404018</wp:posOffset>
            </wp:positionH>
            <wp:positionV relativeFrom="paragraph">
              <wp:posOffset>-255510</wp:posOffset>
            </wp:positionV>
            <wp:extent cx="1119108" cy="1144257"/>
            <wp:effectExtent l="0" t="0" r="0" b="0"/>
            <wp:wrapNone/>
            <wp:docPr id="22" name="IM 22"/>
            <wp:cNvGraphicFramePr/>
            <a:graphic>
              <a:graphicData uri="http://schemas.openxmlformats.org/drawingml/2006/picture">
                <pic:pic>
                  <pic:nvPicPr>
                    <pic:cNvPr id="22" name="IM 22"/>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15"/>
        </w:rPr>
        <w:t>为了规范交易平台的业务流程以及给用户提供方便快</w:t>
      </w:r>
      <w:r>
        <w:rPr>
          <w:sz w:val="23"/>
          <w:szCs w:val="23"/>
          <w:spacing w:val="14"/>
        </w:rPr>
        <w:t>捷的服务，凡是拟参</w:t>
      </w:r>
      <w:r>
        <w:rPr>
          <w:sz w:val="23"/>
          <w:szCs w:val="23"/>
        </w:rPr>
        <w:t xml:space="preserve"> </w:t>
      </w:r>
      <w:r>
        <w:rPr>
          <w:sz w:val="23"/>
          <w:szCs w:val="23"/>
          <w:spacing w:val="15"/>
        </w:rPr>
        <w:t>与甘肃省公共资源交易活动的招标人、招标</w:t>
      </w:r>
      <w:r>
        <w:rPr>
          <w:sz w:val="23"/>
          <w:szCs w:val="23"/>
          <w:spacing w:val="14"/>
        </w:rPr>
        <w:t>代理机构、投标人需先在甘肃省公</w:t>
      </w:r>
      <w:r>
        <w:rPr>
          <w:sz w:val="23"/>
          <w:szCs w:val="23"/>
        </w:rPr>
        <w:t xml:space="preserve"> </w:t>
      </w:r>
      <w:r>
        <w:rPr>
          <w:sz w:val="23"/>
          <w:szCs w:val="23"/>
          <w:spacing w:val="13"/>
        </w:rPr>
        <w:t>共资源交易网上注册，使用“用户名+密码+验证码</w:t>
      </w:r>
      <w:r>
        <w:rPr>
          <w:sz w:val="23"/>
          <w:szCs w:val="23"/>
          <w:spacing w:val="-63"/>
        </w:rPr>
        <w:t xml:space="preserve"> </w:t>
      </w:r>
      <w:r>
        <w:rPr>
          <w:sz w:val="23"/>
          <w:szCs w:val="23"/>
          <w:spacing w:val="13"/>
        </w:rPr>
        <w:t>”或</w:t>
      </w:r>
      <w:r>
        <w:rPr>
          <w:sz w:val="23"/>
          <w:szCs w:val="23"/>
        </w:rPr>
        <w:t>CA</w:t>
      </w:r>
      <w:r>
        <w:rPr>
          <w:sz w:val="23"/>
          <w:szCs w:val="23"/>
          <w:spacing w:val="13"/>
        </w:rPr>
        <w:t>数字认证方式登录办</w:t>
      </w:r>
      <w:r>
        <w:rPr>
          <w:sz w:val="23"/>
          <w:szCs w:val="23"/>
        </w:rPr>
        <w:t xml:space="preserve"> </w:t>
      </w:r>
      <w:r>
        <w:rPr>
          <w:sz w:val="23"/>
          <w:szCs w:val="23"/>
          <w:spacing w:val="-2"/>
        </w:rPr>
        <w:t>理业务。</w:t>
      </w:r>
    </w:p>
    <w:p>
      <w:pPr>
        <w:pStyle w:val="BodyText"/>
        <w:ind w:left="22" w:right="5" w:firstLine="480"/>
        <w:spacing w:before="7" w:line="327" w:lineRule="auto"/>
        <w:jc w:val="both"/>
        <w:rPr>
          <w:sz w:val="23"/>
          <w:szCs w:val="23"/>
        </w:rPr>
      </w:pPr>
      <w:r>
        <w:rPr>
          <w:sz w:val="23"/>
          <w:szCs w:val="23"/>
          <w:spacing w:val="17"/>
        </w:rPr>
        <w:t>社会公众可通过甘肃省公共资源交易网浏览公告</w:t>
      </w:r>
      <w:r>
        <w:rPr>
          <w:sz w:val="23"/>
          <w:szCs w:val="23"/>
          <w:spacing w:val="-19"/>
        </w:rPr>
        <w:t>，（</w:t>
      </w:r>
      <w:r>
        <w:rPr>
          <w:sz w:val="23"/>
          <w:szCs w:val="23"/>
          <w:spacing w:val="17"/>
        </w:rPr>
        <w:t>甘肃省公共资源交易</w:t>
      </w:r>
      <w:r>
        <w:rPr>
          <w:sz w:val="23"/>
          <w:szCs w:val="23"/>
        </w:rPr>
        <w:t xml:space="preserve"> </w:t>
      </w:r>
      <w:r>
        <w:rPr>
          <w:sz w:val="23"/>
          <w:szCs w:val="23"/>
          <w:spacing w:val="14"/>
        </w:rPr>
        <w:t>网：</w:t>
      </w:r>
      <w:hyperlink w:history="true" r:id="rId12">
        <w:r>
          <w:rPr>
            <w:sz w:val="23"/>
            <w:szCs w:val="23"/>
          </w:rPr>
          <w:t>https</w:t>
        </w:r>
        <w:r>
          <w:rPr>
            <w:sz w:val="23"/>
            <w:szCs w:val="23"/>
            <w:spacing w:val="14"/>
          </w:rPr>
          <w:t>://</w:t>
        </w:r>
        <w:r>
          <w:rPr>
            <w:sz w:val="23"/>
            <w:szCs w:val="23"/>
          </w:rPr>
          <w:t>ggzyjy</w:t>
        </w:r>
        <w:r>
          <w:rPr>
            <w:sz w:val="23"/>
            <w:szCs w:val="23"/>
            <w:spacing w:val="14"/>
          </w:rPr>
          <w:t>.</w:t>
        </w:r>
        <w:r>
          <w:rPr>
            <w:sz w:val="23"/>
            <w:szCs w:val="23"/>
          </w:rPr>
          <w:t>gansu</w:t>
        </w:r>
        <w:r>
          <w:rPr>
            <w:sz w:val="23"/>
            <w:szCs w:val="23"/>
            <w:spacing w:val="14"/>
          </w:rPr>
          <w:t>.</w:t>
        </w:r>
        <w:r>
          <w:rPr>
            <w:sz w:val="23"/>
            <w:szCs w:val="23"/>
          </w:rPr>
          <w:t>gov</w:t>
        </w:r>
        <w:r>
          <w:rPr>
            <w:sz w:val="23"/>
            <w:szCs w:val="23"/>
            <w:spacing w:val="14"/>
          </w:rPr>
          <w:t>.</w:t>
        </w:r>
        <w:r>
          <w:rPr>
            <w:sz w:val="23"/>
            <w:szCs w:val="23"/>
          </w:rPr>
          <w:t>cn</w:t>
        </w:r>
      </w:hyperlink>
      <w:r>
        <w:rPr>
          <w:sz w:val="23"/>
          <w:szCs w:val="23"/>
          <w:spacing w:val="14"/>
        </w:rPr>
        <w:t>）。点击“免费下载招标文件”，根据系统</w:t>
      </w:r>
      <w:r>
        <w:rPr>
          <w:sz w:val="23"/>
          <w:szCs w:val="23"/>
        </w:rPr>
        <w:t xml:space="preserve"> </w:t>
      </w:r>
      <w:r>
        <w:rPr>
          <w:sz w:val="23"/>
          <w:szCs w:val="23"/>
          <w:spacing w:val="14"/>
        </w:rPr>
        <w:t>提示，保存电子标书文件至本地电脑；投标人浏览电子标书后，确定投标的需</w:t>
      </w:r>
      <w:r>
        <w:rPr>
          <w:sz w:val="23"/>
          <w:szCs w:val="23"/>
          <w:spacing w:val="16"/>
        </w:rPr>
        <w:t xml:space="preserve"> </w:t>
      </w:r>
      <w:r>
        <w:rPr>
          <w:sz w:val="23"/>
          <w:szCs w:val="23"/>
          <w:spacing w:val="14"/>
        </w:rPr>
        <w:t>登录甘肃省公共资源交易电子服务系统，在系统首页最新招标项目中查询需要</w:t>
      </w:r>
      <w:r>
        <w:rPr>
          <w:sz w:val="23"/>
          <w:szCs w:val="23"/>
          <w:spacing w:val="17"/>
        </w:rPr>
        <w:t xml:space="preserve"> </w:t>
      </w:r>
      <w:r>
        <w:rPr>
          <w:sz w:val="23"/>
          <w:szCs w:val="23"/>
          <w:spacing w:val="9"/>
        </w:rPr>
        <w:t>投标的项目或在“招标方案</w:t>
      </w:r>
      <w:r>
        <w:rPr>
          <w:sz w:val="23"/>
          <w:szCs w:val="23"/>
          <w:spacing w:val="-81"/>
        </w:rPr>
        <w:t xml:space="preserve"> </w:t>
      </w:r>
      <w:r>
        <w:rPr>
          <w:sz w:val="23"/>
          <w:szCs w:val="23"/>
          <w:spacing w:val="9"/>
        </w:rPr>
        <w:t>”-“标段（包</w:t>
      </w:r>
      <w:r>
        <w:rPr>
          <w:sz w:val="23"/>
          <w:szCs w:val="23"/>
          <w:spacing w:val="8"/>
        </w:rPr>
        <w:t>）</w:t>
      </w:r>
      <w:r>
        <w:rPr>
          <w:sz w:val="23"/>
          <w:szCs w:val="23"/>
          <w:spacing w:val="-71"/>
        </w:rPr>
        <w:t xml:space="preserve"> </w:t>
      </w:r>
      <w:r>
        <w:rPr>
          <w:sz w:val="23"/>
          <w:szCs w:val="23"/>
          <w:spacing w:val="8"/>
        </w:rPr>
        <w:t>”中查询需要投标的标段，选中后</w:t>
      </w:r>
      <w:r>
        <w:rPr>
          <w:sz w:val="23"/>
          <w:szCs w:val="23"/>
        </w:rPr>
        <w:t xml:space="preserve"> </w:t>
      </w:r>
      <w:r>
        <w:rPr>
          <w:sz w:val="23"/>
          <w:szCs w:val="23"/>
          <w:spacing w:val="7"/>
        </w:rPr>
        <w:t>点击“我要投标”，根据要求填写信息。</w:t>
      </w:r>
    </w:p>
    <w:p>
      <w:pPr>
        <w:pStyle w:val="BodyText"/>
        <w:ind w:left="37" w:right="6" w:firstLine="465"/>
        <w:spacing w:before="8" w:line="324" w:lineRule="auto"/>
        <w:rPr>
          <w:sz w:val="23"/>
          <w:szCs w:val="23"/>
        </w:rPr>
      </w:pPr>
      <w:r>
        <w:rPr>
          <w:sz w:val="23"/>
          <w:szCs w:val="23"/>
          <w:spacing w:val="15"/>
        </w:rPr>
        <w:t>本项目的开评标活动通过“甘肃省政府采购、交通工程、</w:t>
      </w:r>
      <w:r>
        <w:rPr>
          <w:sz w:val="23"/>
          <w:szCs w:val="23"/>
          <w:spacing w:val="14"/>
        </w:rPr>
        <w:t>水利工程电子交</w:t>
      </w:r>
      <w:r>
        <w:rPr>
          <w:sz w:val="23"/>
          <w:szCs w:val="23"/>
        </w:rPr>
        <w:t xml:space="preserve"> </w:t>
      </w:r>
      <w:r>
        <w:rPr>
          <w:sz w:val="23"/>
          <w:szCs w:val="23"/>
          <w:spacing w:val="15"/>
        </w:rPr>
        <w:t>易系统”（</w:t>
      </w:r>
      <w:r>
        <w:rPr>
          <w:sz w:val="23"/>
          <w:szCs w:val="23"/>
          <w:spacing w:val="-60"/>
        </w:rPr>
        <w:t xml:space="preserve"> </w:t>
      </w:r>
      <w:hyperlink w:history="true" r:id="rId13">
        <w:r>
          <w:rPr>
            <w:sz w:val="23"/>
            <w:szCs w:val="23"/>
          </w:rPr>
          <w:t>https</w:t>
        </w:r>
        <w:r>
          <w:rPr>
            <w:sz w:val="23"/>
            <w:szCs w:val="23"/>
            <w:spacing w:val="15"/>
          </w:rPr>
          <w:t>://</w:t>
        </w:r>
        <w:r>
          <w:rPr>
            <w:sz w:val="23"/>
            <w:szCs w:val="23"/>
          </w:rPr>
          <w:t>wskpb</w:t>
        </w:r>
        <w:r>
          <w:rPr>
            <w:sz w:val="23"/>
            <w:szCs w:val="23"/>
            <w:spacing w:val="15"/>
          </w:rPr>
          <w:t>.</w:t>
        </w:r>
        <w:r>
          <w:rPr>
            <w:sz w:val="23"/>
            <w:szCs w:val="23"/>
          </w:rPr>
          <w:t>ggzyjy</w:t>
        </w:r>
        <w:r>
          <w:rPr>
            <w:sz w:val="23"/>
            <w:szCs w:val="23"/>
            <w:spacing w:val="15"/>
          </w:rPr>
          <w:t>.</w:t>
        </w:r>
        <w:r>
          <w:rPr>
            <w:sz w:val="23"/>
            <w:szCs w:val="23"/>
          </w:rPr>
          <w:t>gansu</w:t>
        </w:r>
        <w:r>
          <w:rPr>
            <w:sz w:val="23"/>
            <w:szCs w:val="23"/>
            <w:spacing w:val="15"/>
          </w:rPr>
          <w:t>.</w:t>
        </w:r>
        <w:r>
          <w:rPr>
            <w:sz w:val="23"/>
            <w:szCs w:val="23"/>
          </w:rPr>
          <w:t>gov</w:t>
        </w:r>
        <w:r>
          <w:rPr>
            <w:sz w:val="23"/>
            <w:szCs w:val="23"/>
            <w:spacing w:val="15"/>
          </w:rPr>
          <w:t>.</w:t>
        </w:r>
        <w:r>
          <w:rPr>
            <w:sz w:val="23"/>
            <w:szCs w:val="23"/>
          </w:rPr>
          <w:t>cn</w:t>
        </w:r>
        <w:r>
          <w:rPr>
            <w:sz w:val="23"/>
            <w:szCs w:val="23"/>
            <w:spacing w:val="15"/>
          </w:rPr>
          <w:t>:3065/</w:t>
        </w:r>
        <w:r>
          <w:rPr>
            <w:sz w:val="23"/>
            <w:szCs w:val="23"/>
          </w:rPr>
          <w:t>login</w:t>
        </w:r>
      </w:hyperlink>
      <w:r>
        <w:rPr>
          <w:sz w:val="23"/>
          <w:szCs w:val="23"/>
          <w:spacing w:val="-67"/>
        </w:rPr>
        <w:t xml:space="preserve"> </w:t>
      </w:r>
      <w:r>
        <w:rPr>
          <w:sz w:val="23"/>
          <w:szCs w:val="23"/>
          <w:spacing w:val="15"/>
        </w:rPr>
        <w:t>）进行，请投标</w:t>
      </w:r>
    </w:p>
    <w:p>
      <w:pPr>
        <w:spacing w:line="324" w:lineRule="auto"/>
        <w:sectPr>
          <w:headerReference w:type="default" r:id="rId3"/>
          <w:pgSz w:w="11919" w:h="16858"/>
          <w:pgMar w:top="2468" w:right="1787" w:bottom="0" w:left="1787" w:header="1705" w:footer="0" w:gutter="0"/>
        </w:sectPr>
        <w:rPr>
          <w:sz w:val="23"/>
          <w:szCs w:val="23"/>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BodyText"/>
        <w:ind w:left="23"/>
        <w:spacing w:before="74" w:line="227" w:lineRule="auto"/>
        <w:rPr>
          <w:sz w:val="23"/>
          <w:szCs w:val="23"/>
        </w:rPr>
      </w:pPr>
      <w:r>
        <w:rPr>
          <w:sz w:val="23"/>
          <w:szCs w:val="23"/>
          <w:spacing w:val="12"/>
        </w:rPr>
        <w:t>人在开标时间前登录系统，下载“投标文件编制工具</w:t>
      </w:r>
      <w:r>
        <w:rPr>
          <w:sz w:val="23"/>
          <w:szCs w:val="23"/>
          <w:spacing w:val="-68"/>
        </w:rPr>
        <w:t xml:space="preserve"> </w:t>
      </w:r>
      <w:r>
        <w:rPr>
          <w:sz w:val="23"/>
          <w:szCs w:val="23"/>
          <w:spacing w:val="12"/>
        </w:rPr>
        <w:t>”、</w:t>
      </w:r>
      <w:r>
        <w:rPr>
          <w:sz w:val="23"/>
          <w:szCs w:val="23"/>
          <w:spacing w:val="-93"/>
        </w:rPr>
        <w:t xml:space="preserve"> </w:t>
      </w:r>
      <w:r>
        <w:rPr>
          <w:sz w:val="23"/>
          <w:szCs w:val="23"/>
          <w:spacing w:val="12"/>
        </w:rPr>
        <w:t>“甘肃省政府采购、</w:t>
      </w:r>
    </w:p>
    <w:p>
      <w:pPr>
        <w:pStyle w:val="BodyText"/>
        <w:ind w:left="26"/>
        <w:spacing w:before="122" w:line="193" w:lineRule="auto"/>
        <w:rPr>
          <w:sz w:val="23"/>
          <w:szCs w:val="23"/>
        </w:rPr>
      </w:pPr>
      <w:r>
        <w:rPr>
          <w:sz w:val="23"/>
          <w:szCs w:val="23"/>
          <w:spacing w:val="11"/>
        </w:rPr>
        <w:t>交通工程、水利工程电子交易系统使用帮助</w:t>
      </w:r>
      <w:r>
        <w:rPr>
          <w:sz w:val="23"/>
          <w:szCs w:val="23"/>
          <w:spacing w:val="-72"/>
        </w:rPr>
        <w:t xml:space="preserve"> </w:t>
      </w:r>
      <w:r>
        <w:rPr>
          <w:sz w:val="23"/>
          <w:szCs w:val="23"/>
          <w:spacing w:val="11"/>
        </w:rPr>
        <w:t>”和“</w:t>
      </w:r>
      <w:r>
        <w:rPr>
          <w:sz w:val="23"/>
          <w:szCs w:val="23"/>
          <w:spacing w:val="-80"/>
        </w:rPr>
        <w:t xml:space="preserve"> </w:t>
      </w:r>
      <w:r>
        <w:rPr>
          <w:sz w:val="23"/>
          <w:szCs w:val="23"/>
          <w:spacing w:val="11"/>
        </w:rPr>
        <w:t>固化后的招标文件</w:t>
      </w:r>
      <w:r>
        <w:rPr>
          <w:sz w:val="23"/>
          <w:szCs w:val="23"/>
          <w:spacing w:val="-78"/>
        </w:rPr>
        <w:t xml:space="preserve"> </w:t>
      </w:r>
      <w:r>
        <w:rPr>
          <w:sz w:val="23"/>
          <w:szCs w:val="23"/>
          <w:spacing w:val="11"/>
        </w:rPr>
        <w:t>”，并按</w:t>
      </w:r>
    </w:p>
    <w:p>
      <w:pPr>
        <w:pStyle w:val="BodyText"/>
        <w:ind w:left="22" w:right="6" w:firstLine="6"/>
        <w:spacing w:before="165" w:line="327" w:lineRule="auto"/>
        <w:jc w:val="both"/>
        <w:rPr>
          <w:sz w:val="23"/>
          <w:szCs w:val="23"/>
        </w:rPr>
      </w:pPr>
      <w:r>
        <w:pict>
          <v:shape id="_x0000_s2" style="position:absolute;margin-left:21.1787pt;margin-top:-0.976092pt;mso-position-vertical-relative:text;mso-position-horizontal-relative:text;width:109.25pt;height:14pt;z-index:-251655168;" filled="false" stroked="false" type="#_x0000_t202">
            <v:fill on="false"/>
            <v:stroke on="false"/>
            <v:path/>
            <v:imagedata o:title=""/>
            <o:lock v:ext="edit" aspectratio="false"/>
            <v:textbox inset="0mm,0mm,0mm,0mm">
              <w:txbxContent>
                <w:p>
                  <w:pPr>
                    <w:pStyle w:val="BodyText"/>
                    <w:ind w:left="20"/>
                    <w:spacing w:before="20" w:line="192" w:lineRule="auto"/>
                    <w:rPr>
                      <w:sz w:val="23"/>
                      <w:szCs w:val="23"/>
                    </w:rPr>
                  </w:pPr>
                  <w:r>
                    <w:rPr>
                      <w:sz w:val="23"/>
                      <w:szCs w:val="23"/>
                      <w:color w:val="FFFFFF"/>
                      <w14:textFill>
                        <w14:solidFill>
                          <w14:srgbClr w14:val="FFFFFF">
                            <w14:alpha w14:val="89803"/>
                          </w14:srgbClr>
                        </w14:solidFill>
                      </w14:textFill>
                      <w:spacing w:val="4"/>
                    </w:rPr>
                    <w:t>740165715549622272</w:t>
                  </w:r>
                </w:p>
              </w:txbxContent>
            </v:textbox>
          </v:shape>
        </w:pict>
      </w:r>
      <w:r>
        <w:rPr>
          <w:sz w:val="23"/>
          <w:szCs w:val="23"/>
          <w:spacing w:val="13"/>
        </w:rPr>
        <w:t>照“甘肃省政府采购、交通工程、水利工程电子交易系统使用帮助</w:t>
      </w:r>
      <w:r>
        <w:rPr>
          <w:sz w:val="23"/>
          <w:szCs w:val="23"/>
          <w:spacing w:val="-71"/>
        </w:rPr>
        <w:t xml:space="preserve"> </w:t>
      </w:r>
      <w:r>
        <w:rPr>
          <w:sz w:val="23"/>
          <w:szCs w:val="23"/>
          <w:spacing w:val="13"/>
        </w:rPr>
        <w:t>”来编制投</w:t>
      </w:r>
      <w:r>
        <w:rPr>
          <w:sz w:val="23"/>
          <w:szCs w:val="23"/>
        </w:rPr>
        <w:t xml:space="preserve"> </w:t>
      </w:r>
      <w:r>
        <w:rPr>
          <w:sz w:val="23"/>
          <w:szCs w:val="23"/>
          <w:spacing w:val="14"/>
        </w:rPr>
        <w:t>标文件，并完成网上投标（上传已编制投标文件的文件哈希值）和开标操作，</w:t>
      </w:r>
      <w:r>
        <w:rPr>
          <w:sz w:val="23"/>
          <w:szCs w:val="23"/>
          <w:spacing w:val="17"/>
        </w:rPr>
        <w:t xml:space="preserve"> </w:t>
      </w:r>
      <w:r>
        <w:rPr>
          <w:sz w:val="23"/>
          <w:szCs w:val="23"/>
          <w:spacing w:val="14"/>
        </w:rPr>
        <w:t>若在开标截止时间前没有网上投标（上传已编制投标文件的文件哈希值）则视</w:t>
      </w:r>
      <w:r>
        <w:rPr>
          <w:sz w:val="23"/>
          <w:szCs w:val="23"/>
          <w:spacing w:val="16"/>
        </w:rPr>
        <w:t xml:space="preserve"> </w:t>
      </w:r>
      <w:r>
        <w:rPr>
          <w:sz w:val="23"/>
          <w:szCs w:val="23"/>
          <w:spacing w:val="1"/>
        </w:rPr>
        <w:t>为放弃投标。</w:t>
      </w:r>
    </w:p>
    <w:p>
      <w:pPr>
        <w:ind w:firstLine="506"/>
        <w:spacing w:line="236" w:lineRule="exact"/>
        <w:rPr/>
      </w:pPr>
      <w:r>
        <w:rPr>
          <w:position w:val="-4"/>
        </w:rPr>
        <w:drawing>
          <wp:inline distT="0" distB="0" distL="0" distR="0">
            <wp:extent cx="2651595" cy="150302"/>
            <wp:effectExtent l="0" t="0" r="0" b="0"/>
            <wp:docPr id="24" name="IM 24"/>
            <wp:cNvGraphicFramePr/>
            <a:graphic>
              <a:graphicData uri="http://schemas.openxmlformats.org/drawingml/2006/picture">
                <pic:pic>
                  <pic:nvPicPr>
                    <pic:cNvPr id="24" name="IM 24"/>
                    <pic:cNvPicPr/>
                  </pic:nvPicPr>
                  <pic:blipFill>
                    <a:blip r:embed="rId15"/>
                    <a:stretch>
                      <a:fillRect/>
                    </a:stretch>
                  </pic:blipFill>
                  <pic:spPr>
                    <a:xfrm rot="0">
                      <a:off x="0" y="0"/>
                      <a:ext cx="2651595" cy="150302"/>
                    </a:xfrm>
                    <a:prstGeom prst="rect">
                      <a:avLst/>
                    </a:prstGeom>
                  </pic:spPr>
                </pic:pic>
              </a:graphicData>
            </a:graphic>
          </wp:inline>
        </w:drawing>
      </w:r>
    </w:p>
    <w:p>
      <w:pPr>
        <w:pStyle w:val="BodyText"/>
        <w:ind w:left="502"/>
        <w:spacing w:before="188" w:line="226" w:lineRule="auto"/>
        <w:rPr>
          <w:sz w:val="23"/>
          <w:szCs w:val="23"/>
        </w:rPr>
      </w:pPr>
      <w:r>
        <w:rPr>
          <w:sz w:val="23"/>
          <w:szCs w:val="23"/>
          <w:spacing w:val="7"/>
        </w:rPr>
        <w:t>提交投标文件截止时间：详见招标公告。</w:t>
      </w:r>
    </w:p>
    <w:p>
      <w:pPr>
        <w:pStyle w:val="BodyText"/>
        <w:ind w:left="520"/>
        <w:spacing w:before="138" w:line="226" w:lineRule="auto"/>
        <w:rPr>
          <w:sz w:val="23"/>
          <w:szCs w:val="23"/>
        </w:rPr>
      </w:pPr>
      <w:r>
        <w:rPr>
          <w:sz w:val="23"/>
          <w:szCs w:val="23"/>
          <w:spacing w:val="3"/>
        </w:rPr>
        <w:t>网上开标时间：</w:t>
      </w:r>
      <w:r>
        <w:rPr>
          <w:sz w:val="23"/>
          <w:szCs w:val="23"/>
          <w:spacing w:val="-54"/>
        </w:rPr>
        <w:t xml:space="preserve"> </w:t>
      </w:r>
      <w:r>
        <w:rPr>
          <w:sz w:val="23"/>
          <w:szCs w:val="23"/>
          <w:spacing w:val="3"/>
        </w:rPr>
        <w:t>详见招标公告</w:t>
      </w:r>
    </w:p>
    <w:p>
      <w:pPr>
        <w:pStyle w:val="BodyText"/>
        <w:ind w:left="520"/>
        <w:spacing w:before="124" w:line="226" w:lineRule="auto"/>
        <w:rPr>
          <w:sz w:val="23"/>
          <w:szCs w:val="23"/>
        </w:rPr>
      </w:pPr>
      <w:r>
        <w:rPr>
          <w:sz w:val="23"/>
          <w:szCs w:val="23"/>
          <w:spacing w:val="3"/>
        </w:rPr>
        <w:t>网上开标地点：</w:t>
      </w:r>
      <w:r>
        <w:rPr>
          <w:sz w:val="23"/>
          <w:szCs w:val="23"/>
          <w:spacing w:val="-54"/>
        </w:rPr>
        <w:t xml:space="preserve"> </w:t>
      </w:r>
      <w:r>
        <w:rPr>
          <w:sz w:val="23"/>
          <w:szCs w:val="23"/>
          <w:spacing w:val="3"/>
        </w:rPr>
        <w:t>详见招标公告</w:t>
      </w:r>
    </w:p>
    <w:p>
      <w:pPr>
        <w:ind w:firstLine="502"/>
        <w:spacing w:before="121" w:line="238" w:lineRule="exact"/>
        <w:rPr/>
      </w:pPr>
      <w:r>
        <w:rPr>
          <w:position w:val="-4"/>
        </w:rPr>
        <w:drawing>
          <wp:inline distT="0" distB="0" distL="0" distR="0">
            <wp:extent cx="880367" cy="151420"/>
            <wp:effectExtent l="0" t="0" r="0" b="0"/>
            <wp:docPr id="26" name="IM 26"/>
            <wp:cNvGraphicFramePr/>
            <a:graphic>
              <a:graphicData uri="http://schemas.openxmlformats.org/drawingml/2006/picture">
                <pic:pic>
                  <pic:nvPicPr>
                    <pic:cNvPr id="26" name="IM 26"/>
                    <pic:cNvPicPr/>
                  </pic:nvPicPr>
                  <pic:blipFill>
                    <a:blip r:embed="rId16"/>
                    <a:stretch>
                      <a:fillRect/>
                    </a:stretch>
                  </pic:blipFill>
                  <pic:spPr>
                    <a:xfrm rot="0">
                      <a:off x="0" y="0"/>
                      <a:ext cx="880367" cy="151420"/>
                    </a:xfrm>
                    <a:prstGeom prst="rect">
                      <a:avLst/>
                    </a:prstGeom>
                  </pic:spPr>
                </pic:pic>
              </a:graphicData>
            </a:graphic>
          </wp:inline>
        </w:drawing>
      </w:r>
    </w:p>
    <w:p>
      <w:pPr>
        <w:pStyle w:val="BodyText"/>
        <w:ind w:left="540"/>
        <w:spacing w:before="184" w:line="226" w:lineRule="auto"/>
        <w:rPr>
          <w:sz w:val="23"/>
          <w:szCs w:val="23"/>
        </w:rPr>
      </w:pPr>
      <w:r>
        <w:rPr>
          <w:sz w:val="23"/>
          <w:szCs w:val="23"/>
          <w:spacing w:val="6"/>
        </w:rPr>
        <w:t>自本项目招标公告发布之日起5个工作日</w:t>
      </w:r>
    </w:p>
    <w:p>
      <w:pPr>
        <w:ind w:firstLine="502"/>
        <w:spacing w:before="119" w:line="236" w:lineRule="exact"/>
        <w:rPr/>
      </w:pPr>
      <w:r>
        <w:rPr>
          <w:position w:val="-4"/>
        </w:rPr>
        <w:drawing>
          <wp:inline distT="0" distB="0" distL="0" distR="0">
            <wp:extent cx="955172" cy="150302"/>
            <wp:effectExtent l="0" t="0" r="0" b="0"/>
            <wp:docPr id="28" name="IM 28"/>
            <wp:cNvGraphicFramePr/>
            <a:graphic>
              <a:graphicData uri="http://schemas.openxmlformats.org/drawingml/2006/picture">
                <pic:pic>
                  <pic:nvPicPr>
                    <pic:cNvPr id="28" name="IM 28"/>
                    <pic:cNvPicPr/>
                  </pic:nvPicPr>
                  <pic:blipFill>
                    <a:blip r:embed="rId17"/>
                    <a:stretch>
                      <a:fillRect/>
                    </a:stretch>
                  </pic:blipFill>
                  <pic:spPr>
                    <a:xfrm rot="0">
                      <a:off x="0" y="0"/>
                      <a:ext cx="955172" cy="150302"/>
                    </a:xfrm>
                    <a:prstGeom prst="rect">
                      <a:avLst/>
                    </a:prstGeom>
                  </pic:spPr>
                </pic:pic>
              </a:graphicData>
            </a:graphic>
          </wp:inline>
        </w:drawing>
      </w:r>
    </w:p>
    <w:p>
      <w:pPr>
        <w:pStyle w:val="BodyText"/>
        <w:ind w:left="21" w:right="6" w:firstLine="480"/>
        <w:spacing w:before="187" w:line="330" w:lineRule="auto"/>
        <w:rPr>
          <w:sz w:val="23"/>
          <w:szCs w:val="23"/>
        </w:rPr>
      </w:pPr>
      <w:r>
        <w:rPr>
          <w:sz w:val="23"/>
          <w:szCs w:val="23"/>
          <w:spacing w:val="14"/>
        </w:rPr>
        <w:t>本项目通过“甘肃省政府采购、交通工程、</w:t>
      </w:r>
      <w:r>
        <w:rPr>
          <w:sz w:val="23"/>
          <w:szCs w:val="23"/>
          <w:spacing w:val="13"/>
        </w:rPr>
        <w:t>水利工程电子交易系统</w:t>
      </w:r>
      <w:r>
        <w:rPr>
          <w:sz w:val="23"/>
          <w:szCs w:val="23"/>
          <w:spacing w:val="-77"/>
        </w:rPr>
        <w:t xml:space="preserve"> </w:t>
      </w:r>
      <w:r>
        <w:rPr>
          <w:sz w:val="23"/>
          <w:szCs w:val="23"/>
          <w:spacing w:val="13"/>
        </w:rPr>
        <w:t>”进行</w:t>
      </w:r>
      <w:r>
        <w:rPr>
          <w:sz w:val="23"/>
          <w:szCs w:val="23"/>
        </w:rPr>
        <w:t xml:space="preserve"> </w:t>
      </w:r>
      <w:r>
        <w:rPr>
          <w:sz w:val="23"/>
          <w:szCs w:val="23"/>
        </w:rPr>
        <w:t>远程开标。</w:t>
      </w:r>
    </w:p>
    <w:p>
      <w:pPr>
        <w:ind w:firstLine="519"/>
        <w:spacing w:line="236" w:lineRule="exact"/>
        <w:rPr/>
      </w:pPr>
      <w:r>
        <w:rPr>
          <w:position w:val="-4"/>
        </w:rPr>
        <w:drawing>
          <wp:inline distT="0" distB="0" distL="0" distR="0">
            <wp:extent cx="2112759" cy="149297"/>
            <wp:effectExtent l="0" t="0" r="0" b="0"/>
            <wp:docPr id="30" name="IM 30"/>
            <wp:cNvGraphicFramePr/>
            <a:graphic>
              <a:graphicData uri="http://schemas.openxmlformats.org/drawingml/2006/picture">
                <pic:pic>
                  <pic:nvPicPr>
                    <pic:cNvPr id="30" name="IM 30"/>
                    <pic:cNvPicPr/>
                  </pic:nvPicPr>
                  <pic:blipFill>
                    <a:blip r:embed="rId18"/>
                    <a:stretch>
                      <a:fillRect/>
                    </a:stretch>
                  </pic:blipFill>
                  <pic:spPr>
                    <a:xfrm rot="0">
                      <a:off x="0" y="0"/>
                      <a:ext cx="2112759" cy="149297"/>
                    </a:xfrm>
                    <a:prstGeom prst="rect">
                      <a:avLst/>
                    </a:prstGeom>
                  </pic:spPr>
                </pic:pic>
              </a:graphicData>
            </a:graphic>
          </wp:inline>
        </w:drawing>
      </w:r>
    </w:p>
    <w:p>
      <w:pPr>
        <w:pStyle w:val="BodyText"/>
        <w:ind w:left="500"/>
        <w:spacing w:before="188" w:line="227" w:lineRule="auto"/>
        <w:rPr>
          <w:sz w:val="23"/>
          <w:szCs w:val="23"/>
        </w:rPr>
      </w:pPr>
      <w:r>
        <w:rPr>
          <w:sz w:val="23"/>
          <w:szCs w:val="23"/>
          <w:spacing w:val="9"/>
        </w:rPr>
        <w:t>采购人：甘肃省教育厅</w:t>
      </w:r>
    </w:p>
    <w:p>
      <w:pPr>
        <w:pStyle w:val="BodyText"/>
        <w:ind w:left="501"/>
        <w:spacing w:before="122" w:line="227" w:lineRule="auto"/>
        <w:rPr>
          <w:sz w:val="23"/>
          <w:szCs w:val="23"/>
        </w:rPr>
      </w:pPr>
      <w:r>
        <w:rPr>
          <w:sz w:val="23"/>
          <w:szCs w:val="23"/>
          <w:spacing w:val="8"/>
        </w:rPr>
        <w:t>地址：甘肃省兰州市南滨河东路571号</w:t>
      </w:r>
    </w:p>
    <w:p>
      <w:pPr>
        <w:pStyle w:val="BodyText"/>
        <w:ind w:left="519"/>
        <w:spacing w:before="123" w:line="227" w:lineRule="auto"/>
        <w:rPr>
          <w:sz w:val="23"/>
          <w:szCs w:val="23"/>
        </w:rPr>
      </w:pPr>
      <w:r>
        <w:rPr>
          <w:sz w:val="23"/>
          <w:szCs w:val="23"/>
          <w:spacing w:val="3"/>
        </w:rPr>
        <w:t>邮编：730000</w:t>
      </w:r>
    </w:p>
    <w:p>
      <w:pPr>
        <w:pStyle w:val="BodyText"/>
        <w:ind w:left="502"/>
        <w:spacing w:before="137" w:line="228" w:lineRule="auto"/>
        <w:rPr>
          <w:sz w:val="23"/>
          <w:szCs w:val="23"/>
        </w:rPr>
      </w:pPr>
      <w:r>
        <w:rPr>
          <w:sz w:val="23"/>
          <w:szCs w:val="23"/>
          <w:spacing w:val="7"/>
        </w:rPr>
        <w:t>联系人：王玥人 赵</w:t>
      </w:r>
      <w:r>
        <w:rPr>
          <w:sz w:val="23"/>
          <w:szCs w:val="23"/>
          <w:spacing w:val="18"/>
        </w:rPr>
        <w:t xml:space="preserve"> </w:t>
      </w:r>
      <w:r>
        <w:rPr>
          <w:sz w:val="23"/>
          <w:szCs w:val="23"/>
          <w:spacing w:val="7"/>
        </w:rPr>
        <w:t>岩</w:t>
      </w:r>
    </w:p>
    <w:p>
      <w:pPr>
        <w:pStyle w:val="BodyText"/>
        <w:ind w:left="502"/>
        <w:spacing w:before="120" w:line="230" w:lineRule="auto"/>
        <w:rPr>
          <w:sz w:val="23"/>
          <w:szCs w:val="23"/>
        </w:rPr>
      </w:pPr>
      <w:r>
        <w:rPr>
          <w:sz w:val="23"/>
          <w:szCs w:val="23"/>
          <w:spacing w:val="2"/>
        </w:rPr>
        <w:t>联系电话：</w:t>
      </w:r>
      <w:r>
        <w:rPr>
          <w:sz w:val="23"/>
          <w:szCs w:val="23"/>
          <w:spacing w:val="-51"/>
        </w:rPr>
        <w:t xml:space="preserve"> </w:t>
      </w:r>
      <w:r>
        <w:rPr>
          <w:sz w:val="23"/>
          <w:szCs w:val="23"/>
          <w:spacing w:val="2"/>
        </w:rPr>
        <w:t>0931-8811402</w:t>
      </w:r>
    </w:p>
    <w:p>
      <w:pPr>
        <w:spacing w:line="446" w:lineRule="auto"/>
        <w:rPr>
          <w:rFonts w:ascii="Arial"/>
          <w:sz w:val="21"/>
        </w:rPr>
      </w:pPr>
      <w:r/>
    </w:p>
    <w:p>
      <w:pPr>
        <w:pStyle w:val="BodyText"/>
        <w:ind w:left="501"/>
        <w:spacing w:before="75" w:line="227" w:lineRule="auto"/>
        <w:rPr>
          <w:sz w:val="23"/>
          <w:szCs w:val="23"/>
        </w:rPr>
      </w:pPr>
      <w:r>
        <w:drawing>
          <wp:anchor distT="0" distB="0" distL="0" distR="0" simplePos="0" relativeHeight="251662336" behindDoc="0" locked="0" layoutInCell="1" allowOverlap="1">
            <wp:simplePos x="0" y="0"/>
            <wp:positionH relativeFrom="column">
              <wp:posOffset>2404018</wp:posOffset>
            </wp:positionH>
            <wp:positionV relativeFrom="paragraph">
              <wp:posOffset>-469947</wp:posOffset>
            </wp:positionV>
            <wp:extent cx="1119108" cy="1144257"/>
            <wp:effectExtent l="0" t="0" r="0" b="0"/>
            <wp:wrapNone/>
            <wp:docPr id="32" name="IM 32"/>
            <wp:cNvGraphicFramePr/>
            <a:graphic>
              <a:graphicData uri="http://schemas.openxmlformats.org/drawingml/2006/picture">
                <pic:pic>
                  <pic:nvPicPr>
                    <pic:cNvPr id="32" name="IM 32"/>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6"/>
        </w:rPr>
        <w:t>集采机构：</w:t>
      </w:r>
      <w:r>
        <w:rPr>
          <w:sz w:val="23"/>
          <w:szCs w:val="23"/>
          <w:spacing w:val="-62"/>
        </w:rPr>
        <w:t xml:space="preserve"> </w:t>
      </w:r>
      <w:r>
        <w:rPr>
          <w:sz w:val="23"/>
          <w:szCs w:val="23"/>
          <w:spacing w:val="6"/>
        </w:rPr>
        <w:t>甘肃省公共资源交易中心</w:t>
      </w:r>
    </w:p>
    <w:p>
      <w:pPr>
        <w:pStyle w:val="BodyText"/>
        <w:ind w:left="501"/>
        <w:spacing w:before="122" w:line="227" w:lineRule="auto"/>
        <w:rPr>
          <w:sz w:val="23"/>
          <w:szCs w:val="23"/>
        </w:rPr>
      </w:pPr>
      <w:r>
        <w:rPr>
          <w:sz w:val="23"/>
          <w:szCs w:val="23"/>
          <w:spacing w:val="8"/>
        </w:rPr>
        <w:t>地址：兰州市城关区雁兴路68号</w:t>
      </w:r>
    </w:p>
    <w:p>
      <w:pPr>
        <w:pStyle w:val="BodyText"/>
        <w:ind w:left="519"/>
        <w:spacing w:before="138" w:line="227" w:lineRule="auto"/>
        <w:rPr>
          <w:sz w:val="23"/>
          <w:szCs w:val="23"/>
        </w:rPr>
      </w:pPr>
      <w:r>
        <w:rPr>
          <w:sz w:val="23"/>
          <w:szCs w:val="23"/>
          <w:spacing w:val="3"/>
        </w:rPr>
        <w:t>邮编：730030</w:t>
      </w:r>
    </w:p>
    <w:p>
      <w:pPr>
        <w:pStyle w:val="BodyText"/>
        <w:ind w:left="502"/>
        <w:spacing w:before="122" w:line="227" w:lineRule="auto"/>
        <w:rPr>
          <w:sz w:val="23"/>
          <w:szCs w:val="23"/>
        </w:rPr>
      </w:pPr>
      <w:r>
        <w:rPr>
          <w:sz w:val="23"/>
          <w:szCs w:val="23"/>
          <w:spacing w:val="8"/>
        </w:rPr>
        <w:t>联系人：朱毅超</w:t>
      </w:r>
    </w:p>
    <w:p>
      <w:pPr>
        <w:pStyle w:val="BodyText"/>
        <w:ind w:left="502"/>
        <w:spacing w:before="121" w:line="230" w:lineRule="auto"/>
        <w:rPr>
          <w:sz w:val="23"/>
          <w:szCs w:val="23"/>
        </w:rPr>
      </w:pPr>
      <w:r>
        <w:rPr>
          <w:sz w:val="23"/>
          <w:szCs w:val="23"/>
          <w:spacing w:val="2"/>
        </w:rPr>
        <w:t>联系电话：</w:t>
      </w:r>
      <w:r>
        <w:rPr>
          <w:sz w:val="23"/>
          <w:szCs w:val="23"/>
          <w:spacing w:val="-51"/>
        </w:rPr>
        <w:t xml:space="preserve"> </w:t>
      </w:r>
      <w:r>
        <w:rPr>
          <w:sz w:val="23"/>
          <w:szCs w:val="23"/>
          <w:spacing w:val="2"/>
        </w:rPr>
        <w:t>0931-2909283</w:t>
      </w:r>
    </w:p>
    <w:p>
      <w:pPr>
        <w:spacing w:line="230" w:lineRule="auto"/>
        <w:sectPr>
          <w:headerReference w:type="default" r:id="rId14"/>
          <w:pgSz w:w="11919" w:h="16858"/>
          <w:pgMar w:top="400" w:right="1787" w:bottom="0" w:left="1787" w:header="0" w:footer="0" w:gutter="0"/>
        </w:sectPr>
        <w:rPr>
          <w:sz w:val="23"/>
          <w:szCs w:val="23"/>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ind w:firstLine="2354"/>
        <w:spacing w:line="428" w:lineRule="exact"/>
        <w:rPr/>
      </w:pPr>
      <w:r>
        <w:rPr>
          <w:position w:val="-8"/>
        </w:rPr>
        <w:drawing>
          <wp:inline distT="0" distB="0" distL="0" distR="0">
            <wp:extent cx="2314553" cy="272243"/>
            <wp:effectExtent l="0" t="0" r="0" b="0"/>
            <wp:docPr id="34" name="IM 34"/>
            <wp:cNvGraphicFramePr/>
            <a:graphic>
              <a:graphicData uri="http://schemas.openxmlformats.org/drawingml/2006/picture">
                <pic:pic>
                  <pic:nvPicPr>
                    <pic:cNvPr id="34" name="IM 34"/>
                    <pic:cNvPicPr/>
                  </pic:nvPicPr>
                  <pic:blipFill>
                    <a:blip r:embed="rId19"/>
                    <a:stretch>
                      <a:fillRect/>
                    </a:stretch>
                  </pic:blipFill>
                  <pic:spPr>
                    <a:xfrm rot="0">
                      <a:off x="0" y="0"/>
                      <a:ext cx="2314553" cy="272243"/>
                    </a:xfrm>
                    <a:prstGeom prst="rect">
                      <a:avLst/>
                    </a:prstGeom>
                  </pic:spPr>
                </pic:pic>
              </a:graphicData>
            </a:graphic>
          </wp:inline>
        </w:drawing>
      </w:r>
    </w:p>
    <w:p>
      <w:pPr>
        <w:pStyle w:val="BodyText"/>
        <w:ind w:left="443"/>
        <w:spacing w:before="29"/>
        <w:rPr>
          <w:sz w:val="24"/>
          <w:szCs w:val="24"/>
        </w:rPr>
      </w:pPr>
      <w:r>
        <w:rPr>
          <w:sz w:val="24"/>
          <w:szCs w:val="24"/>
          <w:color w:val="FFFFFF"/>
          <w14:textFill>
            <w14:solidFill>
              <w14:srgbClr w14:val="FFFFFF">
                <w14:alpha w14:val="89803"/>
              </w14:srgbClr>
            </w14:solidFill>
          </w14:textFill>
          <w:spacing w:val="-1"/>
        </w:rPr>
        <w:t>740165715566399488</w:t>
      </w:r>
    </w:p>
    <w:p>
      <w:pPr>
        <w:ind w:firstLine="2838"/>
        <w:spacing w:before="49" w:line="335" w:lineRule="exact"/>
        <w:rPr/>
      </w:pPr>
      <w:r>
        <w:rPr>
          <w:position w:val="-6"/>
        </w:rPr>
        <w:drawing>
          <wp:inline distT="0" distB="0" distL="0" distR="0">
            <wp:extent cx="1703910" cy="212942"/>
            <wp:effectExtent l="0" t="0" r="0" b="0"/>
            <wp:docPr id="36" name="IM 36"/>
            <wp:cNvGraphicFramePr/>
            <a:graphic>
              <a:graphicData uri="http://schemas.openxmlformats.org/drawingml/2006/picture">
                <pic:pic>
                  <pic:nvPicPr>
                    <pic:cNvPr id="36" name="IM 36"/>
                    <pic:cNvPicPr/>
                  </pic:nvPicPr>
                  <pic:blipFill>
                    <a:blip r:embed="rId20"/>
                    <a:stretch>
                      <a:fillRect/>
                    </a:stretch>
                  </pic:blipFill>
                  <pic:spPr>
                    <a:xfrm rot="0">
                      <a:off x="0" y="0"/>
                      <a:ext cx="1703910" cy="212942"/>
                    </a:xfrm>
                    <a:prstGeom prst="rect">
                      <a:avLst/>
                    </a:prstGeom>
                  </pic:spPr>
                </pic:pic>
              </a:graphicData>
            </a:graphic>
          </wp:inline>
        </w:drawing>
      </w:r>
    </w:p>
    <w:p>
      <w:pPr>
        <w:pStyle w:val="BodyText"/>
        <w:ind w:left="626"/>
        <w:spacing w:before="203" w:line="219" w:lineRule="auto"/>
        <w:rPr>
          <w:sz w:val="24"/>
          <w:szCs w:val="24"/>
        </w:rPr>
      </w:pPr>
      <w:r>
        <w:rPr>
          <w:sz w:val="24"/>
          <w:szCs w:val="24"/>
          <w:spacing w:val="-2"/>
        </w:rPr>
        <w:t>(本表是对投标人须知的具体补充和修改，如有矛盾，以前附表为准)</w:t>
      </w:r>
    </w:p>
    <w:p>
      <w:pPr>
        <w:spacing w:line="42" w:lineRule="exact"/>
        <w:rPr/>
      </w:pPr>
      <w:r/>
    </w:p>
    <w:tbl>
      <w:tblPr>
        <w:tblStyle w:val="TableNormal"/>
        <w:tblW w:w="8307" w:type="dxa"/>
        <w:tblInd w:w="19" w:type="dxa"/>
        <w:tblLayout w:type="fixed"/>
        <w:tblBorders>
          <w:top w:val="single" w:color="8D8D8D" w:sz="6" w:space="0"/>
          <w:left w:val="single" w:color="8D8D8D" w:sz="6" w:space="0"/>
          <w:bottom w:val="single" w:color="8D8D8D" w:sz="6" w:space="0"/>
          <w:right w:val="single" w:color="8D8D8D" w:sz="6" w:space="0"/>
          <w:insideH w:val="single" w:color="8D8D8D" w:sz="6" w:space="0"/>
          <w:insideV w:val="single" w:color="8D8D8D" w:sz="6" w:space="0"/>
        </w:tblBorders>
      </w:tblPr>
      <w:tblGrid>
        <w:gridCol w:w="831"/>
        <w:gridCol w:w="1662"/>
        <w:gridCol w:w="5814"/>
      </w:tblGrid>
      <w:tr>
        <w:trPr>
          <w:trHeight w:val="996" w:hRule="atLeast"/>
        </w:trPr>
        <w:tc>
          <w:tcPr>
            <w:tcW w:w="831" w:type="dxa"/>
            <w:vAlign w:val="top"/>
          </w:tcPr>
          <w:p>
            <w:pPr>
              <w:pStyle w:val="TableText"/>
              <w:ind w:left="302" w:right="168" w:hanging="123"/>
              <w:spacing w:before="169" w:line="314" w:lineRule="auto"/>
              <w:rPr/>
            </w:pPr>
            <w:r>
              <w:rPr>
                <w:spacing w:val="-6"/>
              </w:rPr>
              <w:t>条款</w:t>
            </w:r>
            <w:r>
              <w:rPr/>
              <w:t xml:space="preserve"> </w:t>
            </w:r>
            <w:r>
              <w:rPr/>
              <w:t>号</w:t>
            </w:r>
          </w:p>
        </w:tc>
        <w:tc>
          <w:tcPr>
            <w:tcW w:w="1662" w:type="dxa"/>
            <w:vAlign w:val="top"/>
          </w:tcPr>
          <w:p>
            <w:pPr>
              <w:spacing w:line="299" w:lineRule="auto"/>
              <w:rPr>
                <w:rFonts w:ascii="Arial"/>
                <w:sz w:val="21"/>
              </w:rPr>
            </w:pPr>
            <w:r/>
          </w:p>
          <w:p>
            <w:pPr>
              <w:pStyle w:val="TableText"/>
              <w:ind w:left="354"/>
              <w:spacing w:before="78" w:line="219" w:lineRule="auto"/>
              <w:rPr/>
            </w:pPr>
            <w:r>
              <w:rPr>
                <w:spacing w:val="-3"/>
              </w:rPr>
              <w:t>条款名称</w:t>
            </w:r>
          </w:p>
        </w:tc>
        <w:tc>
          <w:tcPr>
            <w:tcW w:w="5814" w:type="dxa"/>
            <w:vAlign w:val="top"/>
            <w:tcBorders>
              <w:right w:val="single" w:color="8D8D8D" w:sz="4" w:space="0"/>
            </w:tcBorders>
          </w:tcPr>
          <w:p>
            <w:pPr>
              <w:spacing w:line="299" w:lineRule="auto"/>
              <w:rPr>
                <w:rFonts w:ascii="Arial"/>
                <w:sz w:val="21"/>
              </w:rPr>
            </w:pPr>
            <w:r/>
          </w:p>
          <w:p>
            <w:pPr>
              <w:pStyle w:val="TableText"/>
              <w:ind w:left="2313"/>
              <w:spacing w:before="78" w:line="219" w:lineRule="auto"/>
              <w:rPr/>
            </w:pPr>
            <w:r>
              <w:rPr>
                <w:spacing w:val="-2"/>
              </w:rPr>
              <w:t>说明和要求</w:t>
            </w:r>
          </w:p>
        </w:tc>
      </w:tr>
      <w:tr>
        <w:trPr>
          <w:trHeight w:val="614" w:hRule="atLeast"/>
        </w:trPr>
        <w:tc>
          <w:tcPr>
            <w:tcW w:w="831" w:type="dxa"/>
            <w:vAlign w:val="top"/>
          </w:tcPr>
          <w:p>
            <w:pPr>
              <w:pStyle w:val="TableText"/>
              <w:ind w:left="254"/>
              <w:spacing w:before="192" w:line="239" w:lineRule="auto"/>
              <w:rPr/>
            </w:pPr>
            <w:r>
              <w:rPr>
                <w:spacing w:val="-7"/>
              </w:rPr>
              <w:t>1.1</w:t>
            </w:r>
          </w:p>
        </w:tc>
        <w:tc>
          <w:tcPr>
            <w:tcW w:w="1662" w:type="dxa"/>
            <w:vAlign w:val="top"/>
          </w:tcPr>
          <w:p>
            <w:pPr>
              <w:pStyle w:val="TableText"/>
              <w:ind w:left="356"/>
              <w:spacing w:before="192" w:line="220" w:lineRule="auto"/>
              <w:rPr/>
            </w:pPr>
            <w:r>
              <w:rPr>
                <w:spacing w:val="-3"/>
              </w:rPr>
              <w:t>项目名称</w:t>
            </w:r>
          </w:p>
        </w:tc>
        <w:tc>
          <w:tcPr>
            <w:tcW w:w="5814" w:type="dxa"/>
            <w:vAlign w:val="top"/>
            <w:tcBorders>
              <w:right w:val="single" w:color="8D8D8D" w:sz="4" w:space="0"/>
            </w:tcBorders>
          </w:tcPr>
          <w:p>
            <w:pPr>
              <w:pStyle w:val="TableText"/>
              <w:ind w:left="92"/>
              <w:spacing w:before="177" w:line="219" w:lineRule="auto"/>
              <w:rPr/>
            </w:pPr>
            <w:r>
              <w:rPr>
                <w:spacing w:val="-1"/>
              </w:rPr>
              <w:t>甘肃省中学实验设备购置项目（二期）第一批</w:t>
            </w:r>
          </w:p>
        </w:tc>
      </w:tr>
      <w:tr>
        <w:trPr>
          <w:trHeight w:val="614" w:hRule="atLeast"/>
        </w:trPr>
        <w:tc>
          <w:tcPr>
            <w:tcW w:w="831" w:type="dxa"/>
            <w:vAlign w:val="top"/>
          </w:tcPr>
          <w:p>
            <w:pPr>
              <w:pStyle w:val="TableText"/>
              <w:ind w:left="254"/>
              <w:spacing w:before="193" w:line="239" w:lineRule="auto"/>
              <w:rPr/>
            </w:pPr>
            <w:r>
              <w:rPr>
                <w:spacing w:val="-7"/>
              </w:rPr>
              <w:t>1.1</w:t>
            </w:r>
          </w:p>
        </w:tc>
        <w:tc>
          <w:tcPr>
            <w:tcW w:w="1662" w:type="dxa"/>
            <w:vAlign w:val="top"/>
          </w:tcPr>
          <w:p>
            <w:pPr>
              <w:pStyle w:val="TableText"/>
              <w:ind w:left="113"/>
              <w:spacing w:before="194" w:line="219" w:lineRule="auto"/>
              <w:rPr/>
            </w:pPr>
            <w:r>
              <w:rPr>
                <w:spacing w:val="-2"/>
              </w:rPr>
              <w:t>招标文件编号</w:t>
            </w:r>
          </w:p>
        </w:tc>
        <w:tc>
          <w:tcPr>
            <w:tcW w:w="5814" w:type="dxa"/>
            <w:vAlign w:val="top"/>
            <w:tcBorders>
              <w:right w:val="single" w:color="8D8D8D" w:sz="4" w:space="0"/>
            </w:tcBorders>
          </w:tcPr>
          <w:p>
            <w:pPr>
              <w:pStyle w:val="TableText"/>
              <w:ind w:left="90"/>
              <w:spacing w:before="230" w:line="184" w:lineRule="auto"/>
              <w:rPr/>
            </w:pPr>
            <w:r>
              <w:rPr>
                <w:spacing w:val="-1"/>
              </w:rPr>
              <w:t>GJGK2026179</w:t>
            </w:r>
          </w:p>
        </w:tc>
      </w:tr>
      <w:tr>
        <w:trPr>
          <w:trHeight w:val="629" w:hRule="atLeast"/>
        </w:trPr>
        <w:tc>
          <w:tcPr>
            <w:tcW w:w="831" w:type="dxa"/>
            <w:vAlign w:val="top"/>
          </w:tcPr>
          <w:p>
            <w:pPr>
              <w:pStyle w:val="TableText"/>
              <w:ind w:left="254"/>
              <w:spacing w:before="194" w:line="239" w:lineRule="auto"/>
              <w:rPr/>
            </w:pPr>
            <w:r>
              <w:rPr>
                <w:spacing w:val="-7"/>
              </w:rPr>
              <w:t>1.1</w:t>
            </w:r>
          </w:p>
        </w:tc>
        <w:tc>
          <w:tcPr>
            <w:tcW w:w="1662" w:type="dxa"/>
            <w:vAlign w:val="top"/>
          </w:tcPr>
          <w:p>
            <w:pPr>
              <w:pStyle w:val="TableText"/>
              <w:ind w:left="351"/>
              <w:spacing w:before="194" w:line="219" w:lineRule="auto"/>
              <w:rPr/>
            </w:pPr>
            <w:r>
              <w:rPr>
                <w:spacing w:val="-2"/>
              </w:rPr>
              <w:t>采购方式</w:t>
            </w:r>
          </w:p>
        </w:tc>
        <w:tc>
          <w:tcPr>
            <w:tcW w:w="5814" w:type="dxa"/>
            <w:vAlign w:val="top"/>
            <w:tcBorders>
              <w:right w:val="single" w:color="8D8D8D" w:sz="4" w:space="0"/>
            </w:tcBorders>
          </w:tcPr>
          <w:p>
            <w:pPr>
              <w:pStyle w:val="TableText"/>
              <w:ind w:left="100"/>
              <w:spacing w:before="194" w:line="220" w:lineRule="auto"/>
              <w:rPr/>
            </w:pPr>
            <w:r>
              <w:rPr>
                <w:spacing w:val="-4"/>
              </w:rPr>
              <w:t>公开招标</w:t>
            </w:r>
          </w:p>
        </w:tc>
      </w:tr>
      <w:tr>
        <w:trPr>
          <w:trHeight w:val="1783" w:hRule="atLeast"/>
        </w:trPr>
        <w:tc>
          <w:tcPr>
            <w:tcW w:w="831" w:type="dxa"/>
            <w:vAlign w:val="top"/>
          </w:tcPr>
          <w:p>
            <w:pPr>
              <w:spacing w:line="341" w:lineRule="auto"/>
              <w:rPr>
                <w:rFonts w:ascii="Arial"/>
                <w:sz w:val="21"/>
              </w:rPr>
            </w:pPr>
            <w:r/>
          </w:p>
          <w:p>
            <w:pPr>
              <w:spacing w:line="342" w:lineRule="auto"/>
              <w:rPr>
                <w:rFonts w:ascii="Arial"/>
                <w:sz w:val="21"/>
              </w:rPr>
            </w:pPr>
            <w:r/>
          </w:p>
          <w:p>
            <w:pPr>
              <w:pStyle w:val="TableText"/>
              <w:ind w:left="240"/>
              <w:spacing w:before="78" w:line="239" w:lineRule="auto"/>
              <w:rPr/>
            </w:pPr>
            <w:r>
              <w:rPr>
                <w:spacing w:val="-3"/>
              </w:rPr>
              <w:t>2.1</w:t>
            </w:r>
          </w:p>
        </w:tc>
        <w:tc>
          <w:tcPr>
            <w:tcW w:w="1662" w:type="dxa"/>
            <w:vAlign w:val="top"/>
          </w:tcPr>
          <w:p>
            <w:pPr>
              <w:spacing w:line="341" w:lineRule="auto"/>
              <w:rPr>
                <w:rFonts w:ascii="Arial"/>
                <w:sz w:val="21"/>
              </w:rPr>
            </w:pPr>
            <w:r/>
          </w:p>
          <w:p>
            <w:pPr>
              <w:spacing w:line="342" w:lineRule="auto"/>
              <w:rPr>
                <w:rFonts w:ascii="Arial"/>
                <w:sz w:val="21"/>
              </w:rPr>
            </w:pPr>
            <w:r/>
          </w:p>
          <w:p>
            <w:pPr>
              <w:pStyle w:val="TableText"/>
              <w:ind w:left="471"/>
              <w:spacing w:before="78" w:line="219" w:lineRule="auto"/>
              <w:rPr/>
            </w:pPr>
            <w:r>
              <w:rPr>
                <w:spacing w:val="-2"/>
              </w:rPr>
              <w:t>采购人</w:t>
            </w:r>
          </w:p>
        </w:tc>
        <w:tc>
          <w:tcPr>
            <w:tcW w:w="5814" w:type="dxa"/>
            <w:vAlign w:val="top"/>
            <w:tcBorders>
              <w:right w:val="single" w:color="8D8D8D" w:sz="4" w:space="0"/>
            </w:tcBorders>
          </w:tcPr>
          <w:p>
            <w:pPr>
              <w:pStyle w:val="TableText"/>
              <w:ind w:left="92"/>
              <w:spacing w:before="150" w:line="219" w:lineRule="auto"/>
              <w:rPr/>
            </w:pPr>
            <w:r>
              <w:rPr>
                <w:spacing w:val="-1"/>
              </w:rPr>
              <w:t>采购人：甘肃省教育厅</w:t>
            </w:r>
          </w:p>
          <w:p>
            <w:pPr>
              <w:pStyle w:val="TableText"/>
              <w:ind w:left="93"/>
              <w:spacing w:before="120" w:line="219" w:lineRule="auto"/>
              <w:rPr/>
            </w:pPr>
            <w:r>
              <w:rPr>
                <w:spacing w:val="-1"/>
              </w:rPr>
              <w:t>地 址：甘肃省兰州市南滨河东路571号</w:t>
            </w:r>
          </w:p>
          <w:p>
            <w:pPr>
              <w:pStyle w:val="TableText"/>
              <w:ind w:left="94"/>
              <w:spacing w:before="120" w:line="220" w:lineRule="auto"/>
              <w:rPr/>
            </w:pPr>
            <w:r>
              <w:rPr>
                <w:spacing w:val="-1"/>
              </w:rPr>
              <w:t>联系人：王玥人 赵 岩</w:t>
            </w:r>
          </w:p>
          <w:p>
            <w:pPr>
              <w:pStyle w:val="TableText"/>
              <w:ind w:left="94"/>
              <w:spacing w:before="134" w:line="221" w:lineRule="auto"/>
              <w:rPr/>
            </w:pPr>
            <w:r>
              <w:rPr>
                <w:spacing w:val="-1"/>
              </w:rPr>
              <w:t>联系电话：0931-8811402</w:t>
            </w:r>
          </w:p>
        </w:tc>
      </w:tr>
      <w:tr>
        <w:trPr>
          <w:trHeight w:val="629" w:hRule="atLeast"/>
        </w:trPr>
        <w:tc>
          <w:tcPr>
            <w:tcW w:w="831" w:type="dxa"/>
            <w:vAlign w:val="top"/>
          </w:tcPr>
          <w:p>
            <w:pPr>
              <w:pStyle w:val="TableText"/>
              <w:ind w:left="240"/>
              <w:spacing w:before="197" w:line="239" w:lineRule="auto"/>
              <w:rPr/>
            </w:pPr>
            <w:r>
              <w:rPr>
                <w:spacing w:val="-3"/>
              </w:rPr>
              <w:t>2.1</w:t>
            </w:r>
          </w:p>
        </w:tc>
        <w:tc>
          <w:tcPr>
            <w:tcW w:w="1662" w:type="dxa"/>
            <w:vAlign w:val="top"/>
          </w:tcPr>
          <w:p>
            <w:pPr>
              <w:pStyle w:val="TableText"/>
              <w:ind w:left="362"/>
              <w:spacing w:before="198" w:line="219" w:lineRule="auto"/>
              <w:rPr/>
            </w:pPr>
            <w:r>
              <w:rPr>
                <w:spacing w:val="-4"/>
              </w:rPr>
              <w:t>资金来源</w:t>
            </w:r>
          </w:p>
        </w:tc>
        <w:tc>
          <w:tcPr>
            <w:tcW w:w="5814" w:type="dxa"/>
            <w:vAlign w:val="top"/>
            <w:tcBorders>
              <w:right w:val="single" w:color="8D8D8D" w:sz="4" w:space="0"/>
            </w:tcBorders>
          </w:tcPr>
          <w:p>
            <w:pPr>
              <w:pStyle w:val="TableText"/>
              <w:ind w:left="94"/>
              <w:spacing w:before="182" w:line="221" w:lineRule="auto"/>
              <w:rPr/>
            </w:pPr>
            <w:r>
              <w:rPr>
                <w:spacing w:val="-2"/>
              </w:rPr>
              <w:t>财政性资金</w:t>
            </w:r>
          </w:p>
        </w:tc>
      </w:tr>
      <w:tr>
        <w:trPr>
          <w:trHeight w:val="1798" w:hRule="atLeast"/>
        </w:trPr>
        <w:tc>
          <w:tcPr>
            <w:tcW w:w="831" w:type="dxa"/>
            <w:vAlign w:val="top"/>
          </w:tcPr>
          <w:p>
            <w:pPr>
              <w:spacing w:line="350" w:lineRule="auto"/>
              <w:rPr>
                <w:rFonts w:ascii="Arial"/>
                <w:sz w:val="21"/>
              </w:rPr>
            </w:pPr>
            <w:r/>
          </w:p>
          <w:p>
            <w:pPr>
              <w:spacing w:line="351" w:lineRule="auto"/>
              <w:rPr>
                <w:rFonts w:ascii="Arial"/>
                <w:sz w:val="21"/>
              </w:rPr>
            </w:pPr>
            <w:r/>
          </w:p>
          <w:p>
            <w:pPr>
              <w:pStyle w:val="TableText"/>
              <w:ind w:left="240"/>
              <w:spacing w:before="78" w:line="239" w:lineRule="auto"/>
              <w:rPr/>
            </w:pPr>
            <w:r>
              <w:rPr>
                <w:spacing w:val="-3"/>
              </w:rPr>
              <w:t>2.2</w:t>
            </w:r>
          </w:p>
        </w:tc>
        <w:tc>
          <w:tcPr>
            <w:tcW w:w="1662" w:type="dxa"/>
            <w:vAlign w:val="top"/>
          </w:tcPr>
          <w:p>
            <w:pPr>
              <w:spacing w:line="343" w:lineRule="auto"/>
              <w:rPr>
                <w:rFonts w:ascii="Arial"/>
                <w:sz w:val="21"/>
              </w:rPr>
            </w:pPr>
            <w:r/>
          </w:p>
          <w:p>
            <w:pPr>
              <w:spacing w:line="343" w:lineRule="auto"/>
              <w:rPr>
                <w:rFonts w:ascii="Arial"/>
                <w:sz w:val="21"/>
              </w:rPr>
            </w:pPr>
            <w:r/>
          </w:p>
          <w:p>
            <w:pPr>
              <w:pStyle w:val="TableText"/>
              <w:ind w:left="352"/>
              <w:spacing w:before="78" w:line="219" w:lineRule="auto"/>
              <w:rPr/>
            </w:pPr>
            <w:r>
              <w:rPr>
                <w:spacing w:val="-2"/>
              </w:rPr>
              <w:t>集采机构</w:t>
            </w:r>
          </w:p>
        </w:tc>
        <w:tc>
          <w:tcPr>
            <w:tcW w:w="5814" w:type="dxa"/>
            <w:vAlign w:val="top"/>
            <w:tcBorders>
              <w:right w:val="single" w:color="8D8D8D" w:sz="4" w:space="0"/>
            </w:tcBorders>
          </w:tcPr>
          <w:p>
            <w:pPr>
              <w:pStyle w:val="TableText"/>
              <w:ind w:left="93"/>
              <w:spacing w:before="153" w:line="219" w:lineRule="auto"/>
              <w:rPr/>
            </w:pPr>
            <w:r>
              <w:rPr>
                <w:spacing w:val="-1"/>
              </w:rPr>
              <w:t>集采机构：甘肃省公共资源交易中心</w:t>
            </w:r>
          </w:p>
          <w:p>
            <w:pPr>
              <w:pStyle w:val="TableText"/>
              <w:ind w:left="93"/>
              <w:spacing w:before="120" w:line="219" w:lineRule="auto"/>
              <w:rPr/>
            </w:pPr>
            <w:r>
              <w:rPr>
                <w:spacing w:val="-1"/>
              </w:rPr>
              <w:t>地址：兰州市城关区雁兴路68号</w:t>
            </w:r>
          </w:p>
          <w:p>
            <w:pPr>
              <w:pStyle w:val="TableText"/>
              <w:ind w:left="94"/>
              <w:spacing w:before="136" w:line="219" w:lineRule="auto"/>
              <w:rPr/>
            </w:pPr>
            <w:r>
              <w:drawing>
                <wp:anchor distT="0" distB="0" distL="0" distR="0" simplePos="0" relativeHeight="251663360" behindDoc="0" locked="0" layoutInCell="1" allowOverlap="1">
                  <wp:simplePos x="0" y="0"/>
                  <wp:positionH relativeFrom="column">
                    <wp:posOffset>803666</wp:posOffset>
                  </wp:positionH>
                  <wp:positionV relativeFrom="paragraph">
                    <wp:posOffset>82935</wp:posOffset>
                  </wp:positionV>
                  <wp:extent cx="1119108" cy="1144257"/>
                  <wp:effectExtent l="0" t="0" r="0" b="0"/>
                  <wp:wrapNone/>
                  <wp:docPr id="38" name="IM 38"/>
                  <wp:cNvGraphicFramePr/>
                  <a:graphic>
                    <a:graphicData uri="http://schemas.openxmlformats.org/drawingml/2006/picture">
                      <pic:pic>
                        <pic:nvPicPr>
                          <pic:cNvPr id="38" name="IM 38"/>
                          <pic:cNvPicPr/>
                        </pic:nvPicPr>
                        <pic:blipFill>
                          <a:blip r:embed="rId2"/>
                          <a:stretch>
                            <a:fillRect/>
                          </a:stretch>
                        </pic:blipFill>
                        <pic:spPr>
                          <a:xfrm rot="0">
                            <a:off x="0" y="0"/>
                            <a:ext cx="1119108" cy="1144257"/>
                          </a:xfrm>
                          <a:prstGeom prst="rect">
                            <a:avLst/>
                          </a:prstGeom>
                        </pic:spPr>
                      </pic:pic>
                    </a:graphicData>
                  </a:graphic>
                </wp:anchor>
              </w:drawing>
            </w:r>
            <w:r>
              <w:rPr>
                <w:spacing w:val="-1"/>
              </w:rPr>
              <w:t>联系人：朱毅超</w:t>
            </w:r>
          </w:p>
          <w:p>
            <w:pPr>
              <w:pStyle w:val="TableText"/>
              <w:ind w:left="94"/>
              <w:spacing w:before="120" w:line="221" w:lineRule="auto"/>
              <w:rPr/>
            </w:pPr>
            <w:r>
              <w:rPr>
                <w:spacing w:val="-1"/>
              </w:rPr>
              <w:t>联系电话：0931-2909283</w:t>
            </w:r>
          </w:p>
        </w:tc>
      </w:tr>
      <w:tr>
        <w:trPr>
          <w:trHeight w:val="3011" w:hRule="atLeast"/>
        </w:trPr>
        <w:tc>
          <w:tcPr>
            <w:tcW w:w="831" w:type="dxa"/>
            <w:vAlign w:val="top"/>
          </w:tcPr>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236"/>
              <w:spacing w:before="78" w:line="239" w:lineRule="auto"/>
              <w:rPr/>
            </w:pPr>
            <w:r>
              <w:rPr>
                <w:spacing w:val="-2"/>
              </w:rPr>
              <w:t>4.1</w:t>
            </w:r>
          </w:p>
        </w:tc>
        <w:tc>
          <w:tcPr>
            <w:tcW w:w="1662"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594" w:right="103" w:hanging="479"/>
              <w:spacing w:before="78" w:line="348" w:lineRule="auto"/>
              <w:rPr/>
            </w:pPr>
            <w:r>
              <w:rPr>
                <w:spacing w:val="-3"/>
              </w:rPr>
              <w:t>投标人的资格</w:t>
            </w:r>
            <w:r>
              <w:rPr>
                <w:spacing w:val="4"/>
              </w:rPr>
              <w:t xml:space="preserve"> </w:t>
            </w:r>
            <w:r>
              <w:rPr>
                <w:spacing w:val="-3"/>
              </w:rPr>
              <w:t>条件</w:t>
            </w:r>
          </w:p>
        </w:tc>
        <w:tc>
          <w:tcPr>
            <w:tcW w:w="5814" w:type="dxa"/>
            <w:vAlign w:val="top"/>
            <w:tcBorders>
              <w:right w:val="single" w:color="8D8D8D" w:sz="4" w:space="0"/>
            </w:tcBorders>
          </w:tcPr>
          <w:p>
            <w:pPr>
              <w:pStyle w:val="TableText"/>
              <w:ind w:left="93" w:right="92" w:firstLine="486"/>
              <w:spacing w:before="156" w:line="265" w:lineRule="auto"/>
              <w:rPr/>
            </w:pPr>
            <w:r>
              <w:rPr>
                <w:spacing w:val="10"/>
              </w:rPr>
              <w:t>（1）必须符合《中华人民共和国政府采购</w:t>
            </w:r>
            <w:r>
              <w:rPr>
                <w:spacing w:val="9"/>
              </w:rPr>
              <w:t>法》</w:t>
            </w:r>
            <w:r>
              <w:rPr/>
              <w:t xml:space="preserve"> </w:t>
            </w:r>
            <w:r>
              <w:rPr>
                <w:spacing w:val="-5"/>
              </w:rPr>
              <w:t>第二十二条规定。</w:t>
            </w:r>
          </w:p>
          <w:p>
            <w:pPr>
              <w:pStyle w:val="TableText"/>
              <w:ind w:left="90" w:right="83" w:firstLine="489"/>
              <w:spacing w:before="134" w:line="293" w:lineRule="auto"/>
              <w:rPr/>
            </w:pPr>
            <w:r>
              <w:rPr>
                <w:spacing w:val="4"/>
              </w:rPr>
              <w:t>（2）供应商未被列入“信用中国”网站(</w:t>
            </w:r>
            <w:hyperlink w:history="true" r:id="rId21">
              <w:r>
                <w:rPr/>
                <w:t>www</w:t>
              </w:r>
              <w:r>
                <w:rPr>
                  <w:spacing w:val="4"/>
                </w:rPr>
                <w:t>.</w:t>
              </w:r>
              <w:r>
                <w:rPr/>
                <w:t>cr</w:t>
              </w:r>
            </w:hyperlink>
            <w:r>
              <w:rPr>
                <w:spacing w:val="17"/>
              </w:rPr>
              <w:t xml:space="preserve"> </w:t>
            </w:r>
            <w:r>
              <w:rPr/>
              <w:t>editchina</w:t>
            </w:r>
            <w:r>
              <w:rPr>
                <w:spacing w:val="13"/>
              </w:rPr>
              <w:t>.</w:t>
            </w:r>
            <w:r>
              <w:rPr/>
              <w:t>gov</w:t>
            </w:r>
            <w:r>
              <w:rPr>
                <w:spacing w:val="13"/>
              </w:rPr>
              <w:t>.</w:t>
            </w:r>
            <w:r>
              <w:rPr/>
              <w:t>cn</w:t>
            </w:r>
            <w:r>
              <w:rPr>
                <w:spacing w:val="13"/>
              </w:rPr>
              <w:t>)记录失信被执行人或重大税收违</w:t>
            </w:r>
            <w:r>
              <w:rPr>
                <w:spacing w:val="5"/>
              </w:rPr>
              <w:t xml:space="preserve"> </w:t>
            </w:r>
            <w:r>
              <w:rPr>
                <w:spacing w:val="5"/>
              </w:rPr>
              <w:t>法案件当事人名单；不处于中国政府采购网(</w:t>
            </w:r>
            <w:hyperlink w:history="true" r:id="rId9">
              <w:r>
                <w:rPr/>
                <w:t>www</w:t>
              </w:r>
              <w:r>
                <w:rPr>
                  <w:spacing w:val="5"/>
                </w:rPr>
                <w:t>.</w:t>
              </w:r>
              <w:r>
                <w:rPr/>
                <w:t>ccg</w:t>
              </w:r>
            </w:hyperlink>
            <w:r>
              <w:rPr>
                <w:spacing w:val="1"/>
              </w:rPr>
              <w:t xml:space="preserve"> </w:t>
            </w:r>
            <w:hyperlink w:history="true" r:id="rId9">
              <w:r>
                <w:rPr>
                  <w:spacing w:val="10"/>
                </w:rPr>
                <w:t>p.</w:t>
              </w:r>
              <w:r>
                <w:rPr/>
                <w:t>gov</w:t>
              </w:r>
              <w:r>
                <w:rPr>
                  <w:spacing w:val="10"/>
                </w:rPr>
                <w:t>.</w:t>
              </w:r>
              <w:r>
                <w:rPr/>
                <w:t>cn</w:t>
              </w:r>
            </w:hyperlink>
            <w:r>
              <w:rPr>
                <w:spacing w:val="10"/>
              </w:rPr>
              <w:t>)政府采购严重违法失信行为记录名单中的</w:t>
            </w:r>
            <w:r>
              <w:rPr>
                <w:spacing w:val="6"/>
              </w:rPr>
              <w:t xml:space="preserve"> </w:t>
            </w:r>
            <w:r>
              <w:rPr>
                <w:spacing w:val="-4"/>
              </w:rPr>
              <w:t>方可参加本项目的投标。</w:t>
            </w:r>
          </w:p>
        </w:tc>
      </w:tr>
      <w:tr>
        <w:trPr>
          <w:trHeight w:val="614" w:hRule="atLeast"/>
        </w:trPr>
        <w:tc>
          <w:tcPr>
            <w:tcW w:w="831" w:type="dxa"/>
            <w:vAlign w:val="top"/>
          </w:tcPr>
          <w:p>
            <w:pPr>
              <w:pStyle w:val="TableText"/>
              <w:ind w:left="241"/>
              <w:spacing w:before="204" w:line="239" w:lineRule="auto"/>
              <w:rPr/>
            </w:pPr>
            <w:r>
              <w:rPr>
                <w:spacing w:val="-4"/>
              </w:rPr>
              <w:t>5.1</w:t>
            </w:r>
          </w:p>
        </w:tc>
        <w:tc>
          <w:tcPr>
            <w:tcW w:w="1662" w:type="dxa"/>
            <w:vAlign w:val="top"/>
          </w:tcPr>
          <w:p>
            <w:pPr>
              <w:pStyle w:val="TableText"/>
              <w:ind w:left="233"/>
              <w:spacing w:before="204" w:line="220" w:lineRule="auto"/>
              <w:rPr/>
            </w:pPr>
            <w:r>
              <w:rPr>
                <w:spacing w:val="-2"/>
              </w:rPr>
              <w:t>联合体投标</w:t>
            </w:r>
          </w:p>
        </w:tc>
        <w:tc>
          <w:tcPr>
            <w:tcW w:w="5814" w:type="dxa"/>
            <w:vAlign w:val="top"/>
            <w:tcBorders>
              <w:right w:val="single" w:color="8D8D8D" w:sz="4" w:space="0"/>
            </w:tcBorders>
          </w:tcPr>
          <w:p>
            <w:pPr>
              <w:pStyle w:val="TableText"/>
              <w:ind w:left="96"/>
              <w:spacing w:before="189" w:line="221" w:lineRule="auto"/>
              <w:rPr/>
            </w:pPr>
            <w:r>
              <w:rPr>
                <w:spacing w:val="-3"/>
              </w:rPr>
              <w:t>不接受</w:t>
            </w:r>
          </w:p>
        </w:tc>
      </w:tr>
      <w:tr>
        <w:trPr>
          <w:trHeight w:val="622" w:hRule="atLeast"/>
        </w:trPr>
        <w:tc>
          <w:tcPr>
            <w:tcW w:w="831" w:type="dxa"/>
            <w:vAlign w:val="top"/>
          </w:tcPr>
          <w:p>
            <w:pPr>
              <w:pStyle w:val="TableText"/>
              <w:ind w:left="242"/>
              <w:spacing w:before="205" w:line="239" w:lineRule="auto"/>
              <w:rPr/>
            </w:pPr>
            <w:r>
              <w:rPr>
                <w:spacing w:val="-4"/>
              </w:rPr>
              <w:t>7.1</w:t>
            </w:r>
          </w:p>
        </w:tc>
        <w:tc>
          <w:tcPr>
            <w:tcW w:w="1662" w:type="dxa"/>
            <w:vAlign w:val="top"/>
          </w:tcPr>
          <w:p>
            <w:pPr>
              <w:pStyle w:val="TableText"/>
              <w:ind w:left="235"/>
              <w:spacing w:before="205" w:line="220" w:lineRule="auto"/>
              <w:rPr/>
            </w:pPr>
            <w:r>
              <w:rPr>
                <w:spacing w:val="-2"/>
              </w:rPr>
              <w:t>分公司投标</w:t>
            </w:r>
          </w:p>
        </w:tc>
        <w:tc>
          <w:tcPr>
            <w:tcW w:w="5814" w:type="dxa"/>
            <w:vAlign w:val="top"/>
            <w:tcBorders>
              <w:right w:val="single" w:color="8D8D8D" w:sz="4" w:space="0"/>
            </w:tcBorders>
          </w:tcPr>
          <w:p>
            <w:pPr>
              <w:pStyle w:val="TableText"/>
              <w:ind w:left="96"/>
              <w:spacing w:before="206" w:line="219" w:lineRule="auto"/>
              <w:rPr/>
            </w:pPr>
            <w:r>
              <w:rPr>
                <w:spacing w:val="-1"/>
              </w:rPr>
              <w:t>不接受(除银行，保险，电力，电信等特殊行业外)</w:t>
            </w:r>
          </w:p>
        </w:tc>
      </w:tr>
    </w:tbl>
    <w:p>
      <w:pPr>
        <w:rPr>
          <w:rFonts w:ascii="Arial"/>
          <w:sz w:val="21"/>
        </w:rPr>
      </w:pPr>
      <w:r/>
    </w:p>
    <w:p>
      <w:pPr>
        <w:sectPr>
          <w:pgSz w:w="11919" w:h="16858"/>
          <w:pgMar w:top="400" w:right="1787" w:bottom="0" w:left="1787" w:header="0" w:footer="0" w:gutter="0"/>
        </w:sectPr>
        <w:rPr>
          <w:rFonts w:ascii="Arial" w:hAnsi="Arial" w:eastAsia="Arial" w:cs="Arial"/>
          <w:sz w:val="21"/>
          <w:szCs w:val="21"/>
        </w:rPr>
      </w:pPr>
    </w:p>
    <w:p>
      <w:pPr>
        <w:spacing w:before="19"/>
        <w:rPr/>
      </w:pPr>
      <w:r/>
    </w:p>
    <w:p>
      <w:pPr>
        <w:spacing w:before="19"/>
        <w:rPr/>
      </w:pPr>
      <w:r/>
    </w:p>
    <w:p>
      <w:pPr>
        <w:spacing w:before="18"/>
        <w:rPr/>
      </w:pPr>
      <w:r/>
    </w:p>
    <w:p>
      <w:pPr>
        <w:spacing w:before="18"/>
        <w:rPr/>
      </w:pPr>
      <w:r/>
    </w:p>
    <w:tbl>
      <w:tblPr>
        <w:tblStyle w:val="TableNormal"/>
        <w:tblW w:w="8307" w:type="dxa"/>
        <w:tblInd w:w="19" w:type="dxa"/>
        <w:tblLayout w:type="fixed"/>
        <w:tblBorders>
          <w:top w:val="single" w:color="8D8D8D" w:sz="6" w:space="0"/>
          <w:left w:val="single" w:color="8D8D8D" w:sz="6" w:space="0"/>
          <w:bottom w:val="single" w:color="8D8D8D" w:sz="6" w:space="0"/>
          <w:right w:val="single" w:color="8D8D8D" w:sz="6" w:space="0"/>
          <w:insideH w:val="single" w:color="8D8D8D" w:sz="6" w:space="0"/>
          <w:insideV w:val="single" w:color="8D8D8D" w:sz="6" w:space="0"/>
        </w:tblBorders>
      </w:tblPr>
      <w:tblGrid>
        <w:gridCol w:w="831"/>
        <w:gridCol w:w="1662"/>
        <w:gridCol w:w="5814"/>
      </w:tblGrid>
      <w:tr>
        <w:trPr>
          <w:trHeight w:val="622" w:hRule="atLeast"/>
        </w:trPr>
        <w:tc>
          <w:tcPr>
            <w:tcW w:w="831" w:type="dxa"/>
            <w:vAlign w:val="top"/>
          </w:tcPr>
          <w:p>
            <w:pPr>
              <w:pStyle w:val="TableText"/>
              <w:ind w:left="194"/>
              <w:spacing w:before="183" w:line="239" w:lineRule="auto"/>
              <w:rPr/>
            </w:pPr>
            <w:r>
              <w:rPr>
                <w:spacing w:val="-6"/>
              </w:rPr>
              <w:t>12.1</w:t>
            </w:r>
          </w:p>
        </w:tc>
        <w:tc>
          <w:tcPr>
            <w:tcW w:w="1662" w:type="dxa"/>
            <w:vAlign w:val="top"/>
          </w:tcPr>
          <w:p>
            <w:pPr>
              <w:pStyle w:val="TableText"/>
              <w:ind w:left="110"/>
              <w:spacing w:before="184" w:line="219" w:lineRule="auto"/>
              <w:rPr/>
            </w:pPr>
            <w:r>
              <w:rPr>
                <w:spacing w:val="-2"/>
              </w:rPr>
              <w:t>进口产品参加</w:t>
            </w:r>
          </w:p>
        </w:tc>
        <w:tc>
          <w:tcPr>
            <w:tcW w:w="5814" w:type="dxa"/>
            <w:vAlign w:val="top"/>
            <w:tcBorders>
              <w:right w:val="single" w:color="8D8D8D" w:sz="4" w:space="0"/>
            </w:tcBorders>
          </w:tcPr>
          <w:p>
            <w:pPr>
              <w:pStyle w:val="TableText"/>
              <w:ind w:left="96"/>
              <w:spacing w:before="184" w:line="219" w:lineRule="auto"/>
              <w:rPr/>
            </w:pPr>
            <w:r>
              <w:rPr>
                <w:spacing w:val="-3"/>
              </w:rPr>
              <w:t>不允许</w:t>
            </w:r>
          </w:p>
        </w:tc>
      </w:tr>
      <w:tr>
        <w:trPr>
          <w:trHeight w:val="12398" w:hRule="atLeast"/>
        </w:trPr>
        <w:tc>
          <w:tcPr>
            <w:tcW w:w="831" w:type="dxa"/>
            <w:vAlign w:val="top"/>
          </w:tcPr>
          <w:p>
            <w:pPr>
              <w:pStyle w:val="TableText"/>
              <w:ind w:left="416"/>
              <w:spacing w:before="71"/>
              <w:rPr/>
            </w:pPr>
            <w:r>
              <w:rPr>
                <w:color w:val="FFFFFF"/>
                <w14:textFill>
                  <w14:solidFill>
                    <w14:srgbClr w14:val="FFFFFF">
                      <w14:alpha w14:val="89803"/>
                    </w14:srgbClr>
                  </w14:solidFill>
                </w14:textFill>
                <w:spacing w:val="-4"/>
              </w:rPr>
              <w:t>740</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238"/>
              <w:spacing w:before="78" w:line="239" w:lineRule="auto"/>
              <w:rPr/>
            </w:pPr>
            <w:r>
              <w:rPr>
                <w:spacing w:val="-3"/>
              </w:rPr>
              <w:t>9.2</w:t>
            </w:r>
          </w:p>
        </w:tc>
        <w:tc>
          <w:tcPr>
            <w:tcW w:w="1662" w:type="dxa"/>
            <w:vAlign w:val="top"/>
          </w:tcPr>
          <w:p>
            <w:pPr>
              <w:pStyle w:val="TableText"/>
              <w:spacing w:before="71"/>
              <w:jc w:val="right"/>
              <w:rPr/>
            </w:pPr>
            <w:r>
              <w:rPr>
                <w:color w:val="FFFFFF"/>
                <w14:textFill>
                  <w14:solidFill>
                    <w14:srgbClr w14:val="FFFFFF">
                      <w14:alpha w14:val="89803"/>
                    </w14:srgbClr>
                  </w14:solidFill>
                </w14:textFill>
                <w:spacing w:val="-11"/>
              </w:rPr>
              <w:t>165715566399488</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591" w:right="103" w:hanging="456"/>
              <w:spacing w:before="78" w:line="349" w:lineRule="auto"/>
              <w:rPr/>
            </w:pPr>
            <w:r>
              <w:rPr>
                <w:spacing w:val="-6"/>
              </w:rPr>
              <w:t>中小企业扶持</w:t>
            </w:r>
            <w:r>
              <w:rPr>
                <w:spacing w:val="3"/>
              </w:rPr>
              <w:t xml:space="preserve"> </w:t>
            </w:r>
            <w:r>
              <w:rPr>
                <w:spacing w:val="-3"/>
              </w:rPr>
              <w:t>政策</w:t>
            </w:r>
          </w:p>
        </w:tc>
        <w:tc>
          <w:tcPr>
            <w:tcW w:w="5814" w:type="dxa"/>
            <w:vAlign w:val="top"/>
            <w:tcBorders>
              <w:right w:val="single" w:color="8D8D8D" w:sz="4" w:space="0"/>
            </w:tcBorders>
          </w:tcPr>
          <w:p>
            <w:pPr>
              <w:pStyle w:val="TableText"/>
              <w:ind w:left="92" w:right="83" w:firstLine="18"/>
              <w:spacing w:before="147" w:line="298" w:lineRule="auto"/>
              <w:rPr/>
            </w:pPr>
            <w:r>
              <w:drawing>
                <wp:anchor distT="0" distB="0" distL="0" distR="0" simplePos="0" relativeHeight="251664384" behindDoc="0" locked="0" layoutInCell="1" allowOverlap="1">
                  <wp:simplePos x="0" y="0"/>
                  <wp:positionH relativeFrom="rightMargin">
                    <wp:posOffset>-2880285</wp:posOffset>
                  </wp:positionH>
                  <wp:positionV relativeFrom="topMargin">
                    <wp:posOffset>4852167</wp:posOffset>
                  </wp:positionV>
                  <wp:extent cx="1119108" cy="1144257"/>
                  <wp:effectExtent l="0" t="0" r="0" b="0"/>
                  <wp:wrapNone/>
                  <wp:docPr id="40" name="IM 40"/>
                  <wp:cNvGraphicFramePr/>
                  <a:graphic>
                    <a:graphicData uri="http://schemas.openxmlformats.org/drawingml/2006/picture">
                      <pic:pic>
                        <pic:nvPicPr>
                          <pic:cNvPr id="40" name="IM 40"/>
                          <pic:cNvPicPr/>
                        </pic:nvPicPr>
                        <pic:blipFill>
                          <a:blip r:embed="rId2"/>
                          <a:stretch>
                            <a:fillRect/>
                          </a:stretch>
                        </pic:blipFill>
                        <pic:spPr>
                          <a:xfrm rot="0">
                            <a:off x="0" y="0"/>
                            <a:ext cx="1119108" cy="1144257"/>
                          </a:xfrm>
                          <a:prstGeom prst="rect">
                            <a:avLst/>
                          </a:prstGeom>
                        </pic:spPr>
                      </pic:pic>
                    </a:graphicData>
                  </a:graphic>
                </wp:anchor>
              </w:drawing>
            </w:r>
            <w:r>
              <w:rPr>
                <w:spacing w:val="3"/>
              </w:rPr>
              <w:t>1.根据工业和信息化部、国家统计局、国家发展和改</w:t>
            </w:r>
            <w:r>
              <w:rPr>
                <w:spacing w:val="14"/>
              </w:rPr>
              <w:t xml:space="preserve"> </w:t>
            </w:r>
            <w:r>
              <w:rPr>
                <w:spacing w:val="4"/>
              </w:rPr>
              <w:t>革委员会、财政部等部委发布的《关于印发中小企业</w:t>
            </w:r>
            <w:r>
              <w:rPr>
                <w:spacing w:val="12"/>
              </w:rPr>
              <w:t xml:space="preserve"> </w:t>
            </w:r>
            <w:r>
              <w:rPr>
                <w:spacing w:val="8"/>
              </w:rPr>
              <w:t>划型标准规定的通知》</w:t>
            </w:r>
            <w:r>
              <w:rPr>
                <w:spacing w:val="-97"/>
              </w:rPr>
              <w:t xml:space="preserve"> </w:t>
            </w:r>
            <w:r>
              <w:rPr>
                <w:spacing w:val="8"/>
              </w:rPr>
              <w:t>（工信部联企业〔2</w:t>
            </w:r>
            <w:r>
              <w:rPr>
                <w:spacing w:val="7"/>
              </w:rPr>
              <w:t>011〕300</w:t>
            </w:r>
            <w:r>
              <w:rPr/>
              <w:t xml:space="preserve"> </w:t>
            </w:r>
            <w:r>
              <w:rPr>
                <w:spacing w:val="3"/>
              </w:rPr>
              <w:t>号</w:t>
            </w:r>
            <w:r>
              <w:rPr>
                <w:spacing w:val="20"/>
              </w:rPr>
              <w:t>），</w:t>
            </w:r>
            <w:r>
              <w:rPr>
                <w:spacing w:val="3"/>
              </w:rPr>
              <w:t>按照本次采购标的所属行业的划型标准，符合</w:t>
            </w:r>
            <w:r>
              <w:rPr>
                <w:spacing w:val="1"/>
              </w:rPr>
              <w:t xml:space="preserve"> </w:t>
            </w:r>
            <w:r>
              <w:rPr>
                <w:spacing w:val="4"/>
              </w:rPr>
              <w:t>条件的中小微企业应按照招标文件格式要求提供《中</w:t>
            </w:r>
            <w:r>
              <w:rPr>
                <w:spacing w:val="12"/>
              </w:rPr>
              <w:t xml:space="preserve"> </w:t>
            </w:r>
            <w:r>
              <w:rPr>
                <w:spacing w:val="-5"/>
              </w:rPr>
              <w:t>小企业声明函》。</w:t>
            </w:r>
          </w:p>
          <w:p>
            <w:pPr>
              <w:pStyle w:val="TableText"/>
              <w:ind w:left="91" w:right="83" w:firstLine="4"/>
              <w:spacing w:before="118" w:line="298" w:lineRule="auto"/>
              <w:rPr/>
            </w:pPr>
            <w:r>
              <w:rPr>
                <w:spacing w:val="4"/>
              </w:rPr>
              <w:t>2.根据财政部、工业和信息化部发布的《政府采购促</w:t>
            </w:r>
            <w:r>
              <w:rPr>
                <w:spacing w:val="5"/>
              </w:rPr>
              <w:t xml:space="preserve"> </w:t>
            </w:r>
            <w:r>
              <w:rPr>
                <w:spacing w:val="4"/>
              </w:rPr>
              <w:t>进中小企业发展管理办法》（财库〔2020〕46号）和</w:t>
            </w:r>
            <w:r>
              <w:rPr>
                <w:spacing w:val="1"/>
              </w:rPr>
              <w:t xml:space="preserve"> </w:t>
            </w:r>
            <w:r>
              <w:rPr>
                <w:spacing w:val="4"/>
              </w:rPr>
              <w:t>财政部《关于进一步加大政府采购支持中小企业力度</w:t>
            </w:r>
            <w:r>
              <w:rPr>
                <w:spacing w:val="13"/>
              </w:rPr>
              <w:t xml:space="preserve"> </w:t>
            </w:r>
            <w:r>
              <w:rPr>
                <w:spacing w:val="4"/>
              </w:rPr>
              <w:t>的通知》（财库〔2022〕19号）规定，对小型和微型</w:t>
            </w:r>
            <w:r>
              <w:rPr>
                <w:spacing w:val="1"/>
              </w:rPr>
              <w:t xml:space="preserve"> </w:t>
            </w:r>
            <w:r>
              <w:rPr>
                <w:spacing w:val="9"/>
              </w:rPr>
              <w:t>企业产品的投标价格给予15.0%的扣除，用扣除后的</w:t>
            </w:r>
            <w:r>
              <w:rPr/>
              <w:t xml:space="preserve"> </w:t>
            </w:r>
            <w:r>
              <w:rPr>
                <w:spacing w:val="-6"/>
              </w:rPr>
              <w:t>价格参与评审。</w:t>
            </w:r>
          </w:p>
          <w:p>
            <w:pPr>
              <w:pStyle w:val="TableText"/>
              <w:ind w:left="92" w:right="83" w:firstLine="5"/>
              <w:spacing w:before="138" w:line="288" w:lineRule="auto"/>
              <w:rPr/>
            </w:pPr>
            <w:r>
              <w:rPr>
                <w:spacing w:val="4"/>
              </w:rPr>
              <w:t>3.投标人提供的货物由中小企业生产且使用该中小企</w:t>
            </w:r>
            <w:r>
              <w:rPr>
                <w:spacing w:val="3"/>
              </w:rPr>
              <w:t xml:space="preserve"> </w:t>
            </w:r>
            <w:r>
              <w:rPr>
                <w:spacing w:val="4"/>
              </w:rPr>
              <w:t>业商号或者注册商标的，享受中小企业扶持政策。供</w:t>
            </w:r>
            <w:r>
              <w:rPr>
                <w:spacing w:val="12"/>
              </w:rPr>
              <w:t xml:space="preserve"> </w:t>
            </w:r>
            <w:r>
              <w:rPr>
                <w:spacing w:val="4"/>
              </w:rPr>
              <w:t>应商提供的货物既有中小企业制造的货物，也有大型</w:t>
            </w:r>
            <w:r>
              <w:rPr>
                <w:spacing w:val="12"/>
              </w:rPr>
              <w:t xml:space="preserve"> </w:t>
            </w:r>
            <w:r>
              <w:rPr>
                <w:spacing w:val="-2"/>
              </w:rPr>
              <w:t>企业制造的货物的，不享受中小企业扶持政策。</w:t>
            </w:r>
          </w:p>
          <w:p>
            <w:pPr>
              <w:pStyle w:val="TableText"/>
              <w:ind w:left="92" w:right="83"/>
              <w:spacing w:before="120" w:line="303" w:lineRule="auto"/>
              <w:rPr/>
            </w:pPr>
            <w:r>
              <w:rPr>
                <w:spacing w:val="4"/>
              </w:rPr>
              <w:t>4.投标人是联合体的，联合体各方均为小型、微型企</w:t>
            </w:r>
            <w:r>
              <w:rPr>
                <w:spacing w:val="8"/>
              </w:rPr>
              <w:t xml:space="preserve"> </w:t>
            </w:r>
            <w:r>
              <w:rPr>
                <w:spacing w:val="4"/>
              </w:rPr>
              <w:t>业的，联合体视同为小型、微型企业享受相关优惠政</w:t>
            </w:r>
            <w:r>
              <w:rPr>
                <w:spacing w:val="12"/>
              </w:rPr>
              <w:t xml:space="preserve"> </w:t>
            </w:r>
            <w:r>
              <w:rPr>
                <w:spacing w:val="4"/>
              </w:rPr>
              <w:t>策；接受大中型企业与小微企业组成联合体或者允许</w:t>
            </w:r>
            <w:r>
              <w:rPr>
                <w:spacing w:val="12"/>
              </w:rPr>
              <w:t xml:space="preserve"> </w:t>
            </w:r>
            <w:r>
              <w:rPr>
                <w:spacing w:val="15"/>
              </w:rPr>
              <w:t>大中型企业向一家或者多家小微企业分包的采购项</w:t>
            </w:r>
            <w:r>
              <w:rPr>
                <w:spacing w:val="14"/>
              </w:rPr>
              <w:t xml:space="preserve"> </w:t>
            </w:r>
            <w:r>
              <w:rPr>
                <w:spacing w:val="4"/>
              </w:rPr>
              <w:t>目，对于联合协议或者分包意向协议约定小微企业的</w:t>
            </w:r>
            <w:r>
              <w:rPr>
                <w:spacing w:val="12"/>
              </w:rPr>
              <w:t xml:space="preserve"> </w:t>
            </w:r>
            <w:r>
              <w:rPr>
                <w:spacing w:val="9"/>
              </w:rPr>
              <w:t>合同份额占到合同总金额30%以上的，对联合体或者</w:t>
            </w:r>
            <w:r>
              <w:rPr>
                <w:spacing w:val="8"/>
              </w:rPr>
              <w:t xml:space="preserve"> </w:t>
            </w:r>
            <w:r>
              <w:rPr>
                <w:spacing w:val="4"/>
              </w:rPr>
              <w:t>大中型企业的报价给予5%的扣除，用扣除后的价格参</w:t>
            </w:r>
            <w:r>
              <w:rPr>
                <w:spacing w:val="8"/>
              </w:rPr>
              <w:t xml:space="preserve"> </w:t>
            </w:r>
            <w:r>
              <w:rPr>
                <w:spacing w:val="-9"/>
              </w:rPr>
              <w:t>加评审。</w:t>
            </w:r>
          </w:p>
          <w:p>
            <w:pPr>
              <w:pStyle w:val="TableText"/>
              <w:ind w:left="94" w:right="83" w:firstLine="2"/>
              <w:spacing w:before="118" w:line="281" w:lineRule="auto"/>
              <w:rPr/>
            </w:pPr>
            <w:r>
              <w:rPr>
                <w:spacing w:val="4"/>
              </w:rPr>
              <w:t>5.提供由省级以上监狱管理局、戒毒管理局（含新疆</w:t>
            </w:r>
            <w:r>
              <w:rPr>
                <w:spacing w:val="3"/>
              </w:rPr>
              <w:t xml:space="preserve"> </w:t>
            </w:r>
            <w:r>
              <w:rPr>
                <w:spacing w:val="4"/>
              </w:rPr>
              <w:t>生产建设兵团）出具的属于监狱企业证明文件的，视</w:t>
            </w:r>
            <w:r>
              <w:rPr>
                <w:spacing w:val="10"/>
              </w:rPr>
              <w:t xml:space="preserve"> </w:t>
            </w:r>
            <w:r>
              <w:rPr>
                <w:spacing w:val="-5"/>
              </w:rPr>
              <w:t>同为小型和微型企业。</w:t>
            </w:r>
          </w:p>
          <w:p>
            <w:pPr>
              <w:pStyle w:val="TableText"/>
              <w:ind w:left="92" w:right="83" w:firstLine="2"/>
              <w:spacing w:before="118" w:line="285" w:lineRule="auto"/>
              <w:rPr/>
            </w:pPr>
            <w:r>
              <w:rPr>
                <w:spacing w:val="4"/>
              </w:rPr>
              <w:t>6.符合享受政府采购支持政策的残疾人福利性单位条</w:t>
            </w:r>
            <w:r>
              <w:rPr>
                <w:spacing w:val="6"/>
              </w:rPr>
              <w:t xml:space="preserve"> </w:t>
            </w:r>
            <w:r>
              <w:rPr>
                <w:spacing w:val="4"/>
              </w:rPr>
              <w:t>件且提供《残疾人福利性单位声明函》的，视同为小</w:t>
            </w:r>
            <w:r>
              <w:rPr>
                <w:spacing w:val="12"/>
              </w:rPr>
              <w:t xml:space="preserve"> </w:t>
            </w:r>
            <w:r>
              <w:rPr>
                <w:spacing w:val="-6"/>
              </w:rPr>
              <w:t>型和微型企业。</w:t>
            </w:r>
          </w:p>
        </w:tc>
      </w:tr>
    </w:tbl>
    <w:p>
      <w:pPr>
        <w:rPr>
          <w:rFonts w:ascii="Arial"/>
          <w:sz w:val="21"/>
        </w:rPr>
      </w:pPr>
      <w:r/>
    </w:p>
    <w:p>
      <w:pPr>
        <w:sectPr>
          <w:pgSz w:w="11919" w:h="16858"/>
          <w:pgMar w:top="400" w:right="1787" w:bottom="0" w:left="1787" w:header="0" w:footer="0" w:gutter="0"/>
        </w:sectPr>
        <w:rPr>
          <w:rFonts w:ascii="Arial" w:hAnsi="Arial" w:eastAsia="Arial" w:cs="Arial"/>
          <w:sz w:val="21"/>
          <w:szCs w:val="21"/>
        </w:rPr>
      </w:pPr>
    </w:p>
    <w:p>
      <w:pPr>
        <w:spacing w:before="19"/>
        <w:rPr/>
      </w:pPr>
      <w:r/>
    </w:p>
    <w:p>
      <w:pPr>
        <w:spacing w:before="19"/>
        <w:rPr/>
      </w:pPr>
      <w:r/>
    </w:p>
    <w:p>
      <w:pPr>
        <w:spacing w:before="18"/>
        <w:rPr/>
      </w:pPr>
      <w:r/>
    </w:p>
    <w:p>
      <w:pPr>
        <w:spacing w:before="18"/>
        <w:rPr/>
      </w:pPr>
      <w:r/>
    </w:p>
    <w:tbl>
      <w:tblPr>
        <w:tblStyle w:val="TableNormal"/>
        <w:tblW w:w="8307" w:type="dxa"/>
        <w:tblInd w:w="19" w:type="dxa"/>
        <w:tblLayout w:type="fixed"/>
        <w:tblBorders>
          <w:top w:val="single" w:color="8D8D8D" w:sz="6" w:space="0"/>
          <w:left w:val="single" w:color="8D8D8D" w:sz="6" w:space="0"/>
          <w:bottom w:val="single" w:color="8D8D8D" w:sz="6" w:space="0"/>
          <w:right w:val="single" w:color="8D8D8D" w:sz="6" w:space="0"/>
          <w:insideH w:val="single" w:color="8D8D8D" w:sz="6" w:space="0"/>
          <w:insideV w:val="single" w:color="8D8D8D" w:sz="6" w:space="0"/>
        </w:tblBorders>
      </w:tblPr>
      <w:tblGrid>
        <w:gridCol w:w="831"/>
        <w:gridCol w:w="1662"/>
        <w:gridCol w:w="5814"/>
      </w:tblGrid>
      <w:tr>
        <w:trPr>
          <w:trHeight w:val="1970" w:hRule="atLeast"/>
        </w:trPr>
        <w:tc>
          <w:tcPr>
            <w:tcW w:w="831" w:type="dxa"/>
            <w:vAlign w:val="top"/>
          </w:tcPr>
          <w:p>
            <w:pPr>
              <w:spacing w:line="313" w:lineRule="auto"/>
              <w:rPr>
                <w:rFonts w:ascii="Arial"/>
                <w:sz w:val="21"/>
              </w:rPr>
            </w:pPr>
            <w:r/>
          </w:p>
          <w:p>
            <w:pPr>
              <w:spacing w:line="314" w:lineRule="auto"/>
              <w:rPr>
                <w:rFonts w:ascii="Arial"/>
                <w:sz w:val="21"/>
              </w:rPr>
            </w:pPr>
            <w:r/>
          </w:p>
          <w:p>
            <w:pPr>
              <w:pStyle w:val="TableText"/>
              <w:ind w:left="416"/>
              <w:spacing w:before="78" w:line="184" w:lineRule="auto"/>
              <w:rPr/>
            </w:pPr>
            <w:r>
              <w:pict>
                <v:shape id="_x0000_s4" style="position:absolute;margin-left:10.9066pt;margin-top:10.4267pt;mso-position-vertical-relative:text;mso-position-horizontal-relative:text;width:19.5pt;height:17.55pt;z-index:251667456;" filled="false" stroked="false" type="#_x0000_t202">
                  <v:fill on="false"/>
                  <v:stroke on="false"/>
                  <v:path/>
                  <v:imagedata o:title=""/>
                  <o:lock v:ext="edit" aspectratio="false"/>
                  <v:textbox inset="0mm,0mm,0mm,0mm">
                    <w:txbxContent>
                      <w:p>
                        <w:pPr>
                          <w:pStyle w:val="TableText"/>
                          <w:ind w:left="20"/>
                          <w:spacing w:before="19" w:line="239" w:lineRule="auto"/>
                          <w:rPr/>
                        </w:pPr>
                        <w:r>
                          <w:rPr>
                            <w:spacing w:val="-3"/>
                          </w:rPr>
                          <w:t>9.3</w:t>
                        </w:r>
                      </w:p>
                    </w:txbxContent>
                  </v:textbox>
                </v:shape>
              </w:pict>
            </w:r>
            <w:r>
              <w:rPr>
                <w:color w:val="FFFFFF"/>
                <w14:textFill>
                  <w14:solidFill>
                    <w14:srgbClr w14:val="FFFFFF">
                      <w14:alpha w14:val="89803"/>
                    </w14:srgbClr>
                  </w14:solidFill>
                </w14:textFill>
                <w:spacing w:val="-4"/>
              </w:rPr>
              <w:t>740</w:t>
            </w:r>
          </w:p>
        </w:tc>
        <w:tc>
          <w:tcPr>
            <w:tcW w:w="1662" w:type="dxa"/>
            <w:vAlign w:val="top"/>
          </w:tcPr>
          <w:p>
            <w:pPr>
              <w:pStyle w:val="TableText"/>
              <w:ind w:left="111"/>
              <w:spacing w:before="183" w:line="219" w:lineRule="auto"/>
              <w:rPr/>
            </w:pPr>
            <w:r>
              <w:rPr>
                <w:spacing w:val="-2"/>
              </w:rPr>
              <w:t>采购标的对应</w:t>
            </w:r>
          </w:p>
          <w:p>
            <w:pPr>
              <w:pStyle w:val="TableText"/>
              <w:spacing w:before="166" w:line="234" w:lineRule="auto"/>
              <w:jc w:val="right"/>
              <w:rPr/>
            </w:pPr>
            <w:r>
              <w:rPr>
                <w:color w:val="FFFFFF"/>
                <w14:textFill>
                  <w14:solidFill>
                    <w14:srgbClr w14:val="FFFFFF">
                      <w14:alpha w14:val="89803"/>
                    </w14:srgbClr>
                  </w14:solidFill>
                </w14:textFill>
                <w:spacing w:val="-20"/>
                <w:w w:val="67"/>
                <w:position w:val="-2"/>
              </w:rPr>
              <w:t>16</w:t>
            </w:r>
            <w:r>
              <w:rPr>
                <w:position w:val="-8"/>
              </w:rPr>
              <w:drawing>
                <wp:inline distT="0" distB="0" distL="0" distR="0">
                  <wp:extent cx="95788" cy="199872"/>
                  <wp:effectExtent l="0" t="0" r="0" b="0"/>
                  <wp:docPr id="42" name="IM 42"/>
                  <wp:cNvGraphicFramePr/>
                  <a:graphic>
                    <a:graphicData uri="http://schemas.openxmlformats.org/drawingml/2006/picture">
                      <pic:pic>
                        <pic:nvPicPr>
                          <pic:cNvPr id="42" name="IM 42"/>
                          <pic:cNvPicPr/>
                        </pic:nvPicPr>
                        <pic:blipFill>
                          <a:blip r:embed="rId22"/>
                          <a:stretch>
                            <a:fillRect/>
                          </a:stretch>
                        </pic:blipFill>
                        <pic:spPr>
                          <a:xfrm rot="0">
                            <a:off x="0" y="0"/>
                            <a:ext cx="95788" cy="199872"/>
                          </a:xfrm>
                          <a:prstGeom prst="rect">
                            <a:avLst/>
                          </a:prstGeom>
                        </pic:spPr>
                      </pic:pic>
                    </a:graphicData>
                  </a:graphic>
                </wp:inline>
              </w:drawing>
            </w:r>
            <w:r>
              <w:rPr>
                <w:color w:val="FFFFFF"/>
                <w14:textFill>
                  <w14:solidFill>
                    <w14:srgbClr w14:val="FFFFFF">
                      <w14:alpha w14:val="89803"/>
                    </w14:srgbClr>
                  </w14:solidFill>
                </w14:textFill>
                <w:spacing w:val="-20"/>
                <w:w w:val="67"/>
              </w:rPr>
              <w:t>7</w:t>
            </w:r>
            <w:r>
              <w:rPr>
                <w:spacing w:val="-20"/>
                <w:w w:val="67"/>
              </w:rPr>
              <w:t>中</w:t>
            </w:r>
            <w:r>
              <w:rPr>
                <w:color w:val="FFFFFF"/>
                <w14:textFill>
                  <w14:solidFill>
                    <w14:srgbClr w14:val="FFFFFF">
                      <w14:alpha w14:val="89803"/>
                    </w14:srgbClr>
                  </w14:solidFill>
                </w14:textFill>
                <w:spacing w:val="-19"/>
                <w:w w:val="67"/>
              </w:rPr>
              <w:t>15</w:t>
            </w:r>
            <w:r>
              <w:rPr>
                <w:spacing w:val="-19"/>
                <w:w w:val="67"/>
              </w:rPr>
              <w:t>小</w:t>
            </w:r>
            <w:r>
              <w:rPr>
                <w:color w:val="FFFFFF"/>
                <w14:textFill>
                  <w14:solidFill>
                    <w14:srgbClr w14:val="FFFFFF">
                      <w14:alpha w14:val="89803"/>
                    </w14:srgbClr>
                  </w14:solidFill>
                </w14:textFill>
                <w:spacing w:val="-19"/>
                <w:w w:val="67"/>
              </w:rPr>
              <w:t>56</w:t>
            </w:r>
            <w:r>
              <w:rPr>
                <w:spacing w:val="-19"/>
                <w:w w:val="67"/>
              </w:rPr>
              <w:t>企</w:t>
            </w:r>
            <w:r>
              <w:rPr>
                <w:color w:val="FFFFFF"/>
                <w14:textFill>
                  <w14:solidFill>
                    <w14:srgbClr w14:val="FFFFFF">
                      <w14:alpha w14:val="89803"/>
                    </w14:srgbClr>
                  </w14:solidFill>
                </w14:textFill>
                <w:spacing w:val="-19"/>
                <w:w w:val="67"/>
              </w:rPr>
              <w:t>63</w:t>
            </w:r>
            <w:r>
              <w:rPr>
                <w:position w:val="-8"/>
              </w:rPr>
              <w:drawing>
                <wp:inline distT="0" distB="0" distL="0" distR="0">
                  <wp:extent cx="105160" cy="199872"/>
                  <wp:effectExtent l="0" t="0" r="0" b="0"/>
                  <wp:docPr id="44" name="IM 44"/>
                  <wp:cNvGraphicFramePr/>
                  <a:graphic>
                    <a:graphicData uri="http://schemas.openxmlformats.org/drawingml/2006/picture">
                      <pic:pic>
                        <pic:nvPicPr>
                          <pic:cNvPr id="44" name="IM 44"/>
                          <pic:cNvPicPr/>
                        </pic:nvPicPr>
                        <pic:blipFill>
                          <a:blip r:embed="rId23"/>
                          <a:stretch>
                            <a:fillRect/>
                          </a:stretch>
                        </pic:blipFill>
                        <pic:spPr>
                          <a:xfrm rot="0">
                            <a:off x="0" y="0"/>
                            <a:ext cx="105160" cy="199872"/>
                          </a:xfrm>
                          <a:prstGeom prst="rect">
                            <a:avLst/>
                          </a:prstGeom>
                        </pic:spPr>
                      </pic:pic>
                    </a:graphicData>
                  </a:graphic>
                </wp:inline>
              </w:drawing>
            </w:r>
            <w:r>
              <w:rPr>
                <w:color w:val="FFFFFF"/>
                <w14:textFill>
                  <w14:solidFill>
                    <w14:srgbClr w14:val="FFFFFF">
                      <w14:alpha w14:val="89803"/>
                    </w14:srgbClr>
                  </w14:solidFill>
                </w14:textFill>
                <w:spacing w:val="-19"/>
                <w:w w:val="67"/>
                <w:position w:val="-2"/>
              </w:rPr>
              <w:t>9</w:t>
            </w:r>
            <w:r>
              <w:rPr>
                <w:position w:val="-8"/>
              </w:rPr>
              <w:drawing>
                <wp:inline distT="0" distB="0" distL="0" distR="0">
                  <wp:extent cx="105160" cy="199872"/>
                  <wp:effectExtent l="0" t="0" r="0" b="0"/>
                  <wp:docPr id="46" name="IM 46"/>
                  <wp:cNvGraphicFramePr/>
                  <a:graphic>
                    <a:graphicData uri="http://schemas.openxmlformats.org/drawingml/2006/picture">
                      <pic:pic>
                        <pic:nvPicPr>
                          <pic:cNvPr id="46" name="IM 46"/>
                          <pic:cNvPicPr/>
                        </pic:nvPicPr>
                        <pic:blipFill>
                          <a:blip r:embed="rId24"/>
                          <a:stretch>
                            <a:fillRect/>
                          </a:stretch>
                        </pic:blipFill>
                        <pic:spPr>
                          <a:xfrm rot="0">
                            <a:off x="0" y="0"/>
                            <a:ext cx="105160" cy="199872"/>
                          </a:xfrm>
                          <a:prstGeom prst="rect">
                            <a:avLst/>
                          </a:prstGeom>
                        </pic:spPr>
                      </pic:pic>
                    </a:graphicData>
                  </a:graphic>
                </wp:inline>
              </w:drawing>
            </w:r>
            <w:r>
              <w:rPr>
                <w:color w:val="FFFFFF"/>
                <w14:textFill>
                  <w14:solidFill>
                    <w14:srgbClr w14:val="FFFFFF">
                      <w14:alpha w14:val="89803"/>
                    </w14:srgbClr>
                  </w14:solidFill>
                </w14:textFill>
                <w:spacing w:val="-19"/>
                <w:w w:val="67"/>
                <w:position w:val="-2"/>
              </w:rPr>
              <w:t>8</w:t>
            </w:r>
            <w:r>
              <w:rPr>
                <w:color w:val="FFFFFF"/>
                <w14:textFill>
                  <w14:solidFill>
                    <w14:srgbClr w14:val="FFFFFF">
                      <w14:alpha w14:val="89803"/>
                    </w14:srgbClr>
                  </w14:solidFill>
                </w14:textFill>
                <w:spacing w:val="-15"/>
                <w:w w:val="67"/>
                <w:position w:val="-2"/>
              </w:rPr>
              <w:t>8</w:t>
            </w:r>
          </w:p>
          <w:p>
            <w:pPr>
              <w:pStyle w:val="TableText"/>
              <w:ind w:left="115"/>
              <w:spacing w:before="125" w:line="220" w:lineRule="auto"/>
              <w:rPr/>
            </w:pPr>
            <w:r>
              <w:rPr>
                <w:spacing w:val="-2"/>
              </w:rPr>
              <w:t>分标准所属行</w:t>
            </w:r>
          </w:p>
          <w:p>
            <w:pPr>
              <w:pStyle w:val="TableText"/>
              <w:ind w:left="711"/>
              <w:spacing w:before="163" w:line="232" w:lineRule="auto"/>
              <w:rPr/>
            </w:pPr>
            <w:r>
              <w:rPr/>
              <w:t>业</w:t>
            </w:r>
          </w:p>
        </w:tc>
        <w:tc>
          <w:tcPr>
            <w:tcW w:w="5814" w:type="dxa"/>
            <w:vAlign w:val="top"/>
            <w:tcBorders>
              <w:right w:val="single" w:color="8D8D8D" w:sz="4" w:space="0"/>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TableText"/>
              <w:ind w:left="95"/>
              <w:spacing w:before="78" w:line="232" w:lineRule="auto"/>
              <w:rPr/>
            </w:pPr>
            <w:r>
              <w:rPr>
                <w:spacing w:val="-4"/>
              </w:rPr>
              <w:t>工业</w:t>
            </w:r>
          </w:p>
        </w:tc>
      </w:tr>
      <w:tr>
        <w:trPr>
          <w:trHeight w:val="1064" w:hRule="atLeast"/>
        </w:trPr>
        <w:tc>
          <w:tcPr>
            <w:tcW w:w="831" w:type="dxa"/>
            <w:vAlign w:val="top"/>
          </w:tcPr>
          <w:p>
            <w:pPr>
              <w:spacing w:line="323" w:lineRule="auto"/>
              <w:rPr>
                <w:rFonts w:ascii="Arial"/>
                <w:sz w:val="21"/>
              </w:rPr>
            </w:pPr>
            <w:r/>
          </w:p>
          <w:p>
            <w:pPr>
              <w:pStyle w:val="TableText"/>
              <w:ind w:left="194"/>
              <w:spacing w:before="78" w:line="239" w:lineRule="auto"/>
              <w:rPr/>
            </w:pPr>
            <w:r>
              <w:rPr>
                <w:spacing w:val="-6"/>
              </w:rPr>
              <w:t>11.1</w:t>
            </w:r>
          </w:p>
        </w:tc>
        <w:tc>
          <w:tcPr>
            <w:tcW w:w="1662" w:type="dxa"/>
            <w:vAlign w:val="top"/>
          </w:tcPr>
          <w:p>
            <w:pPr>
              <w:pStyle w:val="TableText"/>
              <w:ind w:left="295" w:right="103" w:hanging="181"/>
              <w:spacing w:before="177" w:line="337" w:lineRule="auto"/>
              <w:rPr/>
            </w:pPr>
            <w:r>
              <w:rPr>
                <w:spacing w:val="-11"/>
              </w:rPr>
              <w:t>现场踏勘</w:t>
            </w:r>
            <w:r>
              <w:rPr>
                <w:spacing w:val="53"/>
              </w:rPr>
              <w:t xml:space="preserve"> </w:t>
            </w:r>
            <w:r>
              <w:rPr>
                <w:spacing w:val="-11"/>
              </w:rPr>
              <w:t>(标</w:t>
            </w:r>
            <w:r>
              <w:rPr/>
              <w:t xml:space="preserve"> </w:t>
            </w:r>
            <w:r>
              <w:rPr>
                <w:spacing w:val="-3"/>
              </w:rPr>
              <w:t>前答疑会)</w:t>
            </w:r>
          </w:p>
        </w:tc>
        <w:tc>
          <w:tcPr>
            <w:tcW w:w="5814" w:type="dxa"/>
            <w:vAlign w:val="top"/>
            <w:tcBorders>
              <w:right w:val="single" w:color="8D8D8D" w:sz="4" w:space="0"/>
            </w:tcBorders>
          </w:tcPr>
          <w:p>
            <w:pPr>
              <w:spacing w:line="324" w:lineRule="auto"/>
              <w:rPr>
                <w:rFonts w:ascii="Arial"/>
                <w:sz w:val="21"/>
              </w:rPr>
            </w:pPr>
            <w:r/>
          </w:p>
          <w:p>
            <w:pPr>
              <w:pStyle w:val="TableText"/>
              <w:ind w:left="96"/>
              <w:spacing w:before="78" w:line="222" w:lineRule="auto"/>
              <w:rPr/>
            </w:pPr>
            <w:r>
              <w:rPr>
                <w:spacing w:val="-3"/>
              </w:rPr>
              <w:t>不组织</w:t>
            </w:r>
          </w:p>
        </w:tc>
      </w:tr>
      <w:tr>
        <w:trPr>
          <w:trHeight w:val="1393" w:hRule="atLeast"/>
        </w:trPr>
        <w:tc>
          <w:tcPr>
            <w:tcW w:w="831" w:type="dxa"/>
            <w:vAlign w:val="top"/>
          </w:tcPr>
          <w:p>
            <w:pPr>
              <w:spacing w:line="244" w:lineRule="auto"/>
              <w:rPr>
                <w:rFonts w:ascii="Arial"/>
                <w:sz w:val="21"/>
              </w:rPr>
            </w:pPr>
            <w:r/>
          </w:p>
          <w:p>
            <w:pPr>
              <w:spacing w:line="244" w:lineRule="auto"/>
              <w:rPr>
                <w:rFonts w:ascii="Arial"/>
                <w:sz w:val="21"/>
              </w:rPr>
            </w:pPr>
            <w:r/>
          </w:p>
          <w:p>
            <w:pPr>
              <w:pStyle w:val="TableText"/>
              <w:ind w:left="194"/>
              <w:spacing w:before="78" w:line="239" w:lineRule="auto"/>
              <w:rPr/>
            </w:pPr>
            <w:r>
              <w:rPr>
                <w:spacing w:val="-6"/>
              </w:rPr>
              <w:t>14.3</w:t>
            </w:r>
          </w:p>
        </w:tc>
        <w:tc>
          <w:tcPr>
            <w:tcW w:w="1662" w:type="dxa"/>
            <w:vAlign w:val="top"/>
          </w:tcPr>
          <w:p>
            <w:pPr>
              <w:spacing w:line="265" w:lineRule="auto"/>
              <w:rPr>
                <w:rFonts w:ascii="Arial"/>
                <w:sz w:val="21"/>
              </w:rPr>
            </w:pPr>
            <w:r/>
          </w:p>
          <w:p>
            <w:pPr>
              <w:pStyle w:val="TableText"/>
              <w:ind w:left="713" w:right="103" w:hanging="600"/>
              <w:spacing w:before="78" w:line="349" w:lineRule="auto"/>
              <w:rPr/>
            </w:pPr>
            <w:r>
              <w:rPr>
                <w:spacing w:val="-2"/>
              </w:rPr>
              <w:t>招标文件的构</w:t>
            </w:r>
            <w:r>
              <w:rPr/>
              <w:t xml:space="preserve"> </w:t>
            </w:r>
            <w:r>
              <w:rPr/>
              <w:t>成</w:t>
            </w:r>
          </w:p>
        </w:tc>
        <w:tc>
          <w:tcPr>
            <w:tcW w:w="5814" w:type="dxa"/>
            <w:vAlign w:val="top"/>
            <w:tcBorders>
              <w:right w:val="single" w:color="8D8D8D" w:sz="4" w:space="0"/>
            </w:tcBorders>
          </w:tcPr>
          <w:p>
            <w:pPr>
              <w:pStyle w:val="TableText"/>
              <w:ind w:left="95" w:right="83" w:hanging="2"/>
              <w:spacing w:before="150" w:line="316" w:lineRule="auto"/>
              <w:jc w:val="both"/>
              <w:rPr/>
            </w:pPr>
            <w:r>
              <w:rPr>
                <w:spacing w:val="1"/>
              </w:rPr>
              <w:t>加注“</w:t>
            </w:r>
            <w:r>
              <w:rPr>
                <w:spacing w:val="-77"/>
              </w:rPr>
              <w:t xml:space="preserve"> </w:t>
            </w:r>
            <w:r>
              <w:rPr>
                <w:spacing w:val="1"/>
              </w:rPr>
              <w:t>●</w:t>
            </w:r>
            <w:r>
              <w:rPr>
                <w:spacing w:val="-82"/>
              </w:rPr>
              <w:t xml:space="preserve"> </w:t>
            </w:r>
            <w:r>
              <w:rPr>
                <w:spacing w:val="1"/>
              </w:rPr>
              <w:t>”号条款为实质性条款，不得出现负偏离，</w:t>
            </w:r>
            <w:r>
              <w:rPr/>
              <w:t xml:space="preserve"> </w:t>
            </w:r>
            <w:r>
              <w:rPr>
                <w:spacing w:val="2"/>
              </w:rPr>
              <w:t>发生负偏离即作无效标处理。加注“▲</w:t>
            </w:r>
            <w:r>
              <w:rPr>
                <w:spacing w:val="-65"/>
              </w:rPr>
              <w:t xml:space="preserve"> </w:t>
            </w:r>
            <w:r>
              <w:rPr>
                <w:spacing w:val="2"/>
              </w:rPr>
              <w:t>”号的产品为</w:t>
            </w:r>
            <w:r>
              <w:rPr/>
              <w:t xml:space="preserve"> </w:t>
            </w:r>
            <w:r>
              <w:rPr>
                <w:spacing w:val="-8"/>
              </w:rPr>
              <w:t>核心产品。</w:t>
            </w:r>
          </w:p>
        </w:tc>
      </w:tr>
      <w:tr>
        <w:trPr>
          <w:trHeight w:val="1064" w:hRule="atLeast"/>
        </w:trPr>
        <w:tc>
          <w:tcPr>
            <w:tcW w:w="831" w:type="dxa"/>
            <w:vAlign w:val="top"/>
          </w:tcPr>
          <w:p>
            <w:pPr>
              <w:spacing w:line="326" w:lineRule="auto"/>
              <w:rPr>
                <w:rFonts w:ascii="Arial"/>
                <w:sz w:val="21"/>
              </w:rPr>
            </w:pPr>
            <w:r/>
          </w:p>
          <w:p>
            <w:pPr>
              <w:pStyle w:val="TableText"/>
              <w:ind w:left="194"/>
              <w:spacing w:before="78" w:line="239" w:lineRule="auto"/>
              <w:rPr/>
            </w:pPr>
            <w:r>
              <w:rPr>
                <w:spacing w:val="-6"/>
              </w:rPr>
              <w:t>15.1</w:t>
            </w:r>
          </w:p>
        </w:tc>
        <w:tc>
          <w:tcPr>
            <w:tcW w:w="1662" w:type="dxa"/>
            <w:vAlign w:val="top"/>
          </w:tcPr>
          <w:p>
            <w:pPr>
              <w:pStyle w:val="TableText"/>
              <w:ind w:left="251" w:right="103" w:hanging="136"/>
              <w:spacing w:before="183" w:line="335" w:lineRule="auto"/>
              <w:rPr/>
            </w:pPr>
            <w:r>
              <w:rPr>
                <w:spacing w:val="-3"/>
              </w:rPr>
              <w:t>构成招标文件</w:t>
            </w:r>
            <w:r>
              <w:rPr>
                <w:spacing w:val="4"/>
              </w:rPr>
              <w:t xml:space="preserve"> </w:t>
            </w:r>
            <w:r>
              <w:rPr>
                <w:spacing w:val="-5"/>
              </w:rPr>
              <w:t>的其他文件</w:t>
            </w:r>
          </w:p>
        </w:tc>
        <w:tc>
          <w:tcPr>
            <w:tcW w:w="5814" w:type="dxa"/>
            <w:vAlign w:val="top"/>
            <w:tcBorders>
              <w:right w:val="single" w:color="8D8D8D" w:sz="4" w:space="0"/>
            </w:tcBorders>
          </w:tcPr>
          <w:p>
            <w:pPr>
              <w:pStyle w:val="TableText"/>
              <w:ind w:left="94" w:right="83"/>
              <w:spacing w:before="195" w:line="314" w:lineRule="auto"/>
              <w:rPr/>
            </w:pPr>
            <w:r>
              <w:rPr>
                <w:spacing w:val="4"/>
              </w:rPr>
              <w:t>招标文件的澄清、更正及有关补充通知为招标文件的</w:t>
            </w:r>
            <w:r>
              <w:rPr>
                <w:spacing w:val="11"/>
              </w:rPr>
              <w:t xml:space="preserve"> </w:t>
            </w:r>
            <w:r>
              <w:rPr>
                <w:spacing w:val="-6"/>
              </w:rPr>
              <w:t>有效组成部分。</w:t>
            </w:r>
          </w:p>
        </w:tc>
      </w:tr>
      <w:tr>
        <w:trPr>
          <w:trHeight w:val="1064" w:hRule="atLeast"/>
        </w:trPr>
        <w:tc>
          <w:tcPr>
            <w:tcW w:w="831" w:type="dxa"/>
            <w:vAlign w:val="top"/>
          </w:tcPr>
          <w:p>
            <w:pPr>
              <w:spacing w:line="327" w:lineRule="auto"/>
              <w:rPr>
                <w:rFonts w:ascii="Arial"/>
                <w:sz w:val="21"/>
              </w:rPr>
            </w:pPr>
            <w:r/>
          </w:p>
          <w:p>
            <w:pPr>
              <w:pStyle w:val="TableText"/>
              <w:ind w:left="194"/>
              <w:spacing w:before="78" w:line="239" w:lineRule="auto"/>
              <w:rPr/>
            </w:pPr>
            <w:r>
              <w:rPr>
                <w:spacing w:val="-6"/>
              </w:rPr>
              <w:t>19.3</w:t>
            </w:r>
          </w:p>
        </w:tc>
        <w:tc>
          <w:tcPr>
            <w:tcW w:w="1662" w:type="dxa"/>
            <w:vAlign w:val="top"/>
          </w:tcPr>
          <w:p>
            <w:pPr>
              <w:pStyle w:val="TableText"/>
              <w:ind w:left="473" w:right="103" w:hanging="358"/>
              <w:spacing w:before="183" w:line="335" w:lineRule="auto"/>
              <w:rPr/>
            </w:pPr>
            <w:r>
              <w:rPr>
                <w:spacing w:val="-3"/>
              </w:rPr>
              <w:t>备选投标方案</w:t>
            </w:r>
            <w:r>
              <w:rPr>
                <w:spacing w:val="4"/>
              </w:rPr>
              <w:t xml:space="preserve"> </w:t>
            </w:r>
            <w:r>
              <w:rPr>
                <w:spacing w:val="-3"/>
              </w:rPr>
              <w:t>和报价</w:t>
            </w:r>
          </w:p>
        </w:tc>
        <w:tc>
          <w:tcPr>
            <w:tcW w:w="5814" w:type="dxa"/>
            <w:vAlign w:val="top"/>
            <w:tcBorders>
              <w:right w:val="single" w:color="8D8D8D" w:sz="4" w:space="0"/>
            </w:tcBorders>
          </w:tcPr>
          <w:p>
            <w:pPr>
              <w:spacing w:line="327" w:lineRule="auto"/>
              <w:rPr>
                <w:rFonts w:ascii="Arial"/>
                <w:sz w:val="21"/>
              </w:rPr>
            </w:pPr>
            <w:r/>
          </w:p>
          <w:p>
            <w:pPr>
              <w:pStyle w:val="TableText"/>
              <w:ind w:left="96"/>
              <w:spacing w:before="78" w:line="218" w:lineRule="auto"/>
              <w:rPr/>
            </w:pPr>
            <w:r>
              <w:rPr>
                <w:spacing w:val="-4"/>
              </w:rPr>
              <w:t>不接受备选投标方案和多个报价。</w:t>
            </w:r>
          </w:p>
        </w:tc>
      </w:tr>
      <w:tr>
        <w:trPr>
          <w:trHeight w:val="614" w:hRule="atLeast"/>
        </w:trPr>
        <w:tc>
          <w:tcPr>
            <w:tcW w:w="831" w:type="dxa"/>
            <w:vAlign w:val="top"/>
          </w:tcPr>
          <w:p>
            <w:pPr>
              <w:pStyle w:val="TableText"/>
              <w:ind w:left="180"/>
              <w:spacing w:before="198" w:line="239" w:lineRule="auto"/>
              <w:rPr/>
            </w:pPr>
            <w:r>
              <w:rPr>
                <w:spacing w:val="-3"/>
              </w:rPr>
              <w:t>20.1</w:t>
            </w:r>
          </w:p>
        </w:tc>
        <w:tc>
          <w:tcPr>
            <w:tcW w:w="1662" w:type="dxa"/>
            <w:vAlign w:val="top"/>
          </w:tcPr>
          <w:p>
            <w:pPr>
              <w:pStyle w:val="TableText"/>
              <w:ind w:left="235"/>
              <w:spacing w:before="198" w:line="220" w:lineRule="auto"/>
              <w:rPr/>
            </w:pPr>
            <w:r>
              <w:rPr>
                <w:spacing w:val="-2"/>
              </w:rPr>
              <w:t>投标保证金</w:t>
            </w:r>
          </w:p>
        </w:tc>
        <w:tc>
          <w:tcPr>
            <w:tcW w:w="5814" w:type="dxa"/>
            <w:vAlign w:val="top"/>
            <w:tcBorders>
              <w:right w:val="single" w:color="8D8D8D" w:sz="4" w:space="0"/>
            </w:tcBorders>
          </w:tcPr>
          <w:p>
            <w:pPr>
              <w:pStyle w:val="TableText"/>
              <w:ind w:left="96"/>
              <w:spacing w:before="199" w:line="219" w:lineRule="auto"/>
              <w:rPr/>
            </w:pPr>
            <w:r>
              <w:rPr>
                <w:spacing w:val="-3"/>
              </w:rPr>
              <w:t>不收取</w:t>
            </w:r>
          </w:p>
        </w:tc>
      </w:tr>
      <w:tr>
        <w:trPr>
          <w:trHeight w:val="614" w:hRule="atLeast"/>
        </w:trPr>
        <w:tc>
          <w:tcPr>
            <w:tcW w:w="831" w:type="dxa"/>
            <w:vAlign w:val="top"/>
          </w:tcPr>
          <w:p>
            <w:pPr>
              <w:pStyle w:val="TableText"/>
              <w:ind w:left="180"/>
              <w:spacing w:before="199" w:line="239" w:lineRule="auto"/>
              <w:rPr/>
            </w:pPr>
            <w:r>
              <w:rPr>
                <w:spacing w:val="-3"/>
              </w:rPr>
              <w:t>24.1</w:t>
            </w:r>
          </w:p>
        </w:tc>
        <w:tc>
          <w:tcPr>
            <w:tcW w:w="1662" w:type="dxa"/>
            <w:vAlign w:val="top"/>
          </w:tcPr>
          <w:p>
            <w:pPr>
              <w:pStyle w:val="TableText"/>
              <w:ind w:left="235"/>
              <w:spacing w:before="199" w:line="220" w:lineRule="auto"/>
              <w:rPr/>
            </w:pPr>
            <w:r>
              <w:rPr>
                <w:spacing w:val="-2"/>
              </w:rPr>
              <w:t>投标有效期</w:t>
            </w:r>
          </w:p>
        </w:tc>
        <w:tc>
          <w:tcPr>
            <w:tcW w:w="5814" w:type="dxa"/>
            <w:vAlign w:val="top"/>
            <w:tcBorders>
              <w:right w:val="single" w:color="8D8D8D" w:sz="4" w:space="0"/>
            </w:tcBorders>
          </w:tcPr>
          <w:p>
            <w:pPr>
              <w:pStyle w:val="TableText"/>
              <w:ind w:left="94"/>
              <w:spacing w:before="184" w:line="220" w:lineRule="auto"/>
              <w:rPr/>
            </w:pPr>
            <w:r>
              <w:rPr>
                <w:spacing w:val="-2"/>
              </w:rPr>
              <w:t>开标后120天</w:t>
            </w:r>
          </w:p>
        </w:tc>
      </w:tr>
      <w:tr>
        <w:trPr>
          <w:trHeight w:val="2218" w:hRule="atLeast"/>
        </w:trPr>
        <w:tc>
          <w:tcPr>
            <w:tcW w:w="831" w:type="dxa"/>
            <w:vAlign w:val="top"/>
          </w:tcPr>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pStyle w:val="TableText"/>
              <w:ind w:left="180"/>
              <w:spacing w:before="78" w:line="239" w:lineRule="auto"/>
              <w:rPr/>
            </w:pPr>
            <w:r>
              <w:rPr>
                <w:spacing w:val="-3"/>
              </w:rPr>
              <w:t>25.1</w:t>
            </w:r>
          </w:p>
        </w:tc>
        <w:tc>
          <w:tcPr>
            <w:tcW w:w="1662" w:type="dxa"/>
            <w:vAlign w:val="top"/>
          </w:tcPr>
          <w:p>
            <w:pPr>
              <w:spacing w:line="344" w:lineRule="auto"/>
              <w:rPr>
                <w:rFonts w:ascii="Arial"/>
                <w:sz w:val="21"/>
              </w:rPr>
            </w:pPr>
            <w:r/>
          </w:p>
          <w:p>
            <w:pPr>
              <w:spacing w:line="345" w:lineRule="auto"/>
              <w:rPr>
                <w:rFonts w:ascii="Arial"/>
                <w:sz w:val="21"/>
              </w:rPr>
            </w:pPr>
            <w:r/>
          </w:p>
          <w:p>
            <w:pPr>
              <w:pStyle w:val="TableText"/>
              <w:ind w:left="591" w:right="103" w:hanging="451"/>
              <w:spacing w:before="78" w:line="348" w:lineRule="auto"/>
              <w:rPr/>
            </w:pPr>
            <w:r>
              <w:rPr>
                <w:spacing w:val="-7"/>
              </w:rPr>
              <w:t>电子投标文件</w:t>
            </w:r>
            <w:r>
              <w:rPr>
                <w:spacing w:val="3"/>
              </w:rPr>
              <w:t xml:space="preserve"> </w:t>
            </w:r>
            <w:r>
              <w:rPr>
                <w:spacing w:val="-3"/>
              </w:rPr>
              <w:t>份数</w:t>
            </w:r>
          </w:p>
        </w:tc>
        <w:tc>
          <w:tcPr>
            <w:tcW w:w="5814" w:type="dxa"/>
            <w:vAlign w:val="top"/>
            <w:tcBorders>
              <w:right w:val="single" w:color="8D8D8D" w:sz="4" w:space="0"/>
            </w:tcBorders>
          </w:tcPr>
          <w:p>
            <w:pPr>
              <w:ind w:firstLine="106"/>
              <w:spacing w:before="165" w:line="2026" w:lineRule="exact"/>
              <w:rPr/>
            </w:pPr>
            <w:r>
              <w:drawing>
                <wp:anchor distT="0" distB="0" distL="0" distR="0" simplePos="0" relativeHeight="251665408" behindDoc="0" locked="0" layoutInCell="1" allowOverlap="1">
                  <wp:simplePos x="0" y="0"/>
                  <wp:positionH relativeFrom="rightMargin">
                    <wp:posOffset>-1318596</wp:posOffset>
                  </wp:positionH>
                  <wp:positionV relativeFrom="topMargin">
                    <wp:posOffset>105895</wp:posOffset>
                  </wp:positionV>
                  <wp:extent cx="1173611" cy="151953"/>
                  <wp:effectExtent l="0" t="0" r="0" b="0"/>
                  <wp:wrapNone/>
                  <wp:docPr id="48" name="IM 48"/>
                  <wp:cNvGraphicFramePr/>
                  <a:graphic>
                    <a:graphicData uri="http://schemas.openxmlformats.org/drawingml/2006/picture">
                      <pic:pic>
                        <pic:nvPicPr>
                          <pic:cNvPr id="48" name="IM 48"/>
                          <pic:cNvPicPr/>
                        </pic:nvPicPr>
                        <pic:blipFill>
                          <a:blip r:embed="rId25"/>
                          <a:stretch>
                            <a:fillRect/>
                          </a:stretch>
                        </pic:blipFill>
                        <pic:spPr>
                          <a:xfrm rot="0">
                            <a:off x="0" y="0"/>
                            <a:ext cx="1173611" cy="151953"/>
                          </a:xfrm>
                          <a:prstGeom prst="rect">
                            <a:avLst/>
                          </a:prstGeom>
                        </pic:spPr>
                      </pic:pic>
                    </a:graphicData>
                  </a:graphic>
                </wp:anchor>
              </w:drawing>
            </w:r>
            <w:r>
              <w:drawing>
                <wp:anchor distT="0" distB="0" distL="0" distR="0" simplePos="0" relativeHeight="251666432" behindDoc="0" locked="0" layoutInCell="1" allowOverlap="1">
                  <wp:simplePos x="0" y="0"/>
                  <wp:positionH relativeFrom="rightMargin">
                    <wp:posOffset>-3617321</wp:posOffset>
                  </wp:positionH>
                  <wp:positionV relativeFrom="topMargin">
                    <wp:posOffset>620431</wp:posOffset>
                  </wp:positionV>
                  <wp:extent cx="504229" cy="150241"/>
                  <wp:effectExtent l="0" t="0" r="0" b="0"/>
                  <wp:wrapNone/>
                  <wp:docPr id="50" name="IM 50"/>
                  <wp:cNvGraphicFramePr/>
                  <a:graphic>
                    <a:graphicData uri="http://schemas.openxmlformats.org/drawingml/2006/picture">
                      <pic:pic>
                        <pic:nvPicPr>
                          <pic:cNvPr id="50" name="IM 50"/>
                          <pic:cNvPicPr/>
                        </pic:nvPicPr>
                        <pic:blipFill>
                          <a:blip r:embed="rId26"/>
                          <a:stretch>
                            <a:fillRect/>
                          </a:stretch>
                        </pic:blipFill>
                        <pic:spPr>
                          <a:xfrm rot="0">
                            <a:off x="0" y="0"/>
                            <a:ext cx="504229" cy="150241"/>
                          </a:xfrm>
                          <a:prstGeom prst="rect">
                            <a:avLst/>
                          </a:prstGeom>
                        </pic:spPr>
                      </pic:pic>
                    </a:graphicData>
                  </a:graphic>
                </wp:anchor>
              </w:drawing>
            </w:r>
            <w:r>
              <w:rPr>
                <w:position w:val="-40"/>
              </w:rPr>
              <w:drawing>
                <wp:inline distT="0" distB="0" distL="0" distR="0">
                  <wp:extent cx="3562293" cy="1286440"/>
                  <wp:effectExtent l="0" t="0" r="0" b="0"/>
                  <wp:docPr id="52" name="IM 52"/>
                  <wp:cNvGraphicFramePr/>
                  <a:graphic>
                    <a:graphicData uri="http://schemas.openxmlformats.org/drawingml/2006/picture">
                      <pic:pic>
                        <pic:nvPicPr>
                          <pic:cNvPr id="52" name="IM 52"/>
                          <pic:cNvPicPr/>
                        </pic:nvPicPr>
                        <pic:blipFill>
                          <a:blip r:embed="rId27"/>
                          <a:stretch>
                            <a:fillRect/>
                          </a:stretch>
                        </pic:blipFill>
                        <pic:spPr>
                          <a:xfrm rot="0">
                            <a:off x="0" y="0"/>
                            <a:ext cx="3562293" cy="1286440"/>
                          </a:xfrm>
                          <a:prstGeom prst="rect">
                            <a:avLst/>
                          </a:prstGeom>
                        </pic:spPr>
                      </pic:pic>
                    </a:graphicData>
                  </a:graphic>
                </wp:inline>
              </w:drawing>
            </w:r>
          </w:p>
        </w:tc>
      </w:tr>
      <w:tr>
        <w:trPr>
          <w:trHeight w:val="3424" w:hRule="atLeast"/>
        </w:trPr>
        <w:tc>
          <w:tcPr>
            <w:tcW w:w="831" w:type="dxa"/>
            <w:vAlign w:val="top"/>
          </w:tcPr>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180"/>
              <w:spacing w:before="78" w:line="239" w:lineRule="auto"/>
              <w:rPr/>
            </w:pPr>
            <w:r>
              <w:rPr>
                <w:spacing w:val="-3"/>
              </w:rPr>
              <w:t>25.4</w:t>
            </w:r>
          </w:p>
        </w:tc>
        <w:tc>
          <w:tcPr>
            <w:tcW w:w="1662"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left="491" w:right="103" w:hanging="351"/>
              <w:spacing w:before="78" w:line="349" w:lineRule="auto"/>
              <w:rPr/>
            </w:pPr>
            <w:r>
              <w:rPr>
                <w:spacing w:val="-7"/>
              </w:rPr>
              <w:t>电子投标文件</w:t>
            </w:r>
            <w:r>
              <w:rPr>
                <w:spacing w:val="3"/>
              </w:rPr>
              <w:t xml:space="preserve"> </w:t>
            </w:r>
            <w:r>
              <w:rPr>
                <w:spacing w:val="-7"/>
              </w:rPr>
              <w:t>的签署</w:t>
            </w:r>
          </w:p>
        </w:tc>
        <w:tc>
          <w:tcPr>
            <w:tcW w:w="5814" w:type="dxa"/>
            <w:vAlign w:val="top"/>
            <w:tcBorders>
              <w:right w:val="single" w:color="8D8D8D" w:sz="4" w:space="0"/>
            </w:tcBorders>
          </w:tcPr>
          <w:p>
            <w:pPr>
              <w:pStyle w:val="TableText"/>
              <w:ind w:left="92" w:right="83" w:firstLine="3"/>
              <w:spacing w:before="158" w:line="313" w:lineRule="auto"/>
              <w:jc w:val="both"/>
              <w:rPr/>
            </w:pPr>
            <w:r>
              <w:rPr>
                <w:spacing w:val="4"/>
              </w:rPr>
              <w:t>投标人在投标文件及相关文件的签订、履行、通知等</w:t>
            </w:r>
            <w:r>
              <w:rPr>
                <w:spacing w:val="9"/>
              </w:rPr>
              <w:t xml:space="preserve"> </w:t>
            </w:r>
            <w:r>
              <w:rPr>
                <w:spacing w:val="4"/>
              </w:rPr>
              <w:t>事项的书面文件中的单位盖章、印章、公章等处均仅</w:t>
            </w:r>
            <w:r>
              <w:rPr>
                <w:spacing w:val="12"/>
              </w:rPr>
              <w:t xml:space="preserve"> </w:t>
            </w:r>
            <w:r>
              <w:rPr>
                <w:spacing w:val="4"/>
              </w:rPr>
              <w:t>指与当事人名称全称相一致的标准公章或具有法定效</w:t>
            </w:r>
            <w:r>
              <w:rPr>
                <w:spacing w:val="12"/>
              </w:rPr>
              <w:t xml:space="preserve"> </w:t>
            </w:r>
            <w:r>
              <w:rPr>
                <w:spacing w:val="15"/>
              </w:rPr>
              <w:t>力的电子签章，不得使用其它形式（如带有“专用</w:t>
            </w:r>
            <w:r>
              <w:rPr>
                <w:spacing w:val="14"/>
              </w:rPr>
              <w:t xml:space="preserve"> </w:t>
            </w:r>
            <w:r>
              <w:rPr>
                <w:spacing w:val="3"/>
              </w:rPr>
              <w:t>章</w:t>
            </w:r>
            <w:r>
              <w:rPr>
                <w:spacing w:val="-83"/>
              </w:rPr>
              <w:t xml:space="preserve"> </w:t>
            </w:r>
            <w:r>
              <w:rPr>
                <w:spacing w:val="3"/>
              </w:rPr>
              <w:t>”等字样的印章）。投标人的法定代表人或授</w:t>
            </w:r>
            <w:r>
              <w:rPr>
                <w:spacing w:val="2"/>
              </w:rPr>
              <w:t>权代</w:t>
            </w:r>
            <w:r>
              <w:rPr/>
              <w:t xml:space="preserve"> </w:t>
            </w:r>
            <w:r>
              <w:rPr>
                <w:spacing w:val="4"/>
              </w:rPr>
              <w:t>表签字或盖章等处仅指与法定代表人或者授权代表名</w:t>
            </w:r>
            <w:r>
              <w:rPr>
                <w:spacing w:val="12"/>
              </w:rPr>
              <w:t xml:space="preserve"> </w:t>
            </w:r>
            <w:r>
              <w:rPr>
                <w:spacing w:val="4"/>
              </w:rPr>
              <w:t>称相一致的签名或盖具有法定效力的个人印鉴或签字</w:t>
            </w:r>
            <w:r>
              <w:rPr>
                <w:spacing w:val="12"/>
              </w:rPr>
              <w:t xml:space="preserve"> </w:t>
            </w:r>
            <w:r>
              <w:rPr>
                <w:spacing w:val="-6"/>
              </w:rPr>
              <w:t>章或电子章。</w:t>
            </w:r>
          </w:p>
        </w:tc>
      </w:tr>
    </w:tbl>
    <w:p>
      <w:pPr>
        <w:rPr>
          <w:rFonts w:ascii="Arial"/>
          <w:sz w:val="21"/>
        </w:rPr>
      </w:pPr>
      <w:r/>
    </w:p>
    <w:p>
      <w:pPr>
        <w:sectPr>
          <w:pgSz w:w="11919" w:h="16858"/>
          <w:pgMar w:top="400" w:right="1787" w:bottom="0" w:left="1787" w:header="0" w:footer="0" w:gutter="0"/>
        </w:sectPr>
        <w:rPr>
          <w:rFonts w:ascii="Arial" w:hAnsi="Arial" w:eastAsia="Arial" w:cs="Arial"/>
          <w:sz w:val="21"/>
          <w:szCs w:val="21"/>
        </w:rPr>
      </w:pPr>
    </w:p>
    <w:p>
      <w:pPr>
        <w:spacing w:before="19"/>
        <w:rPr/>
      </w:pPr>
      <w:r/>
    </w:p>
    <w:p>
      <w:pPr>
        <w:spacing w:before="19"/>
        <w:rPr/>
      </w:pPr>
      <w:r/>
    </w:p>
    <w:p>
      <w:pPr>
        <w:spacing w:before="18"/>
        <w:rPr/>
      </w:pPr>
      <w:r/>
    </w:p>
    <w:p>
      <w:pPr>
        <w:spacing w:before="18"/>
        <w:rPr/>
      </w:pPr>
      <w:r/>
    </w:p>
    <w:tbl>
      <w:tblPr>
        <w:tblStyle w:val="TableNormal"/>
        <w:tblW w:w="8307" w:type="dxa"/>
        <w:tblInd w:w="19" w:type="dxa"/>
        <w:tblLayout w:type="fixed"/>
        <w:tblBorders>
          <w:top w:val="single" w:color="8D8D8D" w:sz="6" w:space="0"/>
          <w:left w:val="single" w:color="8D8D8D" w:sz="6" w:space="0"/>
          <w:bottom w:val="single" w:color="8D8D8D" w:sz="6" w:space="0"/>
          <w:right w:val="single" w:color="8D8D8D" w:sz="6" w:space="0"/>
          <w:insideH w:val="single" w:color="8D8D8D" w:sz="6" w:space="0"/>
          <w:insideV w:val="single" w:color="8D8D8D" w:sz="6" w:space="0"/>
        </w:tblBorders>
      </w:tblPr>
      <w:tblGrid>
        <w:gridCol w:w="831"/>
        <w:gridCol w:w="1662"/>
        <w:gridCol w:w="5814"/>
      </w:tblGrid>
      <w:tr>
        <w:trPr>
          <w:trHeight w:val="2617" w:hRule="atLeast"/>
        </w:trPr>
        <w:tc>
          <w:tcPr>
            <w:tcW w:w="831" w:type="dxa"/>
            <w:vAlign w:val="top"/>
          </w:tcPr>
          <w:p>
            <w:pPr>
              <w:spacing w:line="313" w:lineRule="auto"/>
              <w:rPr>
                <w:rFonts w:ascii="Arial"/>
                <w:sz w:val="21"/>
              </w:rPr>
            </w:pPr>
            <w:r/>
          </w:p>
          <w:p>
            <w:pPr>
              <w:spacing w:line="313" w:lineRule="auto"/>
              <w:rPr>
                <w:rFonts w:ascii="Arial"/>
                <w:sz w:val="21"/>
              </w:rPr>
            </w:pPr>
            <w:r/>
          </w:p>
          <w:p>
            <w:pPr>
              <w:pStyle w:val="TableText"/>
              <w:ind w:left="416"/>
              <w:spacing w:before="78"/>
              <w:rPr/>
            </w:pPr>
            <w:r>
              <w:rPr>
                <w:color w:val="FFFFFF"/>
                <w14:textFill>
                  <w14:solidFill>
                    <w14:srgbClr w14:val="FFFFFF">
                      <w14:alpha w14:val="89803"/>
                    </w14:srgbClr>
                  </w14:solidFill>
                </w14:textFill>
                <w:spacing w:val="-4"/>
              </w:rPr>
              <w:t>740</w:t>
            </w:r>
          </w:p>
          <w:p>
            <w:pPr>
              <w:pStyle w:val="TableText"/>
              <w:ind w:left="180"/>
              <w:spacing w:before="168" w:line="239" w:lineRule="auto"/>
              <w:rPr/>
            </w:pPr>
            <w:r>
              <w:rPr>
                <w:spacing w:val="-3"/>
              </w:rPr>
              <w:t>26.1</w:t>
            </w:r>
          </w:p>
        </w:tc>
        <w:tc>
          <w:tcPr>
            <w:tcW w:w="1662" w:type="dxa"/>
            <w:vAlign w:val="top"/>
          </w:tcPr>
          <w:p>
            <w:pPr>
              <w:spacing w:line="313" w:lineRule="auto"/>
              <w:rPr>
                <w:rFonts w:ascii="Arial"/>
                <w:sz w:val="21"/>
              </w:rPr>
            </w:pPr>
            <w:r/>
          </w:p>
          <w:p>
            <w:pPr>
              <w:spacing w:line="314" w:lineRule="auto"/>
              <w:rPr>
                <w:rFonts w:ascii="Arial"/>
                <w:sz w:val="21"/>
              </w:rPr>
            </w:pPr>
            <w:r/>
          </w:p>
          <w:p>
            <w:pPr>
              <w:pStyle w:val="TableText"/>
              <w:spacing w:before="78" w:line="196" w:lineRule="auto"/>
              <w:jc w:val="right"/>
              <w:rPr/>
            </w:pPr>
            <w:r>
              <w:rPr>
                <w:color w:val="FFFFFF"/>
                <w14:textFill>
                  <w14:solidFill>
                    <w14:srgbClr w14:val="FFFFFF">
                      <w14:alpha w14:val="89803"/>
                    </w14:srgbClr>
                  </w14:solidFill>
                </w14:textFill>
                <w:spacing w:val="-11"/>
              </w:rPr>
              <w:t>165715566399488</w:t>
            </w:r>
          </w:p>
          <w:p>
            <w:pPr>
              <w:pStyle w:val="TableText"/>
              <w:ind w:left="352" w:right="103" w:hanging="212"/>
              <w:spacing w:before="1" w:line="348" w:lineRule="auto"/>
              <w:rPr/>
            </w:pPr>
            <w:r>
              <w:rPr>
                <w:spacing w:val="-7"/>
              </w:rPr>
              <w:t>电子投标文件</w:t>
            </w:r>
            <w:r>
              <w:rPr>
                <w:spacing w:val="3"/>
              </w:rPr>
              <w:t xml:space="preserve"> </w:t>
            </w:r>
            <w:r>
              <w:rPr>
                <w:spacing w:val="-2"/>
              </w:rPr>
              <w:t>提交方式</w:t>
            </w:r>
          </w:p>
        </w:tc>
        <w:tc>
          <w:tcPr>
            <w:tcW w:w="5814" w:type="dxa"/>
            <w:vAlign w:val="top"/>
            <w:tcBorders>
              <w:right w:val="single" w:color="8D8D8D" w:sz="4" w:space="0"/>
            </w:tcBorders>
          </w:tcPr>
          <w:p>
            <w:pPr>
              <w:pStyle w:val="TableText"/>
              <w:ind w:left="76" w:right="83" w:firstLine="17"/>
              <w:spacing w:before="150" w:line="314" w:lineRule="auto"/>
              <w:jc w:val="both"/>
              <w:rPr/>
            </w:pPr>
            <w:r>
              <w:rPr>
                <w:spacing w:val="4"/>
              </w:rPr>
              <w:t>本项目采用网上电子投标方式，不接受投标人递交的</w:t>
            </w:r>
            <w:r>
              <w:rPr>
                <w:spacing w:val="11"/>
              </w:rPr>
              <w:t xml:space="preserve"> </w:t>
            </w:r>
            <w:r>
              <w:rPr>
                <w:spacing w:val="5"/>
              </w:rPr>
              <w:t>纸质投标文件，投标人将投标文件对应的哈希值和固 </w:t>
            </w:r>
            <w:r>
              <w:rPr>
                <w:spacing w:val="16"/>
              </w:rPr>
              <w:t>化的电子投标文件按招标文件要求成功上传提交到</w:t>
            </w:r>
            <w:r>
              <w:rPr>
                <w:spacing w:val="8"/>
              </w:rPr>
              <w:t xml:space="preserve"> </w:t>
            </w:r>
            <w:r>
              <w:rPr>
                <w:spacing w:val="5"/>
              </w:rPr>
              <w:t>“甘肃省政府采购、交通工程、水利工程电子交易系 </w:t>
            </w:r>
            <w:r>
              <w:rPr>
                <w:spacing w:val="8"/>
              </w:rPr>
              <w:t>统”。（网址：</w:t>
            </w:r>
            <w:hyperlink w:history="true" r:id="rId13">
              <w:r>
                <w:rPr/>
                <w:t>https</w:t>
              </w:r>
              <w:r>
                <w:rPr>
                  <w:spacing w:val="8"/>
                </w:rPr>
                <w:t>://</w:t>
              </w:r>
              <w:r>
                <w:rPr/>
                <w:t>wskpb</w:t>
              </w:r>
              <w:r>
                <w:rPr>
                  <w:spacing w:val="8"/>
                </w:rPr>
                <w:t>.</w:t>
              </w:r>
              <w:r>
                <w:rPr/>
                <w:t>ggzyjy</w:t>
              </w:r>
              <w:r>
                <w:rPr>
                  <w:spacing w:val="8"/>
                </w:rPr>
                <w:t>.</w:t>
              </w:r>
              <w:r>
                <w:rPr/>
                <w:t>gansu</w:t>
              </w:r>
              <w:r>
                <w:rPr>
                  <w:spacing w:val="8"/>
                </w:rPr>
                <w:t>.</w:t>
              </w:r>
              <w:r>
                <w:rPr/>
                <w:t>gov</w:t>
              </w:r>
              <w:r>
                <w:rPr>
                  <w:spacing w:val="8"/>
                </w:rPr>
                <w:t>.c</w:t>
              </w:r>
            </w:hyperlink>
            <w:r>
              <w:rPr>
                <w:spacing w:val="1"/>
              </w:rPr>
              <w:t xml:space="preserve"> </w:t>
            </w:r>
            <w:hyperlink w:history="true" r:id="rId13">
              <w:r>
                <w:rPr/>
                <w:t>n:3065/login</w:t>
              </w:r>
            </w:hyperlink>
            <w:r>
              <w:rPr/>
              <w:t>）</w:t>
            </w:r>
          </w:p>
        </w:tc>
      </w:tr>
      <w:tr>
        <w:trPr>
          <w:trHeight w:val="2205" w:hRule="atLeast"/>
        </w:trPr>
        <w:tc>
          <w:tcPr>
            <w:tcW w:w="831" w:type="dxa"/>
            <w:vAlign w:val="top"/>
          </w:tcPr>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pStyle w:val="TableText"/>
              <w:ind w:left="180"/>
              <w:spacing w:before="78" w:line="239" w:lineRule="auto"/>
              <w:rPr/>
            </w:pPr>
            <w:r>
              <w:rPr>
                <w:spacing w:val="-3"/>
              </w:rPr>
              <w:t>26.1</w:t>
            </w:r>
          </w:p>
        </w:tc>
        <w:tc>
          <w:tcPr>
            <w:tcW w:w="1662" w:type="dxa"/>
            <w:vAlign w:val="top"/>
          </w:tcPr>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pStyle w:val="TableText"/>
              <w:ind w:left="115"/>
              <w:spacing w:before="78" w:line="220" w:lineRule="auto"/>
              <w:rPr/>
            </w:pPr>
            <w:r>
              <w:rPr>
                <w:spacing w:val="-2"/>
              </w:rPr>
              <w:t>投标截止时间</w:t>
            </w:r>
          </w:p>
        </w:tc>
        <w:tc>
          <w:tcPr>
            <w:tcW w:w="5814" w:type="dxa"/>
            <w:vAlign w:val="top"/>
            <w:tcBorders>
              <w:right w:val="single" w:color="8D8D8D" w:sz="4" w:space="0"/>
            </w:tcBorders>
          </w:tcPr>
          <w:p>
            <w:pPr>
              <w:pStyle w:val="TableText"/>
              <w:ind w:left="92"/>
              <w:spacing w:before="147" w:line="315" w:lineRule="auto"/>
              <w:jc w:val="both"/>
              <w:rPr/>
            </w:pPr>
            <w:r>
              <w:rPr>
                <w:spacing w:val="3"/>
              </w:rPr>
              <w:t>在招标公告规定的开标时间前成功上传提交到“甘肃</w:t>
            </w:r>
            <w:r>
              <w:rPr/>
              <w:t xml:space="preserve">  </w:t>
            </w:r>
            <w:r>
              <w:rPr>
                <w:spacing w:val="17"/>
              </w:rPr>
              <w:t>省政府采购、交通工程、水利工程电子交易系统</w:t>
            </w:r>
            <w:r>
              <w:rPr>
                <w:spacing w:val="-66"/>
              </w:rPr>
              <w:t xml:space="preserve"> </w:t>
            </w:r>
            <w:r>
              <w:rPr>
                <w:spacing w:val="17"/>
              </w:rPr>
              <w:t>”</w:t>
            </w:r>
            <w:r>
              <w:rPr/>
              <w:t xml:space="preserve"> </w:t>
            </w:r>
            <w:r>
              <w:rPr>
                <w:spacing w:val="-1"/>
              </w:rPr>
              <w:t>（网</w:t>
            </w:r>
            <w:r>
              <w:rPr>
                <w:spacing w:val="-42"/>
              </w:rPr>
              <w:t xml:space="preserve"> </w:t>
            </w:r>
            <w:r>
              <w:rPr>
                <w:spacing w:val="-1"/>
              </w:rPr>
              <w:t>址</w:t>
            </w:r>
            <w:r>
              <w:rPr>
                <w:spacing w:val="-32"/>
              </w:rPr>
              <w:t xml:space="preserve"> </w:t>
            </w:r>
            <w:r>
              <w:rPr>
                <w:spacing w:val="-1"/>
              </w:rPr>
              <w:t>：</w:t>
            </w:r>
            <w:r>
              <w:rPr>
                <w:spacing w:val="-56"/>
              </w:rPr>
              <w:t xml:space="preserve"> </w:t>
            </w:r>
            <w:hyperlink w:history="true" r:id="rId13">
              <w:r>
                <w:rPr>
                  <w:spacing w:val="-1"/>
                </w:rPr>
                <w:t>https://wskpb.ggzyjy.gansu.gov.cn:306</w:t>
              </w:r>
            </w:hyperlink>
            <w:r>
              <w:rPr/>
              <w:t xml:space="preserve">  </w:t>
            </w:r>
            <w:hyperlink w:history="true" r:id="rId13">
              <w:r>
                <w:rPr>
                  <w:spacing w:val="10"/>
                </w:rPr>
                <w:t>5/</w:t>
              </w:r>
              <w:r>
                <w:rPr/>
                <w:t>login</w:t>
              </w:r>
            </w:hyperlink>
            <w:r>
              <w:rPr>
                <w:spacing w:val="-1"/>
              </w:rPr>
              <w:t>），</w:t>
            </w:r>
            <w:r>
              <w:rPr>
                <w:spacing w:val="10"/>
              </w:rPr>
              <w:t>对迟于投标截止时间提交的电子投标文</w:t>
            </w:r>
            <w:r>
              <w:rPr/>
              <w:t xml:space="preserve">  </w:t>
            </w:r>
            <w:r>
              <w:rPr>
                <w:spacing w:val="-5"/>
              </w:rPr>
              <w:t>件对应的哈希值将不予接受。</w:t>
            </w:r>
          </w:p>
        </w:tc>
      </w:tr>
      <w:tr>
        <w:trPr>
          <w:trHeight w:val="1065" w:hRule="atLeast"/>
        </w:trPr>
        <w:tc>
          <w:tcPr>
            <w:tcW w:w="831" w:type="dxa"/>
            <w:vAlign w:val="top"/>
          </w:tcPr>
          <w:p>
            <w:pPr>
              <w:spacing w:line="336" w:lineRule="auto"/>
              <w:rPr>
                <w:rFonts w:ascii="Arial"/>
                <w:sz w:val="21"/>
              </w:rPr>
            </w:pPr>
            <w:r/>
          </w:p>
          <w:p>
            <w:pPr>
              <w:pStyle w:val="TableText"/>
              <w:ind w:left="180"/>
              <w:spacing w:before="78" w:line="239" w:lineRule="auto"/>
              <w:rPr/>
            </w:pPr>
            <w:r>
              <w:rPr>
                <w:spacing w:val="-3"/>
              </w:rPr>
              <w:t>28.1</w:t>
            </w:r>
          </w:p>
        </w:tc>
        <w:tc>
          <w:tcPr>
            <w:tcW w:w="1662" w:type="dxa"/>
            <w:vAlign w:val="top"/>
          </w:tcPr>
          <w:p>
            <w:pPr>
              <w:pStyle w:val="TableText"/>
              <w:ind w:left="724" w:right="103" w:hanging="611"/>
              <w:spacing w:before="191" w:line="332" w:lineRule="auto"/>
              <w:rPr/>
            </w:pPr>
            <w:r>
              <w:rPr>
                <w:spacing w:val="-2"/>
              </w:rPr>
              <w:t>开标时间和地</w:t>
            </w:r>
            <w:r>
              <w:rPr/>
              <w:t xml:space="preserve"> </w:t>
            </w:r>
            <w:r>
              <w:rPr/>
              <w:t>点</w:t>
            </w:r>
          </w:p>
        </w:tc>
        <w:tc>
          <w:tcPr>
            <w:tcW w:w="5814" w:type="dxa"/>
            <w:vAlign w:val="top"/>
            <w:tcBorders>
              <w:right w:val="single" w:color="8D8D8D" w:sz="4" w:space="0"/>
            </w:tcBorders>
          </w:tcPr>
          <w:p>
            <w:pPr>
              <w:pStyle w:val="TableText"/>
              <w:ind w:left="94"/>
              <w:spacing w:before="191" w:line="218" w:lineRule="auto"/>
              <w:rPr/>
            </w:pPr>
            <w:r>
              <w:rPr>
                <w:spacing w:val="-1"/>
              </w:rPr>
              <w:t>开标时间：详见招标公告</w:t>
            </w:r>
          </w:p>
          <w:p>
            <w:pPr>
              <w:pStyle w:val="TableText"/>
              <w:ind w:left="94"/>
              <w:spacing w:before="136" w:line="218" w:lineRule="auto"/>
              <w:rPr/>
            </w:pPr>
            <w:r>
              <w:rPr>
                <w:spacing w:val="-1"/>
              </w:rPr>
              <w:t>开标地点：详见招标公告</w:t>
            </w:r>
          </w:p>
        </w:tc>
      </w:tr>
      <w:tr>
        <w:trPr>
          <w:trHeight w:val="1800" w:hRule="atLeast"/>
        </w:trPr>
        <w:tc>
          <w:tcPr>
            <w:tcW w:w="831" w:type="dxa"/>
            <w:vAlign w:val="top"/>
          </w:tcPr>
          <w:p>
            <w:pPr>
              <w:spacing w:line="347" w:lineRule="auto"/>
              <w:rPr>
                <w:rFonts w:ascii="Arial"/>
                <w:sz w:val="21"/>
              </w:rPr>
            </w:pPr>
            <w:r/>
          </w:p>
          <w:p>
            <w:pPr>
              <w:spacing w:line="347" w:lineRule="auto"/>
              <w:rPr>
                <w:rFonts w:ascii="Arial"/>
                <w:sz w:val="21"/>
              </w:rPr>
            </w:pPr>
            <w:r/>
          </w:p>
          <w:p>
            <w:pPr>
              <w:pStyle w:val="TableText"/>
              <w:ind w:left="180"/>
              <w:spacing w:before="78" w:line="239" w:lineRule="auto"/>
              <w:rPr/>
            </w:pPr>
            <w:r>
              <w:rPr>
                <w:spacing w:val="-3"/>
              </w:rPr>
              <w:t>28.6</w:t>
            </w:r>
          </w:p>
        </w:tc>
        <w:tc>
          <w:tcPr>
            <w:tcW w:w="1662" w:type="dxa"/>
            <w:vAlign w:val="top"/>
          </w:tcPr>
          <w:p>
            <w:pPr>
              <w:spacing w:line="347" w:lineRule="auto"/>
              <w:rPr>
                <w:rFonts w:ascii="Arial"/>
                <w:sz w:val="21"/>
              </w:rPr>
            </w:pPr>
            <w:r/>
          </w:p>
          <w:p>
            <w:pPr>
              <w:spacing w:line="347" w:lineRule="auto"/>
              <w:rPr>
                <w:rFonts w:ascii="Arial"/>
                <w:sz w:val="21"/>
              </w:rPr>
            </w:pPr>
            <w:r/>
          </w:p>
          <w:p>
            <w:pPr>
              <w:pStyle w:val="TableText"/>
              <w:ind w:left="593"/>
              <w:spacing w:before="78" w:line="220" w:lineRule="auto"/>
              <w:rPr/>
            </w:pPr>
            <w:r>
              <w:rPr>
                <w:spacing w:val="-3"/>
              </w:rPr>
              <w:t>开标</w:t>
            </w:r>
          </w:p>
        </w:tc>
        <w:tc>
          <w:tcPr>
            <w:tcW w:w="5814" w:type="dxa"/>
            <w:vAlign w:val="top"/>
            <w:tcBorders>
              <w:right w:val="single" w:color="8D8D8D" w:sz="4" w:space="0"/>
            </w:tcBorders>
          </w:tcPr>
          <w:p>
            <w:pPr>
              <w:pStyle w:val="TableText"/>
              <w:ind w:left="92" w:firstLine="3"/>
              <w:spacing w:before="159" w:line="313" w:lineRule="auto"/>
              <w:jc w:val="both"/>
              <w:rPr/>
            </w:pPr>
            <w:r>
              <w:rPr>
                <w:spacing w:val="3"/>
              </w:rPr>
              <w:t>各授权代表务必在开标、评标过程中保持甘</w:t>
            </w:r>
            <w:r>
              <w:rPr>
                <w:spacing w:val="2"/>
              </w:rPr>
              <w:t>肃省政府</w:t>
            </w:r>
            <w:r>
              <w:rPr/>
              <w:t xml:space="preserve">  </w:t>
            </w:r>
            <w:r>
              <w:rPr>
                <w:spacing w:val="6"/>
              </w:rPr>
              <w:t>采购、交通工程、水利工程电子交易系统中“群聊</w:t>
            </w:r>
            <w:r>
              <w:rPr>
                <w:spacing w:val="-70"/>
              </w:rPr>
              <w:t xml:space="preserve"> </w:t>
            </w:r>
            <w:r>
              <w:rPr>
                <w:spacing w:val="6"/>
              </w:rPr>
              <w:t>”</w:t>
            </w:r>
            <w:r>
              <w:rPr/>
              <w:t xml:space="preserve"> </w:t>
            </w:r>
            <w:r>
              <w:rPr>
                <w:spacing w:val="3"/>
              </w:rPr>
              <w:t>功能和电话畅通，否则造成的一切后果由投标人自行</w:t>
            </w:r>
            <w:r>
              <w:rPr/>
              <w:t xml:space="preserve">  </w:t>
            </w:r>
            <w:r>
              <w:rPr>
                <w:spacing w:val="-11"/>
              </w:rPr>
              <w:t>承担。</w:t>
            </w:r>
          </w:p>
        </w:tc>
      </w:tr>
      <w:tr>
        <w:trPr>
          <w:trHeight w:val="2415" w:hRule="atLeast"/>
        </w:trPr>
        <w:tc>
          <w:tcPr>
            <w:tcW w:w="831" w:type="dxa"/>
            <w:vAlign w:val="top"/>
          </w:tcPr>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180"/>
              <w:spacing w:before="78" w:line="239" w:lineRule="auto"/>
              <w:rPr/>
            </w:pPr>
            <w:r>
              <w:rPr>
                <w:spacing w:val="-3"/>
              </w:rPr>
              <w:t>28.7</w:t>
            </w:r>
          </w:p>
        </w:tc>
        <w:tc>
          <w:tcPr>
            <w:tcW w:w="1662" w:type="dxa"/>
            <w:vAlign w:val="top"/>
          </w:tcPr>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591"/>
              <w:spacing w:before="78" w:line="220" w:lineRule="auto"/>
              <w:rPr/>
            </w:pPr>
            <w:r>
              <w:rPr>
                <w:spacing w:val="-3"/>
              </w:rPr>
              <w:t>评标</w:t>
            </w:r>
          </w:p>
        </w:tc>
        <w:tc>
          <w:tcPr>
            <w:tcW w:w="5814" w:type="dxa"/>
            <w:vAlign w:val="top"/>
            <w:tcBorders>
              <w:right w:val="single" w:color="8D8D8D" w:sz="4" w:space="0"/>
            </w:tcBorders>
          </w:tcPr>
          <w:p>
            <w:pPr>
              <w:pStyle w:val="TableText"/>
              <w:ind w:left="92"/>
              <w:spacing w:before="191" w:line="219" w:lineRule="auto"/>
              <w:rPr/>
            </w:pPr>
            <w:r>
              <w:rPr>
                <w:spacing w:val="9"/>
              </w:rPr>
              <w:t>评标委员会要求投标人提交的澄清、补正、说明(报</w:t>
            </w:r>
          </w:p>
          <w:p>
            <w:pPr>
              <w:pStyle w:val="TableText"/>
              <w:ind w:left="94"/>
              <w:spacing w:before="165" w:line="218" w:lineRule="auto"/>
              <w:rPr/>
            </w:pPr>
            <w:r>
              <w:drawing>
                <wp:anchor distT="0" distB="0" distL="0" distR="0" simplePos="0" relativeHeight="251668480" behindDoc="0" locked="0" layoutInCell="1" allowOverlap="1">
                  <wp:simplePos x="0" y="0"/>
                  <wp:positionH relativeFrom="column">
                    <wp:posOffset>803666</wp:posOffset>
                  </wp:positionH>
                  <wp:positionV relativeFrom="paragraph">
                    <wp:posOffset>34944</wp:posOffset>
                  </wp:positionV>
                  <wp:extent cx="1119108" cy="1144257"/>
                  <wp:effectExtent l="0" t="0" r="0" b="0"/>
                  <wp:wrapNone/>
                  <wp:docPr id="54" name="IM 54"/>
                  <wp:cNvGraphicFramePr/>
                  <a:graphic>
                    <a:graphicData uri="http://schemas.openxmlformats.org/drawingml/2006/picture">
                      <pic:pic>
                        <pic:nvPicPr>
                          <pic:cNvPr id="54" name="IM 54"/>
                          <pic:cNvPicPr/>
                        </pic:nvPicPr>
                        <pic:blipFill>
                          <a:blip r:embed="rId2"/>
                          <a:stretch>
                            <a:fillRect/>
                          </a:stretch>
                        </pic:blipFill>
                        <pic:spPr>
                          <a:xfrm rot="0">
                            <a:off x="0" y="0"/>
                            <a:ext cx="1119108" cy="1144257"/>
                          </a:xfrm>
                          <a:prstGeom prst="rect">
                            <a:avLst/>
                          </a:prstGeom>
                        </pic:spPr>
                      </pic:pic>
                    </a:graphicData>
                  </a:graphic>
                </wp:anchor>
              </w:drawing>
            </w:r>
            <w:r>
              <w:rPr>
                <w:spacing w:val="8"/>
              </w:rPr>
              <w:t>价)等材料，投标人必须在规定的时间内在“</w:t>
            </w:r>
            <w:r>
              <w:rPr>
                <w:spacing w:val="-81"/>
              </w:rPr>
              <w:t xml:space="preserve"> </w:t>
            </w:r>
            <w:r>
              <w:rPr>
                <w:spacing w:val="8"/>
              </w:rPr>
              <w:t>网上评</w:t>
            </w:r>
          </w:p>
          <w:p>
            <w:pPr>
              <w:pStyle w:val="TableText"/>
              <w:ind w:left="94"/>
              <w:spacing w:before="167" w:line="219" w:lineRule="auto"/>
              <w:rPr/>
            </w:pPr>
            <w:r>
              <w:rPr>
                <w:spacing w:val="1"/>
              </w:rPr>
              <w:t>标厅</w:t>
            </w:r>
            <w:r>
              <w:rPr>
                <w:spacing w:val="-83"/>
              </w:rPr>
              <w:t xml:space="preserve"> </w:t>
            </w:r>
            <w:r>
              <w:rPr>
                <w:spacing w:val="1"/>
              </w:rPr>
              <w:t>”页面点击“澄清回复</w:t>
            </w:r>
            <w:r>
              <w:rPr>
                <w:spacing w:val="-83"/>
              </w:rPr>
              <w:t xml:space="preserve"> </w:t>
            </w:r>
            <w:r>
              <w:rPr>
                <w:spacing w:val="1"/>
              </w:rPr>
              <w:t>”按钮，进行回复提交，</w:t>
            </w:r>
          </w:p>
          <w:p>
            <w:pPr>
              <w:pStyle w:val="TableText"/>
              <w:ind w:left="96"/>
              <w:spacing w:before="165" w:line="219" w:lineRule="auto"/>
              <w:rPr/>
            </w:pPr>
            <w:r>
              <w:rPr>
                <w:spacing w:val="4"/>
              </w:rPr>
              <w:t>如不能在规定的时间内响应或提交，一切后果由投标</w:t>
            </w:r>
          </w:p>
          <w:p>
            <w:pPr>
              <w:pStyle w:val="TableText"/>
              <w:ind w:left="94"/>
              <w:spacing w:before="165" w:line="219" w:lineRule="auto"/>
              <w:rPr/>
            </w:pPr>
            <w:r>
              <w:rPr>
                <w:spacing w:val="-7"/>
              </w:rPr>
              <w:t>人自行承担。</w:t>
            </w:r>
          </w:p>
        </w:tc>
      </w:tr>
      <w:tr>
        <w:trPr>
          <w:trHeight w:val="1395" w:hRule="atLeast"/>
        </w:trPr>
        <w:tc>
          <w:tcPr>
            <w:tcW w:w="831" w:type="dxa"/>
            <w:vAlign w:val="top"/>
          </w:tcPr>
          <w:p>
            <w:pPr>
              <w:spacing w:line="250" w:lineRule="auto"/>
              <w:rPr>
                <w:rFonts w:ascii="Arial"/>
                <w:sz w:val="21"/>
              </w:rPr>
            </w:pPr>
            <w:r/>
          </w:p>
          <w:p>
            <w:pPr>
              <w:spacing w:line="250" w:lineRule="auto"/>
              <w:rPr>
                <w:rFonts w:ascii="Arial"/>
                <w:sz w:val="21"/>
              </w:rPr>
            </w:pPr>
            <w:r/>
          </w:p>
          <w:p>
            <w:pPr>
              <w:pStyle w:val="TableText"/>
              <w:ind w:left="180"/>
              <w:spacing w:before="78" w:line="239" w:lineRule="auto"/>
              <w:rPr/>
            </w:pPr>
            <w:r>
              <w:rPr>
                <w:spacing w:val="-3"/>
              </w:rPr>
              <w:t>29.1</w:t>
            </w:r>
          </w:p>
        </w:tc>
        <w:tc>
          <w:tcPr>
            <w:tcW w:w="1662" w:type="dxa"/>
            <w:vAlign w:val="top"/>
          </w:tcPr>
          <w:p>
            <w:pPr>
              <w:spacing w:line="250" w:lineRule="auto"/>
              <w:rPr>
                <w:rFonts w:ascii="Arial"/>
                <w:sz w:val="21"/>
              </w:rPr>
            </w:pPr>
            <w:r/>
          </w:p>
          <w:p>
            <w:pPr>
              <w:spacing w:line="251" w:lineRule="auto"/>
              <w:rPr>
                <w:rFonts w:ascii="Arial"/>
                <w:sz w:val="21"/>
              </w:rPr>
            </w:pPr>
            <w:r/>
          </w:p>
          <w:p>
            <w:pPr>
              <w:pStyle w:val="TableText"/>
              <w:ind w:left="362"/>
              <w:spacing w:before="78" w:line="219" w:lineRule="auto"/>
              <w:rPr/>
            </w:pPr>
            <w:r>
              <w:rPr>
                <w:spacing w:val="-4"/>
              </w:rPr>
              <w:t>资格审查</w:t>
            </w:r>
          </w:p>
        </w:tc>
        <w:tc>
          <w:tcPr>
            <w:tcW w:w="5814" w:type="dxa"/>
            <w:vAlign w:val="top"/>
            <w:tcBorders>
              <w:right w:val="single" w:color="8D8D8D" w:sz="4" w:space="0"/>
            </w:tcBorders>
          </w:tcPr>
          <w:p>
            <w:pPr>
              <w:pStyle w:val="TableText"/>
              <w:ind w:left="91" w:right="83" w:firstLine="2"/>
              <w:spacing w:before="162" w:line="313" w:lineRule="auto"/>
              <w:jc w:val="both"/>
              <w:rPr/>
            </w:pPr>
            <w:r>
              <w:rPr>
                <w:spacing w:val="4"/>
              </w:rPr>
              <w:t>开标后，采购人或集采机构应当依法对投标人的资格</w:t>
            </w:r>
            <w:r>
              <w:rPr>
                <w:spacing w:val="11"/>
              </w:rPr>
              <w:t xml:space="preserve"> </w:t>
            </w:r>
            <w:r>
              <w:rPr>
                <w:spacing w:val="9"/>
              </w:rPr>
              <w:t>进行审查。资格审查合格的投标人不足3家的，不得</w:t>
            </w:r>
            <w:r>
              <w:rPr>
                <w:spacing w:val="18"/>
              </w:rPr>
              <w:t xml:space="preserve"> </w:t>
            </w:r>
            <w:r>
              <w:rPr>
                <w:spacing w:val="-10"/>
              </w:rPr>
              <w:t>评标。</w:t>
            </w:r>
          </w:p>
        </w:tc>
      </w:tr>
      <w:tr>
        <w:trPr>
          <w:trHeight w:val="2377" w:hRule="atLeast"/>
        </w:trPr>
        <w:tc>
          <w:tcPr>
            <w:tcW w:w="831" w:type="dxa"/>
            <w:vAlign w:val="top"/>
            <w:tcBorders>
              <w:bottom w:val="nil"/>
            </w:tcBorders>
          </w:tcPr>
          <w:p>
            <w:pPr>
              <w:pStyle w:val="TableText"/>
              <w:ind w:left="181"/>
              <w:spacing w:before="191" w:line="239" w:lineRule="auto"/>
              <w:rPr/>
            </w:pPr>
            <w:r>
              <w:rPr>
                <w:spacing w:val="-3"/>
              </w:rPr>
              <w:t>34.1</w:t>
            </w:r>
          </w:p>
        </w:tc>
        <w:tc>
          <w:tcPr>
            <w:tcW w:w="1662" w:type="dxa"/>
            <w:vAlign w:val="top"/>
            <w:tcBorders>
              <w:bottom w:val="nil"/>
            </w:tcBorders>
          </w:tcPr>
          <w:p>
            <w:pPr>
              <w:pStyle w:val="TableText"/>
              <w:ind w:left="593" w:right="103" w:hanging="478"/>
              <w:spacing w:before="161" w:line="314" w:lineRule="auto"/>
              <w:rPr/>
            </w:pPr>
            <w:r>
              <w:rPr>
                <w:spacing w:val="-3"/>
              </w:rPr>
              <w:t>异常低价审查</w:t>
            </w:r>
            <w:r>
              <w:rPr>
                <w:spacing w:val="4"/>
              </w:rPr>
              <w:t xml:space="preserve"> </w:t>
            </w:r>
            <w:r>
              <w:rPr>
                <w:spacing w:val="-3"/>
              </w:rPr>
              <w:t>规则</w:t>
            </w:r>
          </w:p>
        </w:tc>
        <w:tc>
          <w:tcPr>
            <w:tcW w:w="5814" w:type="dxa"/>
            <w:vAlign w:val="top"/>
            <w:tcBorders>
              <w:right w:val="single" w:color="8D8D8D" w:sz="4" w:space="0"/>
              <w:bottom w:val="nil"/>
            </w:tcBorders>
          </w:tcPr>
          <w:p>
            <w:pPr>
              <w:pStyle w:val="TableText"/>
              <w:ind w:left="92" w:right="197" w:firstLine="4"/>
              <w:spacing w:before="160" w:line="312" w:lineRule="auto"/>
              <w:rPr/>
            </w:pPr>
            <w:r>
              <w:rPr>
                <w:spacing w:val="-1"/>
              </w:rPr>
              <w:t>一、政府采购评审中出现下列情形之一的，评审委员</w:t>
            </w:r>
            <w:r>
              <w:rPr>
                <w:spacing w:val="8"/>
              </w:rPr>
              <w:t xml:space="preserve"> </w:t>
            </w:r>
            <w:r>
              <w:rPr>
                <w:spacing w:val="-4"/>
              </w:rPr>
              <w:t>会应当启动异常低价投标（响应）审查程序：</w:t>
            </w:r>
          </w:p>
          <w:p>
            <w:pPr>
              <w:pStyle w:val="TableText"/>
              <w:ind w:left="95" w:right="197" w:firstLine="14"/>
              <w:spacing w:before="2" w:line="312" w:lineRule="auto"/>
              <w:rPr/>
            </w:pPr>
            <w:r>
              <w:rPr>
                <w:spacing w:val="-1"/>
              </w:rPr>
              <w:t>1.投标（响应）报价低于全部通过符合性</w:t>
            </w:r>
            <w:r>
              <w:rPr>
                <w:spacing w:val="-2"/>
              </w:rPr>
              <w:t>审查供应商</w:t>
            </w:r>
            <w:r>
              <w:rPr/>
              <w:t xml:space="preserve"> </w:t>
            </w:r>
            <w:r>
              <w:rPr>
                <w:spacing w:val="-1"/>
              </w:rPr>
              <w:t>投标（响应）报价平均值的50%，即投标（响应）报</w:t>
            </w:r>
          </w:p>
        </w:tc>
      </w:tr>
    </w:tbl>
    <w:p>
      <w:pPr>
        <w:rPr>
          <w:rFonts w:ascii="Arial"/>
          <w:sz w:val="21"/>
        </w:rPr>
      </w:pPr>
      <w:r/>
    </w:p>
    <w:p>
      <w:pPr>
        <w:sectPr>
          <w:pgSz w:w="11919" w:h="16858"/>
          <w:pgMar w:top="400" w:right="1787" w:bottom="0" w:left="1787" w:header="0" w:footer="0" w:gutter="0"/>
        </w:sectPr>
        <w:rPr>
          <w:rFonts w:ascii="Arial" w:hAnsi="Arial" w:eastAsia="Arial" w:cs="Arial"/>
          <w:sz w:val="21"/>
          <w:szCs w:val="21"/>
        </w:rPr>
      </w:pPr>
    </w:p>
    <w:p>
      <w:pPr>
        <w:spacing w:before="19"/>
        <w:rPr/>
      </w:pPr>
      <w:r/>
    </w:p>
    <w:p>
      <w:pPr>
        <w:spacing w:before="19"/>
        <w:rPr/>
      </w:pPr>
      <w:r/>
    </w:p>
    <w:p>
      <w:pPr>
        <w:spacing w:before="18"/>
        <w:rPr/>
      </w:pPr>
      <w:r/>
    </w:p>
    <w:p>
      <w:pPr>
        <w:spacing w:before="18"/>
        <w:rPr/>
      </w:pPr>
      <w:r/>
    </w:p>
    <w:tbl>
      <w:tblPr>
        <w:tblStyle w:val="TableNormal"/>
        <w:tblW w:w="8307" w:type="dxa"/>
        <w:tblInd w:w="19" w:type="dxa"/>
        <w:tblLayout w:type="fixed"/>
        <w:tblBorders>
          <w:top w:val="single" w:color="8D8D8D" w:sz="6" w:space="0"/>
          <w:left w:val="single" w:color="8D8D8D" w:sz="6" w:space="0"/>
          <w:bottom w:val="single" w:color="8D8D8D" w:sz="6" w:space="0"/>
          <w:right w:val="single" w:color="8D8D8D" w:sz="6" w:space="0"/>
          <w:insideH w:val="single" w:color="8D8D8D" w:sz="6" w:space="0"/>
          <w:insideV w:val="single" w:color="8D8D8D" w:sz="6" w:space="0"/>
        </w:tblBorders>
      </w:tblPr>
      <w:tblGrid>
        <w:gridCol w:w="831"/>
        <w:gridCol w:w="1662"/>
        <w:gridCol w:w="5814"/>
      </w:tblGrid>
      <w:tr>
        <w:trPr>
          <w:trHeight w:val="9067" w:hRule="atLeast"/>
        </w:trPr>
        <w:tc>
          <w:tcPr>
            <w:tcW w:w="831" w:type="dxa"/>
            <w:vAlign w:val="top"/>
            <w:tcBorders>
              <w:top w:val="nil"/>
            </w:tcBorders>
          </w:tcPr>
          <w:p>
            <w:pPr>
              <w:spacing w:line="320" w:lineRule="auto"/>
              <w:rPr>
                <w:rFonts w:ascii="Arial"/>
                <w:sz w:val="21"/>
              </w:rPr>
            </w:pPr>
            <w:r/>
          </w:p>
          <w:p>
            <w:pPr>
              <w:spacing w:line="321" w:lineRule="auto"/>
              <w:rPr>
                <w:rFonts w:ascii="Arial"/>
                <w:sz w:val="21"/>
              </w:rPr>
            </w:pPr>
            <w:r/>
          </w:p>
          <w:p>
            <w:pPr>
              <w:pStyle w:val="TableText"/>
              <w:ind w:left="416"/>
              <w:spacing w:before="78"/>
              <w:rPr/>
            </w:pPr>
            <w:r>
              <w:rPr>
                <w:color w:val="FFFFFF"/>
                <w14:textFill>
                  <w14:solidFill>
                    <w14:srgbClr w14:val="FFFFFF">
                      <w14:alpha w14:val="89803"/>
                    </w14:srgbClr>
                  </w14:solidFill>
                </w14:textFill>
                <w:spacing w:val="-4"/>
              </w:rPr>
              <w:t>740</w:t>
            </w:r>
          </w:p>
        </w:tc>
        <w:tc>
          <w:tcPr>
            <w:tcW w:w="1662" w:type="dxa"/>
            <w:vAlign w:val="top"/>
            <w:tcBorders>
              <w:top w:val="nil"/>
            </w:tcBorders>
          </w:tcPr>
          <w:p>
            <w:pPr>
              <w:spacing w:line="320" w:lineRule="auto"/>
              <w:rPr>
                <w:rFonts w:ascii="Arial"/>
                <w:sz w:val="21"/>
              </w:rPr>
            </w:pPr>
            <w:r/>
          </w:p>
          <w:p>
            <w:pPr>
              <w:spacing w:line="321" w:lineRule="auto"/>
              <w:rPr>
                <w:rFonts w:ascii="Arial"/>
                <w:sz w:val="21"/>
              </w:rPr>
            </w:pPr>
            <w:r/>
          </w:p>
          <w:p>
            <w:pPr>
              <w:pStyle w:val="TableText"/>
              <w:spacing w:before="78"/>
              <w:jc w:val="right"/>
              <w:rPr/>
            </w:pPr>
            <w:r>
              <w:rPr>
                <w:color w:val="FFFFFF"/>
                <w14:textFill>
                  <w14:solidFill>
                    <w14:srgbClr w14:val="FFFFFF">
                      <w14:alpha w14:val="89803"/>
                    </w14:srgbClr>
                  </w14:solidFill>
                </w14:textFill>
                <w:spacing w:val="-11"/>
              </w:rPr>
              <w:t>165715566399488</w:t>
            </w:r>
          </w:p>
        </w:tc>
        <w:tc>
          <w:tcPr>
            <w:tcW w:w="5814" w:type="dxa"/>
            <w:vAlign w:val="top"/>
            <w:tcBorders>
              <w:top w:val="nil"/>
              <w:right w:val="single" w:color="8D8D8D" w:sz="4" w:space="0"/>
            </w:tcBorders>
          </w:tcPr>
          <w:p>
            <w:pPr>
              <w:pStyle w:val="TableText"/>
              <w:ind w:left="94" w:right="197"/>
              <w:spacing w:before="77" w:line="312" w:lineRule="auto"/>
              <w:rPr/>
            </w:pPr>
            <w:r>
              <w:rPr>
                <w:spacing w:val="-1"/>
              </w:rPr>
              <w:t>价&lt; 全部通过符合性审查供应商投标（响应）报价平</w:t>
            </w:r>
            <w:r>
              <w:rPr>
                <w:spacing w:val="12"/>
              </w:rPr>
              <w:t xml:space="preserve"> </w:t>
            </w:r>
            <w:r>
              <w:rPr>
                <w:spacing w:val="-5"/>
              </w:rPr>
              <w:t>均值×50%；</w:t>
            </w:r>
          </w:p>
          <w:p>
            <w:pPr>
              <w:pStyle w:val="TableText"/>
              <w:ind w:left="93" w:right="197" w:firstLine="2"/>
              <w:spacing w:line="284" w:lineRule="auto"/>
              <w:rPr/>
            </w:pPr>
            <w:r>
              <w:rPr>
                <w:spacing w:val="-1"/>
              </w:rPr>
              <w:t>2.投标（响应）报价低于通过符合性审查的次低报价</w:t>
            </w:r>
            <w:r>
              <w:rPr>
                <w:spacing w:val="10"/>
              </w:rPr>
              <w:t xml:space="preserve"> </w:t>
            </w:r>
            <w:r>
              <w:rPr>
                <w:spacing w:val="-1"/>
              </w:rPr>
              <w:t>供应商投标（响应）报价的50%，即投标（响应）报</w:t>
            </w:r>
            <w:r>
              <w:rPr>
                <w:spacing w:val="6"/>
              </w:rPr>
              <w:t xml:space="preserve">  </w:t>
            </w:r>
            <w:r>
              <w:rPr>
                <w:spacing w:val="-2"/>
              </w:rPr>
              <w:t>价&lt; 次低报价供应商投标（响应）报价×50%；</w:t>
            </w:r>
          </w:p>
          <w:p>
            <w:pPr>
              <w:pStyle w:val="TableText"/>
              <w:ind w:left="109" w:right="371" w:hanging="12"/>
              <w:spacing w:before="121" w:line="265" w:lineRule="auto"/>
              <w:rPr/>
            </w:pPr>
            <w:r>
              <w:rPr>
                <w:spacing w:val="-3"/>
              </w:rPr>
              <w:t>3.投标（响应）报价低于采购项目最高限价的45%，</w:t>
            </w:r>
            <w:r>
              <w:rPr>
                <w:spacing w:val="6"/>
              </w:rPr>
              <w:t xml:space="preserve"> </w:t>
            </w:r>
            <w:r>
              <w:rPr>
                <w:spacing w:val="-4"/>
              </w:rPr>
              <w:t>即：投标（响应）报价&lt; 采购项目最高限价×45%；</w:t>
            </w:r>
          </w:p>
          <w:p>
            <w:pPr>
              <w:pStyle w:val="TableText"/>
              <w:ind w:left="92" w:right="197"/>
              <w:spacing w:before="124" w:line="295" w:lineRule="auto"/>
              <w:rPr/>
            </w:pPr>
            <w:r>
              <w:rPr>
                <w:spacing w:val="-1"/>
              </w:rPr>
              <w:t>4.评审委员会基于专业判断，认为供应商报价明显过</w:t>
            </w:r>
            <w:r>
              <w:rPr>
                <w:spacing w:val="14"/>
              </w:rPr>
              <w:t xml:space="preserve"> </w:t>
            </w:r>
            <w:r>
              <w:rPr>
                <w:spacing w:val="-1"/>
              </w:rPr>
              <w:t>低，可能影响产品质量或无法诚信履约的其他情形。</w:t>
            </w:r>
            <w:r>
              <w:rPr>
                <w:spacing w:val="13"/>
              </w:rPr>
              <w:t xml:space="preserve"> </w:t>
            </w:r>
            <w:r>
              <w:rPr>
                <w:spacing w:val="-1"/>
              </w:rPr>
              <w:t>采购人可以结合具体项目实际情况，提高上述第1项</w:t>
            </w:r>
            <w:r>
              <w:rPr>
                <w:spacing w:val="6"/>
              </w:rPr>
              <w:t xml:space="preserve">  </w:t>
            </w:r>
            <w:r>
              <w:rPr>
                <w:spacing w:val="-1"/>
              </w:rPr>
              <w:t>至第3项中启动异常低价投标（响应）审查的数值标</w:t>
            </w:r>
            <w:r>
              <w:rPr>
                <w:spacing w:val="6"/>
              </w:rPr>
              <w:t xml:space="preserve">  </w:t>
            </w:r>
            <w:r>
              <w:rPr>
                <w:spacing w:val="-3"/>
              </w:rPr>
              <w:t>准，但是最高不得超过65%。</w:t>
            </w:r>
          </w:p>
          <w:p>
            <w:pPr>
              <w:pStyle w:val="TableText"/>
              <w:ind w:left="93"/>
              <w:spacing w:before="119" w:line="218" w:lineRule="auto"/>
              <w:rPr/>
            </w:pPr>
            <w:r>
              <w:rPr>
                <w:spacing w:val="-2"/>
              </w:rPr>
              <w:t>相关法律法规对供应商报价有规定的，从其规定。</w:t>
            </w:r>
          </w:p>
          <w:p>
            <w:pPr>
              <w:pStyle w:val="TableText"/>
              <w:ind w:left="92" w:right="197" w:firstLine="4"/>
              <w:spacing w:before="121" w:line="314" w:lineRule="auto"/>
              <w:rPr/>
            </w:pPr>
            <w:r>
              <w:rPr>
                <w:spacing w:val="-1"/>
              </w:rPr>
              <w:t>二、评审委员会启动异常低价投标（响应）审查后，</w:t>
            </w:r>
            <w:r>
              <w:rPr>
                <w:spacing w:val="8"/>
              </w:rPr>
              <w:t xml:space="preserve"> </w:t>
            </w:r>
            <w:r>
              <w:rPr>
                <w:spacing w:val="-1"/>
              </w:rPr>
              <w:t>属于前述第1项至第4项情形的，应当要求相关供应商</w:t>
            </w:r>
            <w:r>
              <w:rPr>
                <w:spacing w:val="14"/>
              </w:rPr>
              <w:t xml:space="preserve"> </w:t>
            </w:r>
            <w:r>
              <w:rPr>
                <w:spacing w:val="-1"/>
              </w:rPr>
              <w:t>在评审现场合理的时间内对投标（响应）价格作出解</w:t>
            </w:r>
            <w:r>
              <w:rPr>
                <w:spacing w:val="13"/>
              </w:rPr>
              <w:t xml:space="preserve"> </w:t>
            </w:r>
            <w:r>
              <w:rPr>
                <w:spacing w:val="-1"/>
              </w:rPr>
              <w:t>释，提供项目具体成本测算等与报价合理性相关的书</w:t>
            </w:r>
            <w:r>
              <w:rPr>
                <w:spacing w:val="13"/>
              </w:rPr>
              <w:t xml:space="preserve"> </w:t>
            </w:r>
            <w:r>
              <w:rPr>
                <w:spacing w:val="-1"/>
              </w:rPr>
              <w:t>面说明及必要的证明材料，包括但不限于原材料成</w:t>
            </w:r>
          </w:p>
          <w:p>
            <w:pPr>
              <w:pStyle w:val="TableText"/>
              <w:ind w:left="93" w:right="197"/>
              <w:spacing w:before="5" w:line="315" w:lineRule="auto"/>
              <w:rPr/>
            </w:pPr>
            <w:r>
              <w:drawing>
                <wp:anchor distT="0" distB="0" distL="0" distR="0" simplePos="0" relativeHeight="251671552" behindDoc="0" locked="0" layoutInCell="1" allowOverlap="1">
                  <wp:simplePos x="0" y="0"/>
                  <wp:positionH relativeFrom="column">
                    <wp:posOffset>803666</wp:posOffset>
                  </wp:positionH>
                  <wp:positionV relativeFrom="paragraph">
                    <wp:posOffset>561675</wp:posOffset>
                  </wp:positionV>
                  <wp:extent cx="1119108" cy="1144257"/>
                  <wp:effectExtent l="0" t="0" r="0" b="0"/>
                  <wp:wrapNone/>
                  <wp:docPr id="56" name="IM 56"/>
                  <wp:cNvGraphicFramePr/>
                  <a:graphic>
                    <a:graphicData uri="http://schemas.openxmlformats.org/drawingml/2006/picture">
                      <pic:pic>
                        <pic:nvPicPr>
                          <pic:cNvPr id="56" name="IM 56"/>
                          <pic:cNvPicPr/>
                        </pic:nvPicPr>
                        <pic:blipFill>
                          <a:blip r:embed="rId2"/>
                          <a:stretch>
                            <a:fillRect/>
                          </a:stretch>
                        </pic:blipFill>
                        <pic:spPr>
                          <a:xfrm rot="0">
                            <a:off x="0" y="0"/>
                            <a:ext cx="1119108" cy="1144257"/>
                          </a:xfrm>
                          <a:prstGeom prst="rect">
                            <a:avLst/>
                          </a:prstGeom>
                        </pic:spPr>
                      </pic:pic>
                    </a:graphicData>
                  </a:graphic>
                </wp:anchor>
              </w:drawing>
            </w:r>
            <w:r>
              <w:rPr>
                <w:spacing w:val="-1"/>
              </w:rPr>
              <w:t>本、人工成本、制造费用等，给予相关供应商的合理</w:t>
            </w:r>
            <w:r>
              <w:rPr>
                <w:spacing w:val="11"/>
              </w:rPr>
              <w:t xml:space="preserve"> </w:t>
            </w:r>
            <w:r>
              <w:rPr>
                <w:spacing w:val="-1"/>
              </w:rPr>
              <w:t>时间一般不少于30分钟。其中，属于第3项情形，供</w:t>
            </w:r>
            <w:r>
              <w:rPr>
                <w:spacing w:val="6"/>
              </w:rPr>
              <w:t xml:space="preserve">  </w:t>
            </w:r>
            <w:r>
              <w:rPr>
                <w:spacing w:val="-1"/>
              </w:rPr>
              <w:t>应商已随投标（响应）文件一并提交相关书面说明及</w:t>
            </w:r>
            <w:r>
              <w:rPr>
                <w:spacing w:val="12"/>
              </w:rPr>
              <w:t xml:space="preserve"> </w:t>
            </w:r>
            <w:r>
              <w:rPr>
                <w:spacing w:val="-2"/>
              </w:rPr>
              <w:t>必要的证明材料的，在评审现场可不再重复提交。</w:t>
            </w:r>
          </w:p>
        </w:tc>
      </w:tr>
      <w:tr>
        <w:trPr>
          <w:trHeight w:val="615" w:hRule="atLeast"/>
        </w:trPr>
        <w:tc>
          <w:tcPr>
            <w:tcW w:w="831" w:type="dxa"/>
            <w:vAlign w:val="top"/>
          </w:tcPr>
          <w:p>
            <w:pPr>
              <w:pStyle w:val="TableText"/>
              <w:ind w:left="181"/>
              <w:spacing w:before="176" w:line="239" w:lineRule="auto"/>
              <w:rPr/>
            </w:pPr>
            <w:r>
              <w:rPr>
                <w:spacing w:val="-3"/>
              </w:rPr>
              <w:t>34.2</w:t>
            </w:r>
          </w:p>
        </w:tc>
        <w:tc>
          <w:tcPr>
            <w:tcW w:w="1662" w:type="dxa"/>
            <w:vAlign w:val="top"/>
          </w:tcPr>
          <w:p>
            <w:pPr>
              <w:pStyle w:val="TableText"/>
              <w:ind w:left="351"/>
              <w:spacing w:before="177" w:line="219" w:lineRule="auto"/>
              <w:rPr/>
            </w:pPr>
            <w:r>
              <w:rPr>
                <w:spacing w:val="-2"/>
              </w:rPr>
              <w:t>评标办法</w:t>
            </w:r>
          </w:p>
        </w:tc>
        <w:tc>
          <w:tcPr>
            <w:tcW w:w="5814" w:type="dxa"/>
            <w:vAlign w:val="top"/>
            <w:tcBorders>
              <w:right w:val="single" w:color="8D8D8D" w:sz="4" w:space="0"/>
            </w:tcBorders>
          </w:tcPr>
          <w:p>
            <w:pPr>
              <w:pStyle w:val="TableText"/>
              <w:ind w:left="95"/>
              <w:spacing w:before="176" w:line="220" w:lineRule="auto"/>
              <w:rPr/>
            </w:pPr>
            <w:r>
              <w:rPr>
                <w:spacing w:val="-2"/>
              </w:rPr>
              <w:t>综合评分法</w:t>
            </w:r>
          </w:p>
        </w:tc>
      </w:tr>
      <w:tr>
        <w:trPr>
          <w:trHeight w:val="615" w:hRule="atLeast"/>
        </w:trPr>
        <w:tc>
          <w:tcPr>
            <w:tcW w:w="831" w:type="dxa"/>
            <w:vAlign w:val="top"/>
          </w:tcPr>
          <w:p>
            <w:pPr>
              <w:pStyle w:val="TableText"/>
              <w:ind w:left="176"/>
              <w:spacing w:before="191" w:line="239" w:lineRule="auto"/>
              <w:rPr/>
            </w:pPr>
            <w:r>
              <w:rPr>
                <w:spacing w:val="-2"/>
              </w:rPr>
              <w:t>43.1</w:t>
            </w:r>
          </w:p>
        </w:tc>
        <w:tc>
          <w:tcPr>
            <w:tcW w:w="1662" w:type="dxa"/>
            <w:vAlign w:val="top"/>
          </w:tcPr>
          <w:p>
            <w:pPr>
              <w:pStyle w:val="TableText"/>
              <w:ind w:left="355"/>
              <w:spacing w:before="191" w:line="220" w:lineRule="auto"/>
              <w:rPr/>
            </w:pPr>
            <w:r>
              <w:rPr>
                <w:spacing w:val="-3"/>
              </w:rPr>
              <w:t>分包履约</w:t>
            </w:r>
          </w:p>
        </w:tc>
        <w:tc>
          <w:tcPr>
            <w:tcW w:w="5814" w:type="dxa"/>
            <w:vAlign w:val="top"/>
            <w:tcBorders>
              <w:right w:val="single" w:color="8D8D8D" w:sz="4" w:space="0"/>
            </w:tcBorders>
          </w:tcPr>
          <w:p>
            <w:pPr>
              <w:pStyle w:val="TableText"/>
              <w:ind w:left="96"/>
              <w:spacing w:before="191" w:line="221" w:lineRule="auto"/>
              <w:rPr/>
            </w:pPr>
            <w:r>
              <w:rPr>
                <w:spacing w:val="-3"/>
              </w:rPr>
              <w:t>不接受</w:t>
            </w:r>
          </w:p>
        </w:tc>
      </w:tr>
      <w:tr>
        <w:trPr>
          <w:trHeight w:val="1515" w:hRule="atLeast"/>
        </w:trPr>
        <w:tc>
          <w:tcPr>
            <w:tcW w:w="831" w:type="dxa"/>
            <w:vAlign w:val="top"/>
          </w:tcPr>
          <w:p>
            <w:pPr>
              <w:spacing w:line="280" w:lineRule="auto"/>
              <w:rPr>
                <w:rFonts w:ascii="Arial"/>
                <w:sz w:val="21"/>
              </w:rPr>
            </w:pPr>
            <w:r/>
          </w:p>
          <w:p>
            <w:pPr>
              <w:spacing w:line="280" w:lineRule="auto"/>
              <w:rPr>
                <w:rFonts w:ascii="Arial"/>
                <w:sz w:val="21"/>
              </w:rPr>
            </w:pPr>
            <w:r/>
          </w:p>
          <w:p>
            <w:pPr>
              <w:pStyle w:val="TableText"/>
              <w:ind w:left="176"/>
              <w:spacing w:before="78" w:line="239" w:lineRule="auto"/>
              <w:rPr/>
            </w:pPr>
            <w:r>
              <w:rPr>
                <w:spacing w:val="-2"/>
              </w:rPr>
              <w:t>47.1</w:t>
            </w:r>
          </w:p>
        </w:tc>
        <w:tc>
          <w:tcPr>
            <w:tcW w:w="1662" w:type="dxa"/>
            <w:vAlign w:val="top"/>
          </w:tcPr>
          <w:p>
            <w:pPr>
              <w:pStyle w:val="TableText"/>
              <w:ind w:left="112"/>
              <w:spacing w:before="191" w:line="219" w:lineRule="auto"/>
              <w:rPr/>
            </w:pPr>
            <w:r>
              <w:rPr>
                <w:spacing w:val="-2"/>
              </w:rPr>
              <w:t>供应商对招标</w:t>
            </w:r>
          </w:p>
          <w:p>
            <w:pPr>
              <w:pStyle w:val="TableText"/>
              <w:ind w:left="114"/>
              <w:spacing w:before="166" w:line="219" w:lineRule="auto"/>
              <w:rPr/>
            </w:pPr>
            <w:r>
              <w:rPr>
                <w:spacing w:val="-2"/>
              </w:rPr>
              <w:t>文件提出质疑</w:t>
            </w:r>
          </w:p>
          <w:p>
            <w:pPr>
              <w:pStyle w:val="TableText"/>
              <w:ind w:left="492"/>
              <w:spacing w:before="165" w:line="221" w:lineRule="auto"/>
              <w:rPr/>
            </w:pPr>
            <w:r>
              <w:rPr>
                <w:spacing w:val="-7"/>
              </w:rPr>
              <w:t>的时间</w:t>
            </w:r>
          </w:p>
        </w:tc>
        <w:tc>
          <w:tcPr>
            <w:tcW w:w="5814" w:type="dxa"/>
            <w:vAlign w:val="top"/>
            <w:tcBorders>
              <w:right w:val="single" w:color="8D8D8D" w:sz="4" w:space="0"/>
            </w:tcBorders>
          </w:tcPr>
          <w:p>
            <w:pPr>
              <w:spacing w:line="350" w:lineRule="auto"/>
              <w:rPr>
                <w:rFonts w:ascii="Arial"/>
                <w:sz w:val="21"/>
              </w:rPr>
            </w:pPr>
            <w:r/>
          </w:p>
          <w:p>
            <w:pPr>
              <w:pStyle w:val="TableText"/>
              <w:ind w:left="93" w:right="83"/>
              <w:spacing w:before="78" w:line="314" w:lineRule="auto"/>
              <w:rPr/>
            </w:pPr>
            <w:r>
              <w:rPr>
                <w:spacing w:val="9"/>
              </w:rPr>
              <w:t>供应商应在其获取招标文件之日起7个工作日内对招</w:t>
            </w:r>
            <w:r>
              <w:rPr>
                <w:spacing w:val="17"/>
              </w:rPr>
              <w:t xml:space="preserve"> </w:t>
            </w:r>
            <w:r>
              <w:rPr>
                <w:spacing w:val="-4"/>
              </w:rPr>
              <w:t>标文件的内容提出质疑。</w:t>
            </w:r>
          </w:p>
        </w:tc>
      </w:tr>
      <w:tr>
        <w:trPr>
          <w:trHeight w:val="1065" w:hRule="atLeast"/>
        </w:trPr>
        <w:tc>
          <w:tcPr>
            <w:tcW w:w="831" w:type="dxa"/>
            <w:vAlign w:val="top"/>
          </w:tcPr>
          <w:p>
            <w:pPr>
              <w:spacing w:line="336" w:lineRule="auto"/>
              <w:rPr>
                <w:rFonts w:ascii="Arial"/>
                <w:sz w:val="21"/>
              </w:rPr>
            </w:pPr>
            <w:r/>
          </w:p>
          <w:p>
            <w:pPr>
              <w:pStyle w:val="TableText"/>
              <w:ind w:left="176"/>
              <w:spacing w:before="78" w:line="239" w:lineRule="auto"/>
              <w:rPr/>
            </w:pPr>
            <w:r>
              <w:rPr>
                <w:spacing w:val="-2"/>
              </w:rPr>
              <w:t>48.1</w:t>
            </w:r>
          </w:p>
        </w:tc>
        <w:tc>
          <w:tcPr>
            <w:tcW w:w="1662" w:type="dxa"/>
            <w:vAlign w:val="top"/>
          </w:tcPr>
          <w:p>
            <w:pPr>
              <w:pStyle w:val="TableText"/>
              <w:ind w:left="725" w:right="103" w:hanging="614"/>
              <w:spacing w:before="191" w:line="332" w:lineRule="auto"/>
              <w:rPr/>
            </w:pPr>
            <w:r>
              <w:rPr>
                <w:spacing w:val="-2"/>
              </w:rPr>
              <w:t>采购代理服务</w:t>
            </w:r>
            <w:r>
              <w:rPr>
                <w:spacing w:val="2"/>
              </w:rPr>
              <w:t xml:space="preserve"> </w:t>
            </w:r>
            <w:r>
              <w:rPr/>
              <w:t>费</w:t>
            </w:r>
          </w:p>
        </w:tc>
        <w:tc>
          <w:tcPr>
            <w:tcW w:w="5814" w:type="dxa"/>
            <w:vAlign w:val="top"/>
            <w:tcBorders>
              <w:right w:val="single" w:color="8D8D8D" w:sz="4" w:space="0"/>
            </w:tcBorders>
          </w:tcPr>
          <w:p>
            <w:pPr>
              <w:pStyle w:val="TableText"/>
              <w:ind w:left="95" w:right="83" w:hanging="2"/>
              <w:spacing w:before="207" w:line="313" w:lineRule="auto"/>
              <w:rPr/>
            </w:pPr>
            <w:r>
              <w:rPr>
                <w:spacing w:val="9"/>
              </w:rPr>
              <w:t>集采机构不收取采购代理服务费,请投标人在报价时</w:t>
            </w:r>
            <w:r>
              <w:rPr>
                <w:spacing w:val="17"/>
              </w:rPr>
              <w:t xml:space="preserve"> </w:t>
            </w:r>
            <w:r>
              <w:rPr>
                <w:spacing w:val="-8"/>
              </w:rPr>
              <w:t>充分考虑。</w:t>
            </w:r>
          </w:p>
        </w:tc>
      </w:tr>
      <w:tr>
        <w:trPr>
          <w:trHeight w:val="1027" w:hRule="atLeast"/>
        </w:trPr>
        <w:tc>
          <w:tcPr>
            <w:tcW w:w="831" w:type="dxa"/>
            <w:vAlign w:val="top"/>
            <w:tcBorders>
              <w:bottom w:val="nil"/>
            </w:tcBorders>
          </w:tcPr>
          <w:p>
            <w:pPr>
              <w:pStyle w:val="TableText"/>
              <w:ind w:left="176"/>
              <w:spacing w:before="191" w:line="239" w:lineRule="auto"/>
              <w:rPr/>
            </w:pPr>
            <w:r>
              <w:rPr>
                <w:spacing w:val="-2"/>
              </w:rPr>
              <w:t>49.1</w:t>
            </w:r>
          </w:p>
        </w:tc>
        <w:tc>
          <w:tcPr>
            <w:tcW w:w="1662" w:type="dxa"/>
            <w:vAlign w:val="top"/>
            <w:tcBorders>
              <w:bottom w:val="nil"/>
            </w:tcBorders>
          </w:tcPr>
          <w:p>
            <w:pPr>
              <w:pStyle w:val="TableText"/>
              <w:ind w:left="135"/>
              <w:spacing w:before="191" w:line="219" w:lineRule="auto"/>
              <w:rPr/>
            </w:pPr>
            <w:r>
              <w:rPr>
                <w:spacing w:val="-5"/>
              </w:rPr>
              <w:t>中标通知书领</w:t>
            </w:r>
          </w:p>
        </w:tc>
        <w:tc>
          <w:tcPr>
            <w:tcW w:w="5814" w:type="dxa"/>
            <w:vAlign w:val="top"/>
            <w:tcBorders>
              <w:bottom w:val="nil"/>
              <w:right w:val="single" w:color="8D8D8D" w:sz="4" w:space="0"/>
            </w:tcBorders>
          </w:tcPr>
          <w:p>
            <w:pPr>
              <w:pStyle w:val="TableText"/>
              <w:ind w:left="108" w:right="83" w:firstLine="6"/>
              <w:spacing w:before="160" w:line="314" w:lineRule="auto"/>
              <w:rPr/>
            </w:pPr>
            <w:r>
              <w:rPr>
                <w:spacing w:val="3"/>
              </w:rPr>
              <w:t>中标公告发布后，中标供应商登录甘肃省公共资源交</w:t>
            </w:r>
            <w:r>
              <w:rPr>
                <w:spacing w:val="12"/>
              </w:rPr>
              <w:t xml:space="preserve"> </w:t>
            </w:r>
            <w:r>
              <w:rPr>
                <w:spacing w:val="-3"/>
              </w:rPr>
              <w:t>易电子服务系统（V2.0）自行下载打印。</w:t>
            </w:r>
          </w:p>
        </w:tc>
      </w:tr>
    </w:tbl>
    <w:p>
      <w:pPr>
        <w:rPr>
          <w:rFonts w:ascii="Arial"/>
          <w:sz w:val="21"/>
        </w:rPr>
      </w:pPr>
      <w:r/>
    </w:p>
    <w:p>
      <w:pPr>
        <w:sectPr>
          <w:pgSz w:w="11919" w:h="16858"/>
          <w:pgMar w:top="400" w:right="1787" w:bottom="0" w:left="1787" w:header="0" w:footer="0" w:gutter="0"/>
        </w:sectPr>
        <w:rPr>
          <w:rFonts w:ascii="Arial" w:hAnsi="Arial" w:eastAsia="Arial" w:cs="Arial"/>
          <w:sz w:val="21"/>
          <w:szCs w:val="21"/>
        </w:rPr>
      </w:pPr>
    </w:p>
    <w:p>
      <w:pPr>
        <w:spacing w:before="19"/>
        <w:rPr/>
      </w:pPr>
      <w:r/>
    </w:p>
    <w:p>
      <w:pPr>
        <w:spacing w:before="19"/>
        <w:rPr/>
      </w:pPr>
      <w:r/>
    </w:p>
    <w:p>
      <w:pPr>
        <w:spacing w:before="18"/>
        <w:rPr/>
      </w:pPr>
      <w:r/>
    </w:p>
    <w:p>
      <w:pPr>
        <w:spacing w:before="18"/>
        <w:rPr/>
      </w:pPr>
      <w:r/>
    </w:p>
    <w:tbl>
      <w:tblPr>
        <w:tblStyle w:val="TableNormal"/>
        <w:tblW w:w="8307" w:type="dxa"/>
        <w:tblInd w:w="19" w:type="dxa"/>
        <w:tblLayout w:type="fixed"/>
        <w:tblBorders>
          <w:top w:val="single" w:color="8D8D8D" w:sz="6" w:space="0"/>
          <w:left w:val="single" w:color="8D8D8D" w:sz="6" w:space="0"/>
          <w:bottom w:val="single" w:color="8D8D8D" w:sz="6" w:space="0"/>
          <w:right w:val="single" w:color="8D8D8D" w:sz="6" w:space="0"/>
          <w:insideH w:val="single" w:color="8D8D8D" w:sz="6" w:space="0"/>
          <w:insideV w:val="single" w:color="8D8D8D" w:sz="6" w:space="0"/>
        </w:tblBorders>
      </w:tblPr>
      <w:tblGrid>
        <w:gridCol w:w="831"/>
        <w:gridCol w:w="1662"/>
        <w:gridCol w:w="5814"/>
      </w:tblGrid>
      <w:tr>
        <w:trPr>
          <w:trHeight w:val="546" w:hRule="atLeast"/>
        </w:trPr>
        <w:tc>
          <w:tcPr>
            <w:tcW w:w="831" w:type="dxa"/>
            <w:vAlign w:val="top"/>
            <w:tcBorders>
              <w:top w:val="nil"/>
            </w:tcBorders>
          </w:tcPr>
          <w:p>
            <w:pPr>
              <w:rPr>
                <w:rFonts w:ascii="Arial"/>
                <w:sz w:val="21"/>
              </w:rPr>
            </w:pPr>
            <w:r/>
          </w:p>
        </w:tc>
        <w:tc>
          <w:tcPr>
            <w:tcW w:w="1662" w:type="dxa"/>
            <w:vAlign w:val="top"/>
            <w:tcBorders>
              <w:top w:val="nil"/>
            </w:tcBorders>
          </w:tcPr>
          <w:p>
            <w:pPr>
              <w:pStyle w:val="TableText"/>
              <w:ind w:left="715"/>
              <w:spacing w:before="109" w:line="221" w:lineRule="auto"/>
              <w:rPr/>
            </w:pPr>
            <w:r>
              <w:rPr/>
              <w:t>取</w:t>
            </w:r>
          </w:p>
        </w:tc>
        <w:tc>
          <w:tcPr>
            <w:tcW w:w="5814" w:type="dxa"/>
            <w:vAlign w:val="top"/>
            <w:tcBorders>
              <w:right w:val="single" w:color="8D8D8D" w:sz="4" w:space="0"/>
              <w:top w:val="nil"/>
            </w:tcBorders>
          </w:tcPr>
          <w:p>
            <w:pPr>
              <w:rPr>
                <w:rFonts w:ascii="Arial"/>
                <w:sz w:val="21"/>
              </w:rPr>
            </w:pPr>
            <w:r/>
          </w:p>
        </w:tc>
      </w:tr>
      <w:tr>
        <w:trPr>
          <w:trHeight w:val="1378" w:hRule="atLeast"/>
        </w:trPr>
        <w:tc>
          <w:tcPr>
            <w:tcW w:w="831" w:type="dxa"/>
            <w:vAlign w:val="top"/>
          </w:tcPr>
          <w:p>
            <w:pPr>
              <w:pStyle w:val="TableText"/>
              <w:ind w:left="416"/>
              <w:spacing w:before="163" w:line="161" w:lineRule="auto"/>
              <w:rPr/>
            </w:pPr>
            <w:r>
              <w:rPr>
                <w:color w:val="FFFFFF"/>
                <w14:textFill>
                  <w14:solidFill>
                    <w14:srgbClr w14:val="FFFFFF">
                      <w14:alpha w14:val="89803"/>
                    </w14:srgbClr>
                  </w14:solidFill>
                </w14:textFill>
                <w:spacing w:val="-4"/>
              </w:rPr>
              <w:t>740</w:t>
            </w:r>
          </w:p>
          <w:p>
            <w:pPr>
              <w:pStyle w:val="TableText"/>
              <w:ind w:left="177" w:right="168" w:firstLine="2"/>
              <w:spacing w:before="2" w:line="333" w:lineRule="auto"/>
              <w:rPr/>
            </w:pPr>
            <w:r>
              <w:rPr>
                <w:spacing w:val="-7"/>
              </w:rPr>
              <w:t>核心</w:t>
            </w:r>
            <w:r>
              <w:rPr/>
              <w:t xml:space="preserve"> </w:t>
            </w:r>
            <w:r>
              <w:rPr>
                <w:spacing w:val="-5"/>
              </w:rPr>
              <w:t>产品</w:t>
            </w:r>
          </w:p>
        </w:tc>
        <w:tc>
          <w:tcPr>
            <w:tcW w:w="7476" w:type="dxa"/>
            <w:vAlign w:val="top"/>
            <w:gridSpan w:val="2"/>
            <w:tcBorders>
              <w:right w:val="single" w:color="8D8D8D" w:sz="4" w:space="0"/>
            </w:tcBorders>
          </w:tcPr>
          <w:p>
            <w:pPr>
              <w:pStyle w:val="TableText"/>
              <w:ind w:left="138" w:right="83" w:hanging="138"/>
              <w:spacing w:before="147" w:line="313" w:lineRule="auto"/>
              <w:rPr/>
            </w:pPr>
            <w:r>
              <w:rPr>
                <w:color w:val="FFFFFF"/>
                <w14:textFill>
                  <w14:solidFill>
                    <w14:srgbClr w14:val="FFFFFF">
                      <w14:alpha w14:val="89803"/>
                    </w14:srgbClr>
                  </w14:solidFill>
                </w14:textFill>
                <w:spacing w:val="-18"/>
                <w:w w:val="68"/>
              </w:rPr>
              <w:t>16</w:t>
            </w:r>
            <w:r>
              <w:rPr>
                <w:position w:val="-4"/>
              </w:rPr>
              <w:drawing>
                <wp:inline distT="0" distB="0" distL="0" distR="0">
                  <wp:extent cx="108856" cy="161773"/>
                  <wp:effectExtent l="0" t="0" r="0" b="0"/>
                  <wp:docPr id="58" name="IM 58"/>
                  <wp:cNvGraphicFramePr/>
                  <a:graphic>
                    <a:graphicData uri="http://schemas.openxmlformats.org/drawingml/2006/picture">
                      <pic:pic>
                        <pic:nvPicPr>
                          <pic:cNvPr id="58" name="IM 58"/>
                          <pic:cNvPicPr/>
                        </pic:nvPicPr>
                        <pic:blipFill>
                          <a:blip r:embed="rId28"/>
                          <a:stretch>
                            <a:fillRect/>
                          </a:stretch>
                        </pic:blipFill>
                        <pic:spPr>
                          <a:xfrm rot="0">
                            <a:off x="0" y="0"/>
                            <a:ext cx="108856" cy="161773"/>
                          </a:xfrm>
                          <a:prstGeom prst="rect">
                            <a:avLst/>
                          </a:prstGeom>
                        </pic:spPr>
                      </pic:pic>
                    </a:graphicData>
                  </a:graphic>
                </wp:inline>
              </w:drawing>
            </w:r>
            <w:r>
              <w:rPr>
                <w:color w:val="FFFFFF"/>
                <w14:textFill>
                  <w14:solidFill>
                    <w14:srgbClr w14:val="FFFFFF">
                      <w14:alpha w14:val="89803"/>
                    </w14:srgbClr>
                  </w14:solidFill>
                </w14:textFill>
                <w:spacing w:val="-18"/>
                <w:w w:val="68"/>
              </w:rPr>
              <w:t>7</w:t>
            </w:r>
            <w:r>
              <w:rPr>
                <w:spacing w:val="-18"/>
                <w:w w:val="68"/>
              </w:rPr>
              <w:t>学</w:t>
            </w:r>
            <w:r>
              <w:rPr>
                <w:color w:val="FFFFFF"/>
                <w14:textFill>
                  <w14:solidFill>
                    <w14:srgbClr w14:val="FFFFFF">
                      <w14:alpha w14:val="89803"/>
                    </w14:srgbClr>
                  </w14:solidFill>
                </w14:textFill>
                <w:spacing w:val="-18"/>
                <w:w w:val="68"/>
              </w:rPr>
              <w:t>1</w:t>
            </w:r>
            <w:r>
              <w:rPr>
                <w:position w:val="-4"/>
              </w:rPr>
              <w:drawing>
                <wp:inline distT="0" distB="0" distL="0" distR="0">
                  <wp:extent cx="139156" cy="161773"/>
                  <wp:effectExtent l="0" t="0" r="0" b="0"/>
                  <wp:docPr id="60" name="IM 60"/>
                  <wp:cNvGraphicFramePr/>
                  <a:graphic>
                    <a:graphicData uri="http://schemas.openxmlformats.org/drawingml/2006/picture">
                      <pic:pic>
                        <pic:nvPicPr>
                          <pic:cNvPr id="60" name="IM 60"/>
                          <pic:cNvPicPr/>
                        </pic:nvPicPr>
                        <pic:blipFill>
                          <a:blip r:embed="rId29"/>
                          <a:stretch>
                            <a:fillRect/>
                          </a:stretch>
                        </pic:blipFill>
                        <pic:spPr>
                          <a:xfrm rot="0">
                            <a:off x="0" y="0"/>
                            <a:ext cx="139156" cy="161773"/>
                          </a:xfrm>
                          <a:prstGeom prst="rect">
                            <a:avLst/>
                          </a:prstGeom>
                        </pic:spPr>
                      </pic:pic>
                    </a:graphicData>
                  </a:graphic>
                </wp:inline>
              </w:drawing>
            </w:r>
            <w:r>
              <w:rPr>
                <w:position w:val="-4"/>
              </w:rPr>
              <w:drawing>
                <wp:inline distT="0" distB="0" distL="0" distR="0">
                  <wp:extent cx="142400" cy="161773"/>
                  <wp:effectExtent l="0" t="0" r="0" b="0"/>
                  <wp:docPr id="62" name="IM 62"/>
                  <wp:cNvGraphicFramePr/>
                  <a:graphic>
                    <a:graphicData uri="http://schemas.openxmlformats.org/drawingml/2006/picture">
                      <pic:pic>
                        <pic:nvPicPr>
                          <pic:cNvPr id="62" name="IM 62"/>
                          <pic:cNvPicPr/>
                        </pic:nvPicPr>
                        <pic:blipFill>
                          <a:blip r:embed="rId30"/>
                          <a:stretch>
                            <a:fillRect/>
                          </a:stretch>
                        </pic:blipFill>
                        <pic:spPr>
                          <a:xfrm rot="0">
                            <a:off x="0" y="0"/>
                            <a:ext cx="142400" cy="161773"/>
                          </a:xfrm>
                          <a:prstGeom prst="rect">
                            <a:avLst/>
                          </a:prstGeom>
                        </pic:spPr>
                      </pic:pic>
                    </a:graphicData>
                  </a:graphic>
                </wp:inline>
              </w:drawing>
            </w:r>
            <w:r>
              <w:rPr>
                <w:color w:val="FFFFFF"/>
                <w14:textFill>
                  <w14:solidFill>
                    <w14:srgbClr w14:val="FFFFFF">
                      <w14:alpha w14:val="89803"/>
                    </w14:srgbClr>
                  </w14:solidFill>
                </w14:textFill>
                <w:spacing w:val="-18"/>
                <w:w w:val="68"/>
              </w:rPr>
              <w:t>3</w:t>
            </w:r>
            <w:r>
              <w:rPr>
                <w:spacing w:val="-18"/>
                <w:w w:val="68"/>
              </w:rPr>
              <w:t>实</w:t>
            </w:r>
            <w:r>
              <w:rPr>
                <w:color w:val="FFFFFF"/>
                <w14:textFill>
                  <w14:solidFill>
                    <w14:srgbClr w14:val="FFFFFF">
                      <w14:alpha w14:val="89803"/>
                    </w14:srgbClr>
                  </w14:solidFill>
                </w14:textFill>
                <w:spacing w:val="-18"/>
                <w:w w:val="68"/>
              </w:rPr>
              <w:t>99</w:t>
            </w:r>
            <w:r>
              <w:rPr>
                <w:position w:val="-4"/>
              </w:rPr>
              <w:drawing>
                <wp:inline distT="0" distB="0" distL="0" distR="0">
                  <wp:extent cx="121160" cy="161773"/>
                  <wp:effectExtent l="0" t="0" r="0" b="0"/>
                  <wp:docPr id="64" name="IM 64"/>
                  <wp:cNvGraphicFramePr/>
                  <a:graphic>
                    <a:graphicData uri="http://schemas.openxmlformats.org/drawingml/2006/picture">
                      <pic:pic>
                        <pic:nvPicPr>
                          <pic:cNvPr id="64" name="IM 64"/>
                          <pic:cNvPicPr/>
                        </pic:nvPicPr>
                        <pic:blipFill>
                          <a:blip r:embed="rId31"/>
                          <a:stretch>
                            <a:fillRect/>
                          </a:stretch>
                        </pic:blipFill>
                        <pic:spPr>
                          <a:xfrm rot="0">
                            <a:off x="0" y="0"/>
                            <a:ext cx="121160" cy="161773"/>
                          </a:xfrm>
                          <a:prstGeom prst="rect">
                            <a:avLst/>
                          </a:prstGeom>
                        </pic:spPr>
                      </pic:pic>
                    </a:graphicData>
                  </a:graphic>
                </wp:inline>
              </w:drawing>
            </w:r>
            <w:r>
              <w:rPr>
                <w:color w:val="FFFFFF"/>
                <w14:textFill>
                  <w14:solidFill>
                    <w14:srgbClr w14:val="FFFFFF">
                      <w14:alpha w14:val="89803"/>
                    </w14:srgbClr>
                  </w14:solidFill>
                </w14:textFill>
                <w:spacing w:val="-18"/>
                <w:w w:val="68"/>
              </w:rPr>
              <w:t>8</w:t>
            </w:r>
            <w:r>
              <w:rPr>
                <w:spacing w:val="-18"/>
                <w:w w:val="68"/>
              </w:rPr>
              <w:t>室</w:t>
            </w:r>
            <w:r>
              <w:rPr>
                <w:color w:val="FFFFFF"/>
                <w14:textFill>
                  <w14:solidFill>
                    <w14:srgbClr w14:val="FFFFFF">
                      <w14:alpha w14:val="89803"/>
                    </w14:srgbClr>
                  </w14:solidFill>
                </w14:textFill>
                <w:spacing w:val="-18"/>
                <w:w w:val="68"/>
              </w:rPr>
              <w:t>8</w:t>
            </w:r>
            <w:r>
              <w:rPr>
                <w:spacing w:val="2"/>
              </w:rPr>
              <w:t>学生实验桌、中学化学实验室学生实验桌、中学</w:t>
            </w:r>
            <w:r>
              <w:rPr>
                <w:spacing w:val="1"/>
              </w:rPr>
              <w:t>生物 </w:t>
            </w:r>
            <w:r>
              <w:rPr>
                <w:spacing w:val="1"/>
              </w:rPr>
              <w:t>实验室学生实验桌、中学物理吊装实验室实验桌、中学化学吊装实验</w:t>
            </w:r>
            <w:r>
              <w:rPr>
                <w:spacing w:val="10"/>
              </w:rPr>
              <w:t xml:space="preserve"> </w:t>
            </w:r>
            <w:r>
              <w:rPr>
                <w:spacing w:val="-3"/>
              </w:rPr>
              <w:t>室实验桌、中学生物吊装实验室实验桌</w:t>
            </w:r>
          </w:p>
        </w:tc>
      </w:tr>
      <w:tr>
        <w:trPr>
          <w:trHeight w:val="2202" w:hRule="atLeast"/>
        </w:trPr>
        <w:tc>
          <w:tcPr>
            <w:tcW w:w="831" w:type="dxa"/>
            <w:vAlign w:val="top"/>
          </w:tcPr>
          <w:p>
            <w:pPr>
              <w:spacing w:line="459" w:lineRule="auto"/>
              <w:rPr>
                <w:rFonts w:ascii="Arial"/>
                <w:sz w:val="21"/>
              </w:rPr>
            </w:pPr>
            <w:r/>
          </w:p>
          <w:p>
            <w:pPr>
              <w:pStyle w:val="TableText"/>
              <w:ind w:left="178"/>
              <w:spacing w:before="78" w:line="220" w:lineRule="auto"/>
              <w:rPr/>
            </w:pPr>
            <w:r>
              <w:rPr>
                <w:spacing w:val="-3"/>
              </w:rPr>
              <w:t>其他</w:t>
            </w:r>
          </w:p>
          <w:p>
            <w:pPr>
              <w:pStyle w:val="TableText"/>
              <w:ind w:left="206" w:right="168" w:hanging="29"/>
              <w:spacing w:before="164" w:line="348" w:lineRule="auto"/>
              <w:rPr/>
            </w:pPr>
            <w:r>
              <w:rPr>
                <w:spacing w:val="-5"/>
              </w:rPr>
              <w:t>补充</w:t>
            </w:r>
            <w:r>
              <w:rPr/>
              <w:t xml:space="preserve"> </w:t>
            </w:r>
            <w:r>
              <w:rPr>
                <w:spacing w:val="-20"/>
              </w:rPr>
              <w:t>内容</w:t>
            </w:r>
          </w:p>
        </w:tc>
        <w:tc>
          <w:tcPr>
            <w:tcW w:w="7476" w:type="dxa"/>
            <w:vAlign w:val="top"/>
            <w:gridSpan w:val="2"/>
            <w:tcBorders>
              <w:right w:val="single" w:color="8D8D8D" w:sz="4" w:space="0"/>
            </w:tcBorders>
          </w:tcPr>
          <w:p>
            <w:pPr>
              <w:pStyle w:val="TableText"/>
              <w:ind w:left="91" w:right="83" w:firstLine="2"/>
              <w:spacing w:before="163" w:line="312" w:lineRule="auto"/>
              <w:jc w:val="both"/>
              <w:rPr/>
            </w:pPr>
            <w:r>
              <w:rPr>
                <w:spacing w:val="3"/>
              </w:rPr>
              <w:t>本项目共分为17个采购包，投标人可就多个采购包</w:t>
            </w:r>
            <w:r>
              <w:rPr>
                <w:spacing w:val="2"/>
              </w:rPr>
              <w:t>同时投标，但最多</w:t>
            </w:r>
            <w:r>
              <w:rPr/>
              <w:t xml:space="preserve"> </w:t>
            </w:r>
            <w:r>
              <w:rPr>
                <w:spacing w:val="2"/>
              </w:rPr>
              <w:t>仅能中标</w:t>
            </w:r>
            <w:r>
              <w:rPr>
                <w:spacing w:val="33"/>
              </w:rPr>
              <w:t xml:space="preserve"> </w:t>
            </w:r>
            <w:r>
              <w:rPr>
                <w:spacing w:val="2"/>
              </w:rPr>
              <w:t>1 个采购包。评标委员会按照采购包自</w:t>
            </w:r>
            <w:r>
              <w:rPr>
                <w:spacing w:val="1"/>
              </w:rPr>
              <w:t>然顺序（从1包到17</w:t>
            </w:r>
            <w:r>
              <w:rPr/>
              <w:t xml:space="preserve"> </w:t>
            </w:r>
            <w:r>
              <w:rPr>
                <w:spacing w:val="3"/>
              </w:rPr>
              <w:t>包）依次开展评审工作，确定当前采购包中标候选人后再进入</w:t>
            </w:r>
            <w:r>
              <w:rPr>
                <w:spacing w:val="2"/>
              </w:rPr>
              <w:t>下一包</w:t>
            </w:r>
            <w:r>
              <w:rPr/>
              <w:t xml:space="preserve"> </w:t>
            </w:r>
            <w:r>
              <w:rPr>
                <w:spacing w:val="7"/>
              </w:rPr>
              <w:t>评审。如：某投标人在第1包被推荐为第一中标候选人，则该</w:t>
            </w:r>
            <w:r>
              <w:rPr>
                <w:spacing w:val="6"/>
              </w:rPr>
              <w:t>投标人</w:t>
            </w:r>
            <w:r>
              <w:rPr/>
              <w:t xml:space="preserve"> </w:t>
            </w:r>
            <w:r>
              <w:rPr>
                <w:spacing w:val="-2"/>
              </w:rPr>
              <w:t>将在第2包至第17包中不再推荐为中标候选人，以此类推。</w:t>
            </w:r>
          </w:p>
        </w:tc>
      </w:tr>
      <w:tr>
        <w:trPr>
          <w:trHeight w:val="7108" w:hRule="atLeast"/>
        </w:trPr>
        <w:tc>
          <w:tcPr>
            <w:tcW w:w="831" w:type="dxa"/>
            <w:vAlign w:val="top"/>
          </w:tcPr>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176"/>
              <w:spacing w:before="78" w:line="220" w:lineRule="auto"/>
              <w:rPr/>
            </w:pPr>
            <w:r>
              <w:rPr>
                <w:spacing w:val="-3"/>
              </w:rPr>
              <w:t>评审</w:t>
            </w:r>
          </w:p>
          <w:p>
            <w:pPr>
              <w:pStyle w:val="TableText"/>
              <w:ind w:left="178"/>
              <w:spacing w:before="164" w:line="220" w:lineRule="auto"/>
              <w:rPr/>
            </w:pPr>
            <w:r>
              <w:rPr>
                <w:spacing w:val="-3"/>
              </w:rPr>
              <w:t>过程</w:t>
            </w:r>
          </w:p>
          <w:p>
            <w:pPr>
              <w:pStyle w:val="TableText"/>
              <w:ind w:left="297"/>
              <w:spacing w:before="163" w:line="227" w:lineRule="auto"/>
              <w:rPr/>
            </w:pPr>
            <w:r>
              <w:rPr/>
              <w:t>澄</w:t>
            </w:r>
          </w:p>
          <w:p>
            <w:pPr>
              <w:pStyle w:val="TableText"/>
              <w:ind w:left="177"/>
              <w:spacing w:before="155" w:line="220" w:lineRule="auto"/>
              <w:rPr/>
            </w:pPr>
            <w:r>
              <w:rPr>
                <w:spacing w:val="-12"/>
              </w:rPr>
              <w:t>清、</w:t>
            </w:r>
          </w:p>
          <w:p>
            <w:pPr>
              <w:pStyle w:val="TableText"/>
              <w:ind w:left="296"/>
              <w:spacing w:before="164" w:line="220" w:lineRule="auto"/>
              <w:rPr/>
            </w:pPr>
            <w:r>
              <w:rPr/>
              <w:t>谈</w:t>
            </w:r>
          </w:p>
          <w:p>
            <w:pPr>
              <w:pStyle w:val="TableText"/>
              <w:ind w:left="177"/>
              <w:spacing w:before="164" w:line="220" w:lineRule="auto"/>
              <w:rPr/>
            </w:pPr>
            <w:r>
              <w:rPr>
                <w:spacing w:val="-12"/>
              </w:rPr>
              <w:t>判、</w:t>
            </w:r>
          </w:p>
          <w:p>
            <w:pPr>
              <w:pStyle w:val="TableText"/>
              <w:ind w:left="177"/>
              <w:spacing w:before="164" w:line="220" w:lineRule="auto"/>
              <w:rPr/>
            </w:pPr>
            <w:r>
              <w:rPr>
                <w:spacing w:val="-3"/>
              </w:rPr>
              <w:t>述标</w:t>
            </w:r>
          </w:p>
          <w:p>
            <w:pPr>
              <w:pStyle w:val="TableText"/>
              <w:ind w:left="179"/>
              <w:spacing w:before="164" w:line="219" w:lineRule="auto"/>
              <w:rPr/>
            </w:pPr>
            <w:r>
              <w:rPr>
                <w:spacing w:val="-3"/>
              </w:rPr>
              <w:t>等视</w:t>
            </w:r>
          </w:p>
          <w:p>
            <w:pPr>
              <w:pStyle w:val="TableText"/>
              <w:ind w:left="178"/>
              <w:spacing w:before="164" w:line="219" w:lineRule="auto"/>
              <w:rPr/>
            </w:pPr>
            <w:r>
              <w:rPr>
                <w:spacing w:val="-3"/>
              </w:rPr>
              <w:t>频会</w:t>
            </w:r>
          </w:p>
          <w:p>
            <w:pPr>
              <w:pStyle w:val="TableText"/>
              <w:ind w:left="179"/>
              <w:spacing w:before="166" w:line="219" w:lineRule="auto"/>
              <w:rPr/>
            </w:pPr>
            <w:r>
              <w:rPr>
                <w:spacing w:val="-3"/>
              </w:rPr>
              <w:t>议操</w:t>
            </w:r>
          </w:p>
          <w:p>
            <w:pPr>
              <w:pStyle w:val="TableText"/>
              <w:ind w:left="298"/>
              <w:spacing w:before="164" w:line="220" w:lineRule="auto"/>
              <w:rPr/>
            </w:pPr>
            <w:r>
              <w:rPr/>
              <w:t>作</w:t>
            </w:r>
          </w:p>
        </w:tc>
        <w:tc>
          <w:tcPr>
            <w:tcW w:w="7476" w:type="dxa"/>
            <w:vAlign w:val="top"/>
            <w:gridSpan w:val="2"/>
            <w:tcBorders>
              <w:right w:val="single" w:color="8D8D8D" w:sz="4" w:space="0"/>
            </w:tcBorders>
          </w:tcPr>
          <w:p>
            <w:pPr>
              <w:pStyle w:val="TableText"/>
              <w:ind w:left="93" w:right="83" w:firstLine="2"/>
              <w:spacing w:before="170" w:line="314" w:lineRule="auto"/>
              <w:jc w:val="both"/>
              <w:rPr/>
            </w:pPr>
            <w:r>
              <w:rPr>
                <w:spacing w:val="3"/>
              </w:rPr>
              <w:t>投标人响应澄清答疑、谈判及询标时，将使用“甘肃</w:t>
            </w:r>
            <w:r>
              <w:rPr>
                <w:spacing w:val="2"/>
              </w:rPr>
              <w:t>省政府采购、交</w:t>
            </w:r>
            <w:r>
              <w:rPr/>
              <w:t xml:space="preserve"> </w:t>
            </w:r>
            <w:r>
              <w:rPr>
                <w:spacing w:val="10"/>
              </w:rPr>
              <w:t>通工程、水利工程电子交易系统的网上开评标系</w:t>
            </w:r>
            <w:r>
              <w:rPr>
                <w:spacing w:val="9"/>
              </w:rPr>
              <w:t>统</w:t>
            </w:r>
            <w:r>
              <w:rPr>
                <w:spacing w:val="-77"/>
              </w:rPr>
              <w:t xml:space="preserve"> </w:t>
            </w:r>
            <w:r>
              <w:rPr>
                <w:spacing w:val="9"/>
              </w:rPr>
              <w:t>”的视频会议功</w:t>
            </w:r>
            <w:r>
              <w:rPr/>
              <w:t xml:space="preserve"> </w:t>
            </w:r>
            <w:r>
              <w:rPr>
                <w:spacing w:val="3"/>
              </w:rPr>
              <w:t>能。各投标人要诚信、守时，及时响应视频会议；因投标</w:t>
            </w:r>
            <w:r>
              <w:rPr>
                <w:spacing w:val="2"/>
              </w:rPr>
              <w:t>人自身原因</w:t>
            </w:r>
            <w:r>
              <w:rPr/>
              <w:t xml:space="preserve"> </w:t>
            </w:r>
            <w:r>
              <w:rPr>
                <w:spacing w:val="-2"/>
              </w:rPr>
              <w:t>未响应视频会议，导致的一切损失自行承担。</w:t>
            </w:r>
          </w:p>
          <w:p>
            <w:pPr>
              <w:pStyle w:val="TableText"/>
              <w:ind w:left="92" w:right="83" w:firstLine="3"/>
              <w:spacing w:before="2" w:line="312" w:lineRule="auto"/>
              <w:jc w:val="both"/>
              <w:rPr/>
            </w:pPr>
            <w:r>
              <w:rPr>
                <w:spacing w:val="3"/>
              </w:rPr>
              <w:t>投标人具体使用步骤是，投标人首先登陆“甘肃省政</w:t>
            </w:r>
            <w:r>
              <w:rPr>
                <w:spacing w:val="2"/>
              </w:rPr>
              <w:t>府采购、交通工</w:t>
            </w:r>
            <w:r>
              <w:rPr/>
              <w:t xml:space="preserve"> </w:t>
            </w:r>
            <w:r>
              <w:rPr>
                <w:spacing w:val="10"/>
              </w:rPr>
              <w:t>程、水利工程电子交易系统的网上开评标系统</w:t>
            </w:r>
            <w:r>
              <w:rPr>
                <w:spacing w:val="-76"/>
              </w:rPr>
              <w:t xml:space="preserve"> </w:t>
            </w:r>
            <w:r>
              <w:rPr>
                <w:spacing w:val="10"/>
              </w:rPr>
              <w:t>”</w:t>
            </w:r>
            <w:r>
              <w:rPr>
                <w:spacing w:val="9"/>
              </w:rPr>
              <w:t>，在“我参与的项</w:t>
            </w:r>
            <w:r>
              <w:rPr/>
              <w:t xml:space="preserve"> </w:t>
            </w:r>
            <w:r>
              <w:rPr/>
              <w:t>目</w:t>
            </w:r>
            <w:r>
              <w:rPr>
                <w:spacing w:val="-69"/>
              </w:rPr>
              <w:t xml:space="preserve"> </w:t>
            </w:r>
            <w:r>
              <w:rPr/>
              <w:t>”中进入网上评标厅，然后通过页面右上角“进入视频会议</w:t>
            </w:r>
            <w:r>
              <w:rPr>
                <w:spacing w:val="-85"/>
              </w:rPr>
              <w:t xml:space="preserve"> </w:t>
            </w:r>
            <w:r>
              <w:rPr/>
              <w:t>”按钮 </w:t>
            </w:r>
            <w:r>
              <w:rPr>
                <w:spacing w:val="-6"/>
              </w:rPr>
              <w:t>加入视频会议。</w:t>
            </w:r>
          </w:p>
          <w:p>
            <w:pPr>
              <w:pStyle w:val="TableText"/>
              <w:ind w:left="92" w:right="83" w:firstLine="4"/>
              <w:spacing w:before="8" w:line="312" w:lineRule="auto"/>
              <w:jc w:val="both"/>
              <w:rPr/>
            </w:pPr>
            <w:r>
              <w:drawing>
                <wp:anchor distT="0" distB="0" distL="0" distR="0" simplePos="0" relativeHeight="251674624" behindDoc="0" locked="0" layoutInCell="1" allowOverlap="1">
                  <wp:simplePos x="0" y="0"/>
                  <wp:positionH relativeFrom="column">
                    <wp:posOffset>1859036</wp:posOffset>
                  </wp:positionH>
                  <wp:positionV relativeFrom="paragraph">
                    <wp:posOffset>440114</wp:posOffset>
                  </wp:positionV>
                  <wp:extent cx="1119108" cy="1144257"/>
                  <wp:effectExtent l="0" t="0" r="0" b="0"/>
                  <wp:wrapNone/>
                  <wp:docPr id="66" name="IM 66"/>
                  <wp:cNvGraphicFramePr/>
                  <a:graphic>
                    <a:graphicData uri="http://schemas.openxmlformats.org/drawingml/2006/picture">
                      <pic:pic>
                        <pic:nvPicPr>
                          <pic:cNvPr id="66" name="IM 66"/>
                          <pic:cNvPicPr/>
                        </pic:nvPicPr>
                        <pic:blipFill>
                          <a:blip r:embed="rId2"/>
                          <a:stretch>
                            <a:fillRect/>
                          </a:stretch>
                        </pic:blipFill>
                        <pic:spPr>
                          <a:xfrm rot="0">
                            <a:off x="0" y="0"/>
                            <a:ext cx="1119108" cy="1144257"/>
                          </a:xfrm>
                          <a:prstGeom prst="rect">
                            <a:avLst/>
                          </a:prstGeom>
                        </pic:spPr>
                      </pic:pic>
                    </a:graphicData>
                  </a:graphic>
                </wp:anchor>
              </w:drawing>
            </w:r>
            <w:r>
              <w:rPr>
                <w:spacing w:val="3"/>
              </w:rPr>
              <w:t>该视频会议是由评标委员会在网上开评标系统内发</w:t>
            </w:r>
            <w:r>
              <w:rPr>
                <w:spacing w:val="2"/>
              </w:rPr>
              <w:t>起；投标人应确保</w:t>
            </w:r>
            <w:r>
              <w:rPr/>
              <w:t xml:space="preserve"> </w:t>
            </w:r>
            <w:r>
              <w:rPr>
                <w:spacing w:val="11"/>
              </w:rPr>
              <w:t>在网络环境良好，且使用电脑具有音频和视频功能的情况下参与会</w:t>
            </w:r>
            <w:r>
              <w:rPr>
                <w:spacing w:val="7"/>
              </w:rPr>
              <w:t xml:space="preserve"> </w:t>
            </w:r>
            <w:r>
              <w:rPr>
                <w:spacing w:val="3"/>
              </w:rPr>
              <w:t>议，以保证沟通效果。专家发起会议后，会通过短信（投标</w:t>
            </w:r>
            <w:r>
              <w:rPr>
                <w:spacing w:val="2"/>
              </w:rPr>
              <w:t>登记时填</w:t>
            </w:r>
          </w:p>
          <w:p>
            <w:pPr>
              <w:pStyle w:val="TableText"/>
              <w:ind w:left="99"/>
              <w:spacing w:line="219" w:lineRule="auto"/>
              <w:rPr/>
            </w:pPr>
            <w:r>
              <w:rPr>
                <w:spacing w:val="3"/>
              </w:rPr>
              <w:t>写的联系电话）和交易系统内的系统通知两</w:t>
            </w:r>
            <w:r>
              <w:rPr>
                <w:spacing w:val="2"/>
              </w:rPr>
              <w:t>种方式提醒投标人，投标</w:t>
            </w:r>
          </w:p>
          <w:p>
            <w:pPr>
              <w:pStyle w:val="TableText"/>
              <w:ind w:left="92" w:right="83" w:firstLine="2"/>
              <w:spacing w:before="121" w:line="315" w:lineRule="auto"/>
              <w:jc w:val="both"/>
              <w:rPr/>
            </w:pPr>
            <w:r>
              <w:rPr>
                <w:spacing w:val="3"/>
              </w:rPr>
              <w:t>人收到提醒后，应及时进入评标会议。投标人在操作过</w:t>
            </w:r>
            <w:r>
              <w:rPr>
                <w:spacing w:val="2"/>
              </w:rPr>
              <w:t>程中如遇任何</w:t>
            </w:r>
            <w:r>
              <w:rPr/>
              <w:t xml:space="preserve"> </w:t>
            </w:r>
            <w:r>
              <w:rPr>
                <w:spacing w:val="3"/>
              </w:rPr>
              <w:t>技术问题，可以通过交易系统的客服获取帮助，也可通过“</w:t>
            </w:r>
            <w:r>
              <w:rPr>
                <w:spacing w:val="2"/>
              </w:rPr>
              <w:t>甘肃省公</w:t>
            </w:r>
            <w:r>
              <w:rPr/>
              <w:t xml:space="preserve"> </w:t>
            </w:r>
            <w:r>
              <w:rPr>
                <w:spacing w:val="-2"/>
              </w:rPr>
              <w:t>共资源交易网”的服务指南中获取该系统的操作手册。</w:t>
            </w:r>
          </w:p>
          <w:p>
            <w:pPr>
              <w:pStyle w:val="TableText"/>
              <w:ind w:left="97" w:right="83" w:hanging="21"/>
              <w:spacing w:before="1" w:line="310" w:lineRule="auto"/>
              <w:rPr/>
            </w:pPr>
            <w:r>
              <w:rPr>
                <w:spacing w:val="3"/>
              </w:rPr>
              <w:t>“甘肃省政府采购、交通工程、水利工程电子交易系统的网上开评标</w:t>
            </w:r>
            <w:r>
              <w:rPr>
                <w:spacing w:val="12"/>
              </w:rPr>
              <w:t xml:space="preserve"> </w:t>
            </w:r>
            <w:r>
              <w:rPr/>
              <w:t>系统”地址：</w:t>
            </w:r>
            <w:hyperlink w:history="true" r:id="rId13">
              <w:r>
                <w:rPr/>
                <w:t>https://wskpb.ggzyjy.gansu.g</w:t>
              </w:r>
              <w:r>
                <w:rPr>
                  <w:spacing w:val="-1"/>
                </w:rPr>
                <w:t>ov.cn:3065/login</w:t>
              </w:r>
            </w:hyperlink>
          </w:p>
        </w:tc>
      </w:tr>
    </w:tbl>
    <w:p>
      <w:pPr>
        <w:rPr>
          <w:rFonts w:ascii="Arial"/>
          <w:sz w:val="21"/>
        </w:rPr>
      </w:pPr>
      <w:r/>
    </w:p>
    <w:p>
      <w:pPr>
        <w:sectPr>
          <w:pgSz w:w="11919" w:h="16858"/>
          <w:pgMar w:top="400" w:right="1787" w:bottom="0" w:left="1787" w:header="0" w:footer="0" w:gutter="0"/>
        </w:sectPr>
        <w:rPr>
          <w:rFonts w:ascii="Arial" w:hAnsi="Arial" w:eastAsia="Arial" w:cs="Arial"/>
          <w:sz w:val="21"/>
          <w:szCs w:val="21"/>
        </w:rPr>
      </w:pP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3614"/>
        <w:spacing w:before="91" w:line="225" w:lineRule="auto"/>
        <w:rPr>
          <w:sz w:val="28"/>
          <w:szCs w:val="28"/>
        </w:rPr>
      </w:pPr>
      <w:r>
        <w:rPr>
          <w:sz w:val="28"/>
          <w:szCs w:val="28"/>
          <w:spacing w:val="3"/>
        </w:rPr>
        <w:t>一、总则</w:t>
      </w:r>
    </w:p>
    <w:p>
      <w:pPr>
        <w:spacing w:line="279" w:lineRule="auto"/>
        <w:rPr>
          <w:rFonts w:ascii="Arial"/>
          <w:sz w:val="21"/>
        </w:rPr>
      </w:pPr>
      <w:r/>
    </w:p>
    <w:p>
      <w:pPr>
        <w:ind w:firstLine="519"/>
        <w:spacing w:line="236" w:lineRule="exact"/>
        <w:rPr/>
      </w:pPr>
      <w:r>
        <w:rPr>
          <w:position w:val="-4"/>
        </w:rPr>
        <w:drawing>
          <wp:inline distT="0" distB="0" distL="0" distR="0">
            <wp:extent cx="865510" cy="150345"/>
            <wp:effectExtent l="0" t="0" r="0" b="0"/>
            <wp:docPr id="68" name="IM 68"/>
            <wp:cNvGraphicFramePr/>
            <a:graphic>
              <a:graphicData uri="http://schemas.openxmlformats.org/drawingml/2006/picture">
                <pic:pic>
                  <pic:nvPicPr>
                    <pic:cNvPr id="68" name="IM 68"/>
                    <pic:cNvPicPr/>
                  </pic:nvPicPr>
                  <pic:blipFill>
                    <a:blip r:embed="rId33"/>
                    <a:stretch>
                      <a:fillRect/>
                    </a:stretch>
                  </pic:blipFill>
                  <pic:spPr>
                    <a:xfrm rot="0">
                      <a:off x="0" y="0"/>
                      <a:ext cx="865510" cy="150345"/>
                    </a:xfrm>
                    <a:prstGeom prst="rect">
                      <a:avLst/>
                    </a:prstGeom>
                  </pic:spPr>
                </pic:pic>
              </a:graphicData>
            </a:graphic>
          </wp:inline>
        </w:drawing>
      </w:r>
    </w:p>
    <w:p>
      <w:pPr>
        <w:pStyle w:val="BodyText"/>
        <w:ind w:left="19" w:right="6" w:firstLine="499"/>
        <w:spacing w:before="186" w:line="327" w:lineRule="auto"/>
        <w:rPr>
          <w:sz w:val="23"/>
          <w:szCs w:val="23"/>
        </w:rPr>
      </w:pPr>
      <w:r>
        <w:rPr>
          <w:sz w:val="23"/>
          <w:szCs w:val="23"/>
          <w:spacing w:val="13"/>
        </w:rPr>
        <w:t>1.1 本招标文件仅适用于本次公开招标所叙述的货物、工程或服务项目采</w:t>
      </w:r>
      <w:r>
        <w:rPr>
          <w:sz w:val="23"/>
          <w:szCs w:val="23"/>
          <w:spacing w:val="14"/>
        </w:rPr>
        <w:t xml:space="preserve"> </w:t>
      </w:r>
      <w:r>
        <w:rPr>
          <w:sz w:val="23"/>
          <w:szCs w:val="23"/>
          <w:spacing w:val="-7"/>
        </w:rPr>
        <w:t>购。</w:t>
      </w:r>
    </w:p>
    <w:p>
      <w:pPr>
        <w:ind w:firstLine="504"/>
        <w:spacing w:before="7" w:line="237" w:lineRule="exact"/>
        <w:rPr/>
      </w:pPr>
      <w:r>
        <w:rPr>
          <w:position w:val="-4"/>
        </w:rPr>
        <w:drawing>
          <wp:inline distT="0" distB="0" distL="0" distR="0">
            <wp:extent cx="879797" cy="150605"/>
            <wp:effectExtent l="0" t="0" r="0" b="0"/>
            <wp:docPr id="70" name="IM 70"/>
            <wp:cNvGraphicFramePr/>
            <a:graphic>
              <a:graphicData uri="http://schemas.openxmlformats.org/drawingml/2006/picture">
                <pic:pic>
                  <pic:nvPicPr>
                    <pic:cNvPr id="70" name="IM 70"/>
                    <pic:cNvPicPr/>
                  </pic:nvPicPr>
                  <pic:blipFill>
                    <a:blip r:embed="rId34"/>
                    <a:stretch>
                      <a:fillRect/>
                    </a:stretch>
                  </pic:blipFill>
                  <pic:spPr>
                    <a:xfrm rot="0">
                      <a:off x="0" y="0"/>
                      <a:ext cx="879797" cy="150605"/>
                    </a:xfrm>
                    <a:prstGeom prst="rect">
                      <a:avLst/>
                    </a:prstGeom>
                  </pic:spPr>
                </pic:pic>
              </a:graphicData>
            </a:graphic>
          </wp:inline>
        </w:drawing>
      </w:r>
    </w:p>
    <w:p>
      <w:pPr>
        <w:pStyle w:val="BodyText"/>
        <w:ind w:left="25" w:right="6" w:firstLine="479"/>
        <w:spacing w:before="187" w:line="292" w:lineRule="auto"/>
        <w:rPr>
          <w:sz w:val="23"/>
          <w:szCs w:val="23"/>
        </w:rPr>
      </w:pPr>
      <w:r>
        <w:rPr>
          <w:sz w:val="23"/>
          <w:szCs w:val="23"/>
          <w:spacing w:val="18"/>
        </w:rPr>
        <w:t>2.1 “采购人</w:t>
      </w:r>
      <w:r>
        <w:rPr>
          <w:sz w:val="23"/>
          <w:szCs w:val="23"/>
          <w:spacing w:val="-60"/>
        </w:rPr>
        <w:t xml:space="preserve"> </w:t>
      </w:r>
      <w:r>
        <w:rPr>
          <w:sz w:val="23"/>
          <w:szCs w:val="23"/>
          <w:spacing w:val="18"/>
        </w:rPr>
        <w:t>”是指依法进行政府采购的国家机关、事业单位、</w:t>
      </w:r>
      <w:r>
        <w:rPr>
          <w:sz w:val="23"/>
          <w:szCs w:val="23"/>
          <w:spacing w:val="-63"/>
        </w:rPr>
        <w:t xml:space="preserve"> </w:t>
      </w:r>
      <w:r>
        <w:rPr>
          <w:sz w:val="23"/>
          <w:szCs w:val="23"/>
          <w:spacing w:val="18"/>
        </w:rPr>
        <w:t>团体组</w:t>
      </w:r>
      <w:r>
        <w:rPr>
          <w:sz w:val="23"/>
          <w:szCs w:val="23"/>
        </w:rPr>
        <w:t xml:space="preserve"> </w:t>
      </w:r>
      <w:r>
        <w:rPr>
          <w:sz w:val="23"/>
          <w:szCs w:val="23"/>
          <w:spacing w:val="13"/>
        </w:rPr>
        <w:t>织。本次政府采购的采购人名称、地址、</w:t>
      </w:r>
      <w:r>
        <w:rPr>
          <w:sz w:val="23"/>
          <w:szCs w:val="23"/>
          <w:spacing w:val="-67"/>
        </w:rPr>
        <w:t xml:space="preserve"> </w:t>
      </w:r>
      <w:r>
        <w:rPr>
          <w:sz w:val="23"/>
          <w:szCs w:val="23"/>
          <w:spacing w:val="13"/>
        </w:rPr>
        <w:t>电话、联系人及资金来源见投标人须</w:t>
      </w:r>
      <w:r>
        <w:rPr>
          <w:sz w:val="23"/>
          <w:szCs w:val="23"/>
        </w:rPr>
        <w:t xml:space="preserve"> </w:t>
      </w:r>
      <w:r>
        <w:rPr>
          <w:sz w:val="23"/>
          <w:szCs w:val="23"/>
          <w:spacing w:val="-1"/>
        </w:rPr>
        <w:t>知前附表。</w:t>
      </w:r>
    </w:p>
    <w:p>
      <w:pPr>
        <w:pStyle w:val="BodyText"/>
        <w:ind w:left="25" w:right="6" w:firstLine="479"/>
        <w:spacing w:before="122" w:line="282" w:lineRule="auto"/>
        <w:rPr>
          <w:sz w:val="23"/>
          <w:szCs w:val="23"/>
        </w:rPr>
      </w:pPr>
      <w:r>
        <w:rPr>
          <w:sz w:val="23"/>
          <w:szCs w:val="23"/>
          <w:spacing w:val="11"/>
        </w:rPr>
        <w:t>2.2 集中采购机构（以下简称集采机构）</w:t>
      </w:r>
      <w:r>
        <w:rPr>
          <w:sz w:val="23"/>
          <w:szCs w:val="23"/>
          <w:spacing w:val="-61"/>
        </w:rPr>
        <w:t xml:space="preserve"> </w:t>
      </w:r>
      <w:r>
        <w:rPr>
          <w:sz w:val="23"/>
          <w:szCs w:val="23"/>
          <w:spacing w:val="11"/>
        </w:rPr>
        <w:t>。集采机构地址</w:t>
      </w:r>
      <w:r>
        <w:rPr>
          <w:sz w:val="23"/>
          <w:szCs w:val="23"/>
          <w:spacing w:val="10"/>
        </w:rPr>
        <w:t>、</w:t>
      </w:r>
      <w:r>
        <w:rPr>
          <w:sz w:val="23"/>
          <w:szCs w:val="23"/>
          <w:spacing w:val="-65"/>
        </w:rPr>
        <w:t xml:space="preserve"> </w:t>
      </w:r>
      <w:r>
        <w:rPr>
          <w:sz w:val="23"/>
          <w:szCs w:val="23"/>
          <w:spacing w:val="10"/>
        </w:rPr>
        <w:t>电话、联系人</w:t>
      </w:r>
      <w:r>
        <w:rPr>
          <w:sz w:val="23"/>
          <w:szCs w:val="23"/>
        </w:rPr>
        <w:t xml:space="preserve"> </w:t>
      </w:r>
      <w:r>
        <w:rPr>
          <w:sz w:val="23"/>
          <w:szCs w:val="23"/>
          <w:spacing w:val="4"/>
        </w:rPr>
        <w:t>见投标人须知前附表。</w:t>
      </w:r>
    </w:p>
    <w:p>
      <w:pPr>
        <w:pStyle w:val="BodyText"/>
        <w:ind w:left="23" w:right="6" w:firstLine="480"/>
        <w:spacing w:before="122" w:line="278" w:lineRule="auto"/>
        <w:rPr>
          <w:sz w:val="23"/>
          <w:szCs w:val="23"/>
        </w:rPr>
      </w:pPr>
      <w:r>
        <w:rPr>
          <w:sz w:val="23"/>
          <w:szCs w:val="23"/>
          <w:spacing w:val="13"/>
        </w:rPr>
        <w:t>2.3 “投标人</w:t>
      </w:r>
      <w:r>
        <w:rPr>
          <w:sz w:val="23"/>
          <w:szCs w:val="23"/>
          <w:spacing w:val="-77"/>
        </w:rPr>
        <w:t xml:space="preserve"> </w:t>
      </w:r>
      <w:r>
        <w:rPr>
          <w:sz w:val="23"/>
          <w:szCs w:val="23"/>
          <w:spacing w:val="13"/>
        </w:rPr>
        <w:t>”是指响应招标、参加投标竞争的法人</w:t>
      </w:r>
      <w:r>
        <w:rPr>
          <w:sz w:val="23"/>
          <w:szCs w:val="23"/>
          <w:spacing w:val="12"/>
        </w:rPr>
        <w:t>、其他组织或者自然</w:t>
      </w:r>
      <w:r>
        <w:rPr>
          <w:sz w:val="23"/>
          <w:szCs w:val="23"/>
        </w:rPr>
        <w:t xml:space="preserve"> </w:t>
      </w:r>
      <w:r>
        <w:rPr>
          <w:sz w:val="23"/>
          <w:szCs w:val="23"/>
          <w:spacing w:val="-8"/>
        </w:rPr>
        <w:t>人。</w:t>
      </w:r>
    </w:p>
    <w:p>
      <w:pPr>
        <w:pStyle w:val="BodyText"/>
        <w:ind w:left="504"/>
        <w:spacing w:before="118" w:line="227" w:lineRule="auto"/>
        <w:rPr>
          <w:sz w:val="23"/>
          <w:szCs w:val="23"/>
        </w:rPr>
      </w:pPr>
      <w:r>
        <w:rPr>
          <w:sz w:val="23"/>
          <w:szCs w:val="23"/>
          <w:spacing w:val="1"/>
        </w:rPr>
        <w:t>2.4  “招标采购单位”系指“采购人”和</w:t>
      </w:r>
      <w:r>
        <w:rPr>
          <w:sz w:val="23"/>
          <w:szCs w:val="23"/>
          <w:spacing w:val="65"/>
        </w:rPr>
        <w:t xml:space="preserve"> </w:t>
      </w:r>
      <w:r>
        <w:rPr>
          <w:sz w:val="23"/>
          <w:szCs w:val="23"/>
          <w:spacing w:val="1"/>
        </w:rPr>
        <w:t>“集采机构”</w:t>
      </w:r>
      <w:r>
        <w:rPr>
          <w:sz w:val="23"/>
          <w:szCs w:val="23"/>
          <w:spacing w:val="-86"/>
        </w:rPr>
        <w:t xml:space="preserve"> </w:t>
      </w:r>
      <w:r>
        <w:rPr>
          <w:sz w:val="23"/>
          <w:szCs w:val="23"/>
          <w:spacing w:val="1"/>
        </w:rPr>
        <w:t>的统</w:t>
      </w:r>
      <w:r>
        <w:rPr>
          <w:sz w:val="23"/>
          <w:szCs w:val="23"/>
        </w:rPr>
        <w:t>称。</w:t>
      </w:r>
    </w:p>
    <w:p>
      <w:pPr>
        <w:pStyle w:val="BodyText"/>
        <w:ind w:left="20" w:right="5" w:firstLine="483"/>
        <w:spacing w:before="122" w:line="282" w:lineRule="auto"/>
        <w:rPr>
          <w:sz w:val="23"/>
          <w:szCs w:val="23"/>
        </w:rPr>
      </w:pPr>
      <w:r>
        <w:rPr>
          <w:sz w:val="23"/>
          <w:szCs w:val="23"/>
          <w:spacing w:val="13"/>
        </w:rPr>
        <w:t>2.5 “招标文件</w:t>
      </w:r>
      <w:r>
        <w:rPr>
          <w:sz w:val="23"/>
          <w:szCs w:val="23"/>
          <w:spacing w:val="-78"/>
        </w:rPr>
        <w:t xml:space="preserve"> </w:t>
      </w:r>
      <w:r>
        <w:rPr>
          <w:sz w:val="23"/>
          <w:szCs w:val="23"/>
          <w:spacing w:val="13"/>
        </w:rPr>
        <w:t>”是指由集采机构发出的文本、文件，</w:t>
      </w:r>
      <w:r>
        <w:rPr>
          <w:sz w:val="23"/>
          <w:szCs w:val="23"/>
          <w:spacing w:val="12"/>
        </w:rPr>
        <w:t>包括全部章节和附</w:t>
      </w:r>
      <w:r>
        <w:rPr>
          <w:sz w:val="23"/>
          <w:szCs w:val="23"/>
        </w:rPr>
        <w:t xml:space="preserve"> </w:t>
      </w:r>
      <w:r>
        <w:rPr>
          <w:sz w:val="23"/>
          <w:szCs w:val="23"/>
          <w:spacing w:val="4"/>
        </w:rPr>
        <w:t>件及答疑会议纪要。</w:t>
      </w:r>
    </w:p>
    <w:p>
      <w:pPr>
        <w:pStyle w:val="BodyText"/>
        <w:ind w:left="22" w:right="6" w:firstLine="481"/>
        <w:spacing w:before="123" w:line="276" w:lineRule="auto"/>
        <w:rPr>
          <w:sz w:val="23"/>
          <w:szCs w:val="23"/>
        </w:rPr>
      </w:pPr>
      <w:r>
        <w:rPr>
          <w:sz w:val="23"/>
          <w:szCs w:val="23"/>
          <w:spacing w:val="11"/>
        </w:rPr>
        <w:t>2.6 “</w:t>
      </w:r>
      <w:r>
        <w:rPr>
          <w:sz w:val="23"/>
          <w:szCs w:val="23"/>
          <w:spacing w:val="-56"/>
        </w:rPr>
        <w:t xml:space="preserve"> </w:t>
      </w:r>
      <w:r>
        <w:rPr>
          <w:sz w:val="23"/>
          <w:szCs w:val="23"/>
          <w:spacing w:val="11"/>
        </w:rPr>
        <w:t>电子投标文件</w:t>
      </w:r>
      <w:r>
        <w:rPr>
          <w:sz w:val="23"/>
          <w:szCs w:val="23"/>
          <w:spacing w:val="-77"/>
        </w:rPr>
        <w:t xml:space="preserve"> </w:t>
      </w:r>
      <w:r>
        <w:rPr>
          <w:sz w:val="23"/>
          <w:szCs w:val="23"/>
          <w:spacing w:val="11"/>
        </w:rPr>
        <w:t>”是指投标人根据本招标文件编制完成并向集采机构</w:t>
      </w:r>
      <w:r>
        <w:rPr>
          <w:sz w:val="23"/>
          <w:szCs w:val="23"/>
        </w:rPr>
        <w:t xml:space="preserve"> </w:t>
      </w:r>
      <w:r>
        <w:rPr>
          <w:sz w:val="23"/>
          <w:szCs w:val="23"/>
          <w:spacing w:val="3"/>
        </w:rPr>
        <w:t>提交的全部文件。</w:t>
      </w:r>
    </w:p>
    <w:p>
      <w:pPr>
        <w:pStyle w:val="BodyText"/>
        <w:ind w:left="22" w:right="6" w:firstLine="481"/>
        <w:spacing w:before="124" w:line="292" w:lineRule="auto"/>
        <w:rPr>
          <w:sz w:val="23"/>
          <w:szCs w:val="23"/>
        </w:rPr>
      </w:pPr>
      <w:r>
        <w:drawing>
          <wp:anchor distT="0" distB="0" distL="0" distR="0" simplePos="0" relativeHeight="251677696" behindDoc="0" locked="0" layoutInCell="1" allowOverlap="1">
            <wp:simplePos x="0" y="0"/>
            <wp:positionH relativeFrom="column">
              <wp:posOffset>2404018</wp:posOffset>
            </wp:positionH>
            <wp:positionV relativeFrom="paragraph">
              <wp:posOffset>618090</wp:posOffset>
            </wp:positionV>
            <wp:extent cx="1119108" cy="1144257"/>
            <wp:effectExtent l="0" t="0" r="0" b="0"/>
            <wp:wrapNone/>
            <wp:docPr id="72" name="IM 72"/>
            <wp:cNvGraphicFramePr/>
            <a:graphic>
              <a:graphicData uri="http://schemas.openxmlformats.org/drawingml/2006/picture">
                <pic:pic>
                  <pic:nvPicPr>
                    <pic:cNvPr id="72" name="IM 72"/>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11"/>
        </w:rPr>
        <w:t>2.7 “采购文件</w:t>
      </w:r>
      <w:r>
        <w:rPr>
          <w:sz w:val="23"/>
          <w:szCs w:val="23"/>
          <w:spacing w:val="-68"/>
        </w:rPr>
        <w:t xml:space="preserve"> </w:t>
      </w:r>
      <w:r>
        <w:rPr>
          <w:sz w:val="23"/>
          <w:szCs w:val="23"/>
          <w:spacing w:val="11"/>
        </w:rPr>
        <w:t>”是指包括采购活动记录、采购预算、招标文件、</w:t>
      </w:r>
      <w:r>
        <w:rPr>
          <w:sz w:val="23"/>
          <w:szCs w:val="23"/>
          <w:spacing w:val="-65"/>
        </w:rPr>
        <w:t xml:space="preserve"> </w:t>
      </w:r>
      <w:r>
        <w:rPr>
          <w:sz w:val="23"/>
          <w:szCs w:val="23"/>
          <w:spacing w:val="11"/>
        </w:rPr>
        <w:t>电子投</w:t>
      </w:r>
      <w:r>
        <w:rPr>
          <w:sz w:val="23"/>
          <w:szCs w:val="23"/>
        </w:rPr>
        <w:t xml:space="preserve"> </w:t>
      </w:r>
      <w:r>
        <w:rPr>
          <w:sz w:val="23"/>
          <w:szCs w:val="23"/>
          <w:spacing w:val="14"/>
        </w:rPr>
        <w:t>标文件、评标标准、评标报告、定标文件、合同文本、验收证明、质疑答复、</w:t>
      </w:r>
      <w:r>
        <w:rPr>
          <w:sz w:val="23"/>
          <w:szCs w:val="23"/>
          <w:spacing w:val="17"/>
        </w:rPr>
        <w:t xml:space="preserve"> </w:t>
      </w:r>
      <w:r>
        <w:rPr>
          <w:sz w:val="23"/>
          <w:szCs w:val="23"/>
          <w:spacing w:val="7"/>
        </w:rPr>
        <w:t>投诉处理决定及其他有关文件、资料。</w:t>
      </w:r>
    </w:p>
    <w:p>
      <w:pPr>
        <w:pStyle w:val="BodyText"/>
        <w:ind w:left="41" w:right="6" w:firstLine="463"/>
        <w:spacing w:before="136" w:line="276" w:lineRule="auto"/>
        <w:rPr>
          <w:sz w:val="23"/>
          <w:szCs w:val="23"/>
        </w:rPr>
      </w:pPr>
      <w:r>
        <w:rPr>
          <w:sz w:val="23"/>
          <w:szCs w:val="23"/>
          <w:spacing w:val="13"/>
        </w:rPr>
        <w:t>2.8 “货物</w:t>
      </w:r>
      <w:r>
        <w:rPr>
          <w:sz w:val="23"/>
          <w:szCs w:val="23"/>
          <w:spacing w:val="-77"/>
        </w:rPr>
        <w:t xml:space="preserve"> </w:t>
      </w:r>
      <w:r>
        <w:rPr>
          <w:sz w:val="23"/>
          <w:szCs w:val="23"/>
          <w:spacing w:val="13"/>
        </w:rPr>
        <w:t>”是指各种形态和种类的物品，包括原材</w:t>
      </w:r>
      <w:r>
        <w:rPr>
          <w:sz w:val="23"/>
          <w:szCs w:val="23"/>
          <w:spacing w:val="12"/>
        </w:rPr>
        <w:t>料、燃料、设备、产</w:t>
      </w:r>
      <w:r>
        <w:rPr>
          <w:sz w:val="23"/>
          <w:szCs w:val="23"/>
        </w:rPr>
        <w:t xml:space="preserve"> </w:t>
      </w:r>
      <w:r>
        <w:rPr>
          <w:sz w:val="23"/>
          <w:szCs w:val="23"/>
          <w:spacing w:val="6"/>
        </w:rPr>
        <w:t>品等，详见《政府采购品目分类目录》(财库〔2022〕31号)。</w:t>
      </w:r>
    </w:p>
    <w:p>
      <w:pPr>
        <w:pStyle w:val="BodyText"/>
        <w:ind w:left="21" w:right="45" w:firstLine="482"/>
        <w:spacing w:before="122" w:line="276" w:lineRule="auto"/>
        <w:rPr>
          <w:sz w:val="23"/>
          <w:szCs w:val="23"/>
        </w:rPr>
      </w:pPr>
      <w:r>
        <w:rPr>
          <w:sz w:val="23"/>
          <w:szCs w:val="23"/>
          <w:spacing w:val="12"/>
        </w:rPr>
        <w:t>2.9 “工程</w:t>
      </w:r>
      <w:r>
        <w:rPr>
          <w:sz w:val="23"/>
          <w:szCs w:val="23"/>
          <w:spacing w:val="-78"/>
        </w:rPr>
        <w:t xml:space="preserve"> </w:t>
      </w:r>
      <w:r>
        <w:rPr>
          <w:sz w:val="23"/>
          <w:szCs w:val="23"/>
          <w:spacing w:val="12"/>
        </w:rPr>
        <w:t>”是指建设工程，包括建筑物</w:t>
      </w:r>
      <w:r>
        <w:rPr>
          <w:sz w:val="23"/>
          <w:szCs w:val="23"/>
          <w:spacing w:val="11"/>
        </w:rPr>
        <w:t>和构筑物的新建、改建、扩建、</w:t>
      </w:r>
      <w:r>
        <w:rPr>
          <w:sz w:val="23"/>
          <w:szCs w:val="23"/>
        </w:rPr>
        <w:t xml:space="preserve"> </w:t>
      </w:r>
      <w:r>
        <w:rPr>
          <w:sz w:val="23"/>
          <w:szCs w:val="23"/>
          <w:spacing w:val="8"/>
        </w:rPr>
        <w:t>装修、拆除、修缮等，详见《政府采购品目分类目录</w:t>
      </w:r>
      <w:r>
        <w:rPr>
          <w:sz w:val="23"/>
          <w:szCs w:val="23"/>
          <w:spacing w:val="7"/>
        </w:rPr>
        <w:t>》(财库〔2022〕31号)。</w:t>
      </w:r>
    </w:p>
    <w:p>
      <w:pPr>
        <w:pStyle w:val="BodyText"/>
        <w:ind w:left="19" w:right="6" w:firstLine="484"/>
        <w:spacing w:before="124" w:line="282" w:lineRule="auto"/>
        <w:rPr>
          <w:sz w:val="23"/>
          <w:szCs w:val="23"/>
        </w:rPr>
      </w:pPr>
      <w:r>
        <w:rPr>
          <w:sz w:val="23"/>
          <w:szCs w:val="23"/>
          <w:spacing w:val="9"/>
        </w:rPr>
        <w:t>2.10 “服务</w:t>
      </w:r>
      <w:r>
        <w:rPr>
          <w:sz w:val="23"/>
          <w:szCs w:val="23"/>
          <w:spacing w:val="-74"/>
        </w:rPr>
        <w:t xml:space="preserve"> </w:t>
      </w:r>
      <w:r>
        <w:rPr>
          <w:sz w:val="23"/>
          <w:szCs w:val="23"/>
          <w:spacing w:val="9"/>
        </w:rPr>
        <w:t>”是指除货物和工程以外的其他政府采购对象，详见《政府采</w:t>
      </w:r>
      <w:r>
        <w:rPr>
          <w:sz w:val="23"/>
          <w:szCs w:val="23"/>
        </w:rPr>
        <w:t xml:space="preserve"> </w:t>
      </w:r>
      <w:r>
        <w:rPr>
          <w:sz w:val="23"/>
          <w:szCs w:val="23"/>
          <w:spacing w:val="6"/>
        </w:rPr>
        <w:t>购品目分类目录》(财库〔2022〕31号)。</w:t>
      </w:r>
    </w:p>
    <w:p>
      <w:pPr>
        <w:pStyle w:val="BodyText"/>
        <w:ind w:left="20" w:right="6" w:firstLine="483"/>
        <w:spacing w:before="121" w:line="276" w:lineRule="auto"/>
        <w:rPr>
          <w:sz w:val="23"/>
          <w:szCs w:val="23"/>
        </w:rPr>
      </w:pPr>
      <w:r>
        <w:rPr>
          <w:sz w:val="23"/>
          <w:szCs w:val="23"/>
          <w:spacing w:val="12"/>
        </w:rPr>
        <w:t>2.11 节能产品是指财政部</w:t>
      </w:r>
      <w:r>
        <w:rPr>
          <w:sz w:val="23"/>
          <w:szCs w:val="23"/>
          <w:spacing w:val="63"/>
        </w:rPr>
        <w:t xml:space="preserve"> </w:t>
      </w:r>
      <w:r>
        <w:rPr>
          <w:sz w:val="23"/>
          <w:szCs w:val="23"/>
          <w:spacing w:val="12"/>
        </w:rPr>
        <w:t>国家发展和改革委员会公布现行的《节能产品</w:t>
      </w:r>
      <w:r>
        <w:rPr>
          <w:sz w:val="23"/>
          <w:szCs w:val="23"/>
        </w:rPr>
        <w:t xml:space="preserve"> </w:t>
      </w:r>
      <w:r>
        <w:rPr>
          <w:sz w:val="23"/>
          <w:szCs w:val="23"/>
          <w:spacing w:val="8"/>
        </w:rPr>
        <w:t>政府采购品目清单》（财库〔2019〕19号）</w:t>
      </w:r>
      <w:r>
        <w:rPr>
          <w:sz w:val="23"/>
          <w:szCs w:val="23"/>
          <w:spacing w:val="7"/>
        </w:rPr>
        <w:t>中“★”标注的品目产品。</w:t>
      </w:r>
    </w:p>
    <w:p>
      <w:pPr>
        <w:pStyle w:val="BodyText"/>
        <w:ind w:left="20" w:right="6" w:firstLine="483"/>
        <w:spacing w:before="122" w:line="276" w:lineRule="auto"/>
        <w:rPr>
          <w:sz w:val="23"/>
          <w:szCs w:val="23"/>
        </w:rPr>
      </w:pPr>
      <w:r>
        <w:rPr>
          <w:sz w:val="23"/>
          <w:szCs w:val="23"/>
          <w:spacing w:val="10"/>
        </w:rPr>
        <w:t>2.12 环境标志产品是指财政部、环境保护部发布现行的《环境标志产品政</w:t>
      </w:r>
      <w:r>
        <w:rPr>
          <w:sz w:val="23"/>
          <w:szCs w:val="23"/>
          <w:spacing w:val="6"/>
        </w:rPr>
        <w:t xml:space="preserve"> </w:t>
      </w:r>
      <w:r>
        <w:rPr>
          <w:sz w:val="23"/>
          <w:szCs w:val="23"/>
          <w:spacing w:val="7"/>
        </w:rPr>
        <w:t>府采购品目清单》（财库〔2019〕18号）中的品目产品。</w:t>
      </w:r>
    </w:p>
    <w:p>
      <w:pPr>
        <w:pStyle w:val="BodyText"/>
        <w:ind w:left="41" w:right="6" w:firstLine="463"/>
        <w:spacing w:before="137" w:line="276" w:lineRule="auto"/>
        <w:rPr>
          <w:sz w:val="23"/>
          <w:szCs w:val="23"/>
        </w:rPr>
      </w:pPr>
      <w:r>
        <w:rPr>
          <w:sz w:val="23"/>
          <w:szCs w:val="23"/>
          <w:spacing w:val="9"/>
        </w:rPr>
        <w:t>2.13 “进口产品</w:t>
      </w:r>
      <w:r>
        <w:rPr>
          <w:sz w:val="23"/>
          <w:szCs w:val="23"/>
          <w:spacing w:val="-74"/>
        </w:rPr>
        <w:t xml:space="preserve"> </w:t>
      </w:r>
      <w:r>
        <w:rPr>
          <w:sz w:val="23"/>
          <w:szCs w:val="23"/>
          <w:spacing w:val="9"/>
        </w:rPr>
        <w:t>”是指通过中国海关报关验放进入中国境内且产自关境外</w:t>
      </w:r>
      <w:r>
        <w:rPr>
          <w:sz w:val="23"/>
          <w:szCs w:val="23"/>
        </w:rPr>
        <w:t xml:space="preserve"> </w:t>
      </w:r>
      <w:r>
        <w:rPr>
          <w:sz w:val="23"/>
          <w:szCs w:val="23"/>
          <w:spacing w:val="8"/>
        </w:rPr>
        <w:t>的产品，详见《关于政府采购进口产品管理有关问题的通知》</w:t>
      </w:r>
      <w:r>
        <w:rPr>
          <w:sz w:val="23"/>
          <w:szCs w:val="23"/>
          <w:spacing w:val="-51"/>
        </w:rPr>
        <w:t xml:space="preserve"> </w:t>
      </w:r>
      <w:r>
        <w:rPr>
          <w:sz w:val="23"/>
          <w:szCs w:val="23"/>
          <w:spacing w:val="8"/>
        </w:rPr>
        <w:t>(财</w:t>
      </w:r>
      <w:r>
        <w:rPr>
          <w:sz w:val="23"/>
          <w:szCs w:val="23"/>
          <w:spacing w:val="7"/>
        </w:rPr>
        <w:t>库〔2007〕11</w:t>
      </w:r>
    </w:p>
    <w:p>
      <w:pPr>
        <w:spacing w:line="276" w:lineRule="auto"/>
        <w:sectPr>
          <w:footerReference w:type="default" r:id="rId32"/>
          <w:pgSz w:w="11919" w:h="16858"/>
          <w:pgMar w:top="400" w:right="1787" w:bottom="1854" w:left="1787" w:header="0" w:footer="1569" w:gutter="0"/>
        </w:sectPr>
        <w:rPr>
          <w:sz w:val="23"/>
          <w:szCs w:val="23"/>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23" w:right="6" w:firstLine="480"/>
        <w:spacing w:before="75" w:line="326" w:lineRule="auto"/>
        <w:jc w:val="both"/>
        <w:rPr>
          <w:sz w:val="23"/>
          <w:szCs w:val="23"/>
        </w:rPr>
      </w:pPr>
      <w:r>
        <w:rPr>
          <w:sz w:val="23"/>
          <w:szCs w:val="23"/>
          <w:spacing w:val="10"/>
        </w:rPr>
        <w:t>2.14 书面形式是合同书、信件、电报、电传、传真等可以有形地表现所载</w:t>
      </w:r>
      <w:r>
        <w:rPr>
          <w:sz w:val="23"/>
          <w:szCs w:val="23"/>
          <w:spacing w:val="6"/>
        </w:rPr>
        <w:t xml:space="preserve"> </w:t>
      </w:r>
      <w:r>
        <w:rPr>
          <w:sz w:val="23"/>
          <w:szCs w:val="23"/>
          <w:spacing w:val="12"/>
        </w:rPr>
        <w:t>内容的形式。</w:t>
      </w:r>
      <w:r>
        <w:rPr>
          <w:sz w:val="23"/>
          <w:szCs w:val="23"/>
          <w:spacing w:val="-67"/>
        </w:rPr>
        <w:t xml:space="preserve"> </w:t>
      </w:r>
      <w:r>
        <w:rPr>
          <w:sz w:val="23"/>
          <w:szCs w:val="23"/>
          <w:spacing w:val="12"/>
        </w:rPr>
        <w:t>以电子数据交换、</w:t>
      </w:r>
      <w:r>
        <w:rPr>
          <w:sz w:val="23"/>
          <w:szCs w:val="23"/>
          <w:spacing w:val="-66"/>
        </w:rPr>
        <w:t xml:space="preserve"> </w:t>
      </w:r>
      <w:r>
        <w:rPr>
          <w:sz w:val="23"/>
          <w:szCs w:val="23"/>
          <w:spacing w:val="12"/>
        </w:rPr>
        <w:t>电子邮件等方式</w:t>
      </w:r>
      <w:r>
        <w:rPr>
          <w:sz w:val="23"/>
          <w:szCs w:val="23"/>
          <w:spacing w:val="11"/>
        </w:rPr>
        <w:t>能够有形地表现所载内容，并</w:t>
      </w:r>
      <w:r>
        <w:rPr>
          <w:sz w:val="23"/>
          <w:szCs w:val="23"/>
        </w:rPr>
        <w:t xml:space="preserve"> </w:t>
      </w:r>
      <w:r>
        <w:rPr>
          <w:sz w:val="23"/>
          <w:szCs w:val="23"/>
          <w:spacing w:val="7"/>
        </w:rPr>
        <w:t>可以随时调取查用的数据电文，视为书面形式。</w:t>
      </w:r>
    </w:p>
    <w:p>
      <w:pPr>
        <w:ind w:firstLine="506"/>
        <w:spacing w:before="10" w:line="235" w:lineRule="exact"/>
        <w:rPr/>
      </w:pPr>
      <w:r>
        <w:rPr>
          <w:position w:val="-4"/>
        </w:rPr>
        <w:drawing>
          <wp:inline distT="0" distB="0" distL="0" distR="0">
            <wp:extent cx="880392" cy="149565"/>
            <wp:effectExtent l="0" t="0" r="0" b="0"/>
            <wp:docPr id="74" name="IM 74"/>
            <wp:cNvGraphicFramePr/>
            <a:graphic>
              <a:graphicData uri="http://schemas.openxmlformats.org/drawingml/2006/picture">
                <pic:pic>
                  <pic:nvPicPr>
                    <pic:cNvPr id="74" name="IM 74"/>
                    <pic:cNvPicPr/>
                  </pic:nvPicPr>
                  <pic:blipFill>
                    <a:blip r:embed="rId36"/>
                    <a:stretch>
                      <a:fillRect/>
                    </a:stretch>
                  </pic:blipFill>
                  <pic:spPr>
                    <a:xfrm rot="0">
                      <a:off x="0" y="0"/>
                      <a:ext cx="880392" cy="149565"/>
                    </a:xfrm>
                    <a:prstGeom prst="rect">
                      <a:avLst/>
                    </a:prstGeom>
                  </pic:spPr>
                </pic:pic>
              </a:graphicData>
            </a:graphic>
          </wp:inline>
        </w:drawing>
      </w:r>
    </w:p>
    <w:p>
      <w:pPr>
        <w:pStyle w:val="BodyText"/>
        <w:ind w:left="22" w:right="6" w:firstLine="483"/>
        <w:spacing w:before="184" w:line="301" w:lineRule="auto"/>
        <w:rPr>
          <w:sz w:val="23"/>
          <w:szCs w:val="23"/>
        </w:rPr>
      </w:pPr>
      <w:r>
        <w:rPr>
          <w:sz w:val="23"/>
          <w:szCs w:val="23"/>
          <w:spacing w:val="14"/>
        </w:rPr>
        <w:t>3.1 投标人应保证在本项目使用的任何产品和服务（包括</w:t>
      </w:r>
      <w:r>
        <w:rPr>
          <w:sz w:val="23"/>
          <w:szCs w:val="23"/>
          <w:spacing w:val="13"/>
        </w:rPr>
        <w:t>部分使用）时，</w:t>
      </w:r>
      <w:r>
        <w:rPr>
          <w:sz w:val="23"/>
          <w:szCs w:val="23"/>
        </w:rPr>
        <w:t xml:space="preserve"> </w:t>
      </w:r>
      <w:r>
        <w:rPr>
          <w:sz w:val="23"/>
          <w:szCs w:val="23"/>
          <w:spacing w:val="14"/>
        </w:rPr>
        <w:t>不会产生因第三方提出侵犯其专利权、商标权或其它知识产权而引起的法律和</w:t>
      </w:r>
      <w:r>
        <w:rPr>
          <w:sz w:val="23"/>
          <w:szCs w:val="23"/>
          <w:spacing w:val="17"/>
        </w:rPr>
        <w:t xml:space="preserve"> </w:t>
      </w:r>
      <w:r>
        <w:rPr>
          <w:sz w:val="23"/>
          <w:szCs w:val="23"/>
          <w:spacing w:val="13"/>
        </w:rPr>
        <w:t>经济纠纷，如因专利权、商标权或其它知识产权而引起法律和经济纠纷，</w:t>
      </w:r>
      <w:r>
        <w:rPr>
          <w:sz w:val="23"/>
          <w:szCs w:val="23"/>
          <w:spacing w:val="-64"/>
        </w:rPr>
        <w:t xml:space="preserve"> </w:t>
      </w:r>
      <w:r>
        <w:rPr>
          <w:sz w:val="23"/>
          <w:szCs w:val="23"/>
          <w:spacing w:val="13"/>
        </w:rPr>
        <w:t>由投</w:t>
      </w:r>
      <w:r>
        <w:rPr>
          <w:sz w:val="23"/>
          <w:szCs w:val="23"/>
        </w:rPr>
        <w:t xml:space="preserve"> </w:t>
      </w:r>
      <w:r>
        <w:rPr>
          <w:sz w:val="23"/>
          <w:szCs w:val="23"/>
          <w:spacing w:val="5"/>
        </w:rPr>
        <w:t>标人承担所有相关责任。</w:t>
      </w:r>
    </w:p>
    <w:p>
      <w:pPr>
        <w:pStyle w:val="BodyText"/>
        <w:ind w:left="506"/>
        <w:spacing w:before="136" w:line="227" w:lineRule="auto"/>
        <w:rPr>
          <w:sz w:val="23"/>
          <w:szCs w:val="23"/>
        </w:rPr>
      </w:pPr>
      <w:r>
        <w:rPr>
          <w:sz w:val="23"/>
          <w:szCs w:val="23"/>
          <w:spacing w:val="7"/>
        </w:rPr>
        <w:t>3.2 采购人享有本项目实施过程中产生的知识成果及知识产权。</w:t>
      </w:r>
    </w:p>
    <w:p>
      <w:pPr>
        <w:pStyle w:val="BodyText"/>
        <w:ind w:left="22" w:right="6" w:firstLine="483"/>
        <w:spacing w:before="121" w:line="301" w:lineRule="auto"/>
        <w:rPr>
          <w:sz w:val="23"/>
          <w:szCs w:val="23"/>
        </w:rPr>
      </w:pPr>
      <w:r>
        <w:rPr>
          <w:sz w:val="23"/>
          <w:szCs w:val="23"/>
          <w:spacing w:val="14"/>
        </w:rPr>
        <w:t>3.3 投标人如欲在项目实施过程中采用自有知识成果，需</w:t>
      </w:r>
      <w:r>
        <w:rPr>
          <w:sz w:val="23"/>
          <w:szCs w:val="23"/>
          <w:spacing w:val="13"/>
        </w:rPr>
        <w:t>在电子投标文件</w:t>
      </w:r>
      <w:r>
        <w:rPr>
          <w:sz w:val="23"/>
          <w:szCs w:val="23"/>
        </w:rPr>
        <w:t xml:space="preserve"> </w:t>
      </w:r>
      <w:r>
        <w:rPr>
          <w:sz w:val="23"/>
          <w:szCs w:val="23"/>
          <w:spacing w:val="14"/>
        </w:rPr>
        <w:t>中声明，并提供相关知识产权证明文件。使用该知识成果后，投标人需提供开</w:t>
      </w:r>
      <w:r>
        <w:rPr>
          <w:sz w:val="23"/>
          <w:szCs w:val="23"/>
          <w:spacing w:val="17"/>
        </w:rPr>
        <w:t xml:space="preserve"> </w:t>
      </w:r>
      <w:r>
        <w:rPr>
          <w:sz w:val="23"/>
          <w:szCs w:val="23"/>
          <w:spacing w:val="14"/>
        </w:rPr>
        <w:t>发接口和开发手册等技术文档，并承诺提供无限期技术支持，采购人享有永久</w:t>
      </w:r>
      <w:r>
        <w:rPr>
          <w:sz w:val="23"/>
          <w:szCs w:val="23"/>
          <w:spacing w:val="17"/>
        </w:rPr>
        <w:t xml:space="preserve"> </w:t>
      </w:r>
      <w:r>
        <w:rPr>
          <w:sz w:val="23"/>
          <w:szCs w:val="23"/>
          <w:spacing w:val="-2"/>
        </w:rPr>
        <w:t>使用权。</w:t>
      </w:r>
    </w:p>
    <w:p>
      <w:pPr>
        <w:pStyle w:val="BodyText"/>
        <w:ind w:left="24" w:right="6" w:firstLine="481"/>
        <w:spacing w:before="122" w:line="282" w:lineRule="auto"/>
        <w:rPr>
          <w:sz w:val="23"/>
          <w:szCs w:val="23"/>
        </w:rPr>
      </w:pPr>
      <w:r>
        <w:rPr>
          <w:sz w:val="23"/>
          <w:szCs w:val="23"/>
          <w:spacing w:val="14"/>
        </w:rPr>
        <w:t>3.4 如采用投标人所不拥有的知识产权，则在投标报价中</w:t>
      </w:r>
      <w:r>
        <w:rPr>
          <w:sz w:val="23"/>
          <w:szCs w:val="23"/>
          <w:spacing w:val="13"/>
        </w:rPr>
        <w:t>必须包括合法获</w:t>
      </w:r>
      <w:r>
        <w:rPr>
          <w:sz w:val="23"/>
          <w:szCs w:val="23"/>
        </w:rPr>
        <w:t xml:space="preserve"> </w:t>
      </w:r>
      <w:r>
        <w:rPr>
          <w:sz w:val="23"/>
          <w:szCs w:val="23"/>
          <w:spacing w:val="5"/>
        </w:rPr>
        <w:t>取该知识产权的相关费用。</w:t>
      </w:r>
    </w:p>
    <w:p>
      <w:pPr>
        <w:pStyle w:val="BodyText"/>
        <w:ind w:left="30" w:right="5" w:firstLine="475"/>
        <w:spacing w:before="121" w:line="276" w:lineRule="auto"/>
        <w:rPr>
          <w:sz w:val="23"/>
          <w:szCs w:val="23"/>
        </w:rPr>
      </w:pPr>
      <w:r>
        <w:rPr>
          <w:sz w:val="23"/>
          <w:szCs w:val="23"/>
          <w:spacing w:val="14"/>
        </w:rPr>
        <w:t>3.5 采购人、集采机构和评标专家对投标人提交的电子投</w:t>
      </w:r>
      <w:r>
        <w:rPr>
          <w:sz w:val="23"/>
          <w:szCs w:val="23"/>
          <w:spacing w:val="13"/>
        </w:rPr>
        <w:t>标文件及其内容</w:t>
      </w:r>
      <w:r>
        <w:rPr>
          <w:sz w:val="23"/>
          <w:szCs w:val="23"/>
        </w:rPr>
        <w:t xml:space="preserve"> </w:t>
      </w:r>
      <w:r>
        <w:rPr>
          <w:sz w:val="23"/>
          <w:szCs w:val="23"/>
          <w:spacing w:val="8"/>
        </w:rPr>
        <w:t>负有保密义务，未经对方书面同意，不得泄露或提供给</w:t>
      </w:r>
      <w:r>
        <w:rPr>
          <w:sz w:val="23"/>
          <w:szCs w:val="23"/>
          <w:spacing w:val="7"/>
        </w:rPr>
        <w:t>第三人。</w:t>
      </w:r>
    </w:p>
    <w:p>
      <w:pPr>
        <w:ind w:firstLine="500"/>
        <w:spacing w:before="118" w:line="238" w:lineRule="exact"/>
        <w:rPr/>
      </w:pPr>
      <w:r>
        <w:rPr>
          <w:position w:val="-4"/>
        </w:rPr>
        <w:drawing>
          <wp:inline distT="0" distB="0" distL="0" distR="0">
            <wp:extent cx="1238949" cy="151088"/>
            <wp:effectExtent l="0" t="0" r="0" b="0"/>
            <wp:docPr id="76" name="IM 76"/>
            <wp:cNvGraphicFramePr/>
            <a:graphic>
              <a:graphicData uri="http://schemas.openxmlformats.org/drawingml/2006/picture">
                <pic:pic>
                  <pic:nvPicPr>
                    <pic:cNvPr id="76" name="IM 76"/>
                    <pic:cNvPicPr/>
                  </pic:nvPicPr>
                  <pic:blipFill>
                    <a:blip r:embed="rId37"/>
                    <a:stretch>
                      <a:fillRect/>
                    </a:stretch>
                  </pic:blipFill>
                  <pic:spPr>
                    <a:xfrm rot="0">
                      <a:off x="0" y="0"/>
                      <a:ext cx="1238949" cy="151088"/>
                    </a:xfrm>
                    <a:prstGeom prst="rect">
                      <a:avLst/>
                    </a:prstGeom>
                  </pic:spPr>
                </pic:pic>
              </a:graphicData>
            </a:graphic>
          </wp:inline>
        </w:drawing>
      </w:r>
    </w:p>
    <w:p>
      <w:pPr>
        <w:pStyle w:val="BodyText"/>
        <w:ind w:left="21" w:right="6" w:firstLine="479"/>
        <w:spacing w:before="188" w:line="296" w:lineRule="auto"/>
        <w:rPr>
          <w:sz w:val="23"/>
          <w:szCs w:val="23"/>
        </w:rPr>
      </w:pPr>
      <w:r>
        <w:rPr>
          <w:sz w:val="23"/>
          <w:szCs w:val="23"/>
          <w:spacing w:val="14"/>
        </w:rPr>
        <w:t>4.1 符合《中华人民共和国政府采购法》第二十二条投标人参加政府采购</w:t>
      </w:r>
      <w:r>
        <w:rPr>
          <w:sz w:val="23"/>
          <w:szCs w:val="23"/>
        </w:rPr>
        <w:t xml:space="preserve"> </w:t>
      </w:r>
      <w:r>
        <w:rPr>
          <w:sz w:val="23"/>
          <w:szCs w:val="23"/>
          <w:spacing w:val="14"/>
        </w:rPr>
        <w:t>活动应当具备的条件及其他有关法律、法规关于投标人的有关规定，有能力提</w:t>
      </w:r>
      <w:r>
        <w:rPr>
          <w:sz w:val="23"/>
          <w:szCs w:val="23"/>
          <w:spacing w:val="18"/>
        </w:rPr>
        <w:t xml:space="preserve"> </w:t>
      </w:r>
      <w:r>
        <w:rPr>
          <w:sz w:val="23"/>
          <w:szCs w:val="23"/>
          <w:spacing w:val="6"/>
        </w:rPr>
        <w:t>供招标采购货物及服务的投标人。</w:t>
      </w:r>
    </w:p>
    <w:p>
      <w:pPr>
        <w:pStyle w:val="BodyText"/>
        <w:ind w:left="500"/>
        <w:spacing w:before="123" w:line="227" w:lineRule="auto"/>
        <w:rPr>
          <w:sz w:val="23"/>
          <w:szCs w:val="23"/>
        </w:rPr>
      </w:pPr>
      <w:r>
        <w:rPr>
          <w:sz w:val="23"/>
          <w:szCs w:val="23"/>
          <w:spacing w:val="7"/>
        </w:rPr>
        <w:t>4.2 符合《投标邀请》中关于投标人资格要求的规定。</w:t>
      </w:r>
    </w:p>
    <w:p>
      <w:pPr>
        <w:ind w:firstLine="506"/>
        <w:spacing w:before="117" w:line="237" w:lineRule="exact"/>
        <w:rPr/>
      </w:pPr>
      <w:r>
        <w:rPr>
          <w:position w:val="-4"/>
        </w:rPr>
        <w:drawing>
          <wp:inline distT="0" distB="0" distL="0" distR="0">
            <wp:extent cx="1418227" cy="150641"/>
            <wp:effectExtent l="0" t="0" r="0" b="0"/>
            <wp:docPr id="78" name="IM 78"/>
            <wp:cNvGraphicFramePr/>
            <a:graphic>
              <a:graphicData uri="http://schemas.openxmlformats.org/drawingml/2006/picture">
                <pic:pic>
                  <pic:nvPicPr>
                    <pic:cNvPr id="78" name="IM 78"/>
                    <pic:cNvPicPr/>
                  </pic:nvPicPr>
                  <pic:blipFill>
                    <a:blip r:embed="rId38"/>
                    <a:stretch>
                      <a:fillRect/>
                    </a:stretch>
                  </pic:blipFill>
                  <pic:spPr>
                    <a:xfrm rot="0">
                      <a:off x="0" y="0"/>
                      <a:ext cx="1418227" cy="150641"/>
                    </a:xfrm>
                    <a:prstGeom prst="rect">
                      <a:avLst/>
                    </a:prstGeom>
                  </pic:spPr>
                </pic:pic>
              </a:graphicData>
            </a:graphic>
          </wp:inline>
        </w:drawing>
      </w:r>
    </w:p>
    <w:p>
      <w:pPr>
        <w:pStyle w:val="BodyText"/>
        <w:ind w:left="506"/>
        <w:spacing w:before="188" w:line="228" w:lineRule="auto"/>
        <w:rPr>
          <w:sz w:val="23"/>
          <w:szCs w:val="23"/>
        </w:rPr>
      </w:pPr>
      <w:r>
        <w:drawing>
          <wp:anchor distT="0" distB="0" distL="0" distR="0" simplePos="0" relativeHeight="251680768" behindDoc="0" locked="0" layoutInCell="1" allowOverlap="1">
            <wp:simplePos x="0" y="0"/>
            <wp:positionH relativeFrom="column">
              <wp:posOffset>2404018</wp:posOffset>
            </wp:positionH>
            <wp:positionV relativeFrom="paragraph">
              <wp:posOffset>-646070</wp:posOffset>
            </wp:positionV>
            <wp:extent cx="1119108" cy="1144257"/>
            <wp:effectExtent l="0" t="0" r="0" b="0"/>
            <wp:wrapNone/>
            <wp:docPr id="80" name="IM 80"/>
            <wp:cNvGraphicFramePr/>
            <a:graphic>
              <a:graphicData uri="http://schemas.openxmlformats.org/drawingml/2006/picture">
                <pic:pic>
                  <pic:nvPicPr>
                    <pic:cNvPr id="80" name="IM 80"/>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5"/>
        </w:rPr>
        <w:t>5.1 若《投标邀请》接受联合体投标的：</w:t>
      </w:r>
    </w:p>
    <w:p>
      <w:pPr>
        <w:pStyle w:val="BodyText"/>
        <w:ind w:right="6"/>
        <w:spacing w:before="136" w:line="227" w:lineRule="auto"/>
        <w:jc w:val="right"/>
        <w:rPr>
          <w:sz w:val="23"/>
          <w:szCs w:val="23"/>
        </w:rPr>
      </w:pPr>
      <w:r>
        <w:rPr>
          <w:sz w:val="23"/>
          <w:szCs w:val="23"/>
          <w:spacing w:val="10"/>
        </w:rPr>
        <w:t>（1）两个以上的自然人、法人或者其他组织可以组成一个联合体，以一个</w:t>
      </w:r>
    </w:p>
    <w:p>
      <w:pPr>
        <w:pStyle w:val="BodyText"/>
        <w:ind w:left="24"/>
        <w:spacing w:before="121" w:line="227" w:lineRule="auto"/>
        <w:rPr>
          <w:sz w:val="23"/>
          <w:szCs w:val="23"/>
        </w:rPr>
      </w:pPr>
      <w:r>
        <w:rPr>
          <w:sz w:val="23"/>
          <w:szCs w:val="23"/>
          <w:spacing w:val="6"/>
        </w:rPr>
        <w:t>投标人的身份共同参加政府采购。</w:t>
      </w:r>
    </w:p>
    <w:p>
      <w:pPr>
        <w:pStyle w:val="BodyText"/>
        <w:ind w:left="20" w:right="6" w:firstLine="492"/>
        <w:spacing w:before="121" w:line="301" w:lineRule="auto"/>
        <w:rPr>
          <w:sz w:val="23"/>
          <w:szCs w:val="23"/>
        </w:rPr>
      </w:pPr>
      <w:r>
        <w:rPr>
          <w:sz w:val="23"/>
          <w:szCs w:val="23"/>
          <w:spacing w:val="18"/>
        </w:rPr>
        <w:t>（2）联合体各方均应当符合《政府采购法》第二十二条第一款规定的条</w:t>
      </w:r>
      <w:r>
        <w:rPr>
          <w:sz w:val="23"/>
          <w:szCs w:val="23"/>
          <w:spacing w:val="1"/>
        </w:rPr>
        <w:t xml:space="preserve"> </w:t>
      </w:r>
      <w:r>
        <w:rPr>
          <w:sz w:val="23"/>
          <w:szCs w:val="23"/>
          <w:spacing w:val="15"/>
        </w:rPr>
        <w:t>件，根据采购项目的特殊要求规定投标人特</w:t>
      </w:r>
      <w:r>
        <w:rPr>
          <w:sz w:val="23"/>
          <w:szCs w:val="23"/>
          <w:spacing w:val="14"/>
        </w:rPr>
        <w:t>定条件的，联合体各方中至少应当</w:t>
      </w:r>
      <w:r>
        <w:rPr>
          <w:sz w:val="23"/>
          <w:szCs w:val="23"/>
        </w:rPr>
        <w:t xml:space="preserve"> </w:t>
      </w:r>
      <w:r>
        <w:rPr>
          <w:sz w:val="23"/>
          <w:szCs w:val="23"/>
          <w:spacing w:val="15"/>
        </w:rPr>
        <w:t>有一方符合《投标邀请》规定的投标人资格</w:t>
      </w:r>
      <w:r>
        <w:rPr>
          <w:sz w:val="23"/>
          <w:szCs w:val="23"/>
          <w:spacing w:val="14"/>
        </w:rPr>
        <w:t>条件。并提交联合体各方的资格证</w:t>
      </w:r>
      <w:r>
        <w:rPr>
          <w:sz w:val="23"/>
          <w:szCs w:val="23"/>
        </w:rPr>
        <w:t xml:space="preserve"> </w:t>
      </w:r>
      <w:r>
        <w:rPr>
          <w:sz w:val="23"/>
          <w:szCs w:val="23"/>
          <w:spacing w:val="-2"/>
        </w:rPr>
        <w:t>明文件。</w:t>
      </w:r>
    </w:p>
    <w:p>
      <w:pPr>
        <w:pStyle w:val="BodyText"/>
        <w:ind w:left="23" w:right="6" w:firstLine="489"/>
        <w:spacing w:before="136" w:line="301" w:lineRule="auto"/>
        <w:rPr>
          <w:sz w:val="23"/>
          <w:szCs w:val="23"/>
        </w:rPr>
      </w:pPr>
      <w:r>
        <w:rPr>
          <w:sz w:val="23"/>
          <w:szCs w:val="23"/>
          <w:spacing w:val="10"/>
        </w:rPr>
        <w:t>（3）联合体各方之间应当签订联合协议并在电子投标文件内提交，明确约</w:t>
      </w:r>
      <w:r>
        <w:rPr>
          <w:sz w:val="23"/>
          <w:szCs w:val="23"/>
          <w:spacing w:val="17"/>
        </w:rPr>
        <w:t xml:space="preserve"> </w:t>
      </w:r>
      <w:r>
        <w:rPr>
          <w:sz w:val="23"/>
          <w:szCs w:val="23"/>
          <w:spacing w:val="14"/>
        </w:rPr>
        <w:t>定联合体主体及联合体各方承担的工作和相应的责任。联合体各方签订联合协</w:t>
      </w:r>
      <w:r>
        <w:rPr>
          <w:sz w:val="23"/>
          <w:szCs w:val="23"/>
          <w:spacing w:val="16"/>
        </w:rPr>
        <w:t xml:space="preserve"> </w:t>
      </w:r>
      <w:r>
        <w:rPr>
          <w:sz w:val="23"/>
          <w:szCs w:val="23"/>
          <w:spacing w:val="14"/>
        </w:rPr>
        <w:t>议后，不得再以自己名义单独在同一项目中投标，也不得组成新的联合体参加</w:t>
      </w:r>
      <w:r>
        <w:rPr>
          <w:sz w:val="23"/>
          <w:szCs w:val="23"/>
          <w:spacing w:val="16"/>
        </w:rPr>
        <w:t xml:space="preserve"> </w:t>
      </w:r>
      <w:r>
        <w:rPr>
          <w:sz w:val="23"/>
          <w:szCs w:val="23"/>
          <w:spacing w:val="2"/>
        </w:rPr>
        <w:t>同一项目投标。</w:t>
      </w:r>
    </w:p>
    <w:p>
      <w:pPr>
        <w:spacing w:line="301" w:lineRule="auto"/>
        <w:sectPr>
          <w:footerReference w:type="default" r:id="rId35"/>
          <w:pgSz w:w="11919" w:h="16858"/>
          <w:pgMar w:top="400" w:right="1787" w:bottom="400" w:left="1787" w:header="0" w:footer="0" w:gutter="0"/>
        </w:sectPr>
        <w:rPr>
          <w:sz w:val="23"/>
          <w:szCs w:val="23"/>
        </w:rPr>
      </w:pP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21" w:right="6" w:firstLine="491"/>
        <w:spacing w:before="74" w:line="276" w:lineRule="auto"/>
        <w:rPr>
          <w:sz w:val="23"/>
          <w:szCs w:val="23"/>
        </w:rPr>
      </w:pPr>
      <w:r>
        <w:rPr>
          <w:sz w:val="23"/>
          <w:szCs w:val="23"/>
          <w:spacing w:val="9"/>
        </w:rPr>
        <w:t>（4）在公共资源交易电子服务系统“我要投标</w:t>
      </w:r>
      <w:r>
        <w:rPr>
          <w:sz w:val="23"/>
          <w:szCs w:val="23"/>
          <w:spacing w:val="-65"/>
        </w:rPr>
        <w:t xml:space="preserve"> </w:t>
      </w:r>
      <w:r>
        <w:rPr>
          <w:sz w:val="23"/>
          <w:szCs w:val="23"/>
          <w:spacing w:val="9"/>
        </w:rPr>
        <w:t>”登记时，应以联合协议中</w:t>
      </w:r>
      <w:r>
        <w:rPr>
          <w:sz w:val="23"/>
          <w:szCs w:val="23"/>
        </w:rPr>
        <w:t xml:space="preserve"> </w:t>
      </w:r>
      <w:r>
        <w:rPr>
          <w:sz w:val="23"/>
          <w:szCs w:val="23"/>
          <w:spacing w:val="8"/>
        </w:rPr>
        <w:t>确定的主体方名义登记。主体方必须按要求填写其他联合体各方的信息。</w:t>
      </w:r>
    </w:p>
    <w:p>
      <w:pPr>
        <w:pStyle w:val="BodyText"/>
        <w:ind w:left="21" w:right="6" w:firstLine="491"/>
        <w:spacing w:before="119" w:line="304" w:lineRule="auto"/>
        <w:rPr>
          <w:sz w:val="23"/>
          <w:szCs w:val="23"/>
        </w:rPr>
      </w:pPr>
      <w:r>
        <w:rPr>
          <w:sz w:val="23"/>
          <w:szCs w:val="23"/>
          <w:spacing w:val="9"/>
        </w:rPr>
        <w:t>（5）</w:t>
      </w:r>
      <w:r>
        <w:rPr>
          <w:sz w:val="23"/>
          <w:szCs w:val="23"/>
          <w:spacing w:val="-64"/>
        </w:rPr>
        <w:t xml:space="preserve"> </w:t>
      </w:r>
      <w:r>
        <w:rPr>
          <w:sz w:val="23"/>
          <w:szCs w:val="23"/>
          <w:spacing w:val="9"/>
        </w:rPr>
        <w:t>由同一专业的单位组成的联合体，按照同一项资质等级较低的单位确</w:t>
      </w:r>
      <w:r>
        <w:rPr>
          <w:sz w:val="23"/>
          <w:szCs w:val="23"/>
        </w:rPr>
        <w:t xml:space="preserve"> </w:t>
      </w:r>
      <w:r>
        <w:rPr>
          <w:sz w:val="23"/>
          <w:szCs w:val="23"/>
          <w:spacing w:val="14"/>
        </w:rPr>
        <w:t>定资质等级。业绩等有关打分内容根据共同投标协议约定的各方承担的工作和</w:t>
      </w:r>
      <w:r>
        <w:rPr>
          <w:sz w:val="23"/>
          <w:szCs w:val="23"/>
          <w:spacing w:val="18"/>
        </w:rPr>
        <w:t xml:space="preserve"> </w:t>
      </w:r>
      <w:r>
        <w:rPr>
          <w:sz w:val="23"/>
          <w:szCs w:val="23"/>
          <w:spacing w:val="14"/>
        </w:rPr>
        <w:t>相应责任，确定一方打分，不累加打分；评审标准无明确或难以明确对应哪一</w:t>
      </w:r>
      <w:r>
        <w:rPr>
          <w:sz w:val="23"/>
          <w:szCs w:val="23"/>
          <w:spacing w:val="18"/>
        </w:rPr>
        <w:t xml:space="preserve"> </w:t>
      </w:r>
      <w:r>
        <w:rPr>
          <w:sz w:val="23"/>
          <w:szCs w:val="23"/>
          <w:spacing w:val="6"/>
        </w:rPr>
        <w:t>方的打分内容按主体方打分。</w:t>
      </w:r>
    </w:p>
    <w:p>
      <w:pPr>
        <w:pStyle w:val="BodyText"/>
        <w:ind w:left="26" w:right="6" w:firstLine="486"/>
        <w:spacing w:before="121" w:line="276" w:lineRule="auto"/>
        <w:rPr>
          <w:sz w:val="23"/>
          <w:szCs w:val="23"/>
        </w:rPr>
      </w:pPr>
      <w:r>
        <w:rPr>
          <w:sz w:val="23"/>
          <w:szCs w:val="23"/>
          <w:spacing w:val="10"/>
        </w:rPr>
        <w:t>（6）联合体各方均为小型、微型企业的，联合体视同为小型、微型企业享</w:t>
      </w:r>
      <w:r>
        <w:rPr>
          <w:sz w:val="23"/>
          <w:szCs w:val="23"/>
          <w:spacing w:val="17"/>
        </w:rPr>
        <w:t xml:space="preserve"> </w:t>
      </w:r>
      <w:r>
        <w:rPr>
          <w:sz w:val="23"/>
          <w:szCs w:val="23"/>
          <w:spacing w:val="9"/>
        </w:rPr>
        <w:t>受相关中小企业扶持优惠政策。小微企业应提供《中小企业声明函》</w:t>
      </w:r>
    </w:p>
    <w:p>
      <w:pPr>
        <w:pStyle w:val="BodyText"/>
        <w:ind w:left="22" w:right="6" w:firstLine="490"/>
        <w:spacing w:before="138" w:line="292" w:lineRule="auto"/>
        <w:rPr>
          <w:sz w:val="23"/>
          <w:szCs w:val="23"/>
        </w:rPr>
      </w:pPr>
      <w:r>
        <w:rPr>
          <w:sz w:val="23"/>
          <w:szCs w:val="23"/>
          <w:spacing w:val="14"/>
        </w:rPr>
        <w:t>（7）联合协议约定小微企业的合同份额占到</w:t>
      </w:r>
      <w:r>
        <w:rPr>
          <w:sz w:val="23"/>
          <w:szCs w:val="23"/>
          <w:spacing w:val="13"/>
        </w:rPr>
        <w:t>合同总金额30%以上的，对联</w:t>
      </w:r>
      <w:r>
        <w:rPr>
          <w:sz w:val="23"/>
          <w:szCs w:val="23"/>
        </w:rPr>
        <w:t xml:space="preserve"> </w:t>
      </w:r>
      <w:r>
        <w:rPr>
          <w:sz w:val="23"/>
          <w:szCs w:val="23"/>
          <w:spacing w:val="14"/>
        </w:rPr>
        <w:t>合体的报价给予投标须知前附表中规定的比例的扣除，用扣除后的价格参加评</w:t>
      </w:r>
      <w:r>
        <w:rPr>
          <w:sz w:val="23"/>
          <w:szCs w:val="23"/>
          <w:spacing w:val="17"/>
        </w:rPr>
        <w:t xml:space="preserve"> </w:t>
      </w:r>
      <w:r>
        <w:rPr>
          <w:sz w:val="23"/>
          <w:szCs w:val="23"/>
          <w:spacing w:val="7"/>
        </w:rPr>
        <w:t>审。小微企业应提供《中小企业声明函》。</w:t>
      </w:r>
    </w:p>
    <w:p>
      <w:pPr>
        <w:pStyle w:val="BodyText"/>
        <w:ind w:left="20" w:right="6" w:firstLine="492"/>
        <w:spacing w:before="123" w:line="276" w:lineRule="auto"/>
        <w:rPr>
          <w:sz w:val="23"/>
          <w:szCs w:val="23"/>
        </w:rPr>
      </w:pPr>
      <w:r>
        <w:rPr>
          <w:sz w:val="23"/>
          <w:szCs w:val="23"/>
          <w:spacing w:val="10"/>
        </w:rPr>
        <w:t>（8）联合体各方应当共同与采购人签订采购合同，就采购合同约定的事项</w:t>
      </w:r>
      <w:r>
        <w:rPr>
          <w:sz w:val="23"/>
          <w:szCs w:val="23"/>
          <w:spacing w:val="17"/>
        </w:rPr>
        <w:t xml:space="preserve"> </w:t>
      </w:r>
      <w:r>
        <w:rPr>
          <w:sz w:val="23"/>
          <w:szCs w:val="23"/>
          <w:spacing w:val="5"/>
        </w:rPr>
        <w:t>对采购人承担连带责任。</w:t>
      </w:r>
    </w:p>
    <w:p>
      <w:pPr>
        <w:ind w:firstLine="503"/>
        <w:spacing w:before="117" w:line="237" w:lineRule="exact"/>
        <w:rPr/>
      </w:pPr>
      <w:r>
        <w:rPr>
          <w:position w:val="-4"/>
        </w:rPr>
        <w:drawing>
          <wp:inline distT="0" distB="0" distL="0" distR="0">
            <wp:extent cx="1597803" cy="150308"/>
            <wp:effectExtent l="0" t="0" r="0" b="0"/>
            <wp:docPr id="82" name="IM 82"/>
            <wp:cNvGraphicFramePr/>
            <a:graphic>
              <a:graphicData uri="http://schemas.openxmlformats.org/drawingml/2006/picture">
                <pic:pic>
                  <pic:nvPicPr>
                    <pic:cNvPr id="82" name="IM 82"/>
                    <pic:cNvPicPr/>
                  </pic:nvPicPr>
                  <pic:blipFill>
                    <a:blip r:embed="rId39"/>
                    <a:stretch>
                      <a:fillRect/>
                    </a:stretch>
                  </pic:blipFill>
                  <pic:spPr>
                    <a:xfrm rot="0">
                      <a:off x="0" y="0"/>
                      <a:ext cx="1597803" cy="150308"/>
                    </a:xfrm>
                    <a:prstGeom prst="rect">
                      <a:avLst/>
                    </a:prstGeom>
                  </pic:spPr>
                </pic:pic>
              </a:graphicData>
            </a:graphic>
          </wp:inline>
        </w:drawing>
      </w:r>
    </w:p>
    <w:p>
      <w:pPr>
        <w:pStyle w:val="BodyText"/>
        <w:ind w:left="21" w:right="6" w:firstLine="494"/>
        <w:spacing w:before="202" w:line="324" w:lineRule="auto"/>
        <w:jc w:val="both"/>
        <w:rPr>
          <w:sz w:val="23"/>
          <w:szCs w:val="23"/>
        </w:rPr>
      </w:pPr>
      <w:r>
        <w:rPr>
          <w:sz w:val="23"/>
          <w:szCs w:val="23"/>
          <w:spacing w:val="14"/>
        </w:rPr>
        <w:t>除联合体外，法定代表人或单位负责人为同一个人或者存在直接控股、管</w:t>
      </w:r>
      <w:r>
        <w:rPr>
          <w:sz w:val="23"/>
          <w:szCs w:val="23"/>
          <w:spacing w:val="12"/>
        </w:rPr>
        <w:t xml:space="preserve"> </w:t>
      </w:r>
      <w:r>
        <w:rPr>
          <w:sz w:val="23"/>
          <w:szCs w:val="23"/>
          <w:spacing w:val="14"/>
        </w:rPr>
        <w:t>理关系的不同投标人，不得同时参加同一项目或同一子项目的投标。如同时参</w:t>
      </w:r>
      <w:r>
        <w:rPr>
          <w:sz w:val="23"/>
          <w:szCs w:val="23"/>
          <w:spacing w:val="18"/>
        </w:rPr>
        <w:t xml:space="preserve"> </w:t>
      </w:r>
      <w:r>
        <w:rPr>
          <w:sz w:val="23"/>
          <w:szCs w:val="23"/>
          <w:spacing w:val="6"/>
        </w:rPr>
        <w:t>加，则评审时将同时被拒绝。</w:t>
      </w:r>
    </w:p>
    <w:p>
      <w:pPr>
        <w:ind w:firstLine="506"/>
        <w:spacing w:line="237" w:lineRule="exact"/>
        <w:rPr/>
      </w:pPr>
      <w:r>
        <w:rPr>
          <w:position w:val="-4"/>
        </w:rPr>
        <w:drawing>
          <wp:inline distT="0" distB="0" distL="0" distR="0">
            <wp:extent cx="1418115" cy="150307"/>
            <wp:effectExtent l="0" t="0" r="0" b="0"/>
            <wp:docPr id="84" name="IM 84"/>
            <wp:cNvGraphicFramePr/>
            <a:graphic>
              <a:graphicData uri="http://schemas.openxmlformats.org/drawingml/2006/picture">
                <pic:pic>
                  <pic:nvPicPr>
                    <pic:cNvPr id="84" name="IM 84"/>
                    <pic:cNvPicPr/>
                  </pic:nvPicPr>
                  <pic:blipFill>
                    <a:blip r:embed="rId40"/>
                    <a:stretch>
                      <a:fillRect/>
                    </a:stretch>
                  </pic:blipFill>
                  <pic:spPr>
                    <a:xfrm rot="0">
                      <a:off x="0" y="0"/>
                      <a:ext cx="1418115" cy="150307"/>
                    </a:xfrm>
                    <a:prstGeom prst="rect">
                      <a:avLst/>
                    </a:prstGeom>
                  </pic:spPr>
                </pic:pic>
              </a:graphicData>
            </a:graphic>
          </wp:inline>
        </w:drawing>
      </w:r>
    </w:p>
    <w:p>
      <w:pPr>
        <w:pStyle w:val="BodyText"/>
        <w:ind w:left="23" w:right="6" w:firstLine="483"/>
        <w:spacing w:before="187" w:line="283" w:lineRule="auto"/>
        <w:rPr>
          <w:sz w:val="23"/>
          <w:szCs w:val="23"/>
        </w:rPr>
      </w:pPr>
      <w:r>
        <w:rPr>
          <w:sz w:val="23"/>
          <w:szCs w:val="23"/>
          <w:spacing w:val="11"/>
        </w:rPr>
        <w:t>7.1 除银行、保险、</w:t>
      </w:r>
      <w:r>
        <w:rPr>
          <w:sz w:val="23"/>
          <w:szCs w:val="23"/>
          <w:spacing w:val="-66"/>
        </w:rPr>
        <w:t xml:space="preserve"> </w:t>
      </w:r>
      <w:r>
        <w:rPr>
          <w:sz w:val="23"/>
          <w:szCs w:val="23"/>
          <w:spacing w:val="11"/>
        </w:rPr>
        <w:t>电力、</w:t>
      </w:r>
      <w:r>
        <w:rPr>
          <w:sz w:val="23"/>
          <w:szCs w:val="23"/>
          <w:spacing w:val="-65"/>
        </w:rPr>
        <w:t xml:space="preserve"> </w:t>
      </w:r>
      <w:r>
        <w:rPr>
          <w:sz w:val="23"/>
          <w:szCs w:val="23"/>
          <w:spacing w:val="11"/>
        </w:rPr>
        <w:t>电信等特殊行业外，本项目不接受</w:t>
      </w:r>
      <w:r>
        <w:rPr>
          <w:sz w:val="23"/>
          <w:szCs w:val="23"/>
          <w:spacing w:val="10"/>
        </w:rPr>
        <w:t>非独立法人</w:t>
      </w:r>
      <w:r>
        <w:rPr>
          <w:sz w:val="23"/>
          <w:szCs w:val="23"/>
        </w:rPr>
        <w:t xml:space="preserve"> </w:t>
      </w:r>
      <w:r>
        <w:rPr>
          <w:sz w:val="23"/>
          <w:szCs w:val="23"/>
          <w:spacing w:val="4"/>
        </w:rPr>
        <w:t>单位分公司的投标。</w:t>
      </w:r>
    </w:p>
    <w:p>
      <w:pPr>
        <w:pStyle w:val="BodyText"/>
        <w:ind w:left="21" w:right="6" w:firstLine="485"/>
        <w:spacing w:before="121" w:line="308" w:lineRule="auto"/>
        <w:rPr>
          <w:sz w:val="23"/>
          <w:szCs w:val="23"/>
        </w:rPr>
      </w:pPr>
      <w:r>
        <w:drawing>
          <wp:anchor distT="0" distB="0" distL="0" distR="0" simplePos="0" relativeHeight="251683840" behindDoc="0" locked="0" layoutInCell="1" allowOverlap="1">
            <wp:simplePos x="0" y="0"/>
            <wp:positionH relativeFrom="column">
              <wp:posOffset>2404018</wp:posOffset>
            </wp:positionH>
            <wp:positionV relativeFrom="paragraph">
              <wp:posOffset>92228</wp:posOffset>
            </wp:positionV>
            <wp:extent cx="1119108" cy="1144257"/>
            <wp:effectExtent l="0" t="0" r="0" b="0"/>
            <wp:wrapNone/>
            <wp:docPr id="86" name="IM 86"/>
            <wp:cNvGraphicFramePr/>
            <a:graphic>
              <a:graphicData uri="http://schemas.openxmlformats.org/drawingml/2006/picture">
                <pic:pic>
                  <pic:nvPicPr>
                    <pic:cNvPr id="86" name="IM 86"/>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14"/>
        </w:rPr>
        <w:t>7.2 分公司作为投标人参与本项目政府采购活动的，应</w:t>
      </w:r>
      <w:r>
        <w:rPr>
          <w:sz w:val="23"/>
          <w:szCs w:val="23"/>
          <w:spacing w:val="13"/>
        </w:rPr>
        <w:t>提供具有法人资格</w:t>
      </w:r>
      <w:r>
        <w:rPr>
          <w:sz w:val="23"/>
          <w:szCs w:val="23"/>
        </w:rPr>
        <w:t xml:space="preserve"> </w:t>
      </w:r>
      <w:r>
        <w:rPr>
          <w:sz w:val="23"/>
          <w:szCs w:val="23"/>
          <w:spacing w:val="14"/>
        </w:rPr>
        <w:t>的总公司的营业执照副本扫描件及法人企业授权书扫描件，法人企业授权书须</w:t>
      </w:r>
      <w:r>
        <w:rPr>
          <w:sz w:val="23"/>
          <w:szCs w:val="23"/>
          <w:spacing w:val="18"/>
        </w:rPr>
        <w:t xml:space="preserve"> </w:t>
      </w:r>
      <w:r>
        <w:rPr>
          <w:sz w:val="23"/>
          <w:szCs w:val="23"/>
          <w:spacing w:val="14"/>
        </w:rPr>
        <w:t>加盖总公司公章。总公司可就本项目或此类项目在一定范围或时间内出具法人</w:t>
      </w:r>
      <w:r>
        <w:rPr>
          <w:sz w:val="23"/>
          <w:szCs w:val="23"/>
          <w:spacing w:val="18"/>
        </w:rPr>
        <w:t xml:space="preserve"> </w:t>
      </w:r>
      <w:r>
        <w:rPr>
          <w:sz w:val="23"/>
          <w:szCs w:val="23"/>
          <w:spacing w:val="13"/>
        </w:rPr>
        <w:t>企业授权书。</w:t>
      </w:r>
      <w:r>
        <w:rPr>
          <w:sz w:val="23"/>
          <w:szCs w:val="23"/>
          <w:spacing w:val="-63"/>
        </w:rPr>
        <w:t xml:space="preserve"> </w:t>
      </w:r>
      <w:r>
        <w:rPr>
          <w:sz w:val="23"/>
          <w:szCs w:val="23"/>
          <w:spacing w:val="13"/>
        </w:rPr>
        <w:t>已由总公司授权的，总公司取得的相关资质证书对分公司有效，</w:t>
      </w:r>
      <w:r>
        <w:rPr>
          <w:sz w:val="23"/>
          <w:szCs w:val="23"/>
        </w:rPr>
        <w:t xml:space="preserve"> </w:t>
      </w:r>
      <w:r>
        <w:rPr>
          <w:sz w:val="23"/>
          <w:szCs w:val="23"/>
          <w:spacing w:val="6"/>
        </w:rPr>
        <w:t>法律法规或者行业另有规定的除外。</w:t>
      </w:r>
    </w:p>
    <w:p>
      <w:pPr>
        <w:ind w:firstLine="502"/>
        <w:spacing w:before="116" w:line="240" w:lineRule="exact"/>
        <w:rPr/>
      </w:pPr>
      <w:r>
        <w:rPr>
          <w:position w:val="-4"/>
        </w:rPr>
        <w:drawing>
          <wp:inline distT="0" distB="0" distL="0" distR="0">
            <wp:extent cx="2304498" cy="151909"/>
            <wp:effectExtent l="0" t="0" r="0" b="0"/>
            <wp:docPr id="88" name="IM 88"/>
            <wp:cNvGraphicFramePr/>
            <a:graphic>
              <a:graphicData uri="http://schemas.openxmlformats.org/drawingml/2006/picture">
                <pic:pic>
                  <pic:nvPicPr>
                    <pic:cNvPr id="88" name="IM 88"/>
                    <pic:cNvPicPr/>
                  </pic:nvPicPr>
                  <pic:blipFill>
                    <a:blip r:embed="rId41"/>
                    <a:stretch>
                      <a:fillRect/>
                    </a:stretch>
                  </pic:blipFill>
                  <pic:spPr>
                    <a:xfrm rot="0">
                      <a:off x="0" y="0"/>
                      <a:ext cx="2304498" cy="151909"/>
                    </a:xfrm>
                    <a:prstGeom prst="rect">
                      <a:avLst/>
                    </a:prstGeom>
                  </pic:spPr>
                </pic:pic>
              </a:graphicData>
            </a:graphic>
          </wp:inline>
        </w:drawing>
      </w:r>
    </w:p>
    <w:p>
      <w:pPr>
        <w:pStyle w:val="BodyText"/>
        <w:ind w:left="24" w:right="6" w:firstLine="479"/>
        <w:spacing w:before="186" w:line="323" w:lineRule="auto"/>
        <w:rPr>
          <w:sz w:val="23"/>
          <w:szCs w:val="23"/>
        </w:rPr>
      </w:pPr>
      <w:r>
        <w:rPr>
          <w:sz w:val="23"/>
          <w:szCs w:val="23"/>
          <w:spacing w:val="15"/>
        </w:rPr>
        <w:t>为采购项目提供整体设计、规范编制或者项目管理、</w:t>
      </w:r>
      <w:r>
        <w:rPr>
          <w:sz w:val="23"/>
          <w:szCs w:val="23"/>
          <w:spacing w:val="14"/>
        </w:rPr>
        <w:t>监理、检测等服务的</w:t>
      </w:r>
      <w:r>
        <w:rPr>
          <w:sz w:val="23"/>
          <w:szCs w:val="23"/>
        </w:rPr>
        <w:t xml:space="preserve"> </w:t>
      </w:r>
      <w:r>
        <w:rPr>
          <w:sz w:val="23"/>
          <w:szCs w:val="23"/>
          <w:spacing w:val="7"/>
        </w:rPr>
        <w:t>投标人，不得再参加该采购项目的其他采购活动。</w:t>
      </w:r>
    </w:p>
    <w:p>
      <w:pPr>
        <w:ind w:firstLine="502"/>
        <w:spacing w:line="238" w:lineRule="exact"/>
        <w:rPr/>
      </w:pPr>
      <w:r>
        <w:rPr>
          <w:position w:val="-4"/>
        </w:rPr>
        <w:drawing>
          <wp:inline distT="0" distB="0" distL="0" distR="0">
            <wp:extent cx="3906430" cy="151389"/>
            <wp:effectExtent l="0" t="0" r="0" b="0"/>
            <wp:docPr id="90" name="IM 90"/>
            <wp:cNvGraphicFramePr/>
            <a:graphic>
              <a:graphicData uri="http://schemas.openxmlformats.org/drawingml/2006/picture">
                <pic:pic>
                  <pic:nvPicPr>
                    <pic:cNvPr id="90" name="IM 90"/>
                    <pic:cNvPicPr/>
                  </pic:nvPicPr>
                  <pic:blipFill>
                    <a:blip r:embed="rId42"/>
                    <a:stretch>
                      <a:fillRect/>
                    </a:stretch>
                  </pic:blipFill>
                  <pic:spPr>
                    <a:xfrm rot="0">
                      <a:off x="0" y="0"/>
                      <a:ext cx="3906430" cy="151389"/>
                    </a:xfrm>
                    <a:prstGeom prst="rect">
                      <a:avLst/>
                    </a:prstGeom>
                  </pic:spPr>
                </pic:pic>
              </a:graphicData>
            </a:graphic>
          </wp:inline>
        </w:drawing>
      </w:r>
    </w:p>
    <w:p>
      <w:pPr>
        <w:ind w:firstLine="502"/>
        <w:spacing w:before="182" w:line="238" w:lineRule="exact"/>
        <w:rPr/>
      </w:pPr>
      <w:r>
        <w:rPr>
          <w:position w:val="-4"/>
        </w:rPr>
        <w:drawing>
          <wp:inline distT="0" distB="0" distL="0" distR="0">
            <wp:extent cx="2128531" cy="151389"/>
            <wp:effectExtent l="0" t="0" r="0" b="0"/>
            <wp:docPr id="92" name="IM 92"/>
            <wp:cNvGraphicFramePr/>
            <a:graphic>
              <a:graphicData uri="http://schemas.openxmlformats.org/drawingml/2006/picture">
                <pic:pic>
                  <pic:nvPicPr>
                    <pic:cNvPr id="92" name="IM 92"/>
                    <pic:cNvPicPr/>
                  </pic:nvPicPr>
                  <pic:blipFill>
                    <a:blip r:embed="rId43"/>
                    <a:stretch>
                      <a:fillRect/>
                    </a:stretch>
                  </pic:blipFill>
                  <pic:spPr>
                    <a:xfrm rot="0">
                      <a:off x="0" y="0"/>
                      <a:ext cx="2128531" cy="151389"/>
                    </a:xfrm>
                    <a:prstGeom prst="rect">
                      <a:avLst/>
                    </a:prstGeom>
                  </pic:spPr>
                </pic:pic>
              </a:graphicData>
            </a:graphic>
          </wp:inline>
        </w:drawing>
      </w:r>
    </w:p>
    <w:p>
      <w:pPr>
        <w:pStyle w:val="BodyText"/>
        <w:ind w:left="22" w:right="6" w:firstLine="479"/>
        <w:spacing w:before="185" w:line="326" w:lineRule="auto"/>
        <w:jc w:val="both"/>
        <w:rPr>
          <w:sz w:val="23"/>
          <w:szCs w:val="23"/>
        </w:rPr>
      </w:pPr>
      <w:r>
        <w:rPr>
          <w:sz w:val="23"/>
          <w:szCs w:val="23"/>
          <w:spacing w:val="13"/>
        </w:rPr>
        <w:t>9.1.1 政府采购活动中既有本国产品又有非本国产品参与竞争的，依法对</w:t>
      </w:r>
      <w:r>
        <w:rPr>
          <w:sz w:val="23"/>
          <w:szCs w:val="23"/>
          <w:spacing w:val="18"/>
        </w:rPr>
        <w:t xml:space="preserve"> </w:t>
      </w:r>
      <w:r>
        <w:rPr>
          <w:sz w:val="23"/>
          <w:szCs w:val="23"/>
          <w:spacing w:val="10"/>
        </w:rPr>
        <w:t>本国产品给予价格评审优惠，对本国产品的报价给予20%的价格扣除，用扣除后</w:t>
      </w:r>
      <w:r>
        <w:rPr>
          <w:sz w:val="23"/>
          <w:szCs w:val="23"/>
          <w:spacing w:val="18"/>
        </w:rPr>
        <w:t xml:space="preserve"> </w:t>
      </w:r>
      <w:r>
        <w:rPr>
          <w:sz w:val="23"/>
          <w:szCs w:val="23"/>
          <w:spacing w:val="3"/>
        </w:rPr>
        <w:t>的价格参与评审。</w:t>
      </w:r>
    </w:p>
    <w:p>
      <w:pPr>
        <w:spacing w:line="326" w:lineRule="auto"/>
        <w:sectPr>
          <w:pgSz w:w="11919" w:h="16858"/>
          <w:pgMar w:top="400" w:right="1787" w:bottom="400" w:left="1787" w:header="0" w:footer="0" w:gutter="0"/>
        </w:sectPr>
        <w:rPr>
          <w:sz w:val="23"/>
          <w:szCs w:val="23"/>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20" w:right="6" w:firstLine="496"/>
        <w:spacing w:before="75" w:line="327" w:lineRule="auto"/>
        <w:jc w:val="both"/>
        <w:rPr>
          <w:sz w:val="23"/>
          <w:szCs w:val="23"/>
        </w:rPr>
      </w:pPr>
      <w:r>
        <w:rPr>
          <w:sz w:val="23"/>
          <w:szCs w:val="23"/>
          <w:spacing w:val="14"/>
        </w:rPr>
        <w:t>当采购项目或者采购包中含有多种产品，供应商为该采购项目或者采购包</w:t>
      </w:r>
      <w:r>
        <w:rPr>
          <w:sz w:val="23"/>
          <w:szCs w:val="23"/>
          <w:spacing w:val="11"/>
        </w:rPr>
        <w:t xml:space="preserve"> </w:t>
      </w:r>
      <w:r>
        <w:rPr>
          <w:sz w:val="23"/>
          <w:szCs w:val="23"/>
          <w:spacing w:val="15"/>
        </w:rPr>
        <w:t>提供的符合本国产品标准的产品成本之和占</w:t>
      </w:r>
      <w:r>
        <w:rPr>
          <w:sz w:val="23"/>
          <w:szCs w:val="23"/>
          <w:spacing w:val="14"/>
        </w:rPr>
        <w:t>该供应商提供的全部产品成本之和</w:t>
      </w:r>
      <w:r>
        <w:rPr>
          <w:sz w:val="23"/>
          <w:szCs w:val="23"/>
        </w:rPr>
        <w:t xml:space="preserve"> </w:t>
      </w:r>
      <w:r>
        <w:rPr>
          <w:sz w:val="23"/>
          <w:szCs w:val="23"/>
          <w:spacing w:val="11"/>
        </w:rPr>
        <w:t>的比例达到80%以上时，依法对该供应商提</w:t>
      </w:r>
      <w:r>
        <w:rPr>
          <w:sz w:val="23"/>
          <w:szCs w:val="23"/>
          <w:spacing w:val="10"/>
        </w:rPr>
        <w:t>供的全部产品给予价格评审优惠，即</w:t>
      </w:r>
      <w:r>
        <w:rPr>
          <w:sz w:val="23"/>
          <w:szCs w:val="23"/>
        </w:rPr>
        <w:t xml:space="preserve"> </w:t>
      </w:r>
      <w:r>
        <w:rPr>
          <w:sz w:val="23"/>
          <w:szCs w:val="23"/>
          <w:spacing w:val="11"/>
        </w:rPr>
        <w:t>对该供应商提供的全部产品的总报价给予20</w:t>
      </w:r>
      <w:r>
        <w:rPr>
          <w:sz w:val="23"/>
          <w:szCs w:val="23"/>
          <w:spacing w:val="10"/>
        </w:rPr>
        <w:t>%的价格扣除，用扣除后的价格参与</w:t>
      </w:r>
      <w:r>
        <w:rPr>
          <w:sz w:val="23"/>
          <w:szCs w:val="23"/>
        </w:rPr>
        <w:t xml:space="preserve"> </w:t>
      </w:r>
      <w:r>
        <w:rPr>
          <w:sz w:val="23"/>
          <w:szCs w:val="23"/>
          <w:spacing w:val="-5"/>
        </w:rPr>
        <w:t>评审。</w:t>
      </w:r>
    </w:p>
    <w:p>
      <w:pPr>
        <w:pStyle w:val="BodyText"/>
        <w:ind w:left="21" w:right="6" w:firstLine="481"/>
        <w:spacing w:line="328" w:lineRule="auto"/>
        <w:jc w:val="both"/>
        <w:rPr>
          <w:sz w:val="23"/>
          <w:szCs w:val="23"/>
        </w:rPr>
      </w:pPr>
      <w:r>
        <w:rPr>
          <w:sz w:val="23"/>
          <w:szCs w:val="23"/>
          <w:spacing w:val="15"/>
        </w:rPr>
        <w:t>可享受本国产品的支持政策的，供应商应按照招标文件</w:t>
      </w:r>
      <w:r>
        <w:rPr>
          <w:sz w:val="23"/>
          <w:szCs w:val="23"/>
          <w:spacing w:val="14"/>
        </w:rPr>
        <w:t>要求对其提供的产</w:t>
      </w:r>
      <w:r>
        <w:rPr>
          <w:sz w:val="23"/>
          <w:szCs w:val="23"/>
        </w:rPr>
        <w:t xml:space="preserve"> </w:t>
      </w:r>
      <w:r>
        <w:rPr>
          <w:sz w:val="23"/>
          <w:szCs w:val="23"/>
          <w:spacing w:val="14"/>
        </w:rPr>
        <w:t>品出具《关于符合本国产品标准的声明函》或财政部会同有关部门规定的有关</w:t>
      </w:r>
      <w:r>
        <w:rPr>
          <w:sz w:val="23"/>
          <w:szCs w:val="23"/>
          <w:spacing w:val="18"/>
        </w:rPr>
        <w:t xml:space="preserve"> </w:t>
      </w:r>
      <w:r>
        <w:rPr>
          <w:sz w:val="23"/>
          <w:szCs w:val="23"/>
          <w:spacing w:val="13"/>
        </w:rPr>
        <w:t>证明文件。供应商提供虚假《声明函》</w:t>
      </w:r>
      <w:r>
        <w:rPr>
          <w:sz w:val="23"/>
          <w:szCs w:val="23"/>
          <w:spacing w:val="-63"/>
        </w:rPr>
        <w:t xml:space="preserve"> </w:t>
      </w:r>
      <w:r>
        <w:rPr>
          <w:sz w:val="23"/>
          <w:szCs w:val="23"/>
          <w:spacing w:val="13"/>
        </w:rPr>
        <w:t>、虚假证明文件谋取中标、成交的，依</w:t>
      </w:r>
      <w:r>
        <w:rPr>
          <w:sz w:val="23"/>
          <w:szCs w:val="23"/>
        </w:rPr>
        <w:t xml:space="preserve"> </w:t>
      </w:r>
      <w:r>
        <w:rPr>
          <w:sz w:val="23"/>
          <w:szCs w:val="23"/>
          <w:spacing w:val="8"/>
        </w:rPr>
        <w:t>照《中华人民共和国政府采购法》等法律法规规定追究相应责任。</w:t>
      </w:r>
    </w:p>
    <w:p>
      <w:pPr>
        <w:pStyle w:val="BodyText"/>
        <w:ind w:left="21" w:right="6" w:firstLine="480"/>
        <w:spacing w:before="1" w:line="324" w:lineRule="auto"/>
        <w:jc w:val="both"/>
        <w:rPr>
          <w:sz w:val="23"/>
          <w:szCs w:val="23"/>
        </w:rPr>
      </w:pPr>
      <w:r>
        <w:rPr>
          <w:sz w:val="23"/>
          <w:szCs w:val="23"/>
          <w:spacing w:val="12"/>
        </w:rPr>
        <w:t>9.1.2 适用本国产品标准的货物具体是指《政府采购品目分类目录》</w:t>
      </w:r>
      <w:r>
        <w:rPr>
          <w:sz w:val="23"/>
          <w:szCs w:val="23"/>
          <w:spacing w:val="-62"/>
        </w:rPr>
        <w:t xml:space="preserve"> </w:t>
      </w:r>
      <w:r>
        <w:rPr>
          <w:sz w:val="23"/>
          <w:szCs w:val="23"/>
          <w:spacing w:val="12"/>
        </w:rPr>
        <w:t>中的</w:t>
      </w:r>
      <w:r>
        <w:rPr>
          <w:sz w:val="23"/>
          <w:szCs w:val="23"/>
        </w:rPr>
        <w:t xml:space="preserve"> </w:t>
      </w:r>
      <w:r>
        <w:rPr>
          <w:sz w:val="23"/>
          <w:szCs w:val="23"/>
          <w:spacing w:val="14"/>
        </w:rPr>
        <w:t>货物类产品，但不包括其中的房屋和构筑物，文物和陈列品，图书和档案，特</w:t>
      </w:r>
      <w:r>
        <w:rPr>
          <w:sz w:val="23"/>
          <w:szCs w:val="23"/>
          <w:spacing w:val="18"/>
        </w:rPr>
        <w:t xml:space="preserve"> </w:t>
      </w:r>
      <w:r>
        <w:rPr>
          <w:sz w:val="23"/>
          <w:szCs w:val="23"/>
          <w:spacing w:val="13"/>
        </w:rPr>
        <w:t>种动植物，农林牧渔业产品，矿与矿物，</w:t>
      </w:r>
      <w:r>
        <w:rPr>
          <w:sz w:val="23"/>
          <w:szCs w:val="23"/>
          <w:spacing w:val="-63"/>
        </w:rPr>
        <w:t xml:space="preserve"> </w:t>
      </w:r>
      <w:r>
        <w:rPr>
          <w:sz w:val="23"/>
          <w:szCs w:val="23"/>
          <w:spacing w:val="13"/>
        </w:rPr>
        <w:t>电力、城市燃气、蒸汽和热水、水，</w:t>
      </w:r>
      <w:r>
        <w:rPr>
          <w:sz w:val="23"/>
          <w:szCs w:val="23"/>
        </w:rPr>
        <w:t xml:space="preserve"> </w:t>
      </w:r>
      <w:r>
        <w:rPr>
          <w:sz w:val="23"/>
          <w:szCs w:val="23"/>
          <w:spacing w:val="6"/>
        </w:rPr>
        <w:t>食品、饮料和烟草原料，无形资产。</w:t>
      </w:r>
    </w:p>
    <w:p>
      <w:pPr>
        <w:ind w:firstLine="502"/>
        <w:spacing w:line="237" w:lineRule="exact"/>
        <w:rPr/>
      </w:pPr>
      <w:r>
        <w:rPr>
          <w:position w:val="-4"/>
        </w:rPr>
        <w:drawing>
          <wp:inline distT="0" distB="0" distL="0" distR="0">
            <wp:extent cx="1823748" cy="150642"/>
            <wp:effectExtent l="0" t="0" r="0" b="0"/>
            <wp:docPr id="94" name="IM 94"/>
            <wp:cNvGraphicFramePr/>
            <a:graphic>
              <a:graphicData uri="http://schemas.openxmlformats.org/drawingml/2006/picture">
                <pic:pic>
                  <pic:nvPicPr>
                    <pic:cNvPr id="94" name="IM 94"/>
                    <pic:cNvPicPr/>
                  </pic:nvPicPr>
                  <pic:blipFill>
                    <a:blip r:embed="rId44"/>
                    <a:stretch>
                      <a:fillRect/>
                    </a:stretch>
                  </pic:blipFill>
                  <pic:spPr>
                    <a:xfrm rot="0">
                      <a:off x="0" y="0"/>
                      <a:ext cx="1823748" cy="150642"/>
                    </a:xfrm>
                    <a:prstGeom prst="rect">
                      <a:avLst/>
                    </a:prstGeom>
                  </pic:spPr>
                </pic:pic>
              </a:graphicData>
            </a:graphic>
          </wp:inline>
        </w:drawing>
      </w:r>
    </w:p>
    <w:p>
      <w:pPr>
        <w:pStyle w:val="BodyText"/>
        <w:ind w:left="22" w:right="6" w:firstLine="479"/>
        <w:spacing w:before="189" w:line="305" w:lineRule="auto"/>
        <w:rPr>
          <w:sz w:val="23"/>
          <w:szCs w:val="23"/>
        </w:rPr>
      </w:pPr>
      <w:r>
        <w:rPr>
          <w:sz w:val="23"/>
          <w:szCs w:val="23"/>
          <w:spacing w:val="13"/>
        </w:rPr>
        <w:t>9.2.1</w:t>
      </w:r>
      <w:r>
        <w:rPr>
          <w:sz w:val="23"/>
          <w:szCs w:val="23"/>
          <w:spacing w:val="43"/>
        </w:rPr>
        <w:t xml:space="preserve"> </w:t>
      </w:r>
      <w:r>
        <w:rPr>
          <w:sz w:val="23"/>
          <w:szCs w:val="23"/>
          <w:spacing w:val="13"/>
        </w:rPr>
        <w:t>中小企业是指在中华人民共和国境内依</w:t>
      </w:r>
      <w:r>
        <w:rPr>
          <w:sz w:val="23"/>
          <w:szCs w:val="23"/>
          <w:spacing w:val="12"/>
        </w:rPr>
        <w:t>法设立，依据国务院批准的</w:t>
      </w:r>
      <w:r>
        <w:rPr>
          <w:sz w:val="23"/>
          <w:szCs w:val="23"/>
        </w:rPr>
        <w:t xml:space="preserve"> </w:t>
      </w:r>
      <w:r>
        <w:rPr>
          <w:sz w:val="23"/>
          <w:szCs w:val="23"/>
          <w:spacing w:val="14"/>
        </w:rPr>
        <w:t>中小企业划分标准确定的中型企业、小型企业和微型企业，但与大企业的负责</w:t>
      </w:r>
      <w:r>
        <w:rPr>
          <w:sz w:val="23"/>
          <w:szCs w:val="23"/>
          <w:spacing w:val="17"/>
        </w:rPr>
        <w:t xml:space="preserve"> </w:t>
      </w:r>
      <w:r>
        <w:rPr>
          <w:sz w:val="23"/>
          <w:szCs w:val="23"/>
          <w:spacing w:val="14"/>
        </w:rPr>
        <w:t>人为同一人，或者与大企业存在直接控股、管理关系的除外。中小企业投标应</w:t>
      </w:r>
      <w:r>
        <w:rPr>
          <w:sz w:val="23"/>
          <w:szCs w:val="23"/>
          <w:spacing w:val="17"/>
        </w:rPr>
        <w:t xml:space="preserve"> </w:t>
      </w:r>
      <w:r>
        <w:rPr>
          <w:sz w:val="23"/>
          <w:szCs w:val="23"/>
          <w:spacing w:val="13"/>
        </w:rPr>
        <w:t>提供《中小企业声明函》</w:t>
      </w:r>
      <w:r>
        <w:rPr>
          <w:sz w:val="23"/>
          <w:szCs w:val="23"/>
          <w:spacing w:val="-62"/>
        </w:rPr>
        <w:t xml:space="preserve"> </w:t>
      </w:r>
      <w:r>
        <w:rPr>
          <w:sz w:val="23"/>
          <w:szCs w:val="23"/>
          <w:spacing w:val="13"/>
        </w:rPr>
        <w:t>。采购标的对应的中小企业划分标准所属行业详</w:t>
      </w:r>
      <w:r>
        <w:rPr>
          <w:sz w:val="23"/>
          <w:szCs w:val="23"/>
          <w:spacing w:val="12"/>
        </w:rPr>
        <w:t>见投</w:t>
      </w:r>
      <w:r>
        <w:rPr>
          <w:sz w:val="23"/>
          <w:szCs w:val="23"/>
        </w:rPr>
        <w:t xml:space="preserve"> </w:t>
      </w:r>
      <w:r>
        <w:rPr>
          <w:sz w:val="23"/>
          <w:szCs w:val="23"/>
          <w:spacing w:val="6"/>
        </w:rPr>
        <w:t>标邀请和投标人须知前附表。</w:t>
      </w:r>
    </w:p>
    <w:p>
      <w:pPr>
        <w:pStyle w:val="BodyText"/>
        <w:ind w:left="25" w:right="6" w:firstLine="477"/>
        <w:spacing w:before="138" w:line="281" w:lineRule="auto"/>
        <w:rPr>
          <w:sz w:val="23"/>
          <w:szCs w:val="23"/>
        </w:rPr>
      </w:pPr>
      <w:r>
        <w:drawing>
          <wp:anchor distT="0" distB="0" distL="0" distR="0" simplePos="0" relativeHeight="251686912" behindDoc="0" locked="0" layoutInCell="1" allowOverlap="1">
            <wp:simplePos x="0" y="0"/>
            <wp:positionH relativeFrom="column">
              <wp:posOffset>2404018</wp:posOffset>
            </wp:positionH>
            <wp:positionV relativeFrom="paragraph">
              <wp:posOffset>379785</wp:posOffset>
            </wp:positionV>
            <wp:extent cx="1119108" cy="1144257"/>
            <wp:effectExtent l="0" t="0" r="0" b="0"/>
            <wp:wrapNone/>
            <wp:docPr id="96" name="IM 96"/>
            <wp:cNvGraphicFramePr/>
            <a:graphic>
              <a:graphicData uri="http://schemas.openxmlformats.org/drawingml/2006/picture">
                <pic:pic>
                  <pic:nvPicPr>
                    <pic:cNvPr id="96" name="IM 96"/>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13"/>
        </w:rPr>
        <w:t>9.2.2 符合中小企业划分标准的个体工商户，在政府采购活动中视同中小</w:t>
      </w:r>
      <w:r>
        <w:rPr>
          <w:sz w:val="23"/>
          <w:szCs w:val="23"/>
          <w:spacing w:val="18"/>
        </w:rPr>
        <w:t xml:space="preserve"> </w:t>
      </w:r>
      <w:r>
        <w:rPr>
          <w:sz w:val="23"/>
          <w:szCs w:val="23"/>
          <w:spacing w:val="-6"/>
        </w:rPr>
        <w:t>企业。</w:t>
      </w:r>
    </w:p>
    <w:p>
      <w:pPr>
        <w:pStyle w:val="BodyText"/>
        <w:ind w:left="24" w:right="6" w:firstLine="478"/>
        <w:spacing w:before="110" w:line="292" w:lineRule="auto"/>
        <w:rPr>
          <w:sz w:val="23"/>
          <w:szCs w:val="23"/>
        </w:rPr>
      </w:pPr>
      <w:r>
        <w:rPr>
          <w:sz w:val="23"/>
          <w:szCs w:val="23"/>
          <w:spacing w:val="13"/>
        </w:rPr>
        <w:t>9.2.3 投标人提供的货物由中小企业生产且使用该中小企业商号或者注册</w:t>
      </w:r>
      <w:r>
        <w:rPr>
          <w:sz w:val="23"/>
          <w:szCs w:val="23"/>
          <w:spacing w:val="18"/>
        </w:rPr>
        <w:t xml:space="preserve"> </w:t>
      </w:r>
      <w:r>
        <w:rPr>
          <w:sz w:val="23"/>
          <w:szCs w:val="23"/>
          <w:spacing w:val="14"/>
        </w:rPr>
        <w:t>商标的，享受中小企业扶持政策。提供的货物既有中小企业制造的货物，也有</w:t>
      </w:r>
      <w:r>
        <w:rPr>
          <w:sz w:val="23"/>
          <w:szCs w:val="23"/>
          <w:spacing w:val="15"/>
        </w:rPr>
        <w:t xml:space="preserve"> </w:t>
      </w:r>
      <w:r>
        <w:rPr>
          <w:sz w:val="23"/>
          <w:szCs w:val="23"/>
          <w:spacing w:val="7"/>
        </w:rPr>
        <w:t>大型企业制造货物的，不享受中小企业扶持政策。</w:t>
      </w:r>
    </w:p>
    <w:p>
      <w:pPr>
        <w:pStyle w:val="BodyText"/>
        <w:ind w:left="20" w:right="6" w:firstLine="481"/>
        <w:spacing w:before="140" w:line="314" w:lineRule="auto"/>
        <w:rPr>
          <w:sz w:val="23"/>
          <w:szCs w:val="23"/>
        </w:rPr>
      </w:pPr>
      <w:r>
        <w:rPr>
          <w:sz w:val="23"/>
          <w:szCs w:val="23"/>
          <w:spacing w:val="10"/>
        </w:rPr>
        <w:t>9.2.4 根据《财政部 司法部关于政府采购支持监狱企业发展有关问题</w:t>
      </w:r>
      <w:r>
        <w:rPr>
          <w:sz w:val="23"/>
          <w:szCs w:val="23"/>
          <w:spacing w:val="9"/>
        </w:rPr>
        <w:t>的通</w:t>
      </w:r>
      <w:r>
        <w:rPr>
          <w:sz w:val="23"/>
          <w:szCs w:val="23"/>
        </w:rPr>
        <w:t xml:space="preserve"> </w:t>
      </w:r>
      <w:r>
        <w:rPr>
          <w:sz w:val="23"/>
          <w:szCs w:val="23"/>
          <w:spacing w:val="12"/>
        </w:rPr>
        <w:t>知》</w:t>
      </w:r>
      <w:r>
        <w:rPr>
          <w:sz w:val="23"/>
          <w:szCs w:val="23"/>
          <w:spacing w:val="-88"/>
        </w:rPr>
        <w:t xml:space="preserve"> </w:t>
      </w:r>
      <w:r>
        <w:rPr>
          <w:sz w:val="23"/>
          <w:szCs w:val="23"/>
          <w:spacing w:val="12"/>
        </w:rPr>
        <w:t>（财库〔2014〕68号</w:t>
      </w:r>
      <w:r>
        <w:rPr>
          <w:sz w:val="23"/>
          <w:szCs w:val="23"/>
          <w:spacing w:val="-1"/>
        </w:rPr>
        <w:t>）</w:t>
      </w:r>
      <w:r>
        <w:rPr>
          <w:sz w:val="23"/>
          <w:szCs w:val="23"/>
          <w:spacing w:val="-65"/>
        </w:rPr>
        <w:t xml:space="preserve"> </w:t>
      </w:r>
      <w:r>
        <w:rPr>
          <w:sz w:val="23"/>
          <w:szCs w:val="23"/>
          <w:spacing w:val="-1"/>
        </w:rPr>
        <w:t>，</w:t>
      </w:r>
      <w:r>
        <w:rPr>
          <w:sz w:val="23"/>
          <w:szCs w:val="23"/>
          <w:spacing w:val="12"/>
        </w:rPr>
        <w:t>监狱企业视同小微企业。监狱企业是指由司法部</w:t>
      </w:r>
      <w:r>
        <w:rPr>
          <w:sz w:val="23"/>
          <w:szCs w:val="23"/>
        </w:rPr>
        <w:t xml:space="preserve"> </w:t>
      </w:r>
      <w:r>
        <w:rPr>
          <w:sz w:val="23"/>
          <w:szCs w:val="23"/>
          <w:spacing w:val="15"/>
        </w:rPr>
        <w:t>认定的为罪犯、戒毒人员提供生产项目和劳</w:t>
      </w:r>
      <w:r>
        <w:rPr>
          <w:sz w:val="23"/>
          <w:szCs w:val="23"/>
          <w:spacing w:val="14"/>
        </w:rPr>
        <w:t>动对象，且全部产权属于司法部监</w:t>
      </w:r>
      <w:r>
        <w:rPr>
          <w:sz w:val="23"/>
          <w:szCs w:val="23"/>
        </w:rPr>
        <w:t xml:space="preserve"> </w:t>
      </w:r>
      <w:r>
        <w:rPr>
          <w:sz w:val="23"/>
          <w:szCs w:val="23"/>
          <w:spacing w:val="20"/>
        </w:rPr>
        <w:t>狱管理局、戒毒管理局、直属煤矿管理局，各省、</w:t>
      </w:r>
      <w:r>
        <w:rPr>
          <w:sz w:val="23"/>
          <w:szCs w:val="23"/>
          <w:spacing w:val="-47"/>
        </w:rPr>
        <w:t xml:space="preserve"> </w:t>
      </w:r>
      <w:r>
        <w:rPr>
          <w:sz w:val="23"/>
          <w:szCs w:val="23"/>
          <w:spacing w:val="20"/>
        </w:rPr>
        <w:t>自治区、直辖市监</w:t>
      </w:r>
      <w:r>
        <w:rPr>
          <w:sz w:val="23"/>
          <w:szCs w:val="23"/>
          <w:spacing w:val="19"/>
        </w:rPr>
        <w:t>狱管理</w:t>
      </w:r>
      <w:r>
        <w:rPr>
          <w:sz w:val="23"/>
          <w:szCs w:val="23"/>
        </w:rPr>
        <w:t xml:space="preserve"> </w:t>
      </w:r>
      <w:r>
        <w:rPr>
          <w:sz w:val="23"/>
          <w:szCs w:val="23"/>
          <w:spacing w:val="13"/>
        </w:rPr>
        <w:t>局、戒毒管理局，各地(设区的市)监狱、强制隔离戒毒所</w:t>
      </w:r>
      <w:r>
        <w:rPr>
          <w:sz w:val="23"/>
          <w:szCs w:val="23"/>
          <w:spacing w:val="12"/>
        </w:rPr>
        <w:t>、戒毒康复所，</w:t>
      </w:r>
      <w:r>
        <w:rPr>
          <w:sz w:val="23"/>
          <w:szCs w:val="23"/>
          <w:spacing w:val="-66"/>
        </w:rPr>
        <w:t xml:space="preserve"> </w:t>
      </w:r>
      <w:r>
        <w:rPr>
          <w:sz w:val="23"/>
          <w:szCs w:val="23"/>
          <w:spacing w:val="12"/>
        </w:rPr>
        <w:t>以及</w:t>
      </w:r>
      <w:r>
        <w:rPr>
          <w:sz w:val="23"/>
          <w:szCs w:val="23"/>
        </w:rPr>
        <w:t xml:space="preserve"> </w:t>
      </w:r>
      <w:r>
        <w:rPr>
          <w:sz w:val="23"/>
          <w:szCs w:val="23"/>
          <w:spacing w:val="15"/>
        </w:rPr>
        <w:t>新疆生产建设兵团监狱管理局、戒毒管理局</w:t>
      </w:r>
      <w:r>
        <w:rPr>
          <w:sz w:val="23"/>
          <w:szCs w:val="23"/>
          <w:spacing w:val="14"/>
        </w:rPr>
        <w:t>的企业。监狱企业投标时，提供由</w:t>
      </w:r>
      <w:r>
        <w:rPr>
          <w:sz w:val="23"/>
          <w:szCs w:val="23"/>
        </w:rPr>
        <w:t xml:space="preserve"> </w:t>
      </w:r>
      <w:r>
        <w:rPr>
          <w:sz w:val="23"/>
          <w:szCs w:val="23"/>
          <w:spacing w:val="13"/>
        </w:rPr>
        <w:t>省级以上监狱管理局、戒毒管理局（含新疆生产建设兵团）</w:t>
      </w:r>
      <w:r>
        <w:rPr>
          <w:sz w:val="23"/>
          <w:szCs w:val="23"/>
          <w:spacing w:val="-62"/>
        </w:rPr>
        <w:t xml:space="preserve"> </w:t>
      </w:r>
      <w:r>
        <w:rPr>
          <w:sz w:val="23"/>
          <w:szCs w:val="23"/>
          <w:spacing w:val="13"/>
        </w:rPr>
        <w:t>出具的属于监狱企</w:t>
      </w:r>
      <w:r>
        <w:rPr>
          <w:sz w:val="23"/>
          <w:szCs w:val="23"/>
        </w:rPr>
        <w:t xml:space="preserve"> </w:t>
      </w:r>
      <w:r>
        <w:rPr>
          <w:sz w:val="23"/>
          <w:szCs w:val="23"/>
          <w:spacing w:val="7"/>
        </w:rPr>
        <w:t>业的证明文件，不再提供《中小企业声明函》。</w:t>
      </w:r>
    </w:p>
    <w:p>
      <w:pPr>
        <w:pStyle w:val="BodyText"/>
        <w:ind w:left="20" w:right="6" w:firstLine="481"/>
        <w:spacing w:before="122" w:line="276" w:lineRule="auto"/>
        <w:rPr>
          <w:sz w:val="23"/>
          <w:szCs w:val="23"/>
        </w:rPr>
      </w:pPr>
      <w:r>
        <w:rPr>
          <w:sz w:val="23"/>
          <w:szCs w:val="23"/>
          <w:spacing w:val="11"/>
        </w:rPr>
        <w:t>9.2.5 根据《财政部</w:t>
      </w:r>
      <w:r>
        <w:rPr>
          <w:sz w:val="23"/>
          <w:szCs w:val="23"/>
          <w:spacing w:val="51"/>
        </w:rPr>
        <w:t xml:space="preserve"> </w:t>
      </w:r>
      <w:r>
        <w:rPr>
          <w:sz w:val="23"/>
          <w:szCs w:val="23"/>
          <w:spacing w:val="11"/>
        </w:rPr>
        <w:t>民政部</w:t>
      </w:r>
      <w:r>
        <w:rPr>
          <w:sz w:val="23"/>
          <w:szCs w:val="23"/>
          <w:spacing w:val="48"/>
        </w:rPr>
        <w:t xml:space="preserve"> </w:t>
      </w:r>
      <w:r>
        <w:rPr>
          <w:sz w:val="23"/>
          <w:szCs w:val="23"/>
          <w:spacing w:val="11"/>
        </w:rPr>
        <w:t>中国残疾人联合会关于促进残疾人就业政府</w:t>
      </w:r>
      <w:r>
        <w:rPr>
          <w:sz w:val="23"/>
          <w:szCs w:val="23"/>
        </w:rPr>
        <w:t xml:space="preserve"> </w:t>
      </w:r>
      <w:r>
        <w:rPr>
          <w:sz w:val="23"/>
          <w:szCs w:val="23"/>
          <w:spacing w:val="10"/>
        </w:rPr>
        <w:t>采购政策的通知》（财库〔2017〕141号）的规定，残疾人福利性单位视同为小</w:t>
      </w:r>
    </w:p>
    <w:p>
      <w:pPr>
        <w:spacing w:line="276" w:lineRule="auto"/>
        <w:sectPr>
          <w:pgSz w:w="11919" w:h="16858"/>
          <w:pgMar w:top="400" w:right="1787" w:bottom="400" w:left="1787" w:header="0" w:footer="0" w:gutter="0"/>
        </w:sectPr>
        <w:rPr>
          <w:sz w:val="23"/>
          <w:szCs w:val="23"/>
        </w:rPr>
      </w:pP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29"/>
        <w:spacing w:before="74" w:line="227" w:lineRule="auto"/>
        <w:rPr>
          <w:sz w:val="23"/>
          <w:szCs w:val="23"/>
        </w:rPr>
      </w:pPr>
      <w:r>
        <w:rPr>
          <w:sz w:val="23"/>
          <w:szCs w:val="23"/>
          <w:spacing w:val="1"/>
        </w:rPr>
        <w:t>型、微型企业。</w:t>
      </w:r>
    </w:p>
    <w:p>
      <w:pPr>
        <w:pStyle w:val="BodyText"/>
        <w:ind w:left="44" w:right="6" w:firstLine="458"/>
        <w:spacing w:before="122" w:line="276" w:lineRule="auto"/>
        <w:rPr>
          <w:sz w:val="23"/>
          <w:szCs w:val="23"/>
        </w:rPr>
      </w:pPr>
      <w:r>
        <w:rPr>
          <w:sz w:val="23"/>
          <w:szCs w:val="23"/>
          <w:spacing w:val="13"/>
        </w:rPr>
        <w:t>9.2.6</w:t>
      </w:r>
      <w:r>
        <w:rPr>
          <w:sz w:val="23"/>
          <w:szCs w:val="23"/>
          <w:spacing w:val="43"/>
        </w:rPr>
        <w:t xml:space="preserve"> </w:t>
      </w:r>
      <w:r>
        <w:rPr>
          <w:sz w:val="23"/>
          <w:szCs w:val="23"/>
          <w:spacing w:val="13"/>
        </w:rPr>
        <w:t>中标投标人为中小企业的，应随中标结</w:t>
      </w:r>
      <w:r>
        <w:rPr>
          <w:sz w:val="23"/>
          <w:szCs w:val="23"/>
          <w:spacing w:val="12"/>
        </w:rPr>
        <w:t>果同时公告其《中小企业声</w:t>
      </w:r>
      <w:r>
        <w:rPr>
          <w:sz w:val="23"/>
          <w:szCs w:val="23"/>
        </w:rPr>
        <w:t xml:space="preserve"> </w:t>
      </w:r>
      <w:r>
        <w:rPr>
          <w:sz w:val="23"/>
          <w:szCs w:val="23"/>
          <w:spacing w:val="-6"/>
        </w:rPr>
        <w:t>明函》。</w:t>
      </w:r>
    </w:p>
    <w:p>
      <w:pPr>
        <w:pStyle w:val="BodyText"/>
        <w:ind w:left="20" w:right="6" w:firstLine="481"/>
        <w:spacing w:before="136" w:line="276" w:lineRule="auto"/>
        <w:rPr>
          <w:sz w:val="23"/>
          <w:szCs w:val="23"/>
        </w:rPr>
      </w:pPr>
      <w:r>
        <w:rPr>
          <w:sz w:val="23"/>
          <w:szCs w:val="23"/>
          <w:spacing w:val="13"/>
        </w:rPr>
        <w:t>9.2.7</w:t>
      </w:r>
      <w:r>
        <w:rPr>
          <w:sz w:val="23"/>
          <w:szCs w:val="23"/>
          <w:spacing w:val="43"/>
        </w:rPr>
        <w:t xml:space="preserve"> </w:t>
      </w:r>
      <w:r>
        <w:rPr>
          <w:sz w:val="23"/>
          <w:szCs w:val="23"/>
          <w:spacing w:val="13"/>
        </w:rPr>
        <w:t>中标投标人为残疾人福利性单位的，应</w:t>
      </w:r>
      <w:r>
        <w:rPr>
          <w:sz w:val="23"/>
          <w:szCs w:val="23"/>
          <w:spacing w:val="12"/>
        </w:rPr>
        <w:t>随中标结果同时公告其《残</w:t>
      </w:r>
      <w:r>
        <w:rPr>
          <w:sz w:val="23"/>
          <w:szCs w:val="23"/>
        </w:rPr>
        <w:t xml:space="preserve"> </w:t>
      </w:r>
      <w:r>
        <w:rPr>
          <w:sz w:val="23"/>
          <w:szCs w:val="23"/>
          <w:spacing w:val="7"/>
        </w:rPr>
        <w:t>疾人福利性单位声明函》，接受社会监督。</w:t>
      </w:r>
    </w:p>
    <w:p>
      <w:pPr>
        <w:ind w:firstLine="519"/>
        <w:spacing w:before="117" w:line="237" w:lineRule="exact"/>
        <w:rPr/>
      </w:pPr>
      <w:r>
        <w:rPr>
          <w:position w:val="-4"/>
        </w:rPr>
        <w:drawing>
          <wp:inline distT="0" distB="0" distL="0" distR="0">
            <wp:extent cx="962789" cy="150308"/>
            <wp:effectExtent l="0" t="0" r="0" b="0"/>
            <wp:docPr id="98" name="IM 98"/>
            <wp:cNvGraphicFramePr/>
            <a:graphic>
              <a:graphicData uri="http://schemas.openxmlformats.org/drawingml/2006/picture">
                <pic:pic>
                  <pic:nvPicPr>
                    <pic:cNvPr id="98" name="IM 98"/>
                    <pic:cNvPicPr/>
                  </pic:nvPicPr>
                  <pic:blipFill>
                    <a:blip r:embed="rId45"/>
                    <a:stretch>
                      <a:fillRect/>
                    </a:stretch>
                  </pic:blipFill>
                  <pic:spPr>
                    <a:xfrm rot="0">
                      <a:off x="0" y="0"/>
                      <a:ext cx="962789" cy="150308"/>
                    </a:xfrm>
                    <a:prstGeom prst="rect">
                      <a:avLst/>
                    </a:prstGeom>
                  </pic:spPr>
                </pic:pic>
              </a:graphicData>
            </a:graphic>
          </wp:inline>
        </w:drawing>
      </w:r>
    </w:p>
    <w:p>
      <w:pPr>
        <w:pStyle w:val="BodyText"/>
        <w:ind w:left="21" w:right="6" w:firstLine="497"/>
        <w:spacing w:before="189" w:line="326" w:lineRule="auto"/>
        <w:rPr>
          <w:sz w:val="23"/>
          <w:szCs w:val="23"/>
        </w:rPr>
      </w:pPr>
      <w:r>
        <w:rPr>
          <w:sz w:val="23"/>
          <w:szCs w:val="23"/>
          <w:spacing w:val="10"/>
        </w:rPr>
        <w:t>10.1 无论招标的结果如何，投标人应自行承担所有与</w:t>
      </w:r>
      <w:r>
        <w:rPr>
          <w:sz w:val="23"/>
          <w:szCs w:val="23"/>
          <w:spacing w:val="9"/>
        </w:rPr>
        <w:t>招标采购活动有关的</w:t>
      </w:r>
      <w:r>
        <w:rPr>
          <w:sz w:val="23"/>
          <w:szCs w:val="23"/>
        </w:rPr>
        <w:t xml:space="preserve"> </w:t>
      </w:r>
      <w:r>
        <w:rPr>
          <w:sz w:val="23"/>
          <w:szCs w:val="23"/>
        </w:rPr>
        <w:t>全部费用。</w:t>
      </w:r>
    </w:p>
    <w:p>
      <w:pPr>
        <w:ind w:firstLine="519"/>
        <w:spacing w:before="8" w:line="235" w:lineRule="exact"/>
        <w:rPr/>
      </w:pPr>
      <w:r>
        <w:rPr>
          <w:position w:val="-4"/>
        </w:rPr>
        <w:drawing>
          <wp:inline distT="0" distB="0" distL="0" distR="0">
            <wp:extent cx="971941" cy="149112"/>
            <wp:effectExtent l="0" t="0" r="0" b="0"/>
            <wp:docPr id="100" name="IM 100"/>
            <wp:cNvGraphicFramePr/>
            <a:graphic>
              <a:graphicData uri="http://schemas.openxmlformats.org/drawingml/2006/picture">
                <pic:pic>
                  <pic:nvPicPr>
                    <pic:cNvPr id="100" name="IM 100"/>
                    <pic:cNvPicPr/>
                  </pic:nvPicPr>
                  <pic:blipFill>
                    <a:blip r:embed="rId46"/>
                    <a:stretch>
                      <a:fillRect/>
                    </a:stretch>
                  </pic:blipFill>
                  <pic:spPr>
                    <a:xfrm rot="0">
                      <a:off x="0" y="0"/>
                      <a:ext cx="971941" cy="149112"/>
                    </a:xfrm>
                    <a:prstGeom prst="rect">
                      <a:avLst/>
                    </a:prstGeom>
                  </pic:spPr>
                </pic:pic>
              </a:graphicData>
            </a:graphic>
          </wp:inline>
        </w:drawing>
      </w:r>
    </w:p>
    <w:p>
      <w:pPr>
        <w:pStyle w:val="BodyText"/>
        <w:ind w:left="20" w:right="6" w:firstLine="498"/>
        <w:spacing w:before="189" w:line="276" w:lineRule="auto"/>
        <w:rPr>
          <w:sz w:val="23"/>
          <w:szCs w:val="23"/>
        </w:rPr>
      </w:pPr>
      <w:r>
        <w:rPr>
          <w:sz w:val="23"/>
          <w:szCs w:val="23"/>
          <w:spacing w:val="10"/>
        </w:rPr>
        <w:t>11.1 投标人应按投标人须知前附表中规定对采购项目</w:t>
      </w:r>
      <w:r>
        <w:rPr>
          <w:sz w:val="23"/>
          <w:szCs w:val="23"/>
          <w:spacing w:val="9"/>
        </w:rPr>
        <w:t>现场和周围环境的现</w:t>
      </w:r>
      <w:r>
        <w:rPr>
          <w:sz w:val="23"/>
          <w:szCs w:val="23"/>
        </w:rPr>
        <w:t xml:space="preserve"> </w:t>
      </w:r>
      <w:r>
        <w:rPr>
          <w:sz w:val="23"/>
          <w:szCs w:val="23"/>
          <w:spacing w:val="-2"/>
        </w:rPr>
        <w:t>场踏勘。</w:t>
      </w:r>
    </w:p>
    <w:p>
      <w:pPr>
        <w:pStyle w:val="BodyText"/>
        <w:ind w:left="21" w:right="6" w:firstLine="497"/>
        <w:spacing w:before="122" w:line="276" w:lineRule="auto"/>
        <w:rPr>
          <w:sz w:val="23"/>
          <w:szCs w:val="23"/>
        </w:rPr>
      </w:pPr>
      <w:r>
        <w:rPr>
          <w:sz w:val="23"/>
          <w:szCs w:val="23"/>
          <w:spacing w:val="10"/>
        </w:rPr>
        <w:t>11.2 踏勘现场的费用由投标人自己承担，踏勘期间所</w:t>
      </w:r>
      <w:r>
        <w:rPr>
          <w:sz w:val="23"/>
          <w:szCs w:val="23"/>
          <w:spacing w:val="9"/>
        </w:rPr>
        <w:t>发生的人身伤害及财</w:t>
      </w:r>
      <w:r>
        <w:rPr>
          <w:sz w:val="23"/>
          <w:szCs w:val="23"/>
        </w:rPr>
        <w:t xml:space="preserve"> </w:t>
      </w:r>
      <w:r>
        <w:rPr>
          <w:sz w:val="23"/>
          <w:szCs w:val="23"/>
          <w:spacing w:val="5"/>
        </w:rPr>
        <w:t>产损失由投标人自己负责。</w:t>
      </w:r>
    </w:p>
    <w:p>
      <w:pPr>
        <w:pStyle w:val="BodyText"/>
        <w:ind w:left="24" w:right="64" w:firstLine="494"/>
        <w:spacing w:before="121" w:line="282" w:lineRule="auto"/>
        <w:rPr>
          <w:sz w:val="23"/>
          <w:szCs w:val="23"/>
        </w:rPr>
      </w:pPr>
      <w:r>
        <w:rPr>
          <w:sz w:val="23"/>
          <w:szCs w:val="23"/>
          <w:spacing w:val="8"/>
        </w:rPr>
        <w:t>11.3 采购人不对投标人据此而做出的推论、理解和结论负责。一旦中标，</w:t>
      </w:r>
      <w:r>
        <w:rPr>
          <w:sz w:val="23"/>
          <w:szCs w:val="23"/>
          <w:spacing w:val="2"/>
        </w:rPr>
        <w:t xml:space="preserve"> </w:t>
      </w:r>
      <w:r>
        <w:rPr>
          <w:sz w:val="23"/>
          <w:szCs w:val="23"/>
          <w:spacing w:val="8"/>
        </w:rPr>
        <w:t>投标人不得以任何借口，提出额外补偿，或延长合同期限的要求。</w:t>
      </w:r>
    </w:p>
    <w:p>
      <w:pPr>
        <w:ind w:firstLine="519"/>
        <w:spacing w:before="120" w:line="237" w:lineRule="exact"/>
        <w:rPr/>
      </w:pPr>
      <w:r>
        <w:rPr>
          <w:position w:val="-4"/>
        </w:rPr>
        <w:drawing>
          <wp:inline distT="0" distB="0" distL="0" distR="0">
            <wp:extent cx="1321680" cy="150563"/>
            <wp:effectExtent l="0" t="0" r="0" b="0"/>
            <wp:docPr id="102" name="IM 102"/>
            <wp:cNvGraphicFramePr/>
            <a:graphic>
              <a:graphicData uri="http://schemas.openxmlformats.org/drawingml/2006/picture">
                <pic:pic>
                  <pic:nvPicPr>
                    <pic:cNvPr id="102" name="IM 102"/>
                    <pic:cNvPicPr/>
                  </pic:nvPicPr>
                  <pic:blipFill>
                    <a:blip r:embed="rId47"/>
                    <a:stretch>
                      <a:fillRect/>
                    </a:stretch>
                  </pic:blipFill>
                  <pic:spPr>
                    <a:xfrm rot="0">
                      <a:off x="0" y="0"/>
                      <a:ext cx="1321680" cy="150563"/>
                    </a:xfrm>
                    <a:prstGeom prst="rect">
                      <a:avLst/>
                    </a:prstGeom>
                  </pic:spPr>
                </pic:pic>
              </a:graphicData>
            </a:graphic>
          </wp:inline>
        </w:drawing>
      </w:r>
    </w:p>
    <w:p>
      <w:pPr>
        <w:pStyle w:val="BodyText"/>
        <w:ind w:left="519"/>
        <w:spacing w:before="186" w:line="227" w:lineRule="auto"/>
        <w:rPr>
          <w:sz w:val="23"/>
          <w:szCs w:val="23"/>
        </w:rPr>
      </w:pPr>
      <w:r>
        <w:rPr>
          <w:sz w:val="23"/>
          <w:szCs w:val="23"/>
          <w:spacing w:val="7"/>
        </w:rPr>
        <w:t>12.1 经财政监管部门审核管理，并经进口论证后方可采购进口产品。</w:t>
      </w:r>
    </w:p>
    <w:p>
      <w:pPr>
        <w:ind w:firstLine="519"/>
        <w:spacing w:before="118" w:line="238" w:lineRule="exact"/>
        <w:rPr/>
      </w:pPr>
      <w:r>
        <w:rPr>
          <w:position w:val="-4"/>
        </w:rPr>
        <w:drawing>
          <wp:inline distT="0" distB="0" distL="0" distR="0">
            <wp:extent cx="966100" cy="150679"/>
            <wp:effectExtent l="0" t="0" r="0" b="0"/>
            <wp:docPr id="104" name="IM 104"/>
            <wp:cNvGraphicFramePr/>
            <a:graphic>
              <a:graphicData uri="http://schemas.openxmlformats.org/drawingml/2006/picture">
                <pic:pic>
                  <pic:nvPicPr>
                    <pic:cNvPr id="104" name="IM 104"/>
                    <pic:cNvPicPr/>
                  </pic:nvPicPr>
                  <pic:blipFill>
                    <a:blip r:embed="rId48"/>
                    <a:stretch>
                      <a:fillRect/>
                    </a:stretch>
                  </pic:blipFill>
                  <pic:spPr>
                    <a:xfrm rot="0">
                      <a:off x="0" y="0"/>
                      <a:ext cx="966100" cy="150679"/>
                    </a:xfrm>
                    <a:prstGeom prst="rect">
                      <a:avLst/>
                    </a:prstGeom>
                  </pic:spPr>
                </pic:pic>
              </a:graphicData>
            </a:graphic>
          </wp:inline>
        </w:drawing>
      </w:r>
    </w:p>
    <w:p>
      <w:pPr>
        <w:pStyle w:val="BodyText"/>
        <w:ind w:right="6"/>
        <w:spacing w:before="186" w:line="227" w:lineRule="auto"/>
        <w:jc w:val="right"/>
        <w:rPr>
          <w:sz w:val="23"/>
          <w:szCs w:val="23"/>
        </w:rPr>
      </w:pPr>
      <w:r>
        <w:rPr>
          <w:sz w:val="23"/>
          <w:szCs w:val="23"/>
          <w:spacing w:val="10"/>
        </w:rPr>
        <w:t>13.1 对政府采购节能产品、环境标志产品实施品目清</w:t>
      </w:r>
      <w:r>
        <w:rPr>
          <w:sz w:val="23"/>
          <w:szCs w:val="23"/>
          <w:spacing w:val="9"/>
        </w:rPr>
        <w:t>单管理。依据品目清</w:t>
      </w:r>
    </w:p>
    <w:p>
      <w:pPr>
        <w:pStyle w:val="BodyText"/>
        <w:spacing w:before="137" w:line="227" w:lineRule="auto"/>
        <w:jc w:val="right"/>
        <w:rPr>
          <w:sz w:val="23"/>
          <w:szCs w:val="23"/>
        </w:rPr>
      </w:pPr>
      <w:r>
        <w:rPr>
          <w:sz w:val="23"/>
          <w:szCs w:val="23"/>
          <w:spacing w:val="13"/>
        </w:rPr>
        <w:t>单和认证证书，产品属于节能产品政府采购品目清单(财库〔2019〕</w:t>
      </w:r>
      <w:r>
        <w:rPr>
          <w:sz w:val="23"/>
          <w:szCs w:val="23"/>
          <w:spacing w:val="-49"/>
        </w:rPr>
        <w:t xml:space="preserve"> </w:t>
      </w:r>
      <w:r>
        <w:rPr>
          <w:sz w:val="23"/>
          <w:szCs w:val="23"/>
          <w:spacing w:val="13"/>
        </w:rPr>
        <w:t>19号）</w:t>
      </w:r>
      <w:r>
        <w:rPr>
          <w:sz w:val="23"/>
          <w:szCs w:val="23"/>
          <w:spacing w:val="-55"/>
        </w:rPr>
        <w:t xml:space="preserve"> </w:t>
      </w:r>
      <w:r>
        <w:rPr>
          <w:sz w:val="23"/>
          <w:szCs w:val="23"/>
          <w:spacing w:val="13"/>
        </w:rPr>
        <w:t>中</w:t>
      </w:r>
    </w:p>
    <w:p>
      <w:pPr>
        <w:pStyle w:val="BodyText"/>
        <w:ind w:left="40" w:right="6" w:hanging="31"/>
        <w:spacing w:before="123" w:line="326" w:lineRule="auto"/>
        <w:rPr>
          <w:sz w:val="23"/>
          <w:szCs w:val="23"/>
        </w:rPr>
      </w:pPr>
      <w:r>
        <w:drawing>
          <wp:anchor distT="0" distB="0" distL="0" distR="0" simplePos="0" relativeHeight="251689984" behindDoc="0" locked="0" layoutInCell="1" allowOverlap="1">
            <wp:simplePos x="0" y="0"/>
            <wp:positionH relativeFrom="column">
              <wp:posOffset>2404018</wp:posOffset>
            </wp:positionH>
            <wp:positionV relativeFrom="paragraph">
              <wp:posOffset>74796</wp:posOffset>
            </wp:positionV>
            <wp:extent cx="1119108" cy="1144257"/>
            <wp:effectExtent l="0" t="0" r="0" b="0"/>
            <wp:wrapNone/>
            <wp:docPr id="106" name="IM 106"/>
            <wp:cNvGraphicFramePr/>
            <a:graphic>
              <a:graphicData uri="http://schemas.openxmlformats.org/drawingml/2006/picture">
                <pic:pic>
                  <pic:nvPicPr>
                    <pic:cNvPr id="106" name="IM 106"/>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14"/>
        </w:rPr>
        <w:t>“★</w:t>
      </w:r>
      <w:r>
        <w:rPr>
          <w:sz w:val="23"/>
          <w:szCs w:val="23"/>
          <w:spacing w:val="-79"/>
        </w:rPr>
        <w:t xml:space="preserve"> </w:t>
      </w:r>
      <w:r>
        <w:rPr>
          <w:sz w:val="23"/>
          <w:szCs w:val="23"/>
          <w:spacing w:val="14"/>
        </w:rPr>
        <w:t>”标注的品目产品，实施政府强制采购。产品属于环境标</w:t>
      </w:r>
      <w:r>
        <w:rPr>
          <w:sz w:val="23"/>
          <w:szCs w:val="23"/>
          <w:spacing w:val="13"/>
        </w:rPr>
        <w:t>志产品政府采购</w:t>
      </w:r>
      <w:r>
        <w:rPr>
          <w:sz w:val="23"/>
          <w:szCs w:val="23"/>
        </w:rPr>
        <w:t xml:space="preserve"> </w:t>
      </w:r>
      <w:r>
        <w:rPr>
          <w:sz w:val="23"/>
          <w:szCs w:val="23"/>
          <w:spacing w:val="7"/>
        </w:rPr>
        <w:t>品目清单(财库〔2019〕18号）范围内的品目产品，实施政府优先采购。</w:t>
      </w:r>
    </w:p>
    <w:p>
      <w:pPr>
        <w:pStyle w:val="BodyText"/>
        <w:ind w:left="3326"/>
        <w:spacing w:before="180" w:line="225" w:lineRule="auto"/>
        <w:rPr>
          <w:sz w:val="28"/>
          <w:szCs w:val="28"/>
        </w:rPr>
      </w:pPr>
      <w:r>
        <w:rPr>
          <w:sz w:val="28"/>
          <w:szCs w:val="28"/>
          <w:spacing w:val="5"/>
        </w:rPr>
        <w:t>二、招标文件</w:t>
      </w:r>
    </w:p>
    <w:p>
      <w:pPr>
        <w:spacing w:line="279" w:lineRule="auto"/>
        <w:rPr>
          <w:rFonts w:ascii="Arial"/>
          <w:sz w:val="21"/>
        </w:rPr>
      </w:pPr>
      <w:r/>
    </w:p>
    <w:p>
      <w:pPr>
        <w:ind w:firstLine="519"/>
        <w:spacing w:line="239" w:lineRule="exact"/>
        <w:rPr/>
      </w:pPr>
      <w:r>
        <w:rPr>
          <w:position w:val="-4"/>
        </w:rPr>
        <w:drawing>
          <wp:inline distT="0" distB="0" distL="0" distR="0">
            <wp:extent cx="1507916" cy="151796"/>
            <wp:effectExtent l="0" t="0" r="0" b="0"/>
            <wp:docPr id="108" name="IM 108"/>
            <wp:cNvGraphicFramePr/>
            <a:graphic>
              <a:graphicData uri="http://schemas.openxmlformats.org/drawingml/2006/picture">
                <pic:pic>
                  <pic:nvPicPr>
                    <pic:cNvPr id="108" name="IM 108"/>
                    <pic:cNvPicPr/>
                  </pic:nvPicPr>
                  <pic:blipFill>
                    <a:blip r:embed="rId49"/>
                    <a:stretch>
                      <a:fillRect/>
                    </a:stretch>
                  </pic:blipFill>
                  <pic:spPr>
                    <a:xfrm rot="0">
                      <a:off x="0" y="0"/>
                      <a:ext cx="1507916" cy="151796"/>
                    </a:xfrm>
                    <a:prstGeom prst="rect">
                      <a:avLst/>
                    </a:prstGeom>
                  </pic:spPr>
                </pic:pic>
              </a:graphicData>
            </a:graphic>
          </wp:inline>
        </w:drawing>
      </w:r>
    </w:p>
    <w:p>
      <w:pPr>
        <w:pStyle w:val="BodyText"/>
        <w:ind w:left="22" w:right="6" w:firstLine="496"/>
        <w:spacing w:before="186" w:line="329" w:lineRule="auto"/>
        <w:rPr>
          <w:sz w:val="23"/>
          <w:szCs w:val="23"/>
        </w:rPr>
      </w:pPr>
      <w:r>
        <w:rPr>
          <w:sz w:val="23"/>
          <w:szCs w:val="23"/>
          <w:spacing w:val="10"/>
        </w:rPr>
        <w:t>14.1 招标文件用以阐明招标项目所需的资质、技术、</w:t>
      </w:r>
      <w:r>
        <w:rPr>
          <w:sz w:val="23"/>
          <w:szCs w:val="23"/>
          <w:spacing w:val="9"/>
        </w:rPr>
        <w:t>服务及报价等要求、</w:t>
      </w:r>
      <w:r>
        <w:rPr>
          <w:sz w:val="23"/>
          <w:szCs w:val="23"/>
        </w:rPr>
        <w:t xml:space="preserve"> </w:t>
      </w:r>
      <w:r>
        <w:rPr>
          <w:sz w:val="23"/>
          <w:szCs w:val="23"/>
          <w:spacing w:val="14"/>
        </w:rPr>
        <w:t>招标投标程序、有关规定和注意事项以及合同主要条款等。本招标文件包括以</w:t>
      </w:r>
      <w:r>
        <w:rPr>
          <w:sz w:val="23"/>
          <w:szCs w:val="23"/>
          <w:spacing w:val="17"/>
        </w:rPr>
        <w:t xml:space="preserve"> </w:t>
      </w:r>
      <w:r>
        <w:rPr>
          <w:sz w:val="23"/>
          <w:szCs w:val="23"/>
          <w:spacing w:val="-6"/>
        </w:rPr>
        <w:t>下内容：</w:t>
      </w:r>
    </w:p>
    <w:p>
      <w:pPr>
        <w:pStyle w:val="BodyText"/>
        <w:ind w:left="513"/>
        <w:spacing w:before="1" w:line="228" w:lineRule="auto"/>
        <w:rPr>
          <w:sz w:val="23"/>
          <w:szCs w:val="23"/>
        </w:rPr>
      </w:pPr>
      <w:r>
        <w:rPr>
          <w:sz w:val="23"/>
          <w:szCs w:val="23"/>
          <w:spacing w:val="-1"/>
        </w:rPr>
        <w:t>（1）投标邀请；</w:t>
      </w:r>
    </w:p>
    <w:p>
      <w:pPr>
        <w:pStyle w:val="BodyText"/>
        <w:ind w:left="513"/>
        <w:spacing w:before="120" w:line="228" w:lineRule="auto"/>
        <w:rPr>
          <w:sz w:val="23"/>
          <w:szCs w:val="23"/>
        </w:rPr>
      </w:pPr>
      <w:r>
        <w:rPr>
          <w:sz w:val="23"/>
          <w:szCs w:val="23"/>
        </w:rPr>
        <w:t>（2）投标人须知；</w:t>
      </w:r>
    </w:p>
    <w:p>
      <w:pPr>
        <w:pStyle w:val="BodyText"/>
        <w:ind w:left="513"/>
        <w:spacing w:before="122" w:line="227" w:lineRule="auto"/>
        <w:rPr>
          <w:sz w:val="23"/>
          <w:szCs w:val="23"/>
        </w:rPr>
      </w:pPr>
      <w:r>
        <w:rPr>
          <w:sz w:val="23"/>
          <w:szCs w:val="23"/>
          <w:spacing w:val="2"/>
        </w:rPr>
        <w:t>（3）电子投标文件格式；</w:t>
      </w:r>
    </w:p>
    <w:p>
      <w:pPr>
        <w:pStyle w:val="BodyText"/>
        <w:ind w:left="513"/>
        <w:spacing w:before="136" w:line="227" w:lineRule="auto"/>
        <w:rPr>
          <w:sz w:val="23"/>
          <w:szCs w:val="23"/>
        </w:rPr>
      </w:pPr>
      <w:r>
        <w:rPr>
          <w:sz w:val="23"/>
          <w:szCs w:val="23"/>
          <w:spacing w:val="1"/>
        </w:rPr>
        <w:t>（4）采购项目需求；</w:t>
      </w:r>
    </w:p>
    <w:p>
      <w:pPr>
        <w:pStyle w:val="BodyText"/>
        <w:ind w:left="513"/>
        <w:spacing w:before="123" w:line="227" w:lineRule="auto"/>
        <w:rPr>
          <w:sz w:val="23"/>
          <w:szCs w:val="23"/>
        </w:rPr>
      </w:pPr>
      <w:r>
        <w:rPr>
          <w:sz w:val="23"/>
          <w:szCs w:val="23"/>
          <w:spacing w:val="-1"/>
        </w:rPr>
        <w:t>（5）评标办法；</w:t>
      </w:r>
    </w:p>
    <w:p>
      <w:pPr>
        <w:pStyle w:val="BodyText"/>
        <w:ind w:left="513"/>
        <w:spacing w:before="122" w:line="227" w:lineRule="auto"/>
        <w:rPr>
          <w:sz w:val="23"/>
          <w:szCs w:val="23"/>
        </w:rPr>
      </w:pPr>
      <w:r>
        <w:rPr>
          <w:sz w:val="23"/>
          <w:szCs w:val="23"/>
          <w:spacing w:val="4"/>
        </w:rPr>
        <w:t>（6）合同条款及格式。</w:t>
      </w:r>
    </w:p>
    <w:p>
      <w:pPr>
        <w:spacing w:line="227" w:lineRule="auto"/>
        <w:sectPr>
          <w:pgSz w:w="11919" w:h="16858"/>
          <w:pgMar w:top="400" w:right="1787" w:bottom="400" w:left="1787" w:header="0" w:footer="0" w:gutter="0"/>
        </w:sectPr>
        <w:rPr>
          <w:sz w:val="23"/>
          <w:szCs w:val="23"/>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22" w:right="6" w:firstLine="496"/>
        <w:spacing w:before="75" w:line="293" w:lineRule="auto"/>
        <w:rPr>
          <w:sz w:val="23"/>
          <w:szCs w:val="23"/>
        </w:rPr>
      </w:pPr>
      <w:r>
        <w:rPr>
          <w:sz w:val="23"/>
          <w:szCs w:val="23"/>
          <w:spacing w:val="10"/>
        </w:rPr>
        <w:t>14.2 除非有特殊要求，招标文件不单独提供招标项目</w:t>
      </w:r>
      <w:r>
        <w:rPr>
          <w:sz w:val="23"/>
          <w:szCs w:val="23"/>
          <w:spacing w:val="9"/>
        </w:rPr>
        <w:t>使用地的自然环境、</w:t>
      </w:r>
      <w:r>
        <w:rPr>
          <w:sz w:val="23"/>
          <w:szCs w:val="23"/>
        </w:rPr>
        <w:t xml:space="preserve"> </w:t>
      </w:r>
      <w:r>
        <w:rPr>
          <w:sz w:val="23"/>
          <w:szCs w:val="23"/>
          <w:spacing w:val="14"/>
        </w:rPr>
        <w:t>气候条件、公用设施等情况，投标人被视为熟悉上述与履行合同有关的一切情</w:t>
      </w:r>
      <w:r>
        <w:rPr>
          <w:sz w:val="23"/>
          <w:szCs w:val="23"/>
          <w:spacing w:val="17"/>
        </w:rPr>
        <w:t xml:space="preserve"> </w:t>
      </w:r>
      <w:r>
        <w:rPr>
          <w:sz w:val="23"/>
          <w:szCs w:val="23"/>
          <w:spacing w:val="-8"/>
        </w:rPr>
        <w:t>况。</w:t>
      </w:r>
    </w:p>
    <w:p>
      <w:pPr>
        <w:pStyle w:val="BodyText"/>
        <w:ind w:left="23" w:right="6" w:firstLine="495"/>
        <w:spacing w:before="136" w:line="276" w:lineRule="auto"/>
        <w:rPr>
          <w:sz w:val="23"/>
          <w:szCs w:val="23"/>
        </w:rPr>
      </w:pPr>
      <w:r>
        <w:rPr>
          <w:sz w:val="23"/>
          <w:szCs w:val="23"/>
          <w:spacing w:val="8"/>
        </w:rPr>
        <w:t>14.3 加注“</w:t>
      </w:r>
      <w:r>
        <w:rPr>
          <w:sz w:val="23"/>
          <w:szCs w:val="23"/>
          <w:spacing w:val="-83"/>
        </w:rPr>
        <w:t xml:space="preserve"> </w:t>
      </w:r>
      <w:r>
        <w:rPr>
          <w:sz w:val="23"/>
          <w:szCs w:val="23"/>
          <w:spacing w:val="8"/>
        </w:rPr>
        <w:t>●</w:t>
      </w:r>
      <w:r>
        <w:rPr>
          <w:sz w:val="23"/>
          <w:szCs w:val="23"/>
          <w:spacing w:val="-82"/>
        </w:rPr>
        <w:t xml:space="preserve"> </w:t>
      </w:r>
      <w:r>
        <w:rPr>
          <w:sz w:val="23"/>
          <w:szCs w:val="23"/>
          <w:spacing w:val="8"/>
        </w:rPr>
        <w:t>”号条款为实质性条款，不得出现负偏离，发生负</w:t>
      </w:r>
      <w:r>
        <w:rPr>
          <w:sz w:val="23"/>
          <w:szCs w:val="23"/>
          <w:spacing w:val="7"/>
        </w:rPr>
        <w:t>偏离即作</w:t>
      </w:r>
      <w:r>
        <w:rPr>
          <w:sz w:val="23"/>
          <w:szCs w:val="23"/>
        </w:rPr>
        <w:t xml:space="preserve"> </w:t>
      </w:r>
      <w:r>
        <w:rPr>
          <w:sz w:val="23"/>
          <w:szCs w:val="23"/>
          <w:spacing w:val="7"/>
        </w:rPr>
        <w:t>无效标处理。加注“▲”号的产品为核心产品。</w:t>
      </w:r>
    </w:p>
    <w:p>
      <w:pPr>
        <w:pStyle w:val="BodyText"/>
        <w:ind w:left="24" w:right="6" w:firstLine="494"/>
        <w:spacing w:before="120" w:line="293" w:lineRule="auto"/>
        <w:rPr>
          <w:sz w:val="23"/>
          <w:szCs w:val="23"/>
        </w:rPr>
      </w:pPr>
      <w:r>
        <w:rPr>
          <w:sz w:val="23"/>
          <w:szCs w:val="23"/>
          <w:spacing w:val="17"/>
        </w:rPr>
        <w:t>14.4 招标文件中涉及的参照品牌、型号仅起说明作用，</w:t>
      </w:r>
      <w:r>
        <w:rPr>
          <w:sz w:val="23"/>
          <w:szCs w:val="23"/>
          <w:spacing w:val="16"/>
        </w:rPr>
        <w:t>并没有任何限制</w:t>
      </w:r>
      <w:r>
        <w:rPr>
          <w:sz w:val="23"/>
          <w:szCs w:val="23"/>
        </w:rPr>
        <w:t xml:space="preserve"> </w:t>
      </w:r>
      <w:r>
        <w:rPr>
          <w:sz w:val="23"/>
          <w:szCs w:val="23"/>
          <w:spacing w:val="14"/>
        </w:rPr>
        <w:t>性，投标人在投标中可以选用其他替代品牌或型号，但这些替代要实质上优于</w:t>
      </w:r>
      <w:r>
        <w:rPr>
          <w:sz w:val="23"/>
          <w:szCs w:val="23"/>
          <w:spacing w:val="15"/>
        </w:rPr>
        <w:t xml:space="preserve"> </w:t>
      </w:r>
      <w:r>
        <w:rPr>
          <w:sz w:val="23"/>
          <w:szCs w:val="23"/>
          <w:spacing w:val="4"/>
        </w:rPr>
        <w:t>或相当于招标要求。</w:t>
      </w:r>
    </w:p>
    <w:p>
      <w:pPr>
        <w:pStyle w:val="BodyText"/>
        <w:ind w:left="41" w:right="6" w:firstLine="478"/>
        <w:spacing w:before="135" w:line="276" w:lineRule="auto"/>
        <w:rPr>
          <w:sz w:val="23"/>
          <w:szCs w:val="23"/>
        </w:rPr>
      </w:pPr>
      <w:r>
        <w:rPr>
          <w:sz w:val="23"/>
          <w:szCs w:val="23"/>
          <w:spacing w:val="10"/>
        </w:rPr>
        <w:t>14.5 除招标文件另有规定外，招标文件中要求的每一</w:t>
      </w:r>
      <w:r>
        <w:rPr>
          <w:sz w:val="23"/>
          <w:szCs w:val="23"/>
          <w:spacing w:val="9"/>
        </w:rPr>
        <w:t>项产品只允许一种产</w:t>
      </w:r>
      <w:r>
        <w:rPr>
          <w:sz w:val="23"/>
          <w:szCs w:val="23"/>
        </w:rPr>
        <w:t xml:space="preserve"> </w:t>
      </w:r>
      <w:r>
        <w:rPr>
          <w:sz w:val="23"/>
          <w:szCs w:val="23"/>
          <w:spacing w:val="6"/>
        </w:rPr>
        <w:t>品投标，每一项产品的采购数量不允许变更。</w:t>
      </w:r>
    </w:p>
    <w:p>
      <w:pPr>
        <w:pStyle w:val="BodyText"/>
        <w:ind w:left="27" w:right="6" w:firstLine="491"/>
        <w:spacing w:before="124" w:line="292" w:lineRule="auto"/>
        <w:rPr>
          <w:sz w:val="23"/>
          <w:szCs w:val="23"/>
        </w:rPr>
      </w:pPr>
      <w:r>
        <w:rPr>
          <w:sz w:val="23"/>
          <w:szCs w:val="23"/>
          <w:spacing w:val="10"/>
        </w:rPr>
        <w:t>14.6 投标人应认真阅读和充分理解招标文件中所有的</w:t>
      </w:r>
      <w:r>
        <w:rPr>
          <w:sz w:val="23"/>
          <w:szCs w:val="23"/>
          <w:spacing w:val="9"/>
        </w:rPr>
        <w:t>事项、格式条款和规</w:t>
      </w:r>
      <w:r>
        <w:rPr>
          <w:sz w:val="23"/>
          <w:szCs w:val="23"/>
        </w:rPr>
        <w:t xml:space="preserve"> </w:t>
      </w:r>
      <w:r>
        <w:rPr>
          <w:sz w:val="23"/>
          <w:szCs w:val="23"/>
          <w:spacing w:val="14"/>
        </w:rPr>
        <w:t>范要求。投标人没有对招标文件全面做出实质性响应是投标人的风险。没有按</w:t>
      </w:r>
      <w:r>
        <w:rPr>
          <w:sz w:val="23"/>
          <w:szCs w:val="23"/>
          <w:spacing w:val="12"/>
        </w:rPr>
        <w:t xml:space="preserve"> </w:t>
      </w:r>
      <w:r>
        <w:rPr>
          <w:sz w:val="23"/>
          <w:szCs w:val="23"/>
          <w:spacing w:val="8"/>
        </w:rPr>
        <w:t>照招标文件要求做出实质性响应的电子投标文件</w:t>
      </w:r>
      <w:r>
        <w:rPr>
          <w:sz w:val="23"/>
          <w:szCs w:val="23"/>
          <w:spacing w:val="7"/>
        </w:rPr>
        <w:t>将被拒绝。</w:t>
      </w:r>
    </w:p>
    <w:p>
      <w:pPr>
        <w:ind w:firstLine="519"/>
        <w:spacing w:before="117" w:line="239" w:lineRule="exact"/>
        <w:rPr/>
      </w:pPr>
      <w:r>
        <w:rPr>
          <w:position w:val="-4"/>
        </w:rPr>
        <w:drawing>
          <wp:inline distT="0" distB="0" distL="0" distR="0">
            <wp:extent cx="2041881" cy="151796"/>
            <wp:effectExtent l="0" t="0" r="0" b="0"/>
            <wp:docPr id="110" name="IM 110"/>
            <wp:cNvGraphicFramePr/>
            <a:graphic>
              <a:graphicData uri="http://schemas.openxmlformats.org/drawingml/2006/picture">
                <pic:pic>
                  <pic:nvPicPr>
                    <pic:cNvPr id="110" name="IM 110"/>
                    <pic:cNvPicPr/>
                  </pic:nvPicPr>
                  <pic:blipFill>
                    <a:blip r:embed="rId50"/>
                    <a:stretch>
                      <a:fillRect/>
                    </a:stretch>
                  </pic:blipFill>
                  <pic:spPr>
                    <a:xfrm rot="0">
                      <a:off x="0" y="0"/>
                      <a:ext cx="2041881" cy="151796"/>
                    </a:xfrm>
                    <a:prstGeom prst="rect">
                      <a:avLst/>
                    </a:prstGeom>
                  </pic:spPr>
                </pic:pic>
              </a:graphicData>
            </a:graphic>
          </wp:inline>
        </w:drawing>
      </w:r>
    </w:p>
    <w:p>
      <w:pPr>
        <w:pStyle w:val="BodyText"/>
        <w:ind w:left="19" w:right="5" w:firstLine="499"/>
        <w:spacing w:before="199" w:line="313" w:lineRule="auto"/>
        <w:rPr>
          <w:sz w:val="23"/>
          <w:szCs w:val="23"/>
        </w:rPr>
      </w:pPr>
      <w:r>
        <w:drawing>
          <wp:anchor distT="0" distB="0" distL="0" distR="0" simplePos="0" relativeHeight="251693056" behindDoc="0" locked="0" layoutInCell="1" allowOverlap="1">
            <wp:simplePos x="0" y="0"/>
            <wp:positionH relativeFrom="column">
              <wp:posOffset>2404018</wp:posOffset>
            </wp:positionH>
            <wp:positionV relativeFrom="paragraph">
              <wp:posOffset>1704304</wp:posOffset>
            </wp:positionV>
            <wp:extent cx="1119108" cy="1144257"/>
            <wp:effectExtent l="0" t="0" r="0" b="0"/>
            <wp:wrapNone/>
            <wp:docPr id="112" name="IM 112"/>
            <wp:cNvGraphicFramePr/>
            <a:graphic>
              <a:graphicData uri="http://schemas.openxmlformats.org/drawingml/2006/picture">
                <pic:pic>
                  <pic:nvPicPr>
                    <pic:cNvPr id="112" name="IM 112"/>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10"/>
        </w:rPr>
        <w:t>15.1 招标采购单位可以对已发出的招标文件进行必要</w:t>
      </w:r>
      <w:r>
        <w:rPr>
          <w:sz w:val="23"/>
          <w:szCs w:val="23"/>
          <w:spacing w:val="9"/>
        </w:rPr>
        <w:t>的澄清或者修改。澄</w:t>
      </w:r>
      <w:r>
        <w:rPr>
          <w:sz w:val="23"/>
          <w:szCs w:val="23"/>
        </w:rPr>
        <w:t xml:space="preserve"> </w:t>
      </w:r>
      <w:r>
        <w:rPr>
          <w:sz w:val="23"/>
          <w:szCs w:val="23"/>
          <w:spacing w:val="15"/>
        </w:rPr>
        <w:t>清或者修改的内容可能影响电子投标文件编制</w:t>
      </w:r>
      <w:r>
        <w:rPr>
          <w:sz w:val="23"/>
          <w:szCs w:val="23"/>
          <w:spacing w:val="14"/>
        </w:rPr>
        <w:t>的，招标采购单位应当在投标截</w:t>
      </w:r>
      <w:r>
        <w:rPr>
          <w:sz w:val="23"/>
          <w:szCs w:val="23"/>
        </w:rPr>
        <w:t xml:space="preserve"> </w:t>
      </w:r>
      <w:r>
        <w:rPr>
          <w:sz w:val="23"/>
          <w:szCs w:val="23"/>
          <w:spacing w:val="14"/>
        </w:rPr>
        <w:t>止时间至少15日前，通知所有获取招标文件的潜在投标人；不</w:t>
      </w:r>
      <w:r>
        <w:rPr>
          <w:sz w:val="23"/>
          <w:szCs w:val="23"/>
          <w:spacing w:val="13"/>
        </w:rPr>
        <w:t>足15日的，招标</w:t>
      </w:r>
      <w:r>
        <w:rPr>
          <w:sz w:val="23"/>
          <w:szCs w:val="23"/>
        </w:rPr>
        <w:t xml:space="preserve"> </w:t>
      </w:r>
      <w:r>
        <w:rPr>
          <w:sz w:val="23"/>
          <w:szCs w:val="23"/>
          <w:spacing w:val="15"/>
        </w:rPr>
        <w:t>采购单位应当顺延提交电子投标文件的截止时</w:t>
      </w:r>
      <w:r>
        <w:rPr>
          <w:sz w:val="23"/>
          <w:szCs w:val="23"/>
          <w:spacing w:val="14"/>
        </w:rPr>
        <w:t>间。同时在甘肃政府采购网、甘</w:t>
      </w:r>
      <w:r>
        <w:rPr>
          <w:sz w:val="23"/>
          <w:szCs w:val="23"/>
        </w:rPr>
        <w:t xml:space="preserve"> </w:t>
      </w:r>
      <w:r>
        <w:rPr>
          <w:sz w:val="23"/>
          <w:szCs w:val="23"/>
          <w:spacing w:val="15"/>
        </w:rPr>
        <w:t>肃省公共资源交易网上发布更正公告，并对其</w:t>
      </w:r>
      <w:r>
        <w:rPr>
          <w:sz w:val="23"/>
          <w:szCs w:val="23"/>
          <w:spacing w:val="14"/>
        </w:rPr>
        <w:t>具有约束力。投标人应以信函、</w:t>
      </w:r>
      <w:r>
        <w:rPr>
          <w:sz w:val="23"/>
          <w:szCs w:val="23"/>
        </w:rPr>
        <w:t xml:space="preserve"> </w:t>
      </w:r>
      <w:r>
        <w:rPr>
          <w:sz w:val="23"/>
          <w:szCs w:val="23"/>
          <w:spacing w:val="13"/>
        </w:rPr>
        <w:t>传真、</w:t>
      </w:r>
      <w:r>
        <w:rPr>
          <w:sz w:val="23"/>
          <w:szCs w:val="23"/>
          <w:spacing w:val="-61"/>
        </w:rPr>
        <w:t xml:space="preserve"> </w:t>
      </w:r>
      <w:r>
        <w:rPr>
          <w:sz w:val="23"/>
          <w:szCs w:val="23"/>
          <w:spacing w:val="13"/>
        </w:rPr>
        <w:t>电子邮件形式确认已收到修改文件，该澄清或者修改的内容为招标文件</w:t>
      </w:r>
      <w:r>
        <w:rPr>
          <w:sz w:val="23"/>
          <w:szCs w:val="23"/>
        </w:rPr>
        <w:t xml:space="preserve"> </w:t>
      </w:r>
      <w:r>
        <w:rPr>
          <w:sz w:val="23"/>
          <w:szCs w:val="23"/>
          <w:spacing w:val="2"/>
        </w:rPr>
        <w:t>的组成部分。</w:t>
      </w:r>
    </w:p>
    <w:p>
      <w:pPr>
        <w:pStyle w:val="BodyText"/>
        <w:ind w:left="20" w:right="5" w:firstLine="498"/>
        <w:spacing w:before="120" w:line="311" w:lineRule="auto"/>
        <w:rPr>
          <w:sz w:val="23"/>
          <w:szCs w:val="23"/>
        </w:rPr>
      </w:pPr>
      <w:r>
        <w:rPr>
          <w:sz w:val="23"/>
          <w:szCs w:val="23"/>
          <w:spacing w:val="10"/>
        </w:rPr>
        <w:t>15.2 任何要求对招标文件进行澄清的投标人，均应以</w:t>
      </w:r>
      <w:r>
        <w:rPr>
          <w:sz w:val="23"/>
          <w:szCs w:val="23"/>
          <w:spacing w:val="9"/>
        </w:rPr>
        <w:t>书面形式通知集采机</w:t>
      </w:r>
      <w:r>
        <w:rPr>
          <w:sz w:val="23"/>
          <w:szCs w:val="23"/>
        </w:rPr>
        <w:t xml:space="preserve"> </w:t>
      </w:r>
      <w:r>
        <w:rPr>
          <w:sz w:val="23"/>
          <w:szCs w:val="23"/>
          <w:spacing w:val="15"/>
        </w:rPr>
        <w:t>构，集采机构对按要求递交的任何澄清将以</w:t>
      </w:r>
      <w:r>
        <w:rPr>
          <w:sz w:val="23"/>
          <w:szCs w:val="23"/>
          <w:spacing w:val="14"/>
        </w:rPr>
        <w:t>书面或网上公告的形式通知所有获</w:t>
      </w:r>
      <w:r>
        <w:rPr>
          <w:sz w:val="23"/>
          <w:szCs w:val="23"/>
        </w:rPr>
        <w:t xml:space="preserve"> </w:t>
      </w:r>
      <w:r>
        <w:rPr>
          <w:sz w:val="23"/>
          <w:szCs w:val="23"/>
          <w:spacing w:val="15"/>
        </w:rPr>
        <w:t>取招标文件的投标人，并对其具有约束力。</w:t>
      </w:r>
      <w:r>
        <w:rPr>
          <w:sz w:val="23"/>
          <w:szCs w:val="23"/>
          <w:spacing w:val="14"/>
        </w:rPr>
        <w:t>投标人在被告知、收到上述公告、</w:t>
      </w:r>
      <w:r>
        <w:rPr>
          <w:sz w:val="23"/>
          <w:szCs w:val="23"/>
        </w:rPr>
        <w:t xml:space="preserve"> </w:t>
      </w:r>
      <w:r>
        <w:rPr>
          <w:sz w:val="23"/>
          <w:szCs w:val="23"/>
          <w:spacing w:val="15"/>
        </w:rPr>
        <w:t>通知或答疑书后，应立即向集采机构回函确</w:t>
      </w:r>
      <w:r>
        <w:rPr>
          <w:sz w:val="23"/>
          <w:szCs w:val="23"/>
          <w:spacing w:val="14"/>
        </w:rPr>
        <w:t>认。未确认情况应当视为对招标文</w:t>
      </w:r>
      <w:r>
        <w:rPr>
          <w:sz w:val="23"/>
          <w:szCs w:val="23"/>
        </w:rPr>
        <w:t xml:space="preserve"> </w:t>
      </w:r>
      <w:r>
        <w:rPr>
          <w:sz w:val="23"/>
          <w:szCs w:val="23"/>
          <w:spacing w:val="15"/>
        </w:rPr>
        <w:t>件修改的知晓，也将视为对修改内容接受的</w:t>
      </w:r>
      <w:r>
        <w:rPr>
          <w:sz w:val="23"/>
          <w:szCs w:val="23"/>
          <w:spacing w:val="14"/>
        </w:rPr>
        <w:t>默认。对于未在电子投标文件中对</w:t>
      </w:r>
      <w:r>
        <w:rPr>
          <w:sz w:val="23"/>
          <w:szCs w:val="23"/>
        </w:rPr>
        <w:t xml:space="preserve"> </w:t>
      </w:r>
      <w:r>
        <w:rPr>
          <w:sz w:val="23"/>
          <w:szCs w:val="23"/>
          <w:spacing w:val="8"/>
        </w:rPr>
        <w:t>修改内容做实质性响应的，对其产生的不利因素由未确认者自行承担。</w:t>
      </w:r>
    </w:p>
    <w:p>
      <w:pPr>
        <w:pStyle w:val="BodyText"/>
        <w:ind w:left="42" w:right="6" w:firstLine="477"/>
        <w:spacing w:before="122" w:line="276" w:lineRule="auto"/>
        <w:rPr>
          <w:sz w:val="23"/>
          <w:szCs w:val="23"/>
        </w:rPr>
      </w:pPr>
      <w:r>
        <w:rPr>
          <w:sz w:val="23"/>
          <w:szCs w:val="23"/>
          <w:spacing w:val="13"/>
        </w:rPr>
        <w:t>15.3 投标人应在其获取招标文件之日起7个工作日内对招标文件的内容提</w:t>
      </w:r>
      <w:r>
        <w:rPr>
          <w:sz w:val="23"/>
          <w:szCs w:val="23"/>
          <w:spacing w:val="1"/>
        </w:rPr>
        <w:t xml:space="preserve"> </w:t>
      </w:r>
      <w:r>
        <w:rPr>
          <w:sz w:val="23"/>
          <w:szCs w:val="23"/>
          <w:spacing w:val="8"/>
        </w:rPr>
        <w:t>出质疑，招标采购单位按规定时间答复，超过时</w:t>
      </w:r>
      <w:r>
        <w:rPr>
          <w:sz w:val="23"/>
          <w:szCs w:val="23"/>
          <w:spacing w:val="7"/>
        </w:rPr>
        <w:t>间的质疑将不予接受。</w:t>
      </w:r>
    </w:p>
    <w:p>
      <w:pPr>
        <w:pStyle w:val="BodyText"/>
        <w:ind w:left="22" w:right="6" w:firstLine="496"/>
        <w:spacing w:before="123" w:line="282" w:lineRule="auto"/>
        <w:rPr>
          <w:sz w:val="23"/>
          <w:szCs w:val="23"/>
        </w:rPr>
      </w:pPr>
      <w:r>
        <w:rPr>
          <w:sz w:val="23"/>
          <w:szCs w:val="23"/>
          <w:spacing w:val="10"/>
        </w:rPr>
        <w:t>15.4 更正公告的内容为招标文件的必要组成部分，对</w:t>
      </w:r>
      <w:r>
        <w:rPr>
          <w:sz w:val="23"/>
          <w:szCs w:val="23"/>
          <w:spacing w:val="9"/>
        </w:rPr>
        <w:t>所有投标人均具有约</w:t>
      </w:r>
      <w:r>
        <w:rPr>
          <w:sz w:val="23"/>
          <w:szCs w:val="23"/>
        </w:rPr>
        <w:t xml:space="preserve"> </w:t>
      </w:r>
      <w:r>
        <w:rPr>
          <w:sz w:val="23"/>
          <w:szCs w:val="23"/>
          <w:spacing w:val="-2"/>
        </w:rPr>
        <w:t>束作用。</w:t>
      </w:r>
    </w:p>
    <w:p>
      <w:pPr>
        <w:pStyle w:val="BodyText"/>
        <w:ind w:left="3034"/>
        <w:spacing w:before="305" w:line="225" w:lineRule="auto"/>
        <w:rPr>
          <w:sz w:val="28"/>
          <w:szCs w:val="28"/>
        </w:rPr>
      </w:pPr>
      <w:r>
        <w:rPr>
          <w:sz w:val="28"/>
          <w:szCs w:val="28"/>
          <w:spacing w:val="6"/>
        </w:rPr>
        <w:t>三、投标文件编制</w:t>
      </w:r>
    </w:p>
    <w:p>
      <w:pPr>
        <w:spacing w:line="280" w:lineRule="auto"/>
        <w:rPr>
          <w:rFonts w:ascii="Arial"/>
          <w:sz w:val="21"/>
        </w:rPr>
      </w:pPr>
      <w:r/>
    </w:p>
    <w:p>
      <w:pPr>
        <w:ind w:firstLine="519"/>
        <w:spacing w:line="234" w:lineRule="exact"/>
        <w:rPr/>
      </w:pPr>
      <w:r>
        <w:rPr>
          <w:position w:val="-4"/>
        </w:rPr>
        <w:drawing>
          <wp:inline distT="0" distB="0" distL="0" distR="0">
            <wp:extent cx="616882" cy="148261"/>
            <wp:effectExtent l="0" t="0" r="0" b="0"/>
            <wp:docPr id="114" name="IM 114"/>
            <wp:cNvGraphicFramePr/>
            <a:graphic>
              <a:graphicData uri="http://schemas.openxmlformats.org/drawingml/2006/picture">
                <pic:pic>
                  <pic:nvPicPr>
                    <pic:cNvPr id="114" name="IM 114"/>
                    <pic:cNvPicPr/>
                  </pic:nvPicPr>
                  <pic:blipFill>
                    <a:blip r:embed="rId51"/>
                    <a:stretch>
                      <a:fillRect/>
                    </a:stretch>
                  </pic:blipFill>
                  <pic:spPr>
                    <a:xfrm rot="0">
                      <a:off x="0" y="0"/>
                      <a:ext cx="616882" cy="148261"/>
                    </a:xfrm>
                    <a:prstGeom prst="rect">
                      <a:avLst/>
                    </a:prstGeom>
                  </pic:spPr>
                </pic:pic>
              </a:graphicData>
            </a:graphic>
          </wp:inline>
        </w:drawing>
      </w:r>
    </w:p>
    <w:p>
      <w:pPr>
        <w:spacing w:line="234" w:lineRule="exact"/>
        <w:sectPr>
          <w:pgSz w:w="11919" w:h="16858"/>
          <w:pgMar w:top="400" w:right="1787" w:bottom="400" w:left="1787" w:header="0" w:footer="0" w:gutter="0"/>
        </w:sectPr>
        <w:rPr/>
      </w:pP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21" w:right="6" w:firstLine="497"/>
        <w:spacing w:before="75" w:line="292" w:lineRule="auto"/>
        <w:rPr>
          <w:sz w:val="23"/>
          <w:szCs w:val="23"/>
        </w:rPr>
      </w:pPr>
      <w:r>
        <w:rPr>
          <w:sz w:val="23"/>
          <w:szCs w:val="23"/>
          <w:spacing w:val="10"/>
        </w:rPr>
        <w:t>16.1 投标人应仔细阅读招标文件的所有内容，按招标</w:t>
      </w:r>
      <w:r>
        <w:rPr>
          <w:sz w:val="23"/>
          <w:szCs w:val="23"/>
          <w:spacing w:val="9"/>
        </w:rPr>
        <w:t>文件要求编制电子投</w:t>
      </w:r>
      <w:r>
        <w:rPr>
          <w:sz w:val="23"/>
          <w:szCs w:val="23"/>
        </w:rPr>
        <w:t xml:space="preserve"> </w:t>
      </w:r>
      <w:r>
        <w:rPr>
          <w:sz w:val="23"/>
          <w:szCs w:val="23"/>
          <w:spacing w:val="13"/>
        </w:rPr>
        <w:t>标文件，</w:t>
      </w:r>
      <w:r>
        <w:rPr>
          <w:sz w:val="23"/>
          <w:szCs w:val="23"/>
          <w:spacing w:val="-63"/>
        </w:rPr>
        <w:t xml:space="preserve"> </w:t>
      </w:r>
      <w:r>
        <w:rPr>
          <w:sz w:val="23"/>
          <w:szCs w:val="23"/>
          <w:spacing w:val="13"/>
        </w:rPr>
        <w:t>以使其投标对招标文件做出实质性响应。否则，其电子投标文件可能</w:t>
      </w:r>
      <w:r>
        <w:rPr>
          <w:sz w:val="23"/>
          <w:szCs w:val="23"/>
        </w:rPr>
        <w:t xml:space="preserve"> </w:t>
      </w:r>
      <w:r>
        <w:rPr>
          <w:sz w:val="23"/>
          <w:szCs w:val="23"/>
          <w:spacing w:val="7"/>
        </w:rPr>
        <w:t>被拒绝，投标人须自行承担由此引起的风险和责任。</w:t>
      </w:r>
    </w:p>
    <w:p>
      <w:pPr>
        <w:pStyle w:val="BodyText"/>
        <w:ind w:left="27" w:right="64" w:firstLine="491"/>
        <w:spacing w:before="137" w:line="276" w:lineRule="auto"/>
        <w:rPr>
          <w:sz w:val="23"/>
          <w:szCs w:val="23"/>
        </w:rPr>
      </w:pPr>
      <w:r>
        <w:rPr>
          <w:sz w:val="23"/>
          <w:szCs w:val="23"/>
          <w:spacing w:val="8"/>
        </w:rPr>
        <w:t>16.2 投标人应根据招标文件的规定编制电子投标文件，保证其真实有效，</w:t>
      </w:r>
      <w:r>
        <w:rPr>
          <w:sz w:val="23"/>
          <w:szCs w:val="23"/>
          <w:spacing w:val="2"/>
        </w:rPr>
        <w:t xml:space="preserve"> </w:t>
      </w:r>
      <w:r>
        <w:rPr>
          <w:sz w:val="23"/>
          <w:szCs w:val="23"/>
          <w:spacing w:val="4"/>
        </w:rPr>
        <w:t>并承担相应的法律责任。</w:t>
      </w:r>
    </w:p>
    <w:p>
      <w:pPr>
        <w:pStyle w:val="BodyText"/>
        <w:ind w:left="23" w:right="5" w:firstLine="495"/>
        <w:spacing w:before="119" w:line="304" w:lineRule="auto"/>
        <w:rPr>
          <w:sz w:val="23"/>
          <w:szCs w:val="23"/>
        </w:rPr>
      </w:pPr>
      <w:r>
        <w:rPr>
          <w:sz w:val="23"/>
          <w:szCs w:val="23"/>
          <w:spacing w:val="10"/>
        </w:rPr>
        <w:t>16.3 投标人应对电子投标文件所提供的全部资料的真</w:t>
      </w:r>
      <w:r>
        <w:rPr>
          <w:sz w:val="23"/>
          <w:szCs w:val="23"/>
          <w:spacing w:val="9"/>
        </w:rPr>
        <w:t>实性承担法律责任，</w:t>
      </w:r>
      <w:r>
        <w:rPr>
          <w:sz w:val="23"/>
          <w:szCs w:val="23"/>
        </w:rPr>
        <w:t xml:space="preserve"> </w:t>
      </w:r>
      <w:r>
        <w:rPr>
          <w:sz w:val="23"/>
          <w:szCs w:val="23"/>
          <w:spacing w:val="20"/>
        </w:rPr>
        <w:t>并无条件接受采购人、集采机构对其中任何资料进行核实（核对原件</w:t>
      </w:r>
      <w:r>
        <w:rPr>
          <w:sz w:val="23"/>
          <w:szCs w:val="23"/>
          <w:spacing w:val="19"/>
        </w:rPr>
        <w:t>）</w:t>
      </w:r>
      <w:r>
        <w:rPr>
          <w:sz w:val="23"/>
          <w:szCs w:val="23"/>
          <w:spacing w:val="-50"/>
        </w:rPr>
        <w:t xml:space="preserve"> </w:t>
      </w:r>
      <w:r>
        <w:rPr>
          <w:sz w:val="23"/>
          <w:szCs w:val="23"/>
          <w:spacing w:val="19"/>
        </w:rPr>
        <w:t>的要</w:t>
      </w:r>
      <w:r>
        <w:rPr>
          <w:sz w:val="23"/>
          <w:szCs w:val="23"/>
        </w:rPr>
        <w:t xml:space="preserve"> </w:t>
      </w:r>
      <w:r>
        <w:rPr>
          <w:sz w:val="23"/>
          <w:szCs w:val="23"/>
          <w:spacing w:val="14"/>
        </w:rPr>
        <w:t>求。采购人、集采机构核对发现有不一致或投标人无正当理由不按时提供原件</w:t>
      </w:r>
      <w:r>
        <w:rPr>
          <w:sz w:val="23"/>
          <w:szCs w:val="23"/>
          <w:spacing w:val="16"/>
        </w:rPr>
        <w:t xml:space="preserve"> </w:t>
      </w:r>
      <w:r>
        <w:rPr>
          <w:sz w:val="23"/>
          <w:szCs w:val="23"/>
          <w:spacing w:val="4"/>
        </w:rPr>
        <w:t>的，按有关规定执行。</w:t>
      </w:r>
    </w:p>
    <w:p>
      <w:pPr>
        <w:ind w:firstLine="519"/>
        <w:spacing w:before="116" w:line="238" w:lineRule="exact"/>
        <w:rPr/>
      </w:pPr>
      <w:r>
        <w:rPr>
          <w:position w:val="-4"/>
        </w:rPr>
        <w:drawing>
          <wp:inline distT="0" distB="0" distL="0" distR="0">
            <wp:extent cx="1867067" cy="150717"/>
            <wp:effectExtent l="0" t="0" r="0" b="0"/>
            <wp:docPr id="116" name="IM 116"/>
            <wp:cNvGraphicFramePr/>
            <a:graphic>
              <a:graphicData uri="http://schemas.openxmlformats.org/drawingml/2006/picture">
                <pic:pic>
                  <pic:nvPicPr>
                    <pic:cNvPr id="116" name="IM 116"/>
                    <pic:cNvPicPr/>
                  </pic:nvPicPr>
                  <pic:blipFill>
                    <a:blip r:embed="rId52"/>
                    <a:stretch>
                      <a:fillRect/>
                    </a:stretch>
                  </pic:blipFill>
                  <pic:spPr>
                    <a:xfrm rot="0">
                      <a:off x="0" y="0"/>
                      <a:ext cx="1867067" cy="150717"/>
                    </a:xfrm>
                    <a:prstGeom prst="rect">
                      <a:avLst/>
                    </a:prstGeom>
                  </pic:spPr>
                </pic:pic>
              </a:graphicData>
            </a:graphic>
          </wp:inline>
        </w:drawing>
      </w:r>
    </w:p>
    <w:p>
      <w:pPr>
        <w:pStyle w:val="BodyText"/>
        <w:ind w:left="20" w:right="6" w:firstLine="498"/>
        <w:spacing w:before="186" w:line="308" w:lineRule="auto"/>
        <w:rPr>
          <w:sz w:val="23"/>
          <w:szCs w:val="23"/>
        </w:rPr>
      </w:pPr>
      <w:r>
        <w:rPr>
          <w:sz w:val="23"/>
          <w:szCs w:val="23"/>
          <w:spacing w:val="17"/>
        </w:rPr>
        <w:t>17.1 投标人和招标采购单位就投标交换的文件和来往信</w:t>
      </w:r>
      <w:r>
        <w:rPr>
          <w:sz w:val="23"/>
          <w:szCs w:val="23"/>
          <w:spacing w:val="16"/>
        </w:rPr>
        <w:t>件，应以中文书</w:t>
      </w:r>
      <w:r>
        <w:rPr>
          <w:sz w:val="23"/>
          <w:szCs w:val="23"/>
        </w:rPr>
        <w:t xml:space="preserve"> </w:t>
      </w:r>
      <w:r>
        <w:rPr>
          <w:sz w:val="23"/>
          <w:szCs w:val="23"/>
          <w:spacing w:val="15"/>
        </w:rPr>
        <w:t>写，全部辅助材料及证明材料均应有中文文</w:t>
      </w:r>
      <w:r>
        <w:rPr>
          <w:sz w:val="23"/>
          <w:szCs w:val="23"/>
          <w:spacing w:val="14"/>
        </w:rPr>
        <w:t>本，并以中文文本为准。外文资料</w:t>
      </w:r>
      <w:r>
        <w:rPr>
          <w:sz w:val="23"/>
          <w:szCs w:val="23"/>
        </w:rPr>
        <w:t xml:space="preserve"> </w:t>
      </w:r>
      <w:r>
        <w:rPr>
          <w:sz w:val="23"/>
          <w:szCs w:val="23"/>
          <w:spacing w:val="22"/>
        </w:rPr>
        <w:t>必须提供中文译文，并保证与原文内容一致，否则投标人将承担相应法律责</w:t>
      </w:r>
      <w:r>
        <w:rPr>
          <w:sz w:val="23"/>
          <w:szCs w:val="23"/>
        </w:rPr>
        <w:t xml:space="preserve"> </w:t>
      </w:r>
      <w:r>
        <w:rPr>
          <w:sz w:val="23"/>
          <w:szCs w:val="23"/>
          <w:spacing w:val="13"/>
        </w:rPr>
        <w:t>任。除签名、盖章、专用名称等特殊情形外，</w:t>
      </w:r>
      <w:r>
        <w:rPr>
          <w:sz w:val="23"/>
          <w:szCs w:val="23"/>
          <w:spacing w:val="-62"/>
        </w:rPr>
        <w:t xml:space="preserve"> </w:t>
      </w:r>
      <w:r>
        <w:rPr>
          <w:sz w:val="23"/>
          <w:szCs w:val="23"/>
          <w:spacing w:val="13"/>
        </w:rPr>
        <w:t>以中文以外的文字表述的电子投</w:t>
      </w:r>
      <w:r>
        <w:rPr>
          <w:sz w:val="23"/>
          <w:szCs w:val="23"/>
        </w:rPr>
        <w:t xml:space="preserve"> </w:t>
      </w:r>
      <w:r>
        <w:rPr>
          <w:sz w:val="23"/>
          <w:szCs w:val="23"/>
          <w:spacing w:val="7"/>
        </w:rPr>
        <w:t>标文件，评标委员会有权拒绝其投标。</w:t>
      </w:r>
    </w:p>
    <w:p>
      <w:pPr>
        <w:pStyle w:val="BodyText"/>
        <w:ind w:left="44" w:right="6" w:firstLine="475"/>
        <w:spacing w:before="123" w:line="276" w:lineRule="auto"/>
        <w:rPr>
          <w:sz w:val="23"/>
          <w:szCs w:val="23"/>
        </w:rPr>
      </w:pPr>
      <w:r>
        <w:rPr>
          <w:sz w:val="23"/>
          <w:szCs w:val="23"/>
          <w:spacing w:val="8"/>
        </w:rPr>
        <w:t>17.2 除招标文件中另有规定外，</w:t>
      </w:r>
      <w:r>
        <w:rPr>
          <w:sz w:val="23"/>
          <w:szCs w:val="23"/>
          <w:spacing w:val="-54"/>
        </w:rPr>
        <w:t xml:space="preserve"> </w:t>
      </w:r>
      <w:r>
        <w:rPr>
          <w:sz w:val="23"/>
          <w:szCs w:val="23"/>
          <w:spacing w:val="8"/>
        </w:rPr>
        <w:t>电子投标文件所使用的计量单位均应使用</w:t>
      </w:r>
      <w:r>
        <w:rPr>
          <w:sz w:val="23"/>
          <w:szCs w:val="23"/>
        </w:rPr>
        <w:t xml:space="preserve"> </w:t>
      </w:r>
      <w:r>
        <w:rPr>
          <w:sz w:val="23"/>
          <w:szCs w:val="23"/>
          <w:spacing w:val="4"/>
        </w:rPr>
        <w:t>中华人民共和国法定计量单位。</w:t>
      </w:r>
    </w:p>
    <w:p>
      <w:pPr>
        <w:ind w:firstLine="519"/>
        <w:spacing w:before="116" w:line="239" w:lineRule="exact"/>
        <w:rPr/>
      </w:pPr>
      <w:r>
        <w:rPr>
          <w:position w:val="-4"/>
        </w:rPr>
        <w:drawing>
          <wp:inline distT="0" distB="0" distL="0" distR="0">
            <wp:extent cx="1686078" cy="151796"/>
            <wp:effectExtent l="0" t="0" r="0" b="0"/>
            <wp:docPr id="118" name="IM 118"/>
            <wp:cNvGraphicFramePr/>
            <a:graphic>
              <a:graphicData uri="http://schemas.openxmlformats.org/drawingml/2006/picture">
                <pic:pic>
                  <pic:nvPicPr>
                    <pic:cNvPr id="118" name="IM 118"/>
                    <pic:cNvPicPr/>
                  </pic:nvPicPr>
                  <pic:blipFill>
                    <a:blip r:embed="rId53"/>
                    <a:stretch>
                      <a:fillRect/>
                    </a:stretch>
                  </pic:blipFill>
                  <pic:spPr>
                    <a:xfrm rot="0">
                      <a:off x="0" y="0"/>
                      <a:ext cx="1686078" cy="151796"/>
                    </a:xfrm>
                    <a:prstGeom prst="rect">
                      <a:avLst/>
                    </a:prstGeom>
                  </pic:spPr>
                </pic:pic>
              </a:graphicData>
            </a:graphic>
          </wp:inline>
        </w:drawing>
      </w:r>
    </w:p>
    <w:p>
      <w:pPr>
        <w:pStyle w:val="BodyText"/>
        <w:ind w:left="23" w:right="6" w:firstLine="495"/>
        <w:spacing w:before="187" w:line="282" w:lineRule="auto"/>
        <w:rPr>
          <w:sz w:val="23"/>
          <w:szCs w:val="23"/>
        </w:rPr>
      </w:pPr>
      <w:r>
        <w:rPr>
          <w:sz w:val="23"/>
          <w:szCs w:val="23"/>
          <w:spacing w:val="10"/>
        </w:rPr>
        <w:t>18.1 投标人应按招标文件中提供的电子投标文件格式</w:t>
      </w:r>
      <w:r>
        <w:rPr>
          <w:sz w:val="23"/>
          <w:szCs w:val="23"/>
          <w:spacing w:val="9"/>
        </w:rPr>
        <w:t>完整填写。因不按要</w:t>
      </w:r>
      <w:r>
        <w:rPr>
          <w:sz w:val="23"/>
          <w:szCs w:val="23"/>
        </w:rPr>
        <w:t xml:space="preserve"> </w:t>
      </w:r>
      <w:r>
        <w:rPr>
          <w:sz w:val="23"/>
          <w:szCs w:val="23"/>
          <w:spacing w:val="8"/>
        </w:rPr>
        <w:t>求编制而引起无法查询相关信息时，其后果由投标人自行承担。</w:t>
      </w:r>
    </w:p>
    <w:p>
      <w:pPr>
        <w:pStyle w:val="BodyText"/>
        <w:ind w:left="22" w:right="6" w:firstLine="496"/>
        <w:spacing w:before="123" w:line="292" w:lineRule="auto"/>
        <w:rPr>
          <w:sz w:val="23"/>
          <w:szCs w:val="23"/>
        </w:rPr>
      </w:pPr>
      <w:r>
        <w:drawing>
          <wp:anchor distT="0" distB="0" distL="0" distR="0" simplePos="0" relativeHeight="251696128" behindDoc="0" locked="0" layoutInCell="1" allowOverlap="1">
            <wp:simplePos x="0" y="0"/>
            <wp:positionH relativeFrom="column">
              <wp:posOffset>2404018</wp:posOffset>
            </wp:positionH>
            <wp:positionV relativeFrom="paragraph">
              <wp:posOffset>94252</wp:posOffset>
            </wp:positionV>
            <wp:extent cx="1119108" cy="1144257"/>
            <wp:effectExtent l="0" t="0" r="0" b="0"/>
            <wp:wrapNone/>
            <wp:docPr id="120" name="IM 120"/>
            <wp:cNvGraphicFramePr/>
            <a:graphic>
              <a:graphicData uri="http://schemas.openxmlformats.org/drawingml/2006/picture">
                <pic:pic>
                  <pic:nvPicPr>
                    <pic:cNvPr id="120" name="IM 120"/>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10"/>
        </w:rPr>
        <w:t>18.2 投标人根据招标文件的规定和采购项目的实际情</w:t>
      </w:r>
      <w:r>
        <w:rPr>
          <w:sz w:val="23"/>
          <w:szCs w:val="23"/>
          <w:spacing w:val="9"/>
        </w:rPr>
        <w:t>况，拟在中标后将中</w:t>
      </w:r>
      <w:r>
        <w:rPr>
          <w:sz w:val="23"/>
          <w:szCs w:val="23"/>
        </w:rPr>
        <w:t xml:space="preserve"> </w:t>
      </w:r>
      <w:r>
        <w:rPr>
          <w:sz w:val="23"/>
          <w:szCs w:val="23"/>
          <w:spacing w:val="14"/>
        </w:rPr>
        <w:t>标项目的非主体、非关键性工作分包的，应当在电子投标文件中载明分包承担</w:t>
      </w:r>
      <w:r>
        <w:rPr>
          <w:sz w:val="23"/>
          <w:szCs w:val="23"/>
          <w:spacing w:val="17"/>
        </w:rPr>
        <w:t xml:space="preserve"> </w:t>
      </w:r>
      <w:r>
        <w:rPr>
          <w:sz w:val="23"/>
          <w:szCs w:val="23"/>
          <w:spacing w:val="8"/>
        </w:rPr>
        <w:t>主体，分包承担主体应当具备相应资质条件且不得再次分包。</w:t>
      </w:r>
    </w:p>
    <w:p>
      <w:pPr>
        <w:pStyle w:val="BodyText"/>
        <w:ind w:left="519"/>
        <w:spacing w:before="123" w:line="227" w:lineRule="auto"/>
        <w:rPr>
          <w:sz w:val="23"/>
          <w:szCs w:val="23"/>
        </w:rPr>
      </w:pPr>
      <w:r>
        <w:rPr>
          <w:sz w:val="23"/>
          <w:szCs w:val="23"/>
          <w:spacing w:val="7"/>
        </w:rPr>
        <w:t>18.3 如投标多个包的，要求按包分别独立制作电子投</w:t>
      </w:r>
      <w:r>
        <w:rPr>
          <w:sz w:val="23"/>
          <w:szCs w:val="23"/>
          <w:spacing w:val="6"/>
        </w:rPr>
        <w:t>标文件。</w:t>
      </w:r>
    </w:p>
    <w:p>
      <w:pPr>
        <w:ind w:firstLine="519"/>
        <w:spacing w:before="131" w:line="241" w:lineRule="exact"/>
        <w:rPr/>
      </w:pPr>
      <w:r>
        <w:rPr>
          <w:position w:val="-4"/>
        </w:rPr>
        <w:drawing>
          <wp:inline distT="0" distB="0" distL="0" distR="0">
            <wp:extent cx="973057" cy="152879"/>
            <wp:effectExtent l="0" t="0" r="0" b="0"/>
            <wp:docPr id="122" name="IM 122"/>
            <wp:cNvGraphicFramePr/>
            <a:graphic>
              <a:graphicData uri="http://schemas.openxmlformats.org/drawingml/2006/picture">
                <pic:pic>
                  <pic:nvPicPr>
                    <pic:cNvPr id="122" name="IM 122"/>
                    <pic:cNvPicPr/>
                  </pic:nvPicPr>
                  <pic:blipFill>
                    <a:blip r:embed="rId54"/>
                    <a:stretch>
                      <a:fillRect/>
                    </a:stretch>
                  </pic:blipFill>
                  <pic:spPr>
                    <a:xfrm rot="0">
                      <a:off x="0" y="0"/>
                      <a:ext cx="973057" cy="152879"/>
                    </a:xfrm>
                    <a:prstGeom prst="rect">
                      <a:avLst/>
                    </a:prstGeom>
                  </pic:spPr>
                </pic:pic>
              </a:graphicData>
            </a:graphic>
          </wp:inline>
        </w:drawing>
      </w:r>
    </w:p>
    <w:p>
      <w:pPr>
        <w:pStyle w:val="BodyText"/>
        <w:ind w:left="47" w:right="6" w:firstLine="471"/>
        <w:spacing w:before="184" w:line="276" w:lineRule="auto"/>
        <w:rPr>
          <w:sz w:val="23"/>
          <w:szCs w:val="23"/>
        </w:rPr>
      </w:pPr>
      <w:r>
        <w:rPr>
          <w:sz w:val="23"/>
          <w:szCs w:val="23"/>
          <w:spacing w:val="10"/>
        </w:rPr>
        <w:t>19.1 开标一览表、报价明细表等各表中的报价，若无</w:t>
      </w:r>
      <w:r>
        <w:rPr>
          <w:sz w:val="23"/>
          <w:szCs w:val="23"/>
          <w:spacing w:val="9"/>
        </w:rPr>
        <w:t>特殊说明应采用人民</w:t>
      </w:r>
      <w:r>
        <w:rPr>
          <w:sz w:val="23"/>
          <w:szCs w:val="23"/>
        </w:rPr>
        <w:t xml:space="preserve"> </w:t>
      </w:r>
      <w:r>
        <w:rPr>
          <w:sz w:val="23"/>
          <w:szCs w:val="23"/>
          <w:spacing w:val="-7"/>
        </w:rPr>
        <w:t>币填报。</w:t>
      </w:r>
    </w:p>
    <w:p>
      <w:pPr>
        <w:pStyle w:val="BodyText"/>
        <w:ind w:left="31" w:right="6" w:firstLine="487"/>
        <w:spacing w:before="124" w:line="275" w:lineRule="auto"/>
        <w:rPr>
          <w:sz w:val="23"/>
          <w:szCs w:val="23"/>
        </w:rPr>
      </w:pPr>
      <w:r>
        <w:rPr>
          <w:sz w:val="23"/>
          <w:szCs w:val="23"/>
          <w:spacing w:val="10"/>
        </w:rPr>
        <w:t>19.2 投标报价是为完成招标文件规定的一切工作所需</w:t>
      </w:r>
      <w:r>
        <w:rPr>
          <w:sz w:val="23"/>
          <w:szCs w:val="23"/>
          <w:spacing w:val="9"/>
        </w:rPr>
        <w:t>的全部费用的最终优</w:t>
      </w:r>
      <w:r>
        <w:rPr>
          <w:sz w:val="23"/>
          <w:szCs w:val="23"/>
        </w:rPr>
        <w:t xml:space="preserve"> </w:t>
      </w:r>
      <w:r>
        <w:rPr>
          <w:sz w:val="23"/>
          <w:szCs w:val="23"/>
          <w:spacing w:val="-4"/>
        </w:rPr>
        <w:t>惠价格。</w:t>
      </w:r>
    </w:p>
    <w:p>
      <w:pPr>
        <w:pStyle w:val="BodyText"/>
        <w:ind w:left="22" w:right="6" w:firstLine="496"/>
        <w:spacing w:before="124" w:line="296" w:lineRule="auto"/>
        <w:rPr>
          <w:sz w:val="23"/>
          <w:szCs w:val="23"/>
        </w:rPr>
      </w:pPr>
      <w:r>
        <w:rPr>
          <w:sz w:val="23"/>
          <w:szCs w:val="23"/>
          <w:spacing w:val="10"/>
        </w:rPr>
        <w:t>19.3 除《采购项目需求》中说明并允许外，投标的每</w:t>
      </w:r>
      <w:r>
        <w:rPr>
          <w:sz w:val="23"/>
          <w:szCs w:val="23"/>
          <w:spacing w:val="9"/>
        </w:rPr>
        <w:t>一个货物、服务的单</w:t>
      </w:r>
      <w:r>
        <w:rPr>
          <w:sz w:val="23"/>
          <w:szCs w:val="23"/>
        </w:rPr>
        <w:t xml:space="preserve"> </w:t>
      </w:r>
      <w:r>
        <w:rPr>
          <w:sz w:val="23"/>
          <w:szCs w:val="23"/>
          <w:spacing w:val="14"/>
        </w:rPr>
        <w:t>项报价以及采购项目的投标总价均只允许有一个报价，任何有选择的报价，招</w:t>
      </w:r>
      <w:r>
        <w:rPr>
          <w:sz w:val="23"/>
          <w:szCs w:val="23"/>
          <w:spacing w:val="17"/>
        </w:rPr>
        <w:t xml:space="preserve"> </w:t>
      </w:r>
      <w:r>
        <w:rPr>
          <w:sz w:val="23"/>
          <w:szCs w:val="23"/>
          <w:spacing w:val="5"/>
        </w:rPr>
        <w:t>标采购单位均将予以拒绝。</w:t>
      </w:r>
    </w:p>
    <w:p>
      <w:pPr>
        <w:ind w:firstLine="504"/>
        <w:spacing w:before="118" w:line="237" w:lineRule="exact"/>
        <w:rPr/>
      </w:pPr>
      <w:r>
        <w:rPr>
          <w:position w:val="-4"/>
        </w:rPr>
        <w:drawing>
          <wp:inline distT="0" distB="0" distL="0" distR="0">
            <wp:extent cx="1163385" cy="150759"/>
            <wp:effectExtent l="0" t="0" r="0" b="0"/>
            <wp:docPr id="124" name="IM 124"/>
            <wp:cNvGraphicFramePr/>
            <a:graphic>
              <a:graphicData uri="http://schemas.openxmlformats.org/drawingml/2006/picture">
                <pic:pic>
                  <pic:nvPicPr>
                    <pic:cNvPr id="124" name="IM 124"/>
                    <pic:cNvPicPr/>
                  </pic:nvPicPr>
                  <pic:blipFill>
                    <a:blip r:embed="rId55"/>
                    <a:stretch>
                      <a:fillRect/>
                    </a:stretch>
                  </pic:blipFill>
                  <pic:spPr>
                    <a:xfrm rot="0">
                      <a:off x="0" y="0"/>
                      <a:ext cx="1163385" cy="150759"/>
                    </a:xfrm>
                    <a:prstGeom prst="rect">
                      <a:avLst/>
                    </a:prstGeom>
                  </pic:spPr>
                </pic:pic>
              </a:graphicData>
            </a:graphic>
          </wp:inline>
        </w:drawing>
      </w:r>
    </w:p>
    <w:p>
      <w:pPr>
        <w:spacing w:line="237" w:lineRule="exact"/>
        <w:sectPr>
          <w:pgSz w:w="11919" w:h="16858"/>
          <w:pgMar w:top="400" w:right="1787" w:bottom="400" w:left="1787" w:header="0" w:footer="0" w:gutter="0"/>
        </w:sectPr>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BodyText"/>
        <w:ind w:left="26" w:right="6" w:firstLine="478"/>
        <w:spacing w:before="75" w:line="323" w:lineRule="auto"/>
        <w:rPr>
          <w:sz w:val="23"/>
          <w:szCs w:val="23"/>
        </w:rPr>
      </w:pPr>
      <w:r>
        <w:rPr>
          <w:sz w:val="23"/>
          <w:szCs w:val="23"/>
          <w:spacing w:val="10"/>
        </w:rPr>
        <w:t>20.1 根据《甘肃省财政厅关于进一步加大政府采购支持中小企业力度的通</w:t>
      </w:r>
      <w:r>
        <w:rPr>
          <w:sz w:val="23"/>
          <w:szCs w:val="23"/>
          <w:spacing w:val="6"/>
        </w:rPr>
        <w:t xml:space="preserve"> </w:t>
      </w:r>
      <w:r>
        <w:rPr>
          <w:sz w:val="23"/>
          <w:szCs w:val="23"/>
          <w:spacing w:val="7"/>
        </w:rPr>
        <w:t>知》（甘财采〔2022〕16号），本项目不收取投标保证金。</w:t>
      </w:r>
    </w:p>
    <w:p>
      <w:pPr>
        <w:ind w:firstLine="504"/>
        <w:spacing w:line="239" w:lineRule="exact"/>
        <w:rPr/>
      </w:pPr>
      <w:r>
        <w:rPr>
          <w:position w:val="-4"/>
        </w:rPr>
        <w:drawing>
          <wp:inline distT="0" distB="0" distL="0" distR="0">
            <wp:extent cx="1875996" cy="151796"/>
            <wp:effectExtent l="0" t="0" r="0" b="0"/>
            <wp:docPr id="126" name="IM 126"/>
            <wp:cNvGraphicFramePr/>
            <a:graphic>
              <a:graphicData uri="http://schemas.openxmlformats.org/drawingml/2006/picture">
                <pic:pic>
                  <pic:nvPicPr>
                    <pic:cNvPr id="126" name="IM 126"/>
                    <pic:cNvPicPr/>
                  </pic:nvPicPr>
                  <pic:blipFill>
                    <a:blip r:embed="rId56"/>
                    <a:stretch>
                      <a:fillRect/>
                    </a:stretch>
                  </pic:blipFill>
                  <pic:spPr>
                    <a:xfrm rot="0">
                      <a:off x="0" y="0"/>
                      <a:ext cx="1875996" cy="151796"/>
                    </a:xfrm>
                    <a:prstGeom prst="rect">
                      <a:avLst/>
                    </a:prstGeom>
                  </pic:spPr>
                </pic:pic>
              </a:graphicData>
            </a:graphic>
          </wp:inline>
        </w:drawing>
      </w:r>
    </w:p>
    <w:p>
      <w:pPr>
        <w:pStyle w:val="BodyText"/>
        <w:ind w:left="22" w:right="6" w:firstLine="481"/>
        <w:spacing w:before="200" w:line="324" w:lineRule="auto"/>
        <w:jc w:val="both"/>
        <w:rPr>
          <w:sz w:val="23"/>
          <w:szCs w:val="23"/>
        </w:rPr>
      </w:pPr>
      <w:r>
        <w:rPr>
          <w:sz w:val="23"/>
          <w:szCs w:val="23"/>
          <w:spacing w:val="10"/>
        </w:rPr>
        <w:t>21.1 投标人必须按照第三章第一部分投标人资格证明文件的要求提交证明</w:t>
      </w:r>
      <w:r>
        <w:rPr>
          <w:sz w:val="23"/>
          <w:szCs w:val="23"/>
          <w:spacing w:val="6"/>
        </w:rPr>
        <w:t xml:space="preserve"> </w:t>
      </w:r>
      <w:r>
        <w:rPr>
          <w:sz w:val="23"/>
          <w:szCs w:val="23"/>
          <w:spacing w:val="14"/>
        </w:rPr>
        <w:t>其有资格进行投标和有能力履行合同的文件，提供不全或不符合要求的为无效</w:t>
      </w:r>
      <w:r>
        <w:rPr>
          <w:sz w:val="23"/>
          <w:szCs w:val="23"/>
          <w:spacing w:val="17"/>
        </w:rPr>
        <w:t xml:space="preserve"> </w:t>
      </w:r>
      <w:r>
        <w:rPr>
          <w:sz w:val="23"/>
          <w:szCs w:val="23"/>
          <w:spacing w:val="-5"/>
        </w:rPr>
        <w:t>投标。</w:t>
      </w:r>
    </w:p>
    <w:p>
      <w:pPr>
        <w:ind w:firstLine="504"/>
        <w:spacing w:line="238" w:lineRule="exact"/>
        <w:rPr/>
      </w:pPr>
      <w:r>
        <w:rPr>
          <w:position w:val="-4"/>
        </w:rPr>
        <w:drawing>
          <wp:inline distT="0" distB="0" distL="0" distR="0">
            <wp:extent cx="1342626" cy="151200"/>
            <wp:effectExtent l="0" t="0" r="0" b="0"/>
            <wp:docPr id="128" name="IM 128"/>
            <wp:cNvGraphicFramePr/>
            <a:graphic>
              <a:graphicData uri="http://schemas.openxmlformats.org/drawingml/2006/picture">
                <pic:pic>
                  <pic:nvPicPr>
                    <pic:cNvPr id="128" name="IM 128"/>
                    <pic:cNvPicPr/>
                  </pic:nvPicPr>
                  <pic:blipFill>
                    <a:blip r:embed="rId57"/>
                    <a:stretch>
                      <a:fillRect/>
                    </a:stretch>
                  </pic:blipFill>
                  <pic:spPr>
                    <a:xfrm rot="0">
                      <a:off x="0" y="0"/>
                      <a:ext cx="1342626" cy="151200"/>
                    </a:xfrm>
                    <a:prstGeom prst="rect">
                      <a:avLst/>
                    </a:prstGeom>
                  </pic:spPr>
                </pic:pic>
              </a:graphicData>
            </a:graphic>
          </wp:inline>
        </w:drawing>
      </w:r>
    </w:p>
    <w:p>
      <w:pPr>
        <w:pStyle w:val="BodyText"/>
        <w:ind w:left="24" w:right="6" w:firstLine="479"/>
        <w:spacing w:before="186" w:line="282" w:lineRule="auto"/>
        <w:rPr>
          <w:sz w:val="23"/>
          <w:szCs w:val="23"/>
        </w:rPr>
      </w:pPr>
      <w:r>
        <w:rPr>
          <w:sz w:val="23"/>
          <w:szCs w:val="23"/>
          <w:spacing w:val="10"/>
        </w:rPr>
        <w:t>22.1 投标人须提交证明其拟供货物符合招标文件规定的技术响应文件，作</w:t>
      </w:r>
      <w:r>
        <w:rPr>
          <w:sz w:val="23"/>
          <w:szCs w:val="23"/>
          <w:spacing w:val="6"/>
        </w:rPr>
        <w:t xml:space="preserve"> </w:t>
      </w:r>
      <w:r>
        <w:rPr>
          <w:sz w:val="23"/>
          <w:szCs w:val="23"/>
          <w:spacing w:val="5"/>
        </w:rPr>
        <w:t>为电子投标文件的一部分。</w:t>
      </w:r>
    </w:p>
    <w:p>
      <w:pPr>
        <w:pStyle w:val="BodyText"/>
        <w:ind w:left="504"/>
        <w:spacing w:before="121" w:line="227" w:lineRule="auto"/>
        <w:rPr>
          <w:sz w:val="23"/>
          <w:szCs w:val="23"/>
        </w:rPr>
      </w:pPr>
      <w:r>
        <w:rPr>
          <w:sz w:val="23"/>
          <w:szCs w:val="23"/>
          <w:spacing w:val="7"/>
        </w:rPr>
        <w:t>22.2 上述文件可以是文字资料、图纸或数据等资料</w:t>
      </w:r>
      <w:r>
        <w:rPr>
          <w:sz w:val="23"/>
          <w:szCs w:val="23"/>
          <w:spacing w:val="6"/>
        </w:rPr>
        <w:t>，并须提供：</w:t>
      </w:r>
    </w:p>
    <w:p>
      <w:pPr>
        <w:pStyle w:val="BodyText"/>
        <w:ind w:left="513"/>
        <w:spacing w:before="122" w:line="227" w:lineRule="auto"/>
        <w:rPr>
          <w:sz w:val="23"/>
          <w:szCs w:val="23"/>
        </w:rPr>
      </w:pPr>
      <w:r>
        <w:rPr>
          <w:sz w:val="23"/>
          <w:szCs w:val="23"/>
          <w:spacing w:val="4"/>
        </w:rPr>
        <w:t>（1）货物主要技术性能的详细描述；</w:t>
      </w:r>
    </w:p>
    <w:p>
      <w:pPr>
        <w:pStyle w:val="BodyText"/>
        <w:ind w:left="22" w:right="6" w:firstLine="490"/>
        <w:spacing w:before="122" w:line="293" w:lineRule="auto"/>
        <w:rPr>
          <w:sz w:val="23"/>
          <w:szCs w:val="23"/>
        </w:rPr>
      </w:pPr>
      <w:r>
        <w:rPr>
          <w:sz w:val="23"/>
          <w:szCs w:val="23"/>
          <w:spacing w:val="10"/>
        </w:rPr>
        <w:t>（2）保证货物从采购人开始使用至招标文件规定的保修期内正常和连续运</w:t>
      </w:r>
      <w:r>
        <w:rPr>
          <w:sz w:val="23"/>
          <w:szCs w:val="23"/>
          <w:spacing w:val="17"/>
        </w:rPr>
        <w:t xml:space="preserve"> </w:t>
      </w:r>
      <w:r>
        <w:rPr>
          <w:sz w:val="23"/>
          <w:szCs w:val="23"/>
          <w:spacing w:val="14"/>
        </w:rPr>
        <w:t>转期间所需要的所有备件和专用工具的详细清单，包括其现行价格和供货来源</w:t>
      </w:r>
      <w:r>
        <w:rPr>
          <w:sz w:val="23"/>
          <w:szCs w:val="23"/>
          <w:spacing w:val="17"/>
        </w:rPr>
        <w:t xml:space="preserve"> </w:t>
      </w:r>
      <w:r>
        <w:rPr>
          <w:sz w:val="23"/>
          <w:szCs w:val="23"/>
          <w:spacing w:val="-10"/>
        </w:rPr>
        <w:t>资料；</w:t>
      </w:r>
    </w:p>
    <w:p>
      <w:pPr>
        <w:pStyle w:val="BodyText"/>
        <w:ind w:left="22" w:right="6" w:firstLine="490"/>
        <w:spacing w:before="137" w:line="292" w:lineRule="auto"/>
        <w:rPr>
          <w:sz w:val="23"/>
          <w:szCs w:val="23"/>
        </w:rPr>
      </w:pPr>
      <w:r>
        <w:rPr>
          <w:sz w:val="23"/>
          <w:szCs w:val="23"/>
          <w:spacing w:val="10"/>
        </w:rPr>
        <w:t>（3）逐条按招标文件的要求进行评议，并按招标文件所附格式完整地填写</w:t>
      </w:r>
      <w:r>
        <w:rPr>
          <w:sz w:val="23"/>
          <w:szCs w:val="23"/>
          <w:spacing w:val="17"/>
        </w:rPr>
        <w:t xml:space="preserve"> </w:t>
      </w:r>
      <w:r>
        <w:rPr>
          <w:sz w:val="23"/>
          <w:szCs w:val="23"/>
          <w:spacing w:val="13"/>
        </w:rPr>
        <w:t>《技术响应表》</w:t>
      </w:r>
      <w:r>
        <w:rPr>
          <w:sz w:val="23"/>
          <w:szCs w:val="23"/>
          <w:spacing w:val="-64"/>
        </w:rPr>
        <w:t xml:space="preserve"> </w:t>
      </w:r>
      <w:r>
        <w:rPr>
          <w:sz w:val="23"/>
          <w:szCs w:val="23"/>
          <w:spacing w:val="13"/>
        </w:rPr>
        <w:t>，说明自己所投标的货物和相关服务内容与招标采购单位相应</w:t>
      </w:r>
      <w:r>
        <w:rPr>
          <w:sz w:val="23"/>
          <w:szCs w:val="23"/>
        </w:rPr>
        <w:t xml:space="preserve"> </w:t>
      </w:r>
      <w:r>
        <w:rPr>
          <w:sz w:val="23"/>
          <w:szCs w:val="23"/>
          <w:spacing w:val="3"/>
        </w:rPr>
        <w:t>要求的偏离情况。</w:t>
      </w:r>
    </w:p>
    <w:p>
      <w:pPr>
        <w:pStyle w:val="BodyText"/>
        <w:ind w:left="21" w:right="6" w:firstLine="482"/>
        <w:spacing w:before="126" w:line="327" w:lineRule="auto"/>
        <w:jc w:val="both"/>
        <w:rPr>
          <w:sz w:val="23"/>
          <w:szCs w:val="23"/>
        </w:rPr>
      </w:pPr>
      <w:r>
        <w:drawing>
          <wp:anchor distT="0" distB="0" distL="0" distR="0" simplePos="0" relativeHeight="251699200" behindDoc="0" locked="0" layoutInCell="1" allowOverlap="1">
            <wp:simplePos x="0" y="0"/>
            <wp:positionH relativeFrom="column">
              <wp:posOffset>2404018</wp:posOffset>
            </wp:positionH>
            <wp:positionV relativeFrom="paragraph">
              <wp:posOffset>876735</wp:posOffset>
            </wp:positionV>
            <wp:extent cx="1119108" cy="1144257"/>
            <wp:effectExtent l="0" t="0" r="0" b="0"/>
            <wp:wrapNone/>
            <wp:docPr id="130" name="IM 130"/>
            <wp:cNvGraphicFramePr/>
            <a:graphic>
              <a:graphicData uri="http://schemas.openxmlformats.org/drawingml/2006/picture">
                <pic:pic>
                  <pic:nvPicPr>
                    <pic:cNvPr id="130" name="IM 130"/>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9"/>
        </w:rPr>
        <w:t>22.3</w:t>
      </w:r>
      <w:r>
        <w:rPr>
          <w:sz w:val="23"/>
          <w:szCs w:val="23"/>
          <w:spacing w:val="50"/>
        </w:rPr>
        <w:t xml:space="preserve"> </w:t>
      </w:r>
      <w:r>
        <w:rPr>
          <w:sz w:val="23"/>
          <w:szCs w:val="23"/>
          <w:spacing w:val="9"/>
        </w:rPr>
        <w:t>电子投标文件中设备的性能指标应达到或优于招标文件中所列技术指</w:t>
      </w:r>
      <w:r>
        <w:rPr>
          <w:sz w:val="23"/>
          <w:szCs w:val="23"/>
        </w:rPr>
        <w:t xml:space="preserve"> </w:t>
      </w:r>
      <w:r>
        <w:rPr>
          <w:sz w:val="23"/>
          <w:szCs w:val="23"/>
          <w:spacing w:val="14"/>
        </w:rPr>
        <w:t>标。投标人应注意招标文件中所列技术指标仅列出了最低限度。对于招标文件</w:t>
      </w:r>
      <w:r>
        <w:rPr>
          <w:sz w:val="23"/>
          <w:szCs w:val="23"/>
          <w:spacing w:val="18"/>
        </w:rPr>
        <w:t xml:space="preserve"> </w:t>
      </w:r>
      <w:r>
        <w:rPr>
          <w:sz w:val="23"/>
          <w:szCs w:val="23"/>
          <w:spacing w:val="14"/>
        </w:rPr>
        <w:t>要求投标人提供佐证材料的参数，投标人在佐证材料中必须列出该项参数的具</w:t>
      </w:r>
      <w:r>
        <w:rPr>
          <w:sz w:val="23"/>
          <w:szCs w:val="23"/>
          <w:spacing w:val="18"/>
        </w:rPr>
        <w:t xml:space="preserve"> </w:t>
      </w:r>
      <w:r>
        <w:rPr>
          <w:sz w:val="23"/>
          <w:szCs w:val="23"/>
          <w:spacing w:val="22"/>
        </w:rPr>
        <w:t>体数值或内容；对于招标文件未要求投标人提供佐证材料的参数，投标</w:t>
      </w:r>
      <w:r>
        <w:rPr>
          <w:sz w:val="23"/>
          <w:szCs w:val="23"/>
          <w:spacing w:val="21"/>
        </w:rPr>
        <w:t>人在</w:t>
      </w:r>
      <w:r>
        <w:rPr>
          <w:sz w:val="23"/>
          <w:szCs w:val="23"/>
        </w:rPr>
        <w:t xml:space="preserve"> </w:t>
      </w:r>
      <w:r>
        <w:rPr>
          <w:sz w:val="23"/>
          <w:szCs w:val="23"/>
          <w:spacing w:val="13"/>
        </w:rPr>
        <w:t>《技术响应表》</w:t>
      </w:r>
      <w:r>
        <w:rPr>
          <w:sz w:val="23"/>
          <w:szCs w:val="23"/>
          <w:spacing w:val="-63"/>
        </w:rPr>
        <w:t xml:space="preserve"> </w:t>
      </w:r>
      <w:r>
        <w:rPr>
          <w:sz w:val="23"/>
          <w:szCs w:val="23"/>
          <w:spacing w:val="13"/>
        </w:rPr>
        <w:t>的投标应答中必须列出具体数值或内容。如投标人未应答或只</w:t>
      </w:r>
      <w:r>
        <w:rPr>
          <w:sz w:val="23"/>
          <w:szCs w:val="23"/>
        </w:rPr>
        <w:t xml:space="preserve"> </w:t>
      </w:r>
      <w:r>
        <w:rPr>
          <w:sz w:val="23"/>
          <w:szCs w:val="23"/>
          <w:spacing w:val="12"/>
        </w:rPr>
        <w:t>注明“符合</w:t>
      </w:r>
      <w:r>
        <w:rPr>
          <w:sz w:val="23"/>
          <w:szCs w:val="23"/>
          <w:spacing w:val="-78"/>
        </w:rPr>
        <w:t xml:space="preserve"> </w:t>
      </w:r>
      <w:r>
        <w:rPr>
          <w:sz w:val="23"/>
          <w:szCs w:val="23"/>
          <w:spacing w:val="12"/>
        </w:rPr>
        <w:t>”、</w:t>
      </w:r>
      <w:r>
        <w:rPr>
          <w:sz w:val="23"/>
          <w:szCs w:val="23"/>
          <w:spacing w:val="-93"/>
        </w:rPr>
        <w:t xml:space="preserve"> </w:t>
      </w:r>
      <w:r>
        <w:rPr>
          <w:sz w:val="23"/>
          <w:szCs w:val="23"/>
          <w:spacing w:val="12"/>
        </w:rPr>
        <w:t>“满足</w:t>
      </w:r>
      <w:r>
        <w:rPr>
          <w:sz w:val="23"/>
          <w:szCs w:val="23"/>
          <w:spacing w:val="-78"/>
        </w:rPr>
        <w:t xml:space="preserve"> </w:t>
      </w:r>
      <w:r>
        <w:rPr>
          <w:sz w:val="23"/>
          <w:szCs w:val="23"/>
          <w:spacing w:val="12"/>
        </w:rPr>
        <w:t>”等类似无具体内容的表述，将</w:t>
      </w:r>
      <w:r>
        <w:rPr>
          <w:sz w:val="23"/>
          <w:szCs w:val="23"/>
          <w:spacing w:val="11"/>
        </w:rPr>
        <w:t>被视为不符合招标文件</w:t>
      </w:r>
      <w:r>
        <w:rPr>
          <w:sz w:val="23"/>
          <w:szCs w:val="23"/>
        </w:rPr>
        <w:t xml:space="preserve"> </w:t>
      </w:r>
      <w:r>
        <w:rPr>
          <w:sz w:val="23"/>
          <w:szCs w:val="23"/>
          <w:spacing w:val="7"/>
        </w:rPr>
        <w:t>要求，投标人自行承担由此造成的一切后果。</w:t>
      </w:r>
    </w:p>
    <w:p>
      <w:pPr>
        <w:ind w:firstLine="504"/>
        <w:spacing w:before="5" w:line="238" w:lineRule="exact"/>
        <w:rPr/>
      </w:pPr>
      <w:r>
        <w:rPr>
          <w:position w:val="-4"/>
        </w:rPr>
        <w:drawing>
          <wp:inline distT="0" distB="0" distL="0" distR="0">
            <wp:extent cx="1342626" cy="151386"/>
            <wp:effectExtent l="0" t="0" r="0" b="0"/>
            <wp:docPr id="132" name="IM 132"/>
            <wp:cNvGraphicFramePr/>
            <a:graphic>
              <a:graphicData uri="http://schemas.openxmlformats.org/drawingml/2006/picture">
                <pic:pic>
                  <pic:nvPicPr>
                    <pic:cNvPr id="132" name="IM 132"/>
                    <pic:cNvPicPr/>
                  </pic:nvPicPr>
                  <pic:blipFill>
                    <a:blip r:embed="rId58"/>
                    <a:stretch>
                      <a:fillRect/>
                    </a:stretch>
                  </pic:blipFill>
                  <pic:spPr>
                    <a:xfrm rot="0">
                      <a:off x="0" y="0"/>
                      <a:ext cx="1342626" cy="151386"/>
                    </a:xfrm>
                    <a:prstGeom prst="rect">
                      <a:avLst/>
                    </a:prstGeom>
                  </pic:spPr>
                </pic:pic>
              </a:graphicData>
            </a:graphic>
          </wp:inline>
        </w:drawing>
      </w:r>
    </w:p>
    <w:p>
      <w:pPr>
        <w:pStyle w:val="BodyText"/>
        <w:ind w:left="38" w:right="6" w:firstLine="466"/>
        <w:spacing w:before="186" w:line="325" w:lineRule="auto"/>
        <w:rPr>
          <w:sz w:val="23"/>
          <w:szCs w:val="23"/>
        </w:rPr>
      </w:pPr>
      <w:r>
        <w:rPr>
          <w:sz w:val="23"/>
          <w:szCs w:val="23"/>
          <w:spacing w:val="14"/>
        </w:rPr>
        <w:t>23.1投标人按照招标文件要求提供的有关证明文件及优惠承诺</w:t>
      </w:r>
      <w:r>
        <w:rPr>
          <w:sz w:val="23"/>
          <w:szCs w:val="23"/>
          <w:spacing w:val="13"/>
        </w:rPr>
        <w:t>。包括但不</w:t>
      </w:r>
      <w:r>
        <w:rPr>
          <w:sz w:val="23"/>
          <w:szCs w:val="23"/>
        </w:rPr>
        <w:t xml:space="preserve"> </w:t>
      </w:r>
      <w:r>
        <w:rPr>
          <w:sz w:val="23"/>
          <w:szCs w:val="23"/>
          <w:spacing w:val="-3"/>
        </w:rPr>
        <w:t>限于以下内容：</w:t>
      </w:r>
    </w:p>
    <w:p>
      <w:pPr>
        <w:pStyle w:val="BodyText"/>
        <w:ind w:left="513"/>
        <w:spacing w:line="228" w:lineRule="auto"/>
        <w:rPr>
          <w:sz w:val="23"/>
          <w:szCs w:val="23"/>
        </w:rPr>
      </w:pPr>
      <w:r>
        <w:rPr>
          <w:sz w:val="23"/>
          <w:szCs w:val="23"/>
          <w:spacing w:val="-3"/>
        </w:rPr>
        <w:t>（1）投标函；</w:t>
      </w:r>
    </w:p>
    <w:p>
      <w:pPr>
        <w:pStyle w:val="BodyText"/>
        <w:ind w:left="513"/>
        <w:spacing w:before="121" w:line="227" w:lineRule="auto"/>
        <w:rPr>
          <w:sz w:val="23"/>
          <w:szCs w:val="23"/>
        </w:rPr>
      </w:pPr>
      <w:r>
        <w:rPr>
          <w:sz w:val="23"/>
          <w:szCs w:val="23"/>
          <w:spacing w:val="6"/>
        </w:rPr>
        <w:t>（2）投标人及其投标产品的相关资料和业绩证明材料；</w:t>
      </w:r>
    </w:p>
    <w:p>
      <w:pPr>
        <w:pStyle w:val="BodyText"/>
        <w:ind w:left="513"/>
        <w:spacing w:before="123" w:line="227" w:lineRule="auto"/>
        <w:rPr>
          <w:sz w:val="23"/>
          <w:szCs w:val="23"/>
        </w:rPr>
      </w:pPr>
      <w:r>
        <w:rPr>
          <w:sz w:val="23"/>
          <w:szCs w:val="23"/>
        </w:rPr>
        <w:t>（3）商务响应表；</w:t>
      </w:r>
    </w:p>
    <w:p>
      <w:pPr>
        <w:pStyle w:val="BodyText"/>
        <w:ind w:left="513"/>
        <w:spacing w:before="136" w:line="227" w:lineRule="auto"/>
        <w:rPr>
          <w:sz w:val="23"/>
          <w:szCs w:val="23"/>
        </w:rPr>
      </w:pPr>
      <w:r>
        <w:rPr>
          <w:sz w:val="23"/>
          <w:szCs w:val="23"/>
          <w:spacing w:val="3"/>
        </w:rPr>
        <w:t>（4）本国产品标准的声明；</w:t>
      </w:r>
    </w:p>
    <w:p>
      <w:pPr>
        <w:pStyle w:val="BodyText"/>
        <w:ind w:left="513"/>
        <w:spacing w:before="122" w:line="227" w:lineRule="auto"/>
        <w:rPr>
          <w:sz w:val="23"/>
          <w:szCs w:val="23"/>
        </w:rPr>
      </w:pPr>
      <w:r>
        <w:rPr>
          <w:sz w:val="23"/>
          <w:szCs w:val="23"/>
          <w:spacing w:val="3"/>
        </w:rPr>
        <w:t>（5）中小企业有关证明材料；</w:t>
      </w:r>
    </w:p>
    <w:p>
      <w:pPr>
        <w:pStyle w:val="BodyText"/>
        <w:ind w:left="25" w:right="6" w:firstLine="487"/>
        <w:spacing w:before="123" w:line="276" w:lineRule="auto"/>
        <w:rPr>
          <w:sz w:val="23"/>
          <w:szCs w:val="23"/>
        </w:rPr>
      </w:pPr>
      <w:r>
        <w:rPr>
          <w:sz w:val="23"/>
          <w:szCs w:val="23"/>
          <w:spacing w:val="10"/>
        </w:rPr>
        <w:t>（6）投标人承诺给予采购人的各种优惠条件（优惠条件事项不能包括采购</w:t>
      </w:r>
      <w:r>
        <w:rPr>
          <w:sz w:val="23"/>
          <w:szCs w:val="23"/>
          <w:spacing w:val="17"/>
        </w:rPr>
        <w:t xml:space="preserve"> </w:t>
      </w:r>
      <w:r>
        <w:rPr>
          <w:sz w:val="23"/>
          <w:szCs w:val="23"/>
          <w:spacing w:val="13"/>
        </w:rPr>
        <w:t>项目本身所包括涉及的采购事项。投标人不能以“赠送、赠予</w:t>
      </w:r>
      <w:r>
        <w:rPr>
          <w:sz w:val="23"/>
          <w:szCs w:val="23"/>
          <w:spacing w:val="-67"/>
        </w:rPr>
        <w:t xml:space="preserve"> </w:t>
      </w:r>
      <w:r>
        <w:rPr>
          <w:sz w:val="23"/>
          <w:szCs w:val="23"/>
          <w:spacing w:val="13"/>
        </w:rPr>
        <w:t>”等任何名义提</w:t>
      </w:r>
    </w:p>
    <w:p>
      <w:pPr>
        <w:spacing w:line="276" w:lineRule="auto"/>
        <w:sectPr>
          <w:pgSz w:w="11919" w:h="16858"/>
          <w:pgMar w:top="400" w:right="1787" w:bottom="400" w:left="1787" w:header="0" w:footer="0" w:gutter="0"/>
        </w:sectPr>
        <w:rPr>
          <w:sz w:val="23"/>
          <w:szCs w:val="23"/>
        </w:rPr>
      </w:pP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23" w:right="6" w:hanging="2"/>
        <w:spacing w:before="75" w:line="326" w:lineRule="auto"/>
        <w:jc w:val="both"/>
        <w:rPr>
          <w:sz w:val="23"/>
          <w:szCs w:val="23"/>
        </w:rPr>
      </w:pPr>
      <w:r>
        <w:rPr>
          <w:sz w:val="23"/>
          <w:szCs w:val="23"/>
          <w:spacing w:val="14"/>
        </w:rPr>
        <w:t>供货物和服务以规避招标文件的约束。否则，投标人提供的电子投标文件将作</w:t>
      </w:r>
      <w:r>
        <w:rPr>
          <w:sz w:val="23"/>
          <w:szCs w:val="23"/>
          <w:spacing w:val="18"/>
        </w:rPr>
        <w:t xml:space="preserve"> </w:t>
      </w:r>
      <w:r>
        <w:rPr>
          <w:sz w:val="23"/>
          <w:szCs w:val="23"/>
          <w:spacing w:val="22"/>
        </w:rPr>
        <w:t>为无效投标处理，投标人的投标行为将作为以不正当手段排挤其</w:t>
      </w:r>
      <w:r>
        <w:rPr>
          <w:sz w:val="23"/>
          <w:szCs w:val="23"/>
          <w:spacing w:val="21"/>
        </w:rPr>
        <w:t>他投标人认</w:t>
      </w:r>
      <w:r>
        <w:rPr>
          <w:sz w:val="23"/>
          <w:szCs w:val="23"/>
        </w:rPr>
        <w:t xml:space="preserve"> </w:t>
      </w:r>
      <w:r>
        <w:rPr>
          <w:sz w:val="23"/>
          <w:szCs w:val="23"/>
          <w:spacing w:val="-15"/>
        </w:rPr>
        <w:t>定</w:t>
      </w:r>
      <w:r>
        <w:rPr>
          <w:sz w:val="23"/>
          <w:szCs w:val="23"/>
          <w:spacing w:val="-8"/>
        </w:rPr>
        <w:t>）；</w:t>
      </w:r>
    </w:p>
    <w:p>
      <w:pPr>
        <w:pStyle w:val="BodyText"/>
        <w:ind w:left="513"/>
        <w:spacing w:before="10" w:line="227" w:lineRule="auto"/>
        <w:rPr>
          <w:sz w:val="23"/>
          <w:szCs w:val="23"/>
        </w:rPr>
      </w:pPr>
      <w:r>
        <w:rPr>
          <w:sz w:val="23"/>
          <w:szCs w:val="23"/>
          <w:spacing w:val="7"/>
        </w:rPr>
        <w:t>（7）具备法律、行政法规规定的其他条件的证明材料。</w:t>
      </w:r>
    </w:p>
    <w:p>
      <w:pPr>
        <w:ind w:firstLine="504"/>
        <w:spacing w:before="117" w:line="239" w:lineRule="exact"/>
        <w:rPr/>
      </w:pPr>
      <w:r>
        <w:rPr>
          <w:position w:val="-4"/>
        </w:rPr>
        <w:drawing>
          <wp:inline distT="0" distB="0" distL="0" distR="0">
            <wp:extent cx="1158437" cy="151498"/>
            <wp:effectExtent l="0" t="0" r="0" b="0"/>
            <wp:docPr id="134" name="IM 134"/>
            <wp:cNvGraphicFramePr/>
            <a:graphic>
              <a:graphicData uri="http://schemas.openxmlformats.org/drawingml/2006/picture">
                <pic:pic>
                  <pic:nvPicPr>
                    <pic:cNvPr id="134" name="IM 134"/>
                    <pic:cNvPicPr/>
                  </pic:nvPicPr>
                  <pic:blipFill>
                    <a:blip r:embed="rId59"/>
                    <a:stretch>
                      <a:fillRect/>
                    </a:stretch>
                  </pic:blipFill>
                  <pic:spPr>
                    <a:xfrm rot="0">
                      <a:off x="0" y="0"/>
                      <a:ext cx="1158437" cy="151498"/>
                    </a:xfrm>
                    <a:prstGeom prst="rect">
                      <a:avLst/>
                    </a:prstGeom>
                  </pic:spPr>
                </pic:pic>
              </a:graphicData>
            </a:graphic>
          </wp:inline>
        </w:drawing>
      </w:r>
    </w:p>
    <w:p>
      <w:pPr>
        <w:pStyle w:val="BodyText"/>
        <w:ind w:left="22" w:right="6" w:firstLine="481"/>
        <w:spacing w:before="186" w:line="276" w:lineRule="auto"/>
        <w:rPr>
          <w:sz w:val="23"/>
          <w:szCs w:val="23"/>
        </w:rPr>
      </w:pPr>
      <w:r>
        <w:rPr>
          <w:sz w:val="23"/>
          <w:szCs w:val="23"/>
          <w:spacing w:val="17"/>
        </w:rPr>
        <w:t>24.1 投标有效期见投标人须知前附表。投标有效期短于此规定期限的投</w:t>
      </w:r>
      <w:r>
        <w:rPr>
          <w:sz w:val="23"/>
          <w:szCs w:val="23"/>
          <w:spacing w:val="8"/>
        </w:rPr>
        <w:t xml:space="preserve"> </w:t>
      </w:r>
      <w:r>
        <w:rPr>
          <w:sz w:val="23"/>
          <w:szCs w:val="23"/>
          <w:spacing w:val="2"/>
        </w:rPr>
        <w:t>标，将被拒绝。</w:t>
      </w:r>
    </w:p>
    <w:p>
      <w:pPr>
        <w:pStyle w:val="BodyText"/>
        <w:ind w:left="24" w:right="6" w:firstLine="479"/>
        <w:spacing w:before="122" w:line="296" w:lineRule="auto"/>
        <w:rPr>
          <w:sz w:val="23"/>
          <w:szCs w:val="23"/>
        </w:rPr>
      </w:pPr>
      <w:r>
        <w:rPr>
          <w:sz w:val="23"/>
          <w:szCs w:val="23"/>
          <w:spacing w:val="10"/>
        </w:rPr>
        <w:t>24.2 特殊情况下，采购人可于投标有效期满之前要求投标人同意延长有效</w:t>
      </w:r>
      <w:r>
        <w:rPr>
          <w:sz w:val="23"/>
          <w:szCs w:val="23"/>
          <w:spacing w:val="6"/>
        </w:rPr>
        <w:t xml:space="preserve"> </w:t>
      </w:r>
      <w:r>
        <w:rPr>
          <w:sz w:val="23"/>
          <w:szCs w:val="23"/>
          <w:spacing w:val="14"/>
        </w:rPr>
        <w:t>期，要求与答复均应为书面形式。拒绝延长投标有效期的投标人不得再参与该</w:t>
      </w:r>
      <w:r>
        <w:rPr>
          <w:sz w:val="23"/>
          <w:szCs w:val="23"/>
          <w:spacing w:val="15"/>
        </w:rPr>
        <w:t xml:space="preserve"> </w:t>
      </w:r>
      <w:r>
        <w:rPr>
          <w:sz w:val="23"/>
          <w:szCs w:val="23"/>
          <w:spacing w:val="8"/>
        </w:rPr>
        <w:t>项目后续采购活动。同意延长投标有效期的投标人不能修改其电子投标文件。</w:t>
      </w:r>
    </w:p>
    <w:p>
      <w:pPr>
        <w:ind w:firstLine="504"/>
        <w:spacing w:before="118" w:line="239" w:lineRule="exact"/>
        <w:rPr/>
      </w:pPr>
      <w:r>
        <w:rPr>
          <w:position w:val="-4"/>
        </w:rPr>
        <w:drawing>
          <wp:inline distT="0" distB="0" distL="0" distR="0">
            <wp:extent cx="2407022" cy="151796"/>
            <wp:effectExtent l="0" t="0" r="0" b="0"/>
            <wp:docPr id="136" name="IM 136"/>
            <wp:cNvGraphicFramePr/>
            <a:graphic>
              <a:graphicData uri="http://schemas.openxmlformats.org/drawingml/2006/picture">
                <pic:pic>
                  <pic:nvPicPr>
                    <pic:cNvPr id="136" name="IM 136"/>
                    <pic:cNvPicPr/>
                  </pic:nvPicPr>
                  <pic:blipFill>
                    <a:blip r:embed="rId60"/>
                    <a:stretch>
                      <a:fillRect/>
                    </a:stretch>
                  </pic:blipFill>
                  <pic:spPr>
                    <a:xfrm rot="0">
                      <a:off x="0" y="0"/>
                      <a:ext cx="2407022" cy="151796"/>
                    </a:xfrm>
                    <a:prstGeom prst="rect">
                      <a:avLst/>
                    </a:prstGeom>
                  </pic:spPr>
                </pic:pic>
              </a:graphicData>
            </a:graphic>
          </wp:inline>
        </w:drawing>
      </w:r>
    </w:p>
    <w:p>
      <w:pPr>
        <w:pStyle w:val="BodyText"/>
        <w:ind w:left="21" w:right="6" w:firstLine="482"/>
        <w:spacing w:before="184" w:line="293" w:lineRule="auto"/>
        <w:rPr>
          <w:sz w:val="23"/>
          <w:szCs w:val="23"/>
        </w:rPr>
      </w:pPr>
      <w:r>
        <w:rPr>
          <w:sz w:val="23"/>
          <w:szCs w:val="23"/>
          <w:spacing w:val="19"/>
        </w:rPr>
        <w:t>25.1 投标人应按“投标人须知前附表</w:t>
      </w:r>
      <w:r>
        <w:rPr>
          <w:sz w:val="23"/>
          <w:szCs w:val="23"/>
          <w:spacing w:val="-60"/>
        </w:rPr>
        <w:t xml:space="preserve"> </w:t>
      </w:r>
      <w:r>
        <w:rPr>
          <w:sz w:val="23"/>
          <w:szCs w:val="23"/>
          <w:spacing w:val="19"/>
        </w:rPr>
        <w:t>”要求提供固化的电子投标文件1</w:t>
      </w:r>
      <w:r>
        <w:rPr>
          <w:sz w:val="23"/>
          <w:szCs w:val="23"/>
        </w:rPr>
        <w:t xml:space="preserve"> </w:t>
      </w:r>
      <w:r>
        <w:rPr>
          <w:sz w:val="23"/>
          <w:szCs w:val="23"/>
          <w:spacing w:val="13"/>
        </w:rPr>
        <w:t>份，并上传投标文件对应的哈希值，</w:t>
      </w:r>
      <w:r>
        <w:rPr>
          <w:sz w:val="23"/>
          <w:szCs w:val="23"/>
          <w:spacing w:val="-63"/>
        </w:rPr>
        <w:t xml:space="preserve"> </w:t>
      </w:r>
      <w:r>
        <w:rPr>
          <w:sz w:val="23"/>
          <w:szCs w:val="23"/>
          <w:spacing w:val="13"/>
        </w:rPr>
        <w:t>以上所有内容均为电子投标文件的组成部</w:t>
      </w:r>
      <w:r>
        <w:rPr>
          <w:sz w:val="23"/>
          <w:szCs w:val="23"/>
        </w:rPr>
        <w:t xml:space="preserve"> </w:t>
      </w:r>
      <w:r>
        <w:rPr>
          <w:sz w:val="23"/>
          <w:szCs w:val="23"/>
          <w:spacing w:val="-8"/>
        </w:rPr>
        <w:t>分。</w:t>
      </w:r>
    </w:p>
    <w:p>
      <w:pPr>
        <w:pStyle w:val="BodyText"/>
        <w:ind w:left="23" w:right="6" w:firstLine="480"/>
        <w:spacing w:before="137" w:line="276" w:lineRule="auto"/>
        <w:rPr>
          <w:sz w:val="23"/>
          <w:szCs w:val="23"/>
        </w:rPr>
      </w:pPr>
      <w:r>
        <w:rPr>
          <w:sz w:val="23"/>
          <w:szCs w:val="23"/>
          <w:spacing w:val="9"/>
        </w:rPr>
        <w:t>25.2</w:t>
      </w:r>
      <w:r>
        <w:rPr>
          <w:sz w:val="23"/>
          <w:szCs w:val="23"/>
          <w:spacing w:val="50"/>
        </w:rPr>
        <w:t xml:space="preserve"> </w:t>
      </w:r>
      <w:r>
        <w:rPr>
          <w:sz w:val="23"/>
          <w:szCs w:val="23"/>
          <w:spacing w:val="9"/>
        </w:rPr>
        <w:t>固化的电子投标文件应保证能正常读取，否则造成的一切后果由投标</w:t>
      </w:r>
      <w:r>
        <w:rPr>
          <w:sz w:val="23"/>
          <w:szCs w:val="23"/>
        </w:rPr>
        <w:t xml:space="preserve"> </w:t>
      </w:r>
      <w:r>
        <w:rPr>
          <w:sz w:val="23"/>
          <w:szCs w:val="23"/>
          <w:spacing w:val="1"/>
        </w:rPr>
        <w:t>人自行承担。</w:t>
      </w:r>
    </w:p>
    <w:p>
      <w:pPr>
        <w:pStyle w:val="BodyText"/>
        <w:ind w:left="22" w:right="6" w:firstLine="481"/>
        <w:spacing w:before="122" w:line="276" w:lineRule="auto"/>
        <w:rPr>
          <w:sz w:val="23"/>
          <w:szCs w:val="23"/>
        </w:rPr>
      </w:pPr>
      <w:r>
        <w:rPr>
          <w:sz w:val="23"/>
          <w:szCs w:val="23"/>
          <w:spacing w:val="9"/>
        </w:rPr>
        <w:t>25.3</w:t>
      </w:r>
      <w:r>
        <w:rPr>
          <w:sz w:val="23"/>
          <w:szCs w:val="23"/>
          <w:spacing w:val="50"/>
        </w:rPr>
        <w:t xml:space="preserve"> </w:t>
      </w:r>
      <w:r>
        <w:rPr>
          <w:sz w:val="23"/>
          <w:szCs w:val="23"/>
          <w:spacing w:val="9"/>
        </w:rPr>
        <w:t>电子投标文件的书写应清楚工整，任何行间插字、涂改或增删、字迹</w:t>
      </w:r>
      <w:r>
        <w:rPr>
          <w:sz w:val="23"/>
          <w:szCs w:val="23"/>
        </w:rPr>
        <w:t xml:space="preserve"> </w:t>
      </w:r>
      <w:r>
        <w:rPr>
          <w:sz w:val="23"/>
          <w:szCs w:val="23"/>
          <w:spacing w:val="8"/>
        </w:rPr>
        <w:t>潦草、表达不清或可能导致非唯一理解的电子投标文件可能视为无效投标。</w:t>
      </w:r>
    </w:p>
    <w:p>
      <w:pPr>
        <w:pStyle w:val="BodyText"/>
        <w:ind w:left="20" w:right="6" w:firstLine="483"/>
        <w:spacing w:before="120" w:line="308" w:lineRule="auto"/>
        <w:rPr>
          <w:sz w:val="23"/>
          <w:szCs w:val="23"/>
        </w:rPr>
      </w:pPr>
      <w:r>
        <w:drawing>
          <wp:anchor distT="0" distB="0" distL="0" distR="0" simplePos="0" relativeHeight="251702272" behindDoc="0" locked="0" layoutInCell="1" allowOverlap="1">
            <wp:simplePos x="0" y="0"/>
            <wp:positionH relativeFrom="column">
              <wp:posOffset>2404018</wp:posOffset>
            </wp:positionH>
            <wp:positionV relativeFrom="paragraph">
              <wp:posOffset>616083</wp:posOffset>
            </wp:positionV>
            <wp:extent cx="1119108" cy="1144257"/>
            <wp:effectExtent l="0" t="0" r="0" b="0"/>
            <wp:wrapNone/>
            <wp:docPr id="138" name="IM 138"/>
            <wp:cNvGraphicFramePr/>
            <a:graphic>
              <a:graphicData uri="http://schemas.openxmlformats.org/drawingml/2006/picture">
                <pic:pic>
                  <pic:nvPicPr>
                    <pic:cNvPr id="138" name="IM 138"/>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10"/>
        </w:rPr>
        <w:t>25.4 投标人在投标文件及相关文件的签订、履行、通知等事项的书面文件</w:t>
      </w:r>
      <w:r>
        <w:rPr>
          <w:sz w:val="23"/>
          <w:szCs w:val="23"/>
          <w:spacing w:val="6"/>
        </w:rPr>
        <w:t xml:space="preserve"> </w:t>
      </w:r>
      <w:r>
        <w:rPr>
          <w:sz w:val="23"/>
          <w:szCs w:val="23"/>
          <w:spacing w:val="15"/>
        </w:rPr>
        <w:t>中的单位盖章、印章、公章等处均仅指与当</w:t>
      </w:r>
      <w:r>
        <w:rPr>
          <w:sz w:val="23"/>
          <w:szCs w:val="23"/>
          <w:spacing w:val="14"/>
        </w:rPr>
        <w:t>事人名称全称相一致的标准公章或</w:t>
      </w:r>
      <w:r>
        <w:rPr>
          <w:sz w:val="23"/>
          <w:szCs w:val="23"/>
        </w:rPr>
        <w:t xml:space="preserve"> </w:t>
      </w:r>
      <w:r>
        <w:rPr>
          <w:sz w:val="23"/>
          <w:szCs w:val="23"/>
          <w:spacing w:val="13"/>
        </w:rPr>
        <w:t>具有法定效力的电子签章，不得使用其它形式（如带有“专用章</w:t>
      </w:r>
      <w:r>
        <w:rPr>
          <w:sz w:val="23"/>
          <w:szCs w:val="23"/>
          <w:spacing w:val="-62"/>
        </w:rPr>
        <w:t xml:space="preserve"> </w:t>
      </w:r>
      <w:r>
        <w:rPr>
          <w:sz w:val="23"/>
          <w:szCs w:val="23"/>
          <w:spacing w:val="13"/>
        </w:rPr>
        <w:t>”等字样的印</w:t>
      </w:r>
      <w:r>
        <w:rPr>
          <w:sz w:val="23"/>
          <w:szCs w:val="23"/>
        </w:rPr>
        <w:t xml:space="preserve"> </w:t>
      </w:r>
      <w:r>
        <w:rPr>
          <w:sz w:val="23"/>
          <w:szCs w:val="23"/>
          <w:spacing w:val="13"/>
        </w:rPr>
        <w:t>章）</w:t>
      </w:r>
      <w:r>
        <w:rPr>
          <w:sz w:val="23"/>
          <w:szCs w:val="23"/>
          <w:spacing w:val="-62"/>
        </w:rPr>
        <w:t xml:space="preserve"> </w:t>
      </w:r>
      <w:r>
        <w:rPr>
          <w:sz w:val="23"/>
          <w:szCs w:val="23"/>
          <w:spacing w:val="13"/>
        </w:rPr>
        <w:t>。投标人的法定代表人或授权代表签字或盖章等处仅指与法定代表人或者</w:t>
      </w:r>
      <w:r>
        <w:rPr>
          <w:sz w:val="23"/>
          <w:szCs w:val="23"/>
        </w:rPr>
        <w:t xml:space="preserve"> </w:t>
      </w:r>
      <w:r>
        <w:rPr>
          <w:sz w:val="23"/>
          <w:szCs w:val="23"/>
          <w:spacing w:val="8"/>
        </w:rPr>
        <w:t>授权代表名称相一致的签名或盖具有法定效力的个人印鉴或签字章或电子章。</w:t>
      </w:r>
    </w:p>
    <w:p>
      <w:pPr>
        <w:pStyle w:val="BodyText"/>
        <w:ind w:left="22" w:right="6" w:firstLine="481"/>
        <w:spacing w:before="124" w:line="282" w:lineRule="auto"/>
        <w:rPr>
          <w:sz w:val="23"/>
          <w:szCs w:val="23"/>
        </w:rPr>
      </w:pPr>
      <w:r>
        <w:rPr>
          <w:sz w:val="23"/>
          <w:szCs w:val="23"/>
          <w:spacing w:val="16"/>
        </w:rPr>
        <w:t>25.5</w:t>
      </w:r>
      <w:r>
        <w:rPr>
          <w:sz w:val="23"/>
          <w:szCs w:val="23"/>
          <w:spacing w:val="58"/>
        </w:rPr>
        <w:t xml:space="preserve"> </w:t>
      </w:r>
      <w:r>
        <w:rPr>
          <w:sz w:val="23"/>
          <w:szCs w:val="23"/>
          <w:spacing w:val="16"/>
        </w:rPr>
        <w:t>电子投标文件应根据招标文件的要求制作，签署、盖章和内容应完</w:t>
      </w:r>
      <w:r>
        <w:rPr>
          <w:sz w:val="23"/>
          <w:szCs w:val="23"/>
        </w:rPr>
        <w:t xml:space="preserve"> </w:t>
      </w:r>
      <w:r>
        <w:rPr>
          <w:sz w:val="23"/>
          <w:szCs w:val="23"/>
          <w:spacing w:val="6"/>
        </w:rPr>
        <w:t>整，如有遗漏，将被视为无效投标。</w:t>
      </w:r>
    </w:p>
    <w:p>
      <w:pPr>
        <w:pStyle w:val="BodyText"/>
        <w:ind w:left="37" w:right="6" w:firstLine="467"/>
        <w:spacing w:before="122" w:line="276" w:lineRule="auto"/>
        <w:rPr>
          <w:sz w:val="23"/>
          <w:szCs w:val="23"/>
        </w:rPr>
      </w:pPr>
      <w:r>
        <w:rPr>
          <w:sz w:val="23"/>
          <w:szCs w:val="23"/>
          <w:spacing w:val="9"/>
        </w:rPr>
        <w:t>25.6</w:t>
      </w:r>
      <w:r>
        <w:rPr>
          <w:sz w:val="23"/>
          <w:szCs w:val="23"/>
          <w:spacing w:val="50"/>
        </w:rPr>
        <w:t xml:space="preserve"> </w:t>
      </w:r>
      <w:r>
        <w:rPr>
          <w:sz w:val="23"/>
          <w:szCs w:val="23"/>
          <w:spacing w:val="9"/>
        </w:rPr>
        <w:t>电子投标文件统一在“甘肃省政府采购、交通工程、水利工程电子交</w:t>
      </w:r>
      <w:r>
        <w:rPr>
          <w:sz w:val="23"/>
          <w:szCs w:val="23"/>
        </w:rPr>
        <w:t xml:space="preserve"> </w:t>
      </w:r>
      <w:r>
        <w:rPr>
          <w:sz w:val="23"/>
          <w:szCs w:val="23"/>
          <w:spacing w:val="1"/>
        </w:rPr>
        <w:t>易系统”中编制。</w:t>
      </w:r>
    </w:p>
    <w:p>
      <w:pPr>
        <w:ind w:firstLine="504"/>
        <w:spacing w:before="117" w:line="239" w:lineRule="exact"/>
        <w:rPr/>
      </w:pPr>
      <w:r>
        <w:rPr>
          <w:position w:val="-4"/>
        </w:rPr>
        <w:drawing>
          <wp:inline distT="0" distB="0" distL="0" distR="0">
            <wp:extent cx="1873615" cy="151786"/>
            <wp:effectExtent l="0" t="0" r="0" b="0"/>
            <wp:docPr id="140" name="IM 140"/>
            <wp:cNvGraphicFramePr/>
            <a:graphic>
              <a:graphicData uri="http://schemas.openxmlformats.org/drawingml/2006/picture">
                <pic:pic>
                  <pic:nvPicPr>
                    <pic:cNvPr id="140" name="IM 140"/>
                    <pic:cNvPicPr/>
                  </pic:nvPicPr>
                  <pic:blipFill>
                    <a:blip r:embed="rId61"/>
                    <a:stretch>
                      <a:fillRect/>
                    </a:stretch>
                  </pic:blipFill>
                  <pic:spPr>
                    <a:xfrm rot="0">
                      <a:off x="0" y="0"/>
                      <a:ext cx="1873615" cy="151786"/>
                    </a:xfrm>
                    <a:prstGeom prst="rect">
                      <a:avLst/>
                    </a:prstGeom>
                  </pic:spPr>
                </pic:pic>
              </a:graphicData>
            </a:graphic>
          </wp:inline>
        </w:drawing>
      </w:r>
    </w:p>
    <w:p>
      <w:pPr>
        <w:pStyle w:val="BodyText"/>
        <w:ind w:left="24" w:right="5" w:firstLine="479"/>
        <w:spacing w:before="184" w:line="304" w:lineRule="auto"/>
        <w:rPr>
          <w:sz w:val="23"/>
          <w:szCs w:val="23"/>
        </w:rPr>
      </w:pPr>
      <w:r>
        <w:rPr>
          <w:sz w:val="23"/>
          <w:szCs w:val="23"/>
          <w:spacing w:val="10"/>
        </w:rPr>
        <w:t>26.1 本项目采用网上电子投标方式，不接受投标人递交的纸质投标文件，</w:t>
      </w:r>
      <w:r>
        <w:rPr>
          <w:sz w:val="23"/>
          <w:szCs w:val="23"/>
          <w:spacing w:val="6"/>
        </w:rPr>
        <w:t xml:space="preserve"> </w:t>
      </w:r>
      <w:r>
        <w:rPr>
          <w:sz w:val="23"/>
          <w:szCs w:val="23"/>
          <w:spacing w:val="14"/>
        </w:rPr>
        <w:t>投标人将固化的电子投标文件和对应的哈希值，按招标文件要求成功上传提交</w:t>
      </w:r>
      <w:r>
        <w:rPr>
          <w:sz w:val="23"/>
          <w:szCs w:val="23"/>
          <w:spacing w:val="15"/>
        </w:rPr>
        <w:t xml:space="preserve"> </w:t>
      </w:r>
      <w:r>
        <w:rPr>
          <w:sz w:val="23"/>
          <w:szCs w:val="23"/>
          <w:spacing w:val="13"/>
        </w:rPr>
        <w:t>到“甘肃省政府采购、交通工程、水利工程电子交易系统</w:t>
      </w:r>
      <w:r>
        <w:rPr>
          <w:sz w:val="23"/>
          <w:szCs w:val="23"/>
          <w:spacing w:val="-66"/>
        </w:rPr>
        <w:t xml:space="preserve"> </w:t>
      </w:r>
      <w:r>
        <w:rPr>
          <w:sz w:val="23"/>
          <w:szCs w:val="23"/>
          <w:spacing w:val="13"/>
        </w:rPr>
        <w:t>”。对迟于投标截止</w:t>
      </w:r>
      <w:r>
        <w:rPr>
          <w:sz w:val="23"/>
          <w:szCs w:val="23"/>
        </w:rPr>
        <w:t xml:space="preserve"> </w:t>
      </w:r>
      <w:r>
        <w:rPr>
          <w:sz w:val="23"/>
          <w:szCs w:val="23"/>
          <w:spacing w:val="6"/>
        </w:rPr>
        <w:t>时间提交的哈希值将不予接受。</w:t>
      </w:r>
    </w:p>
    <w:p>
      <w:pPr>
        <w:pStyle w:val="BodyText"/>
        <w:ind w:left="504"/>
        <w:spacing w:before="121" w:line="227" w:lineRule="auto"/>
        <w:rPr>
          <w:sz w:val="23"/>
          <w:szCs w:val="23"/>
        </w:rPr>
      </w:pPr>
      <w:r>
        <w:rPr>
          <w:sz w:val="23"/>
          <w:szCs w:val="23"/>
          <w:spacing w:val="6"/>
        </w:rPr>
        <w:t>26.2 本次招标不接受邮寄的电子投标文件。</w:t>
      </w:r>
    </w:p>
    <w:p>
      <w:pPr>
        <w:ind w:firstLine="504"/>
        <w:spacing w:before="118" w:line="239" w:lineRule="exact"/>
        <w:rPr/>
      </w:pPr>
      <w:r>
        <w:rPr>
          <w:position w:val="-4"/>
        </w:rPr>
        <w:drawing>
          <wp:inline distT="0" distB="0" distL="0" distR="0">
            <wp:extent cx="2396531" cy="151786"/>
            <wp:effectExtent l="0" t="0" r="0" b="0"/>
            <wp:docPr id="142" name="IM 142"/>
            <wp:cNvGraphicFramePr/>
            <a:graphic>
              <a:graphicData uri="http://schemas.openxmlformats.org/drawingml/2006/picture">
                <pic:pic>
                  <pic:nvPicPr>
                    <pic:cNvPr id="142" name="IM 142"/>
                    <pic:cNvPicPr/>
                  </pic:nvPicPr>
                  <pic:blipFill>
                    <a:blip r:embed="rId62"/>
                    <a:stretch>
                      <a:fillRect/>
                    </a:stretch>
                  </pic:blipFill>
                  <pic:spPr>
                    <a:xfrm rot="0">
                      <a:off x="0" y="0"/>
                      <a:ext cx="2396531" cy="151786"/>
                    </a:xfrm>
                    <a:prstGeom prst="rect">
                      <a:avLst/>
                    </a:prstGeom>
                  </pic:spPr>
                </pic:pic>
              </a:graphicData>
            </a:graphic>
          </wp:inline>
        </w:drawing>
      </w:r>
    </w:p>
    <w:p>
      <w:pPr>
        <w:spacing w:line="239" w:lineRule="exact"/>
        <w:sectPr>
          <w:pgSz w:w="11919" w:h="16858"/>
          <w:pgMar w:top="400" w:right="1787" w:bottom="400" w:left="1787" w:header="0" w:footer="0" w:gutter="0"/>
        </w:sectPr>
        <w:rPr/>
      </w:pP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20" w:right="6" w:firstLine="483"/>
        <w:spacing w:before="75" w:line="292" w:lineRule="auto"/>
        <w:rPr>
          <w:sz w:val="23"/>
          <w:szCs w:val="23"/>
        </w:rPr>
      </w:pPr>
      <w:r>
        <w:rPr>
          <w:sz w:val="23"/>
          <w:szCs w:val="23"/>
          <w:spacing w:val="10"/>
        </w:rPr>
        <w:t>27.1 投标人在投标截止时间前，可以对所递交的电子投标文件哈希值进行</w:t>
      </w:r>
      <w:r>
        <w:rPr>
          <w:sz w:val="23"/>
          <w:szCs w:val="23"/>
          <w:spacing w:val="6"/>
        </w:rPr>
        <w:t xml:space="preserve"> </w:t>
      </w:r>
      <w:r>
        <w:rPr>
          <w:sz w:val="23"/>
          <w:szCs w:val="23"/>
          <w:spacing w:val="13"/>
        </w:rPr>
        <w:t>撤回，对投标文件进行补充修改，再次固化后，重新上传哈希值，</w:t>
      </w:r>
      <w:r>
        <w:rPr>
          <w:sz w:val="23"/>
          <w:szCs w:val="23"/>
          <w:spacing w:val="-62"/>
        </w:rPr>
        <w:t xml:space="preserve"> </w:t>
      </w:r>
      <w:r>
        <w:rPr>
          <w:sz w:val="23"/>
          <w:szCs w:val="23"/>
          <w:spacing w:val="13"/>
        </w:rPr>
        <w:t>以开标前最</w:t>
      </w:r>
      <w:r>
        <w:rPr>
          <w:sz w:val="23"/>
          <w:szCs w:val="23"/>
        </w:rPr>
        <w:t xml:space="preserve"> </w:t>
      </w:r>
      <w:r>
        <w:rPr>
          <w:sz w:val="23"/>
          <w:szCs w:val="23"/>
          <w:spacing w:val="5"/>
        </w:rPr>
        <w:t>后一次上传的哈希值为准。</w:t>
      </w:r>
    </w:p>
    <w:p>
      <w:pPr>
        <w:pStyle w:val="BodyText"/>
        <w:ind w:left="29" w:right="6" w:firstLine="474"/>
        <w:spacing w:before="138" w:line="276" w:lineRule="auto"/>
        <w:rPr>
          <w:sz w:val="23"/>
          <w:szCs w:val="23"/>
        </w:rPr>
      </w:pPr>
      <w:r>
        <w:rPr>
          <w:sz w:val="23"/>
          <w:szCs w:val="23"/>
          <w:spacing w:val="10"/>
        </w:rPr>
        <w:t>27.2 在投标截止时间之后，投标人不得对其递交的电子投标文件做任何修</w:t>
      </w:r>
      <w:r>
        <w:rPr>
          <w:sz w:val="23"/>
          <w:szCs w:val="23"/>
          <w:spacing w:val="6"/>
        </w:rPr>
        <w:t xml:space="preserve"> </w:t>
      </w:r>
      <w:r>
        <w:rPr>
          <w:sz w:val="23"/>
          <w:szCs w:val="23"/>
          <w:spacing w:val="1"/>
        </w:rPr>
        <w:t>改或撤回投标。</w:t>
      </w:r>
    </w:p>
    <w:p>
      <w:pPr>
        <w:pStyle w:val="BodyText"/>
        <w:ind w:left="3205"/>
        <w:spacing w:before="305" w:line="225" w:lineRule="auto"/>
        <w:rPr>
          <w:sz w:val="28"/>
          <w:szCs w:val="28"/>
        </w:rPr>
      </w:pPr>
      <w:r>
        <w:rPr>
          <w:sz w:val="28"/>
          <w:szCs w:val="28"/>
          <w:spacing w:val="2"/>
        </w:rPr>
        <w:t>四、开标和评标</w:t>
      </w:r>
    </w:p>
    <w:p>
      <w:pPr>
        <w:spacing w:line="277" w:lineRule="auto"/>
        <w:rPr>
          <w:rFonts w:ascii="Arial"/>
          <w:sz w:val="21"/>
        </w:rPr>
      </w:pPr>
      <w:r/>
    </w:p>
    <w:p>
      <w:pPr>
        <w:ind w:firstLine="504"/>
        <w:spacing w:line="237" w:lineRule="exact"/>
        <w:rPr/>
      </w:pPr>
      <w:r>
        <w:rPr>
          <w:position w:val="-4"/>
        </w:rPr>
        <w:drawing>
          <wp:inline distT="0" distB="0" distL="0" distR="0">
            <wp:extent cx="987642" cy="150298"/>
            <wp:effectExtent l="0" t="0" r="0" b="0"/>
            <wp:docPr id="144" name="IM 144"/>
            <wp:cNvGraphicFramePr/>
            <a:graphic>
              <a:graphicData uri="http://schemas.openxmlformats.org/drawingml/2006/picture">
                <pic:pic>
                  <pic:nvPicPr>
                    <pic:cNvPr id="144" name="IM 144"/>
                    <pic:cNvPicPr/>
                  </pic:nvPicPr>
                  <pic:blipFill>
                    <a:blip r:embed="rId63"/>
                    <a:stretch>
                      <a:fillRect/>
                    </a:stretch>
                  </pic:blipFill>
                  <pic:spPr>
                    <a:xfrm rot="0">
                      <a:off x="0" y="0"/>
                      <a:ext cx="987642" cy="150298"/>
                    </a:xfrm>
                    <a:prstGeom prst="rect">
                      <a:avLst/>
                    </a:prstGeom>
                  </pic:spPr>
                </pic:pic>
              </a:graphicData>
            </a:graphic>
          </wp:inline>
        </w:drawing>
      </w:r>
    </w:p>
    <w:p>
      <w:pPr>
        <w:pStyle w:val="BodyText"/>
        <w:ind w:left="9" w:right="6" w:firstLine="494"/>
        <w:spacing w:before="187" w:line="276" w:lineRule="auto"/>
        <w:rPr>
          <w:sz w:val="23"/>
          <w:szCs w:val="23"/>
        </w:rPr>
      </w:pPr>
      <w:r>
        <w:rPr>
          <w:sz w:val="23"/>
          <w:szCs w:val="23"/>
          <w:spacing w:val="10"/>
        </w:rPr>
        <w:t>28.1 集采机构在招标文件规定的时间和地点组织公开开标，投标人须通过</w:t>
      </w:r>
      <w:r>
        <w:rPr>
          <w:sz w:val="23"/>
          <w:szCs w:val="23"/>
          <w:spacing w:val="6"/>
        </w:rPr>
        <w:t xml:space="preserve"> </w:t>
      </w:r>
      <w:r>
        <w:rPr>
          <w:sz w:val="23"/>
          <w:szCs w:val="23"/>
          <w:spacing w:val="8"/>
        </w:rPr>
        <w:t>“甘肃省政府采购、交通工程、水利工程电子交易系统”参加。</w:t>
      </w:r>
    </w:p>
    <w:p>
      <w:pPr>
        <w:pStyle w:val="BodyText"/>
        <w:ind w:left="22" w:right="5" w:firstLine="481"/>
        <w:spacing w:before="140" w:line="292" w:lineRule="auto"/>
        <w:rPr>
          <w:sz w:val="23"/>
          <w:szCs w:val="23"/>
        </w:rPr>
      </w:pPr>
      <w:r>
        <w:rPr>
          <w:sz w:val="23"/>
          <w:szCs w:val="23"/>
          <w:spacing w:val="17"/>
        </w:rPr>
        <w:t>28.2 开标时，采用“甘肃省政府采购、交通工程、水利工程电子交易系</w:t>
      </w:r>
      <w:r>
        <w:rPr>
          <w:sz w:val="23"/>
          <w:szCs w:val="23"/>
          <w:spacing w:val="8"/>
        </w:rPr>
        <w:t xml:space="preserve"> </w:t>
      </w:r>
      <w:r>
        <w:rPr>
          <w:sz w:val="23"/>
          <w:szCs w:val="23"/>
          <w:spacing w:val="13"/>
        </w:rPr>
        <w:t>统</w:t>
      </w:r>
      <w:r>
        <w:rPr>
          <w:sz w:val="23"/>
          <w:szCs w:val="23"/>
          <w:spacing w:val="-64"/>
        </w:rPr>
        <w:t xml:space="preserve"> </w:t>
      </w:r>
      <w:r>
        <w:rPr>
          <w:sz w:val="23"/>
          <w:szCs w:val="23"/>
          <w:spacing w:val="13"/>
        </w:rPr>
        <w:t>”电子语音方式进行唱标，包括投标人名称、投标价格和招标文件规定的需</w:t>
      </w:r>
      <w:r>
        <w:rPr>
          <w:sz w:val="23"/>
          <w:szCs w:val="23"/>
        </w:rPr>
        <w:t xml:space="preserve"> </w:t>
      </w:r>
      <w:r>
        <w:rPr>
          <w:sz w:val="23"/>
          <w:szCs w:val="23"/>
          <w:spacing w:val="7"/>
        </w:rPr>
        <w:t>要公开的其他内容。投标人不足3家的，不得开标。</w:t>
      </w:r>
    </w:p>
    <w:p>
      <w:pPr>
        <w:pStyle w:val="BodyText"/>
        <w:ind w:left="504"/>
        <w:spacing w:before="122" w:line="227" w:lineRule="auto"/>
        <w:rPr>
          <w:sz w:val="23"/>
          <w:szCs w:val="23"/>
        </w:rPr>
      </w:pPr>
      <w:r>
        <w:rPr>
          <w:sz w:val="23"/>
          <w:szCs w:val="23"/>
          <w:spacing w:val="7"/>
        </w:rPr>
        <w:t>28.3 唱标结束后，投标人代表必须对唱标的内容进行确认。</w:t>
      </w:r>
    </w:p>
    <w:p>
      <w:pPr>
        <w:pStyle w:val="BodyText"/>
        <w:ind w:left="504"/>
        <w:spacing w:before="121" w:line="227" w:lineRule="auto"/>
        <w:rPr>
          <w:sz w:val="23"/>
          <w:szCs w:val="23"/>
        </w:rPr>
      </w:pPr>
      <w:r>
        <w:rPr>
          <w:sz w:val="23"/>
          <w:szCs w:val="23"/>
          <w:spacing w:val="8"/>
        </w:rPr>
        <w:t>28.4 对不同文字文本电子投标文件的解释发生异议的</w:t>
      </w:r>
      <w:r>
        <w:rPr>
          <w:sz w:val="23"/>
          <w:szCs w:val="23"/>
          <w:spacing w:val="7"/>
        </w:rPr>
        <w:t>，以中文文本为准。</w:t>
      </w:r>
    </w:p>
    <w:p>
      <w:pPr>
        <w:pStyle w:val="BodyText"/>
        <w:ind w:right="6"/>
        <w:spacing w:before="137" w:line="227" w:lineRule="auto"/>
        <w:jc w:val="right"/>
        <w:rPr>
          <w:sz w:val="23"/>
          <w:szCs w:val="23"/>
        </w:rPr>
      </w:pPr>
      <w:r>
        <w:rPr>
          <w:sz w:val="23"/>
          <w:szCs w:val="23"/>
          <w:spacing w:val="10"/>
        </w:rPr>
        <w:t>28.5 投标人代表对开标过程和开标记录有疑义，以及认为招标采购单位相</w:t>
      </w:r>
    </w:p>
    <w:p>
      <w:pPr>
        <w:pStyle w:val="BodyText"/>
        <w:ind w:left="21" w:right="6" w:firstLine="3"/>
        <w:spacing w:before="123" w:line="325" w:lineRule="auto"/>
        <w:jc w:val="both"/>
        <w:rPr>
          <w:sz w:val="23"/>
          <w:szCs w:val="23"/>
        </w:rPr>
      </w:pPr>
      <w:r>
        <w:rPr>
          <w:sz w:val="23"/>
          <w:szCs w:val="23"/>
          <w:spacing w:val="14"/>
        </w:rPr>
        <w:t>关工作人员有需要回避的情形的，应及时提出询问或者回避申请。招标采购单 </w:t>
      </w:r>
      <w:r>
        <w:rPr>
          <w:sz w:val="23"/>
          <w:szCs w:val="23"/>
          <w:spacing w:val="22"/>
        </w:rPr>
        <w:t>位对投标人代表提出的询问或者回避申请应当及时处理。投标人未参加</w:t>
      </w:r>
      <w:r>
        <w:rPr>
          <w:sz w:val="23"/>
          <w:szCs w:val="23"/>
          <w:spacing w:val="21"/>
        </w:rPr>
        <w:t>开标</w:t>
      </w:r>
      <w:r>
        <w:rPr>
          <w:sz w:val="23"/>
          <w:szCs w:val="23"/>
        </w:rPr>
        <w:t xml:space="preserve"> </w:t>
      </w:r>
      <w:r>
        <w:rPr>
          <w:sz w:val="23"/>
          <w:szCs w:val="23"/>
          <w:spacing w:val="5"/>
        </w:rPr>
        <w:t>的，视同认可开标结果。</w:t>
      </w:r>
    </w:p>
    <w:p>
      <w:pPr>
        <w:pStyle w:val="BodyText"/>
        <w:ind w:left="20" w:right="6" w:firstLine="483"/>
        <w:spacing w:before="1" w:line="276" w:lineRule="auto"/>
        <w:rPr>
          <w:sz w:val="23"/>
          <w:szCs w:val="23"/>
        </w:rPr>
      </w:pPr>
      <w:r>
        <w:drawing>
          <wp:anchor distT="0" distB="0" distL="0" distR="0" simplePos="0" relativeHeight="251705344" behindDoc="0" locked="0" layoutInCell="1" allowOverlap="1">
            <wp:simplePos x="0" y="0"/>
            <wp:positionH relativeFrom="column">
              <wp:posOffset>2404018</wp:posOffset>
            </wp:positionH>
            <wp:positionV relativeFrom="paragraph">
              <wp:posOffset>292312</wp:posOffset>
            </wp:positionV>
            <wp:extent cx="1119108" cy="1144257"/>
            <wp:effectExtent l="0" t="0" r="0" b="0"/>
            <wp:wrapNone/>
            <wp:docPr id="146" name="IM 146"/>
            <wp:cNvGraphicFramePr/>
            <a:graphic>
              <a:graphicData uri="http://schemas.openxmlformats.org/drawingml/2006/picture">
                <pic:pic>
                  <pic:nvPicPr>
                    <pic:cNvPr id="146" name="IM 146"/>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9"/>
        </w:rPr>
        <w:t>28.6 各授权代表务必在开标、评标过程中保持“群聊</w:t>
      </w:r>
      <w:r>
        <w:rPr>
          <w:sz w:val="23"/>
          <w:szCs w:val="23"/>
          <w:spacing w:val="-74"/>
        </w:rPr>
        <w:t xml:space="preserve"> </w:t>
      </w:r>
      <w:r>
        <w:rPr>
          <w:sz w:val="23"/>
          <w:szCs w:val="23"/>
          <w:spacing w:val="9"/>
        </w:rPr>
        <w:t>”和电话畅通，否则</w:t>
      </w:r>
      <w:r>
        <w:rPr>
          <w:sz w:val="23"/>
          <w:szCs w:val="23"/>
        </w:rPr>
        <w:t xml:space="preserve"> </w:t>
      </w:r>
      <w:r>
        <w:rPr>
          <w:sz w:val="23"/>
          <w:szCs w:val="23"/>
          <w:spacing w:val="6"/>
        </w:rPr>
        <w:t>造成的一切后果由投标人自行承担。</w:t>
      </w:r>
    </w:p>
    <w:p>
      <w:pPr>
        <w:pStyle w:val="BodyText"/>
        <w:ind w:left="23" w:right="6" w:firstLine="480"/>
        <w:spacing w:before="138" w:line="292" w:lineRule="auto"/>
        <w:rPr>
          <w:sz w:val="23"/>
          <w:szCs w:val="23"/>
        </w:rPr>
      </w:pPr>
      <w:r>
        <w:rPr>
          <w:sz w:val="23"/>
          <w:szCs w:val="23"/>
          <w:spacing w:val="10"/>
        </w:rPr>
        <w:t>28.7 评标委员会要求投标人提交的澄清、补正、说明(报价)等材</w:t>
      </w:r>
      <w:r>
        <w:rPr>
          <w:sz w:val="23"/>
          <w:szCs w:val="23"/>
          <w:spacing w:val="9"/>
        </w:rPr>
        <w:t>料，投标</w:t>
      </w:r>
      <w:r>
        <w:rPr>
          <w:sz w:val="23"/>
          <w:szCs w:val="23"/>
        </w:rPr>
        <w:t xml:space="preserve"> </w:t>
      </w:r>
      <w:r>
        <w:rPr>
          <w:sz w:val="23"/>
          <w:szCs w:val="23"/>
          <w:spacing w:val="11"/>
        </w:rPr>
        <w:t>人必须在规定的时间内在“</w:t>
      </w:r>
      <w:r>
        <w:rPr>
          <w:sz w:val="23"/>
          <w:szCs w:val="23"/>
          <w:spacing w:val="-71"/>
        </w:rPr>
        <w:t xml:space="preserve"> </w:t>
      </w:r>
      <w:r>
        <w:rPr>
          <w:sz w:val="23"/>
          <w:szCs w:val="23"/>
          <w:spacing w:val="11"/>
        </w:rPr>
        <w:t>网上评标厅</w:t>
      </w:r>
      <w:r>
        <w:rPr>
          <w:sz w:val="23"/>
          <w:szCs w:val="23"/>
          <w:spacing w:val="-78"/>
        </w:rPr>
        <w:t xml:space="preserve"> </w:t>
      </w:r>
      <w:r>
        <w:rPr>
          <w:sz w:val="23"/>
          <w:szCs w:val="23"/>
          <w:spacing w:val="11"/>
        </w:rPr>
        <w:t>”页面点击“澄清回复</w:t>
      </w:r>
      <w:r>
        <w:rPr>
          <w:sz w:val="23"/>
          <w:szCs w:val="23"/>
          <w:spacing w:val="-78"/>
        </w:rPr>
        <w:t xml:space="preserve"> </w:t>
      </w:r>
      <w:r>
        <w:rPr>
          <w:sz w:val="23"/>
          <w:szCs w:val="23"/>
          <w:spacing w:val="11"/>
        </w:rPr>
        <w:t>”按钮，进行回</w:t>
      </w:r>
      <w:r>
        <w:rPr>
          <w:sz w:val="23"/>
          <w:szCs w:val="23"/>
        </w:rPr>
        <w:t xml:space="preserve"> </w:t>
      </w:r>
      <w:r>
        <w:rPr>
          <w:sz w:val="23"/>
          <w:szCs w:val="23"/>
          <w:spacing w:val="3"/>
        </w:rPr>
        <w:t>复提交，如不能在规定的时间内响应或提交，</w:t>
      </w:r>
      <w:r>
        <w:rPr>
          <w:sz w:val="23"/>
          <w:szCs w:val="23"/>
          <w:spacing w:val="72"/>
        </w:rPr>
        <w:t xml:space="preserve"> </w:t>
      </w:r>
      <w:r>
        <w:rPr>
          <w:sz w:val="23"/>
          <w:szCs w:val="23"/>
          <w:spacing w:val="3"/>
        </w:rPr>
        <w:t>一切后果</w:t>
      </w:r>
      <w:r>
        <w:rPr>
          <w:sz w:val="23"/>
          <w:szCs w:val="23"/>
          <w:spacing w:val="2"/>
        </w:rPr>
        <w:t>由投标人自行承担。</w:t>
      </w:r>
    </w:p>
    <w:p>
      <w:pPr>
        <w:ind w:firstLine="504"/>
        <w:spacing w:before="118" w:line="237" w:lineRule="exact"/>
        <w:rPr/>
      </w:pPr>
      <w:r>
        <w:rPr>
          <w:position w:val="-4"/>
        </w:rPr>
        <w:drawing>
          <wp:inline distT="0" distB="0" distL="0" distR="0">
            <wp:extent cx="983475" cy="150670"/>
            <wp:effectExtent l="0" t="0" r="0" b="0"/>
            <wp:docPr id="148" name="IM 148"/>
            <wp:cNvGraphicFramePr/>
            <a:graphic>
              <a:graphicData uri="http://schemas.openxmlformats.org/drawingml/2006/picture">
                <pic:pic>
                  <pic:nvPicPr>
                    <pic:cNvPr id="148" name="IM 148"/>
                    <pic:cNvPicPr/>
                  </pic:nvPicPr>
                  <pic:blipFill>
                    <a:blip r:embed="rId64"/>
                    <a:stretch>
                      <a:fillRect/>
                    </a:stretch>
                  </pic:blipFill>
                  <pic:spPr>
                    <a:xfrm rot="0">
                      <a:off x="0" y="0"/>
                      <a:ext cx="983475" cy="150670"/>
                    </a:xfrm>
                    <a:prstGeom prst="rect">
                      <a:avLst/>
                    </a:prstGeom>
                  </pic:spPr>
                </pic:pic>
              </a:graphicData>
            </a:graphic>
          </wp:inline>
        </w:drawing>
      </w:r>
    </w:p>
    <w:p>
      <w:pPr>
        <w:pStyle w:val="BodyText"/>
        <w:ind w:left="22" w:right="6" w:firstLine="481"/>
        <w:spacing w:before="188" w:line="329" w:lineRule="auto"/>
        <w:rPr>
          <w:sz w:val="23"/>
          <w:szCs w:val="23"/>
        </w:rPr>
      </w:pPr>
      <w:r>
        <w:rPr>
          <w:sz w:val="23"/>
          <w:szCs w:val="23"/>
          <w:spacing w:val="10"/>
        </w:rPr>
        <w:t>29.1 公开招标项目开标结束后，采购人或者采购代理机构依法按招标文件</w:t>
      </w:r>
      <w:r>
        <w:rPr>
          <w:sz w:val="23"/>
          <w:szCs w:val="23"/>
          <w:spacing w:val="6"/>
        </w:rPr>
        <w:t xml:space="preserve"> </w:t>
      </w:r>
      <w:r>
        <w:rPr>
          <w:sz w:val="23"/>
          <w:szCs w:val="23"/>
          <w:spacing w:val="8"/>
        </w:rPr>
        <w:t>要求对投标人的资格进行审查。合格投标人不足3家的，不得评标。</w:t>
      </w:r>
    </w:p>
    <w:p>
      <w:pPr>
        <w:ind w:firstLine="506"/>
        <w:spacing w:line="236" w:lineRule="exact"/>
        <w:rPr/>
      </w:pPr>
      <w:r>
        <w:rPr>
          <w:position w:val="-4"/>
        </w:rPr>
        <w:drawing>
          <wp:inline distT="0" distB="0" distL="0" distR="0">
            <wp:extent cx="1159181" cy="150298"/>
            <wp:effectExtent l="0" t="0" r="0" b="0"/>
            <wp:docPr id="150" name="IM 150"/>
            <wp:cNvGraphicFramePr/>
            <a:graphic>
              <a:graphicData uri="http://schemas.openxmlformats.org/drawingml/2006/picture">
                <pic:pic>
                  <pic:nvPicPr>
                    <pic:cNvPr id="150" name="IM 150"/>
                    <pic:cNvPicPr/>
                  </pic:nvPicPr>
                  <pic:blipFill>
                    <a:blip r:embed="rId65"/>
                    <a:stretch>
                      <a:fillRect/>
                    </a:stretch>
                  </pic:blipFill>
                  <pic:spPr>
                    <a:xfrm rot="0">
                      <a:off x="0" y="0"/>
                      <a:ext cx="1159181" cy="150298"/>
                    </a:xfrm>
                    <a:prstGeom prst="rect">
                      <a:avLst/>
                    </a:prstGeom>
                  </pic:spPr>
                </pic:pic>
              </a:graphicData>
            </a:graphic>
          </wp:inline>
        </w:drawing>
      </w:r>
    </w:p>
    <w:p>
      <w:pPr>
        <w:pStyle w:val="BodyText"/>
        <w:ind w:left="48" w:right="6" w:firstLine="457"/>
        <w:spacing w:before="189" w:line="276" w:lineRule="auto"/>
        <w:rPr>
          <w:sz w:val="23"/>
          <w:szCs w:val="23"/>
        </w:rPr>
      </w:pPr>
      <w:r>
        <w:rPr>
          <w:sz w:val="23"/>
          <w:szCs w:val="23"/>
          <w:spacing w:val="13"/>
        </w:rPr>
        <w:t>30.1 评标委员会成员由采购人代表和评标专家组成，成员人数应当为5人</w:t>
      </w:r>
      <w:r>
        <w:rPr>
          <w:sz w:val="23"/>
          <w:szCs w:val="23"/>
          <w:spacing w:val="14"/>
        </w:rPr>
        <w:t xml:space="preserve"> </w:t>
      </w:r>
      <w:r>
        <w:rPr>
          <w:sz w:val="23"/>
          <w:szCs w:val="23"/>
          <w:spacing w:val="7"/>
        </w:rPr>
        <w:t>以上单数，其中评标专家不得少于成员总数的三分</w:t>
      </w:r>
      <w:r>
        <w:rPr>
          <w:sz w:val="23"/>
          <w:szCs w:val="23"/>
          <w:spacing w:val="6"/>
        </w:rPr>
        <w:t>之二。</w:t>
      </w:r>
    </w:p>
    <w:p>
      <w:pPr>
        <w:pStyle w:val="BodyText"/>
        <w:ind w:left="21" w:right="6" w:firstLine="484"/>
        <w:spacing w:before="123" w:line="303" w:lineRule="auto"/>
        <w:rPr>
          <w:sz w:val="23"/>
          <w:szCs w:val="23"/>
        </w:rPr>
      </w:pPr>
      <w:r>
        <w:rPr>
          <w:sz w:val="23"/>
          <w:szCs w:val="23"/>
          <w:spacing w:val="10"/>
        </w:rPr>
        <w:t>30.2 评标委员会应当对符合资格的投标人的投标文件进行符合性审查，以</w:t>
      </w:r>
      <w:r>
        <w:rPr>
          <w:sz w:val="23"/>
          <w:szCs w:val="23"/>
          <w:spacing w:val="4"/>
        </w:rPr>
        <w:t xml:space="preserve"> </w:t>
      </w:r>
      <w:r>
        <w:rPr>
          <w:sz w:val="23"/>
          <w:szCs w:val="23"/>
          <w:spacing w:val="14"/>
        </w:rPr>
        <w:t>确定其是否满足招标文件的实质性要求。评标委员会应当按照招标文件中规定</w:t>
      </w:r>
      <w:r>
        <w:rPr>
          <w:sz w:val="23"/>
          <w:szCs w:val="23"/>
          <w:spacing w:val="18"/>
        </w:rPr>
        <w:t xml:space="preserve"> </w:t>
      </w:r>
      <w:r>
        <w:rPr>
          <w:sz w:val="23"/>
          <w:szCs w:val="23"/>
          <w:spacing w:val="14"/>
        </w:rPr>
        <w:t>的评标方法和标准，对符合性审查合格的投标文件进行商务和技术评估，综合</w:t>
      </w:r>
      <w:r>
        <w:rPr>
          <w:sz w:val="23"/>
          <w:szCs w:val="23"/>
          <w:spacing w:val="18"/>
        </w:rPr>
        <w:t xml:space="preserve"> </w:t>
      </w:r>
      <w:r>
        <w:rPr>
          <w:sz w:val="23"/>
          <w:szCs w:val="23"/>
          <w:spacing w:val="1"/>
        </w:rPr>
        <w:t>比较与评价。</w:t>
      </w:r>
    </w:p>
    <w:p>
      <w:pPr>
        <w:spacing w:line="303" w:lineRule="auto"/>
        <w:sectPr>
          <w:pgSz w:w="11919" w:h="16858"/>
          <w:pgMar w:top="400" w:right="1787" w:bottom="400" w:left="1787" w:header="0" w:footer="0" w:gutter="0"/>
        </w:sectPr>
        <w:rPr>
          <w:sz w:val="23"/>
          <w:szCs w:val="23"/>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BodyText"/>
        <w:ind w:left="41" w:right="6" w:firstLine="465"/>
        <w:spacing w:before="75" w:line="323" w:lineRule="auto"/>
        <w:rPr>
          <w:sz w:val="23"/>
          <w:szCs w:val="23"/>
        </w:rPr>
      </w:pPr>
      <w:r>
        <w:rPr>
          <w:sz w:val="23"/>
          <w:szCs w:val="23"/>
          <w:spacing w:val="10"/>
        </w:rPr>
        <w:t>30.3 评标委员会负责完成全部评标工作，向采购人提出经评标委员会签字</w:t>
      </w:r>
      <w:r>
        <w:rPr>
          <w:sz w:val="23"/>
          <w:szCs w:val="23"/>
          <w:spacing w:val="4"/>
        </w:rPr>
        <w:t xml:space="preserve"> </w:t>
      </w:r>
      <w:r>
        <w:rPr>
          <w:sz w:val="23"/>
          <w:szCs w:val="23"/>
          <w:spacing w:val="1"/>
        </w:rPr>
        <w:t>的书面评标报告。</w:t>
      </w:r>
    </w:p>
    <w:p>
      <w:pPr>
        <w:ind w:firstLine="506"/>
        <w:spacing w:line="239" w:lineRule="exact"/>
        <w:rPr/>
      </w:pPr>
      <w:r>
        <w:rPr>
          <w:position w:val="-4"/>
        </w:rPr>
        <w:drawing>
          <wp:inline distT="0" distB="0" distL="0" distR="0">
            <wp:extent cx="3290391" cy="151786"/>
            <wp:effectExtent l="0" t="0" r="0" b="0"/>
            <wp:docPr id="152" name="IM 152"/>
            <wp:cNvGraphicFramePr/>
            <a:graphic>
              <a:graphicData uri="http://schemas.openxmlformats.org/drawingml/2006/picture">
                <pic:pic>
                  <pic:nvPicPr>
                    <pic:cNvPr id="152" name="IM 152"/>
                    <pic:cNvPicPr/>
                  </pic:nvPicPr>
                  <pic:blipFill>
                    <a:blip r:embed="rId66"/>
                    <a:stretch>
                      <a:fillRect/>
                    </a:stretch>
                  </pic:blipFill>
                  <pic:spPr>
                    <a:xfrm rot="0">
                      <a:off x="0" y="0"/>
                      <a:ext cx="3290391" cy="151786"/>
                    </a:xfrm>
                    <a:prstGeom prst="rect">
                      <a:avLst/>
                    </a:prstGeom>
                  </pic:spPr>
                </pic:pic>
              </a:graphicData>
            </a:graphic>
          </wp:inline>
        </w:drawing>
      </w:r>
    </w:p>
    <w:p>
      <w:pPr>
        <w:pStyle w:val="BodyText"/>
        <w:ind w:left="513"/>
        <w:spacing w:before="200" w:line="227" w:lineRule="auto"/>
        <w:rPr>
          <w:sz w:val="23"/>
          <w:szCs w:val="23"/>
        </w:rPr>
      </w:pPr>
      <w:r>
        <w:rPr>
          <w:sz w:val="23"/>
          <w:szCs w:val="23"/>
          <w:spacing w:val="7"/>
        </w:rPr>
        <w:t>（1）</w:t>
      </w:r>
      <w:r>
        <w:rPr>
          <w:sz w:val="23"/>
          <w:szCs w:val="23"/>
          <w:spacing w:val="-53"/>
        </w:rPr>
        <w:t xml:space="preserve"> </w:t>
      </w:r>
      <w:r>
        <w:rPr>
          <w:sz w:val="23"/>
          <w:szCs w:val="23"/>
          <w:spacing w:val="7"/>
        </w:rPr>
        <w:t>电子投标文件的签署、盖章：是否按招标文件要求签署、盖章</w:t>
      </w:r>
    </w:p>
    <w:p>
      <w:pPr>
        <w:pStyle w:val="BodyText"/>
        <w:ind w:left="22" w:right="6" w:firstLine="490"/>
        <w:spacing w:before="121" w:line="293" w:lineRule="auto"/>
        <w:rPr>
          <w:sz w:val="23"/>
          <w:szCs w:val="23"/>
        </w:rPr>
      </w:pPr>
      <w:r>
        <w:rPr>
          <w:sz w:val="23"/>
          <w:szCs w:val="23"/>
          <w:spacing w:val="10"/>
        </w:rPr>
        <w:t>（2）投标函、商务响应表、技术响应表：是否提供（如有一项不提供视为</w:t>
      </w:r>
      <w:r>
        <w:rPr>
          <w:sz w:val="23"/>
          <w:szCs w:val="23"/>
          <w:spacing w:val="17"/>
        </w:rPr>
        <w:t xml:space="preserve"> </w:t>
      </w:r>
      <w:r>
        <w:rPr>
          <w:sz w:val="23"/>
          <w:szCs w:val="23"/>
          <w:spacing w:val="14"/>
        </w:rPr>
        <w:t>无效投标</w:t>
      </w:r>
      <w:r>
        <w:rPr>
          <w:sz w:val="23"/>
          <w:szCs w:val="23"/>
          <w:spacing w:val="-1"/>
        </w:rPr>
        <w:t>）</w:t>
      </w:r>
      <w:r>
        <w:rPr>
          <w:sz w:val="23"/>
          <w:szCs w:val="23"/>
          <w:spacing w:val="-65"/>
        </w:rPr>
        <w:t xml:space="preserve"> </w:t>
      </w:r>
      <w:r>
        <w:rPr>
          <w:sz w:val="23"/>
          <w:szCs w:val="23"/>
          <w:spacing w:val="-1"/>
        </w:rPr>
        <w:t>，</w:t>
      </w:r>
      <w:r>
        <w:rPr>
          <w:sz w:val="23"/>
          <w:szCs w:val="23"/>
          <w:spacing w:val="14"/>
        </w:rPr>
        <w:t>是否按招标文件要求填写，如未按招标文件要求填写视为</w:t>
      </w:r>
      <w:r>
        <w:rPr>
          <w:sz w:val="23"/>
          <w:szCs w:val="23"/>
          <w:spacing w:val="13"/>
        </w:rPr>
        <w:t>无效投</w:t>
      </w:r>
      <w:r>
        <w:rPr>
          <w:sz w:val="23"/>
          <w:szCs w:val="23"/>
        </w:rPr>
        <w:t xml:space="preserve"> </w:t>
      </w:r>
      <w:r>
        <w:rPr>
          <w:sz w:val="23"/>
          <w:szCs w:val="23"/>
          <w:spacing w:val="-8"/>
        </w:rPr>
        <w:t>标。</w:t>
      </w:r>
    </w:p>
    <w:p>
      <w:pPr>
        <w:pStyle w:val="BodyText"/>
        <w:ind w:left="22" w:right="6" w:firstLine="490"/>
        <w:spacing w:before="121" w:line="296" w:lineRule="auto"/>
        <w:rPr>
          <w:sz w:val="23"/>
          <w:szCs w:val="23"/>
        </w:rPr>
      </w:pPr>
      <w:r>
        <w:rPr>
          <w:sz w:val="23"/>
          <w:szCs w:val="23"/>
          <w:spacing w:val="8"/>
        </w:rPr>
        <w:t>（3）招标文件规定的实质性条款：加注“</w:t>
      </w:r>
      <w:r>
        <w:rPr>
          <w:sz w:val="23"/>
          <w:szCs w:val="23"/>
          <w:spacing w:val="-65"/>
        </w:rPr>
        <w:t xml:space="preserve"> </w:t>
      </w:r>
      <w:r>
        <w:rPr>
          <w:sz w:val="23"/>
          <w:szCs w:val="23"/>
          <w:spacing w:val="8"/>
        </w:rPr>
        <w:t>●</w:t>
      </w:r>
      <w:r>
        <w:rPr>
          <w:sz w:val="23"/>
          <w:szCs w:val="23"/>
          <w:spacing w:val="-82"/>
        </w:rPr>
        <w:t xml:space="preserve"> </w:t>
      </w:r>
      <w:r>
        <w:rPr>
          <w:sz w:val="23"/>
          <w:szCs w:val="23"/>
          <w:spacing w:val="8"/>
        </w:rPr>
        <w:t>”号条款（除国家相关强制性</w:t>
      </w:r>
      <w:r>
        <w:rPr>
          <w:sz w:val="23"/>
          <w:szCs w:val="23"/>
        </w:rPr>
        <w:t xml:space="preserve"> </w:t>
      </w:r>
      <w:r>
        <w:rPr>
          <w:sz w:val="23"/>
          <w:szCs w:val="23"/>
          <w:spacing w:val="12"/>
        </w:rPr>
        <w:t>标准外）是否实质性响应招标文件（注：如果招标文件没有设置加注“</w:t>
      </w:r>
      <w:r>
        <w:rPr>
          <w:sz w:val="23"/>
          <w:szCs w:val="23"/>
          <w:spacing w:val="-67"/>
        </w:rPr>
        <w:t xml:space="preserve"> </w:t>
      </w:r>
      <w:r>
        <w:rPr>
          <w:sz w:val="23"/>
          <w:szCs w:val="23"/>
          <w:spacing w:val="12"/>
        </w:rPr>
        <w:t>●</w:t>
      </w:r>
      <w:r>
        <w:rPr>
          <w:sz w:val="23"/>
          <w:szCs w:val="23"/>
          <w:spacing w:val="-78"/>
        </w:rPr>
        <w:t xml:space="preserve"> </w:t>
      </w:r>
      <w:r>
        <w:rPr>
          <w:sz w:val="23"/>
          <w:szCs w:val="23"/>
          <w:spacing w:val="12"/>
        </w:rPr>
        <w:t>”号</w:t>
      </w:r>
      <w:r>
        <w:rPr>
          <w:sz w:val="23"/>
          <w:szCs w:val="23"/>
        </w:rPr>
        <w:t xml:space="preserve"> </w:t>
      </w:r>
      <w:r>
        <w:rPr>
          <w:sz w:val="23"/>
          <w:szCs w:val="23"/>
          <w:spacing w:val="9"/>
        </w:rPr>
        <w:t>的条款，则视为本项目无实质性条款，评标专家对本项不进行评审</w:t>
      </w:r>
      <w:r>
        <w:rPr>
          <w:sz w:val="23"/>
          <w:szCs w:val="23"/>
          <w:spacing w:val="8"/>
        </w:rPr>
        <w:t>。）</w:t>
      </w:r>
    </w:p>
    <w:p>
      <w:pPr>
        <w:pStyle w:val="BodyText"/>
        <w:ind w:left="25" w:right="6" w:firstLine="487"/>
        <w:spacing w:before="122" w:line="293" w:lineRule="auto"/>
        <w:rPr>
          <w:sz w:val="23"/>
          <w:szCs w:val="23"/>
        </w:rPr>
      </w:pPr>
      <w:r>
        <w:rPr>
          <w:sz w:val="23"/>
          <w:szCs w:val="23"/>
          <w:spacing w:val="10"/>
        </w:rPr>
        <w:t>（4）国家相关强制性标准：投标内容是否符合国家相关强制性标准（注：</w:t>
      </w:r>
      <w:r>
        <w:rPr>
          <w:sz w:val="23"/>
          <w:szCs w:val="23"/>
          <w:spacing w:val="6"/>
        </w:rPr>
        <w:t xml:space="preserve"> </w:t>
      </w:r>
      <w:r>
        <w:rPr>
          <w:sz w:val="23"/>
          <w:szCs w:val="23"/>
          <w:spacing w:val="14"/>
        </w:rPr>
        <w:t>如果本项目所采购标的物没有国家相关强制性标准，评标专家对本项不进行评 </w:t>
      </w:r>
      <w:r>
        <w:rPr>
          <w:sz w:val="23"/>
          <w:szCs w:val="23"/>
          <w:spacing w:val="-1"/>
        </w:rPr>
        <w:t>审。）</w:t>
      </w:r>
    </w:p>
    <w:p>
      <w:pPr>
        <w:pStyle w:val="BodyText"/>
        <w:ind w:left="24" w:right="6" w:firstLine="488"/>
        <w:spacing w:before="119" w:line="282" w:lineRule="auto"/>
        <w:rPr>
          <w:sz w:val="23"/>
          <w:szCs w:val="23"/>
        </w:rPr>
      </w:pPr>
      <w:r>
        <w:rPr>
          <w:sz w:val="23"/>
          <w:szCs w:val="23"/>
          <w:spacing w:val="10"/>
        </w:rPr>
        <w:t>（5）采购预算或最高限价：报价是否超过招标文件中规定的预算金额或者</w:t>
      </w:r>
      <w:r>
        <w:rPr>
          <w:sz w:val="23"/>
          <w:szCs w:val="23"/>
          <w:spacing w:val="17"/>
        </w:rPr>
        <w:t xml:space="preserve"> </w:t>
      </w:r>
      <w:r>
        <w:rPr>
          <w:sz w:val="23"/>
          <w:szCs w:val="23"/>
          <w:spacing w:val="6"/>
        </w:rPr>
        <w:t>最高限价</w:t>
      </w:r>
    </w:p>
    <w:p>
      <w:pPr>
        <w:pStyle w:val="BodyText"/>
        <w:ind w:left="41" w:right="6" w:firstLine="471"/>
        <w:spacing w:before="123" w:line="276" w:lineRule="auto"/>
        <w:rPr>
          <w:sz w:val="23"/>
          <w:szCs w:val="23"/>
        </w:rPr>
      </w:pPr>
      <w:r>
        <w:rPr>
          <w:sz w:val="23"/>
          <w:szCs w:val="23"/>
          <w:spacing w:val="9"/>
        </w:rPr>
        <w:t>（6）采购人不能接受的附加条件：</w:t>
      </w:r>
      <w:r>
        <w:rPr>
          <w:sz w:val="23"/>
          <w:szCs w:val="23"/>
          <w:spacing w:val="-65"/>
        </w:rPr>
        <w:t xml:space="preserve"> </w:t>
      </w:r>
      <w:r>
        <w:rPr>
          <w:sz w:val="23"/>
          <w:szCs w:val="23"/>
          <w:spacing w:val="9"/>
        </w:rPr>
        <w:t>电子投标文件是否含有采购人不能接受</w:t>
      </w:r>
      <w:r>
        <w:rPr>
          <w:sz w:val="23"/>
          <w:szCs w:val="23"/>
        </w:rPr>
        <w:t xml:space="preserve"> </w:t>
      </w:r>
      <w:r>
        <w:rPr>
          <w:sz w:val="23"/>
          <w:szCs w:val="23"/>
          <w:spacing w:val="4"/>
        </w:rPr>
        <w:t>的附加条件</w:t>
      </w:r>
    </w:p>
    <w:p>
      <w:pPr>
        <w:pStyle w:val="BodyText"/>
        <w:ind w:left="22" w:right="6" w:firstLine="490"/>
        <w:spacing w:before="122" w:line="311" w:lineRule="auto"/>
        <w:rPr>
          <w:sz w:val="23"/>
          <w:szCs w:val="23"/>
        </w:rPr>
      </w:pPr>
      <w:r>
        <w:drawing>
          <wp:anchor distT="0" distB="0" distL="0" distR="0" simplePos="0" relativeHeight="251708416" behindDoc="0" locked="0" layoutInCell="1" allowOverlap="1">
            <wp:simplePos x="0" y="0"/>
            <wp:positionH relativeFrom="column">
              <wp:posOffset>2404018</wp:posOffset>
            </wp:positionH>
            <wp:positionV relativeFrom="paragraph">
              <wp:posOffset>883736</wp:posOffset>
            </wp:positionV>
            <wp:extent cx="1119108" cy="1144257"/>
            <wp:effectExtent l="0" t="0" r="0" b="0"/>
            <wp:wrapNone/>
            <wp:docPr id="154" name="IM 154"/>
            <wp:cNvGraphicFramePr/>
            <a:graphic>
              <a:graphicData uri="http://schemas.openxmlformats.org/drawingml/2006/picture">
                <pic:pic>
                  <pic:nvPicPr>
                    <pic:cNvPr id="154" name="IM 154"/>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10"/>
        </w:rPr>
        <w:t>（7）法律、法规和招标文件规定的其他无效情形：1.不同投标人的电子投</w:t>
      </w:r>
      <w:r>
        <w:rPr>
          <w:sz w:val="23"/>
          <w:szCs w:val="23"/>
          <w:spacing w:val="7"/>
        </w:rPr>
        <w:t xml:space="preserve"> </w:t>
      </w:r>
      <w:r>
        <w:rPr>
          <w:sz w:val="23"/>
          <w:szCs w:val="23"/>
          <w:spacing w:val="10"/>
        </w:rPr>
        <w:t>标文件是否由同一单位或者个人编制； 2.不同投标人是否委托同一单位或者个</w:t>
      </w:r>
      <w:r>
        <w:rPr>
          <w:sz w:val="23"/>
          <w:szCs w:val="23"/>
          <w:spacing w:val="18"/>
        </w:rPr>
        <w:t xml:space="preserve"> </w:t>
      </w:r>
      <w:r>
        <w:rPr>
          <w:sz w:val="23"/>
          <w:szCs w:val="23"/>
          <w:spacing w:val="10"/>
        </w:rPr>
        <w:t>人办理投标事宜； 3.不同投标人的电子投标文件载明的项目管理成员或者联系</w:t>
      </w:r>
      <w:r>
        <w:rPr>
          <w:sz w:val="23"/>
          <w:szCs w:val="23"/>
          <w:spacing w:val="18"/>
        </w:rPr>
        <w:t xml:space="preserve"> </w:t>
      </w:r>
      <w:r>
        <w:rPr>
          <w:sz w:val="23"/>
          <w:szCs w:val="23"/>
          <w:spacing w:val="10"/>
        </w:rPr>
        <w:t>人员是否为同一人； 4.不同投标人的电子投标文件是否异常一致或者投标报价</w:t>
      </w:r>
      <w:r>
        <w:rPr>
          <w:sz w:val="23"/>
          <w:szCs w:val="23"/>
          <w:spacing w:val="18"/>
        </w:rPr>
        <w:t xml:space="preserve"> </w:t>
      </w:r>
      <w:r>
        <w:rPr>
          <w:sz w:val="23"/>
          <w:szCs w:val="23"/>
          <w:spacing w:val="13"/>
        </w:rPr>
        <w:t>是否呈规律性差异；</w:t>
      </w:r>
      <w:r>
        <w:rPr>
          <w:sz w:val="23"/>
          <w:szCs w:val="23"/>
          <w:spacing w:val="40"/>
        </w:rPr>
        <w:t xml:space="preserve"> </w:t>
      </w:r>
      <w:r>
        <w:rPr>
          <w:sz w:val="23"/>
          <w:szCs w:val="23"/>
          <w:spacing w:val="13"/>
        </w:rPr>
        <w:t>5.不同投标人的电子投标</w:t>
      </w:r>
      <w:r>
        <w:rPr>
          <w:sz w:val="23"/>
          <w:szCs w:val="23"/>
          <w:spacing w:val="12"/>
        </w:rPr>
        <w:t>文件是否相互混装； 6.其它无</w:t>
      </w:r>
      <w:r>
        <w:rPr>
          <w:sz w:val="23"/>
          <w:szCs w:val="23"/>
        </w:rPr>
        <w:t xml:space="preserve"> </w:t>
      </w:r>
      <w:r>
        <w:rPr>
          <w:sz w:val="23"/>
          <w:szCs w:val="23"/>
          <w:spacing w:val="-2"/>
        </w:rPr>
        <w:t>效情形。</w:t>
      </w:r>
    </w:p>
    <w:p>
      <w:pPr>
        <w:pStyle w:val="BodyText"/>
        <w:ind w:left="23" w:right="6" w:firstLine="482"/>
        <w:spacing w:before="121" w:line="282" w:lineRule="auto"/>
        <w:rPr>
          <w:sz w:val="23"/>
          <w:szCs w:val="23"/>
        </w:rPr>
      </w:pPr>
      <w:r>
        <w:rPr>
          <w:sz w:val="23"/>
          <w:szCs w:val="23"/>
          <w:spacing w:val="10"/>
        </w:rPr>
        <w:t>31.2 投标截止时间后，除评标委员会要求提供外，不接受投标人及与投标</w:t>
      </w:r>
      <w:r>
        <w:rPr>
          <w:sz w:val="23"/>
          <w:szCs w:val="23"/>
          <w:spacing w:val="4"/>
        </w:rPr>
        <w:t xml:space="preserve"> </w:t>
      </w:r>
      <w:r>
        <w:rPr>
          <w:sz w:val="23"/>
          <w:szCs w:val="23"/>
          <w:spacing w:val="6"/>
        </w:rPr>
        <w:t>人有关的任何一方递交的材料。</w:t>
      </w:r>
    </w:p>
    <w:p>
      <w:pPr>
        <w:pStyle w:val="BodyText"/>
        <w:ind w:left="22" w:right="6" w:firstLine="483"/>
        <w:spacing w:before="123" w:line="276" w:lineRule="auto"/>
        <w:rPr>
          <w:sz w:val="23"/>
          <w:szCs w:val="23"/>
        </w:rPr>
      </w:pPr>
      <w:r>
        <w:rPr>
          <w:sz w:val="23"/>
          <w:szCs w:val="23"/>
          <w:spacing w:val="10"/>
        </w:rPr>
        <w:t>31.3 实质上没有响应招标文件要求的电子投标文件，将被拒绝。投标人不</w:t>
      </w:r>
      <w:r>
        <w:rPr>
          <w:sz w:val="23"/>
          <w:szCs w:val="23"/>
          <w:spacing w:val="4"/>
        </w:rPr>
        <w:t xml:space="preserve"> </w:t>
      </w:r>
      <w:r>
        <w:rPr>
          <w:sz w:val="23"/>
          <w:szCs w:val="23"/>
          <w:spacing w:val="8"/>
        </w:rPr>
        <w:t>得通过修改或撤回不符合要求的内容而使其投标成为响应性的投标。</w:t>
      </w:r>
    </w:p>
    <w:p>
      <w:pPr>
        <w:pStyle w:val="BodyText"/>
        <w:ind w:left="42" w:right="6" w:firstLine="464"/>
        <w:spacing w:before="122" w:line="276" w:lineRule="auto"/>
        <w:rPr>
          <w:sz w:val="23"/>
          <w:szCs w:val="23"/>
        </w:rPr>
      </w:pPr>
      <w:r>
        <w:rPr>
          <w:sz w:val="23"/>
          <w:szCs w:val="23"/>
          <w:spacing w:val="9"/>
        </w:rPr>
        <w:t>31.4 评标委员会对确定为实质上响应的投标进行审核，</w:t>
      </w:r>
      <w:r>
        <w:rPr>
          <w:sz w:val="23"/>
          <w:szCs w:val="23"/>
          <w:spacing w:val="-69"/>
        </w:rPr>
        <w:t xml:space="preserve"> </w:t>
      </w:r>
      <w:r>
        <w:rPr>
          <w:sz w:val="23"/>
          <w:szCs w:val="23"/>
          <w:spacing w:val="9"/>
        </w:rPr>
        <w:t>电</w:t>
      </w:r>
      <w:r>
        <w:rPr>
          <w:sz w:val="23"/>
          <w:szCs w:val="23"/>
          <w:spacing w:val="8"/>
        </w:rPr>
        <w:t>子投标文件报价</w:t>
      </w:r>
      <w:r>
        <w:rPr>
          <w:sz w:val="23"/>
          <w:szCs w:val="23"/>
        </w:rPr>
        <w:t xml:space="preserve"> </w:t>
      </w:r>
      <w:r>
        <w:rPr>
          <w:sz w:val="23"/>
          <w:szCs w:val="23"/>
          <w:spacing w:val="5"/>
        </w:rPr>
        <w:t>出现前后不一致的，修改错误的原则如下：</w:t>
      </w:r>
    </w:p>
    <w:p>
      <w:pPr>
        <w:ind w:firstLine="628"/>
        <w:spacing w:before="118" w:line="236" w:lineRule="exact"/>
        <w:rPr/>
      </w:pPr>
      <w:r>
        <w:rPr>
          <w:position w:val="-4"/>
        </w:rPr>
        <w:drawing>
          <wp:inline distT="0" distB="0" distL="0" distR="0">
            <wp:extent cx="3541178" cy="149722"/>
            <wp:effectExtent l="0" t="0" r="0" b="0"/>
            <wp:docPr id="156" name="IM 156"/>
            <wp:cNvGraphicFramePr/>
            <a:graphic>
              <a:graphicData uri="http://schemas.openxmlformats.org/drawingml/2006/picture">
                <pic:pic>
                  <pic:nvPicPr>
                    <pic:cNvPr id="156" name="IM 156"/>
                    <pic:cNvPicPr/>
                  </pic:nvPicPr>
                  <pic:blipFill>
                    <a:blip r:embed="rId67"/>
                    <a:stretch>
                      <a:fillRect/>
                    </a:stretch>
                  </pic:blipFill>
                  <pic:spPr>
                    <a:xfrm rot="0">
                      <a:off x="0" y="0"/>
                      <a:ext cx="3541178" cy="149722"/>
                    </a:xfrm>
                    <a:prstGeom prst="rect">
                      <a:avLst/>
                    </a:prstGeom>
                  </pic:spPr>
                </pic:pic>
              </a:graphicData>
            </a:graphic>
          </wp:inline>
        </w:drawing>
      </w:r>
    </w:p>
    <w:p>
      <w:pPr>
        <w:ind w:firstLine="628"/>
        <w:spacing w:before="183" w:line="241" w:lineRule="exact"/>
        <w:rPr/>
      </w:pPr>
      <w:r>
        <w:rPr>
          <w:position w:val="-4"/>
        </w:rPr>
        <w:drawing>
          <wp:inline distT="0" distB="0" distL="0" distR="0">
            <wp:extent cx="4891656" cy="152986"/>
            <wp:effectExtent l="0" t="0" r="0" b="0"/>
            <wp:docPr id="158" name="IM 158"/>
            <wp:cNvGraphicFramePr/>
            <a:graphic>
              <a:graphicData uri="http://schemas.openxmlformats.org/drawingml/2006/picture">
                <pic:pic>
                  <pic:nvPicPr>
                    <pic:cNvPr id="158" name="IM 158"/>
                    <pic:cNvPicPr/>
                  </pic:nvPicPr>
                  <pic:blipFill>
                    <a:blip r:embed="rId68"/>
                    <a:stretch>
                      <a:fillRect/>
                    </a:stretch>
                  </pic:blipFill>
                  <pic:spPr>
                    <a:xfrm rot="0">
                      <a:off x="0" y="0"/>
                      <a:ext cx="4891656" cy="152986"/>
                    </a:xfrm>
                    <a:prstGeom prst="rect">
                      <a:avLst/>
                    </a:prstGeom>
                  </pic:spPr>
                </pic:pic>
              </a:graphicData>
            </a:graphic>
          </wp:inline>
        </w:drawing>
      </w:r>
    </w:p>
    <w:p>
      <w:pPr>
        <w:ind w:firstLine="23"/>
        <w:spacing w:before="164" w:line="241" w:lineRule="exact"/>
        <w:rPr/>
      </w:pPr>
      <w:r>
        <w:rPr>
          <w:position w:val="-4"/>
        </w:rPr>
        <w:drawing>
          <wp:inline distT="0" distB="0" distL="0" distR="0">
            <wp:extent cx="1106338" cy="152986"/>
            <wp:effectExtent l="0" t="0" r="0" b="0"/>
            <wp:docPr id="160" name="IM 160"/>
            <wp:cNvGraphicFramePr/>
            <a:graphic>
              <a:graphicData uri="http://schemas.openxmlformats.org/drawingml/2006/picture">
                <pic:pic>
                  <pic:nvPicPr>
                    <pic:cNvPr id="160" name="IM 160"/>
                    <pic:cNvPicPr/>
                  </pic:nvPicPr>
                  <pic:blipFill>
                    <a:blip r:embed="rId69"/>
                    <a:stretch>
                      <a:fillRect/>
                    </a:stretch>
                  </pic:blipFill>
                  <pic:spPr>
                    <a:xfrm rot="0">
                      <a:off x="0" y="0"/>
                      <a:ext cx="1106338" cy="152986"/>
                    </a:xfrm>
                    <a:prstGeom prst="rect">
                      <a:avLst/>
                    </a:prstGeom>
                  </pic:spPr>
                </pic:pic>
              </a:graphicData>
            </a:graphic>
          </wp:inline>
        </w:drawing>
      </w:r>
    </w:p>
    <w:p>
      <w:pPr>
        <w:ind w:firstLine="628"/>
        <w:spacing w:before="164" w:line="241" w:lineRule="exact"/>
        <w:rPr/>
      </w:pPr>
      <w:r>
        <w:rPr>
          <w:position w:val="-4"/>
        </w:rPr>
        <w:drawing>
          <wp:inline distT="0" distB="0" distL="0" distR="0">
            <wp:extent cx="4607917" cy="152986"/>
            <wp:effectExtent l="0" t="0" r="0" b="0"/>
            <wp:docPr id="162" name="IM 162"/>
            <wp:cNvGraphicFramePr/>
            <a:graphic>
              <a:graphicData uri="http://schemas.openxmlformats.org/drawingml/2006/picture">
                <pic:pic>
                  <pic:nvPicPr>
                    <pic:cNvPr id="162" name="IM 162"/>
                    <pic:cNvPicPr/>
                  </pic:nvPicPr>
                  <pic:blipFill>
                    <a:blip r:embed="rId70"/>
                    <a:stretch>
                      <a:fillRect/>
                    </a:stretch>
                  </pic:blipFill>
                  <pic:spPr>
                    <a:xfrm rot="0">
                      <a:off x="0" y="0"/>
                      <a:ext cx="4607917" cy="152986"/>
                    </a:xfrm>
                    <a:prstGeom prst="rect">
                      <a:avLst/>
                    </a:prstGeom>
                  </pic:spPr>
                </pic:pic>
              </a:graphicData>
            </a:graphic>
          </wp:inline>
        </w:drawing>
      </w:r>
    </w:p>
    <w:p>
      <w:pPr>
        <w:spacing w:line="241" w:lineRule="exact"/>
        <w:sectPr>
          <w:pgSz w:w="11919" w:h="16858"/>
          <w:pgMar w:top="400" w:right="1787" w:bottom="400" w:left="1787" w:header="0" w:footer="0" w:gutter="0"/>
        </w:sectPr>
        <w:rPr/>
      </w:pP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ind w:firstLine="628"/>
        <w:spacing w:line="239" w:lineRule="exact"/>
        <w:rPr/>
      </w:pPr>
      <w:r>
        <w:rPr>
          <w:position w:val="-4"/>
        </w:rPr>
        <w:drawing>
          <wp:inline distT="0" distB="0" distL="0" distR="0">
            <wp:extent cx="4891656" cy="151563"/>
            <wp:effectExtent l="0" t="0" r="0" b="0"/>
            <wp:docPr id="164" name="IM 164"/>
            <wp:cNvGraphicFramePr/>
            <a:graphic>
              <a:graphicData uri="http://schemas.openxmlformats.org/drawingml/2006/picture">
                <pic:pic>
                  <pic:nvPicPr>
                    <pic:cNvPr id="164" name="IM 164"/>
                    <pic:cNvPicPr/>
                  </pic:nvPicPr>
                  <pic:blipFill>
                    <a:blip r:embed="rId71"/>
                    <a:stretch>
                      <a:fillRect/>
                    </a:stretch>
                  </pic:blipFill>
                  <pic:spPr>
                    <a:xfrm rot="0">
                      <a:off x="0" y="0"/>
                      <a:ext cx="4891656" cy="151563"/>
                    </a:xfrm>
                    <a:prstGeom prst="rect">
                      <a:avLst/>
                    </a:prstGeom>
                  </pic:spPr>
                </pic:pic>
              </a:graphicData>
            </a:graphic>
          </wp:inline>
        </w:drawing>
      </w:r>
    </w:p>
    <w:p>
      <w:pPr>
        <w:ind w:firstLine="20"/>
        <w:spacing w:before="166" w:line="240" w:lineRule="exact"/>
        <w:rPr/>
      </w:pPr>
      <w:r>
        <w:rPr>
          <w:position w:val="-4"/>
        </w:rPr>
        <w:drawing>
          <wp:inline distT="0" distB="0" distL="0" distR="0">
            <wp:extent cx="4169593" cy="152865"/>
            <wp:effectExtent l="0" t="0" r="0" b="0"/>
            <wp:docPr id="166" name="IM 166"/>
            <wp:cNvGraphicFramePr/>
            <a:graphic>
              <a:graphicData uri="http://schemas.openxmlformats.org/drawingml/2006/picture">
                <pic:pic>
                  <pic:nvPicPr>
                    <pic:cNvPr id="166" name="IM 166"/>
                    <pic:cNvPicPr/>
                  </pic:nvPicPr>
                  <pic:blipFill>
                    <a:blip r:embed="rId72"/>
                    <a:stretch>
                      <a:fillRect/>
                    </a:stretch>
                  </pic:blipFill>
                  <pic:spPr>
                    <a:xfrm rot="0">
                      <a:off x="0" y="0"/>
                      <a:ext cx="4169593" cy="152865"/>
                    </a:xfrm>
                    <a:prstGeom prst="rect">
                      <a:avLst/>
                    </a:prstGeom>
                  </pic:spPr>
                </pic:pic>
              </a:graphicData>
            </a:graphic>
          </wp:inline>
        </w:drawing>
      </w:r>
    </w:p>
    <w:p>
      <w:pPr>
        <w:pStyle w:val="BodyText"/>
        <w:ind w:left="22" w:right="6" w:firstLine="483"/>
        <w:spacing w:before="169" w:line="296" w:lineRule="auto"/>
        <w:rPr>
          <w:sz w:val="23"/>
          <w:szCs w:val="23"/>
        </w:rPr>
      </w:pPr>
      <w:r>
        <w:rPr>
          <w:sz w:val="23"/>
          <w:szCs w:val="23"/>
          <w:spacing w:val="10"/>
        </w:rPr>
        <w:t>31.5 评标委员会将要求投标人按上述修改错误的方法调整投标报价，投标</w:t>
      </w:r>
      <w:r>
        <w:rPr>
          <w:sz w:val="23"/>
          <w:szCs w:val="23"/>
          <w:spacing w:val="4"/>
        </w:rPr>
        <w:t xml:space="preserve"> </w:t>
      </w:r>
      <w:r>
        <w:rPr>
          <w:sz w:val="23"/>
          <w:szCs w:val="23"/>
          <w:spacing w:val="14"/>
        </w:rPr>
        <w:t>人同意后，调整后的报价对投标人起约束作用。如果投标人不接受修改后的报</w:t>
      </w:r>
      <w:r>
        <w:rPr>
          <w:sz w:val="23"/>
          <w:szCs w:val="23"/>
          <w:spacing w:val="17"/>
        </w:rPr>
        <w:t xml:space="preserve"> </w:t>
      </w:r>
      <w:r>
        <w:rPr>
          <w:sz w:val="23"/>
          <w:szCs w:val="23"/>
          <w:spacing w:val="4"/>
        </w:rPr>
        <w:t>价，其投标将被拒绝。</w:t>
      </w:r>
    </w:p>
    <w:p>
      <w:pPr>
        <w:pStyle w:val="BodyText"/>
        <w:ind w:left="29" w:right="6" w:firstLine="477"/>
        <w:spacing w:before="124" w:line="276" w:lineRule="auto"/>
        <w:rPr>
          <w:sz w:val="23"/>
          <w:szCs w:val="23"/>
        </w:rPr>
      </w:pPr>
      <w:r>
        <w:rPr>
          <w:sz w:val="23"/>
          <w:szCs w:val="23"/>
          <w:spacing w:val="10"/>
        </w:rPr>
        <w:t>31.6 评标委员会对确定为实质上响应的投标进行政策功能评价，如涉及以</w:t>
      </w:r>
      <w:r>
        <w:rPr>
          <w:sz w:val="23"/>
          <w:szCs w:val="23"/>
          <w:spacing w:val="4"/>
        </w:rPr>
        <w:t xml:space="preserve"> </w:t>
      </w:r>
      <w:r>
        <w:rPr>
          <w:sz w:val="23"/>
          <w:szCs w:val="23"/>
          <w:spacing w:val="2"/>
        </w:rPr>
        <w:t>下内容，具体标准为：</w:t>
      </w:r>
    </w:p>
    <w:p>
      <w:pPr>
        <w:pStyle w:val="BodyText"/>
        <w:ind w:left="25" w:right="6" w:firstLine="487"/>
        <w:spacing w:before="121" w:line="282" w:lineRule="auto"/>
        <w:rPr>
          <w:sz w:val="23"/>
          <w:szCs w:val="23"/>
        </w:rPr>
      </w:pPr>
      <w:r>
        <w:rPr>
          <w:sz w:val="23"/>
          <w:szCs w:val="23"/>
          <w:spacing w:val="10"/>
        </w:rPr>
        <w:t>（1）评标委员会对于节能、环保产品或小型、微型企业或监狱企业的价格</w:t>
      </w:r>
      <w:r>
        <w:rPr>
          <w:sz w:val="23"/>
          <w:szCs w:val="23"/>
          <w:spacing w:val="17"/>
        </w:rPr>
        <w:t xml:space="preserve"> </w:t>
      </w:r>
      <w:r>
        <w:rPr>
          <w:sz w:val="23"/>
          <w:szCs w:val="23"/>
          <w:spacing w:val="7"/>
        </w:rPr>
        <w:t>扣除，审核投标人填写的相关证明材料。</w:t>
      </w:r>
    </w:p>
    <w:p>
      <w:pPr>
        <w:pStyle w:val="BodyText"/>
        <w:ind w:left="21" w:right="6" w:firstLine="491"/>
        <w:spacing w:before="121" w:line="293" w:lineRule="auto"/>
        <w:rPr>
          <w:sz w:val="23"/>
          <w:szCs w:val="23"/>
        </w:rPr>
      </w:pPr>
      <w:r>
        <w:rPr>
          <w:sz w:val="23"/>
          <w:szCs w:val="23"/>
          <w:spacing w:val="10"/>
        </w:rPr>
        <w:t>（2）对既有本国产品又有非本国产品参与竞争的，依法对本国产品给予价</w:t>
      </w:r>
      <w:r>
        <w:rPr>
          <w:sz w:val="23"/>
          <w:szCs w:val="23"/>
          <w:spacing w:val="17"/>
        </w:rPr>
        <w:t xml:space="preserve"> </w:t>
      </w:r>
      <w:r>
        <w:rPr>
          <w:sz w:val="23"/>
          <w:szCs w:val="23"/>
          <w:spacing w:val="17"/>
        </w:rPr>
        <w:t>格评审优惠，对本国产品的报价给予20%的价格扣除，用扣除后的价格参与评</w:t>
      </w:r>
      <w:r>
        <w:rPr>
          <w:sz w:val="23"/>
          <w:szCs w:val="23"/>
          <w:spacing w:val="14"/>
        </w:rPr>
        <w:t xml:space="preserve"> </w:t>
      </w:r>
      <w:r>
        <w:rPr>
          <w:sz w:val="23"/>
          <w:szCs w:val="23"/>
          <w:spacing w:val="-8"/>
        </w:rPr>
        <w:t>审。</w:t>
      </w:r>
    </w:p>
    <w:p>
      <w:pPr>
        <w:pStyle w:val="BodyText"/>
        <w:ind w:left="24" w:right="6" w:firstLine="488"/>
        <w:spacing w:before="121" w:line="296" w:lineRule="auto"/>
        <w:rPr>
          <w:sz w:val="23"/>
          <w:szCs w:val="23"/>
        </w:rPr>
      </w:pPr>
      <w:r>
        <w:rPr>
          <w:sz w:val="23"/>
          <w:szCs w:val="23"/>
          <w:spacing w:val="18"/>
        </w:rPr>
        <w:t>（3）对于非专门面向中小企业、监狱企业、残疾人福利性单位采购的项</w:t>
      </w:r>
      <w:r>
        <w:rPr>
          <w:sz w:val="23"/>
          <w:szCs w:val="23"/>
          <w:spacing w:val="1"/>
        </w:rPr>
        <w:t xml:space="preserve"> </w:t>
      </w:r>
      <w:r>
        <w:rPr>
          <w:sz w:val="23"/>
          <w:szCs w:val="23"/>
          <w:spacing w:val="13"/>
        </w:rPr>
        <w:t>目，依照《政府采购促进中小企业发展管理办法》</w:t>
      </w:r>
      <w:r>
        <w:rPr>
          <w:sz w:val="23"/>
          <w:szCs w:val="23"/>
          <w:spacing w:val="-66"/>
        </w:rPr>
        <w:t xml:space="preserve"> </w:t>
      </w:r>
      <w:r>
        <w:rPr>
          <w:sz w:val="23"/>
          <w:szCs w:val="23"/>
          <w:spacing w:val="13"/>
        </w:rPr>
        <w:t>的规定，凡符合要求的有效</w:t>
      </w:r>
      <w:r>
        <w:rPr>
          <w:sz w:val="23"/>
          <w:szCs w:val="23"/>
        </w:rPr>
        <w:t xml:space="preserve"> </w:t>
      </w:r>
      <w:r>
        <w:rPr>
          <w:sz w:val="23"/>
          <w:szCs w:val="23"/>
          <w:spacing w:val="8"/>
        </w:rPr>
        <w:t>投标人，按照投标人须知前附表规定的扣除比例，给予相应的价格扣除。</w:t>
      </w:r>
    </w:p>
    <w:p>
      <w:pPr>
        <w:pStyle w:val="BodyText"/>
        <w:ind w:left="41" w:right="6" w:firstLine="459"/>
        <w:spacing w:before="123" w:line="325" w:lineRule="auto"/>
        <w:rPr>
          <w:sz w:val="23"/>
          <w:szCs w:val="23"/>
        </w:rPr>
      </w:pPr>
      <w:r>
        <w:rPr>
          <w:sz w:val="23"/>
          <w:szCs w:val="23"/>
          <w:spacing w:val="14"/>
        </w:rPr>
        <w:t>评标价＝总投标报价-小型和微型企业的总投标报价x投标须知前附表规定</w:t>
      </w:r>
      <w:r>
        <w:rPr>
          <w:sz w:val="23"/>
          <w:szCs w:val="23"/>
          <w:spacing w:val="13"/>
        </w:rPr>
        <w:t xml:space="preserve"> </w:t>
      </w:r>
      <w:r>
        <w:rPr>
          <w:sz w:val="23"/>
          <w:szCs w:val="23"/>
          <w:spacing w:val="4"/>
        </w:rPr>
        <w:t>的扣除比例</w:t>
      </w:r>
    </w:p>
    <w:p>
      <w:pPr>
        <w:pStyle w:val="BodyText"/>
        <w:ind w:left="503"/>
        <w:spacing w:before="1" w:line="225" w:lineRule="auto"/>
        <w:rPr>
          <w:sz w:val="23"/>
          <w:szCs w:val="23"/>
        </w:rPr>
      </w:pPr>
      <w:r>
        <w:rPr>
          <w:sz w:val="23"/>
          <w:szCs w:val="23"/>
          <w:spacing w:val="8"/>
        </w:rPr>
        <w:t>上述评标价仅用于计算价格评分，中标金额以实际投标价为准。</w:t>
      </w:r>
    </w:p>
    <w:p>
      <w:pPr>
        <w:ind w:firstLine="506"/>
        <w:spacing w:before="119" w:line="239" w:lineRule="exact"/>
        <w:rPr/>
      </w:pPr>
      <w:r>
        <w:rPr>
          <w:position w:val="-4"/>
        </w:rPr>
        <w:drawing>
          <wp:inline distT="0" distB="0" distL="0" distR="0">
            <wp:extent cx="1873057" cy="151786"/>
            <wp:effectExtent l="0" t="0" r="0" b="0"/>
            <wp:docPr id="168" name="IM 168"/>
            <wp:cNvGraphicFramePr/>
            <a:graphic>
              <a:graphicData uri="http://schemas.openxmlformats.org/drawingml/2006/picture">
                <pic:pic>
                  <pic:nvPicPr>
                    <pic:cNvPr id="168" name="IM 168"/>
                    <pic:cNvPicPr/>
                  </pic:nvPicPr>
                  <pic:blipFill>
                    <a:blip r:embed="rId73"/>
                    <a:stretch>
                      <a:fillRect/>
                    </a:stretch>
                  </pic:blipFill>
                  <pic:spPr>
                    <a:xfrm rot="0">
                      <a:off x="0" y="0"/>
                      <a:ext cx="1873057" cy="151786"/>
                    </a:xfrm>
                    <a:prstGeom prst="rect">
                      <a:avLst/>
                    </a:prstGeom>
                  </pic:spPr>
                </pic:pic>
              </a:graphicData>
            </a:graphic>
          </wp:inline>
        </w:drawing>
      </w:r>
    </w:p>
    <w:p>
      <w:pPr>
        <w:pStyle w:val="BodyText"/>
        <w:ind w:left="20" w:right="6" w:firstLine="485"/>
        <w:spacing w:before="199" w:line="301" w:lineRule="auto"/>
        <w:rPr>
          <w:sz w:val="23"/>
          <w:szCs w:val="23"/>
        </w:rPr>
      </w:pPr>
      <w:r>
        <w:drawing>
          <wp:anchor distT="0" distB="0" distL="0" distR="0" simplePos="0" relativeHeight="251711488" behindDoc="0" locked="0" layoutInCell="1" allowOverlap="1">
            <wp:simplePos x="0" y="0"/>
            <wp:positionH relativeFrom="column">
              <wp:posOffset>2404018</wp:posOffset>
            </wp:positionH>
            <wp:positionV relativeFrom="paragraph">
              <wp:posOffset>408795</wp:posOffset>
            </wp:positionV>
            <wp:extent cx="1119108" cy="1144257"/>
            <wp:effectExtent l="0" t="0" r="0" b="0"/>
            <wp:wrapNone/>
            <wp:docPr id="170" name="IM 170"/>
            <wp:cNvGraphicFramePr/>
            <a:graphic>
              <a:graphicData uri="http://schemas.openxmlformats.org/drawingml/2006/picture">
                <pic:pic>
                  <pic:nvPicPr>
                    <pic:cNvPr id="170" name="IM 170"/>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10"/>
        </w:rPr>
        <w:t>32.1 澄清有关问题。评标委员会应当要求投标人对电子投标文件中含义不</w:t>
      </w:r>
      <w:r>
        <w:rPr>
          <w:sz w:val="23"/>
          <w:szCs w:val="23"/>
          <w:spacing w:val="4"/>
        </w:rPr>
        <w:t xml:space="preserve"> </w:t>
      </w:r>
      <w:r>
        <w:rPr>
          <w:sz w:val="23"/>
          <w:szCs w:val="23"/>
          <w:spacing w:val="20"/>
        </w:rPr>
        <w:t>明确、</w:t>
      </w:r>
      <w:r>
        <w:rPr>
          <w:sz w:val="23"/>
          <w:szCs w:val="23"/>
          <w:spacing w:val="-50"/>
        </w:rPr>
        <w:t xml:space="preserve"> </w:t>
      </w:r>
      <w:r>
        <w:rPr>
          <w:sz w:val="23"/>
          <w:szCs w:val="23"/>
          <w:spacing w:val="20"/>
        </w:rPr>
        <w:t>同类问题表述不一致或者有明显文字和计算错误的内容作出必要的澄</w:t>
      </w:r>
      <w:r>
        <w:rPr>
          <w:sz w:val="23"/>
          <w:szCs w:val="23"/>
        </w:rPr>
        <w:t xml:space="preserve"> </w:t>
      </w:r>
      <w:r>
        <w:rPr>
          <w:sz w:val="23"/>
          <w:szCs w:val="23"/>
          <w:spacing w:val="15"/>
        </w:rPr>
        <w:t>清、说明或者补正。投标人有义务按照评标</w:t>
      </w:r>
      <w:r>
        <w:rPr>
          <w:sz w:val="23"/>
          <w:szCs w:val="23"/>
          <w:spacing w:val="14"/>
        </w:rPr>
        <w:t>委员会通知的时间、方式指派授权</w:t>
      </w:r>
      <w:r>
        <w:rPr>
          <w:sz w:val="23"/>
          <w:szCs w:val="23"/>
        </w:rPr>
        <w:t xml:space="preserve"> </w:t>
      </w:r>
      <w:r>
        <w:rPr>
          <w:sz w:val="23"/>
          <w:szCs w:val="23"/>
          <w:spacing w:val="5"/>
        </w:rPr>
        <w:t>代表就相关问题进行澄清。</w:t>
      </w:r>
    </w:p>
    <w:p>
      <w:pPr>
        <w:pStyle w:val="BodyText"/>
        <w:ind w:left="20" w:right="6" w:firstLine="485"/>
        <w:spacing w:before="122" w:line="282" w:lineRule="auto"/>
        <w:rPr>
          <w:sz w:val="23"/>
          <w:szCs w:val="23"/>
        </w:rPr>
      </w:pPr>
      <w:r>
        <w:rPr>
          <w:sz w:val="23"/>
          <w:szCs w:val="23"/>
          <w:spacing w:val="10"/>
        </w:rPr>
        <w:t>32.2 投标人的澄清、说明、答复或者补充应在规定的时间内完成，并不得</w:t>
      </w:r>
      <w:r>
        <w:rPr>
          <w:sz w:val="23"/>
          <w:szCs w:val="23"/>
          <w:spacing w:val="4"/>
        </w:rPr>
        <w:t xml:space="preserve"> </w:t>
      </w:r>
      <w:r>
        <w:rPr>
          <w:sz w:val="23"/>
          <w:szCs w:val="23"/>
          <w:spacing w:val="8"/>
        </w:rPr>
        <w:t>超出电子投标文件的范围或对投标内容进行实质性的修改。</w:t>
      </w:r>
    </w:p>
    <w:p>
      <w:pPr>
        <w:pStyle w:val="BodyText"/>
        <w:ind w:left="22" w:right="6" w:firstLine="483"/>
        <w:spacing w:before="123" w:line="292" w:lineRule="auto"/>
        <w:rPr>
          <w:sz w:val="23"/>
          <w:szCs w:val="23"/>
        </w:rPr>
      </w:pPr>
      <w:r>
        <w:rPr>
          <w:sz w:val="23"/>
          <w:szCs w:val="23"/>
          <w:spacing w:val="10"/>
        </w:rPr>
        <w:t>32.3 澄清（说明或者补正）文件将作为电子投标文件的一部分，与电子投</w:t>
      </w:r>
      <w:r>
        <w:rPr>
          <w:sz w:val="23"/>
          <w:szCs w:val="23"/>
          <w:spacing w:val="4"/>
        </w:rPr>
        <w:t xml:space="preserve"> </w:t>
      </w:r>
      <w:r>
        <w:rPr>
          <w:sz w:val="23"/>
          <w:szCs w:val="23"/>
          <w:spacing w:val="22"/>
        </w:rPr>
        <w:t>标文件具有同等的法律效力。投标人的澄清、说明或者补正应当采用</w:t>
      </w:r>
      <w:r>
        <w:rPr>
          <w:sz w:val="23"/>
          <w:szCs w:val="23"/>
          <w:spacing w:val="21"/>
        </w:rPr>
        <w:t>书面形</w:t>
      </w:r>
      <w:r>
        <w:rPr>
          <w:sz w:val="23"/>
          <w:szCs w:val="23"/>
        </w:rPr>
        <w:t xml:space="preserve"> </w:t>
      </w:r>
      <w:r>
        <w:rPr>
          <w:sz w:val="23"/>
          <w:szCs w:val="23"/>
          <w:spacing w:val="8"/>
        </w:rPr>
        <w:t>式，并加盖公章，或者由法定代表人或授权代表签字或盖章。</w:t>
      </w:r>
    </w:p>
    <w:p>
      <w:pPr>
        <w:ind w:firstLine="506"/>
        <w:spacing w:before="118" w:line="241" w:lineRule="exact"/>
        <w:rPr/>
      </w:pPr>
      <w:r>
        <w:rPr>
          <w:position w:val="-4"/>
        </w:rPr>
        <w:drawing>
          <wp:inline distT="0" distB="0" distL="0" distR="0">
            <wp:extent cx="1692551" cy="152865"/>
            <wp:effectExtent l="0" t="0" r="0" b="0"/>
            <wp:docPr id="172" name="IM 172"/>
            <wp:cNvGraphicFramePr/>
            <a:graphic>
              <a:graphicData uri="http://schemas.openxmlformats.org/drawingml/2006/picture">
                <pic:pic>
                  <pic:nvPicPr>
                    <pic:cNvPr id="172" name="IM 172"/>
                    <pic:cNvPicPr/>
                  </pic:nvPicPr>
                  <pic:blipFill>
                    <a:blip r:embed="rId74"/>
                    <a:stretch>
                      <a:fillRect/>
                    </a:stretch>
                  </pic:blipFill>
                  <pic:spPr>
                    <a:xfrm rot="0">
                      <a:off x="0" y="0"/>
                      <a:ext cx="1692551" cy="152865"/>
                    </a:xfrm>
                    <a:prstGeom prst="rect">
                      <a:avLst/>
                    </a:prstGeom>
                  </pic:spPr>
                </pic:pic>
              </a:graphicData>
            </a:graphic>
          </wp:inline>
        </w:drawing>
      </w:r>
    </w:p>
    <w:p>
      <w:pPr>
        <w:pStyle w:val="BodyText"/>
        <w:ind w:left="21" w:right="6" w:firstLine="484"/>
        <w:spacing w:before="184" w:line="329" w:lineRule="auto"/>
        <w:rPr>
          <w:sz w:val="23"/>
          <w:szCs w:val="23"/>
        </w:rPr>
      </w:pPr>
      <w:r>
        <w:rPr>
          <w:sz w:val="23"/>
          <w:szCs w:val="23"/>
          <w:spacing w:val="10"/>
        </w:rPr>
        <w:t>33.1 评标委员会将按照招标文件规定的评标方法和标准，对符合性审查合</w:t>
      </w:r>
      <w:r>
        <w:rPr>
          <w:sz w:val="23"/>
          <w:szCs w:val="23"/>
          <w:spacing w:val="4"/>
        </w:rPr>
        <w:t xml:space="preserve"> </w:t>
      </w:r>
      <w:r>
        <w:rPr>
          <w:sz w:val="23"/>
          <w:szCs w:val="23"/>
          <w:spacing w:val="8"/>
        </w:rPr>
        <w:t>格的投标文件进行商务和技术评估，综合比较与</w:t>
      </w:r>
      <w:r>
        <w:rPr>
          <w:sz w:val="23"/>
          <w:szCs w:val="23"/>
          <w:spacing w:val="7"/>
        </w:rPr>
        <w:t>评价。</w:t>
      </w:r>
    </w:p>
    <w:p>
      <w:pPr>
        <w:ind w:firstLine="506"/>
        <w:spacing w:line="241" w:lineRule="exact"/>
        <w:rPr/>
      </w:pPr>
      <w:r>
        <w:rPr>
          <w:position w:val="-4"/>
        </w:rPr>
        <w:drawing>
          <wp:inline distT="0" distB="0" distL="0" distR="0">
            <wp:extent cx="2586859" cy="152986"/>
            <wp:effectExtent l="0" t="0" r="0" b="0"/>
            <wp:docPr id="174" name="IM 174"/>
            <wp:cNvGraphicFramePr/>
            <a:graphic>
              <a:graphicData uri="http://schemas.openxmlformats.org/drawingml/2006/picture">
                <pic:pic>
                  <pic:nvPicPr>
                    <pic:cNvPr id="174" name="IM 174"/>
                    <pic:cNvPicPr/>
                  </pic:nvPicPr>
                  <pic:blipFill>
                    <a:blip r:embed="rId75"/>
                    <a:stretch>
                      <a:fillRect/>
                    </a:stretch>
                  </pic:blipFill>
                  <pic:spPr>
                    <a:xfrm rot="0">
                      <a:off x="0" y="0"/>
                      <a:ext cx="2586859" cy="152986"/>
                    </a:xfrm>
                    <a:prstGeom prst="rect">
                      <a:avLst/>
                    </a:prstGeom>
                  </pic:spPr>
                </pic:pic>
              </a:graphicData>
            </a:graphic>
          </wp:inline>
        </w:drawing>
      </w:r>
    </w:p>
    <w:p>
      <w:pPr>
        <w:pStyle w:val="BodyText"/>
        <w:ind w:left="506"/>
        <w:spacing w:before="184" w:line="226" w:lineRule="auto"/>
        <w:rPr>
          <w:sz w:val="23"/>
          <w:szCs w:val="23"/>
        </w:rPr>
      </w:pPr>
      <w:r>
        <w:rPr>
          <w:sz w:val="23"/>
          <w:szCs w:val="23"/>
          <w:spacing w:val="6"/>
        </w:rPr>
        <w:t>34.1 异常低价审查规则</w:t>
      </w:r>
    </w:p>
    <w:p>
      <w:pPr>
        <w:spacing w:line="226" w:lineRule="auto"/>
        <w:sectPr>
          <w:pgSz w:w="11919" w:h="16858"/>
          <w:pgMar w:top="400" w:right="1787" w:bottom="400" w:left="1787" w:header="0" w:footer="0" w:gutter="0"/>
        </w:sectPr>
        <w:rPr>
          <w:sz w:val="23"/>
          <w:szCs w:val="23"/>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BodyText"/>
        <w:ind w:left="24" w:right="171" w:firstLine="480"/>
        <w:spacing w:before="75" w:line="325" w:lineRule="auto"/>
        <w:rPr>
          <w:sz w:val="23"/>
          <w:szCs w:val="23"/>
        </w:rPr>
      </w:pPr>
      <w:r>
        <w:rPr>
          <w:sz w:val="23"/>
          <w:szCs w:val="23"/>
          <w:spacing w:val="9"/>
        </w:rPr>
        <w:t>一、政府采购评审中出现下列情形之一的，评审委员会应当启动异常低价</w:t>
      </w:r>
      <w:r>
        <w:rPr>
          <w:sz w:val="23"/>
          <w:szCs w:val="23"/>
          <w:spacing w:val="17"/>
        </w:rPr>
        <w:t xml:space="preserve"> </w:t>
      </w:r>
      <w:r>
        <w:rPr>
          <w:sz w:val="23"/>
          <w:szCs w:val="23"/>
          <w:spacing w:val="3"/>
        </w:rPr>
        <w:t>投标（响应）审查程序：</w:t>
      </w:r>
    </w:p>
    <w:p>
      <w:pPr>
        <w:pStyle w:val="BodyText"/>
        <w:ind w:left="22" w:right="51" w:firstLine="496"/>
        <w:spacing w:line="296" w:lineRule="auto"/>
        <w:rPr>
          <w:sz w:val="23"/>
          <w:szCs w:val="23"/>
        </w:rPr>
      </w:pPr>
      <w:r>
        <w:rPr>
          <w:sz w:val="23"/>
          <w:szCs w:val="23"/>
          <w:spacing w:val="9"/>
        </w:rPr>
        <w:t>1.投标（响应）报价低于全部通过符合性审查供应商投标（</w:t>
      </w:r>
      <w:r>
        <w:rPr>
          <w:sz w:val="23"/>
          <w:szCs w:val="23"/>
          <w:spacing w:val="8"/>
        </w:rPr>
        <w:t>响应）报价平</w:t>
      </w:r>
      <w:r>
        <w:rPr>
          <w:sz w:val="23"/>
          <w:szCs w:val="23"/>
        </w:rPr>
        <w:t xml:space="preserve">  </w:t>
      </w:r>
      <w:r>
        <w:rPr>
          <w:sz w:val="23"/>
          <w:szCs w:val="23"/>
          <w:spacing w:val="9"/>
        </w:rPr>
        <w:t>均值的50%，即投标（响应）报价&lt; 全部通过符合性审查供应商投标（响应）报</w:t>
      </w:r>
      <w:r>
        <w:rPr>
          <w:sz w:val="23"/>
          <w:szCs w:val="23"/>
        </w:rPr>
        <w:t xml:space="preserve"> </w:t>
      </w:r>
      <w:r>
        <w:rPr>
          <w:sz w:val="23"/>
          <w:szCs w:val="23"/>
          <w:spacing w:val="3"/>
        </w:rPr>
        <w:t>价平均值×50%；</w:t>
      </w:r>
    </w:p>
    <w:p>
      <w:pPr>
        <w:pStyle w:val="BodyText"/>
        <w:ind w:left="19" w:right="191" w:firstLine="484"/>
        <w:spacing w:before="124" w:line="275" w:lineRule="auto"/>
        <w:rPr>
          <w:sz w:val="23"/>
          <w:szCs w:val="23"/>
        </w:rPr>
      </w:pPr>
      <w:r>
        <w:rPr>
          <w:sz w:val="23"/>
          <w:szCs w:val="23"/>
          <w:spacing w:val="9"/>
        </w:rPr>
        <w:t>2.投标（响应）报价低于通过符合性审查的次</w:t>
      </w:r>
      <w:r>
        <w:rPr>
          <w:sz w:val="23"/>
          <w:szCs w:val="23"/>
          <w:spacing w:val="8"/>
        </w:rPr>
        <w:t>低报价供应商投标（响应）</w:t>
      </w:r>
      <w:r>
        <w:rPr>
          <w:sz w:val="23"/>
          <w:szCs w:val="23"/>
        </w:rPr>
        <w:t xml:space="preserve"> </w:t>
      </w:r>
      <w:r>
        <w:rPr>
          <w:sz w:val="23"/>
          <w:szCs w:val="23"/>
          <w:spacing w:val="8"/>
        </w:rPr>
        <w:t>报价的50%，即投标（响应）报价&lt; 次低报价供应商投标（响应）报价×</w:t>
      </w:r>
      <w:r>
        <w:rPr>
          <w:sz w:val="23"/>
          <w:szCs w:val="23"/>
          <w:spacing w:val="7"/>
        </w:rPr>
        <w:t>50%；</w:t>
      </w:r>
    </w:p>
    <w:p>
      <w:pPr>
        <w:pStyle w:val="BodyText"/>
        <w:ind w:left="27" w:right="51" w:firstLine="479"/>
        <w:spacing w:before="122" w:line="282" w:lineRule="auto"/>
        <w:rPr>
          <w:sz w:val="23"/>
          <w:szCs w:val="23"/>
        </w:rPr>
      </w:pPr>
      <w:r>
        <w:rPr>
          <w:sz w:val="23"/>
          <w:szCs w:val="23"/>
          <w:spacing w:val="9"/>
        </w:rPr>
        <w:t>3.投标（响应）报价低于采购项目最高限价的45%，即：投标</w:t>
      </w:r>
      <w:r>
        <w:rPr>
          <w:sz w:val="23"/>
          <w:szCs w:val="23"/>
          <w:spacing w:val="8"/>
        </w:rPr>
        <w:t>（响应）报价</w:t>
      </w:r>
      <w:r>
        <w:rPr>
          <w:sz w:val="23"/>
          <w:szCs w:val="23"/>
        </w:rPr>
        <w:t xml:space="preserve"> </w:t>
      </w:r>
      <w:r>
        <w:rPr>
          <w:sz w:val="23"/>
          <w:szCs w:val="23"/>
          <w:spacing w:val="5"/>
        </w:rPr>
        <w:t>&lt; 采购项目最高限价×45%；</w:t>
      </w:r>
    </w:p>
    <w:p>
      <w:pPr>
        <w:pStyle w:val="BodyText"/>
        <w:ind w:left="21" w:right="171" w:firstLine="479"/>
        <w:spacing w:before="124" w:line="276" w:lineRule="auto"/>
        <w:rPr>
          <w:sz w:val="23"/>
          <w:szCs w:val="23"/>
        </w:rPr>
      </w:pPr>
      <w:r>
        <w:rPr>
          <w:sz w:val="23"/>
          <w:szCs w:val="23"/>
          <w:spacing w:val="9"/>
        </w:rPr>
        <w:t>4.评审委员会基于专业判断，认为供应商报价明显过低，可能影响产品质</w:t>
      </w:r>
      <w:r>
        <w:rPr>
          <w:sz w:val="23"/>
          <w:szCs w:val="23"/>
          <w:spacing w:val="13"/>
        </w:rPr>
        <w:t xml:space="preserve"> </w:t>
      </w:r>
      <w:r>
        <w:rPr>
          <w:sz w:val="23"/>
          <w:szCs w:val="23"/>
          <w:spacing w:val="6"/>
        </w:rPr>
        <w:t>量或无法诚信履约的其他情形。</w:t>
      </w:r>
    </w:p>
    <w:p>
      <w:pPr>
        <w:pStyle w:val="BodyText"/>
        <w:ind w:left="22" w:right="171" w:firstLine="478"/>
        <w:spacing w:before="121" w:line="325" w:lineRule="auto"/>
        <w:rPr>
          <w:sz w:val="23"/>
          <w:szCs w:val="23"/>
        </w:rPr>
      </w:pPr>
      <w:r>
        <w:rPr>
          <w:sz w:val="23"/>
          <w:szCs w:val="23"/>
          <w:spacing w:val="9"/>
        </w:rPr>
        <w:t>采购人可以结合具体项目实际情况，提高上述第1项至第3项中启动异常低</w:t>
      </w:r>
      <w:r>
        <w:rPr>
          <w:sz w:val="23"/>
          <w:szCs w:val="23"/>
          <w:spacing w:val="13"/>
        </w:rPr>
        <w:t xml:space="preserve"> </w:t>
      </w:r>
      <w:r>
        <w:rPr>
          <w:sz w:val="23"/>
          <w:szCs w:val="23"/>
          <w:spacing w:val="7"/>
        </w:rPr>
        <w:t>价投标（响应）审查的数值标准，但是最高不得超过65%。</w:t>
      </w:r>
    </w:p>
    <w:p>
      <w:pPr>
        <w:pStyle w:val="BodyText"/>
        <w:ind w:left="501"/>
        <w:spacing w:before="1" w:line="225" w:lineRule="auto"/>
        <w:rPr>
          <w:sz w:val="23"/>
          <w:szCs w:val="23"/>
        </w:rPr>
      </w:pPr>
      <w:r>
        <w:rPr>
          <w:sz w:val="23"/>
          <w:szCs w:val="23"/>
          <w:spacing w:val="7"/>
        </w:rPr>
        <w:t>相关法律法规对供应商报价有规定的，从其规定。</w:t>
      </w:r>
    </w:p>
    <w:p>
      <w:pPr>
        <w:pStyle w:val="BodyText"/>
        <w:ind w:left="21" w:right="171" w:firstLine="483"/>
        <w:spacing w:before="139" w:line="327" w:lineRule="auto"/>
        <w:rPr>
          <w:sz w:val="23"/>
          <w:szCs w:val="23"/>
        </w:rPr>
      </w:pPr>
      <w:r>
        <w:rPr>
          <w:sz w:val="23"/>
          <w:szCs w:val="23"/>
          <w:spacing w:val="9"/>
        </w:rPr>
        <w:t>二、评审委员会启动异常低价投标（响应）审查后，属于前述第1项至第4</w:t>
      </w:r>
      <w:r>
        <w:rPr>
          <w:sz w:val="23"/>
          <w:szCs w:val="23"/>
          <w:spacing w:val="8"/>
        </w:rPr>
        <w:t xml:space="preserve"> </w:t>
      </w:r>
      <w:r>
        <w:rPr>
          <w:sz w:val="23"/>
          <w:szCs w:val="23"/>
          <w:spacing w:val="10"/>
        </w:rPr>
        <w:t>项情形的，应当要求相关供应商在评审现场合理的时</w:t>
      </w:r>
      <w:r>
        <w:rPr>
          <w:sz w:val="23"/>
          <w:szCs w:val="23"/>
          <w:spacing w:val="9"/>
        </w:rPr>
        <w:t>间内对投标（响应）价格</w:t>
      </w:r>
      <w:r>
        <w:rPr>
          <w:sz w:val="23"/>
          <w:szCs w:val="23"/>
        </w:rPr>
        <w:t xml:space="preserve"> </w:t>
      </w:r>
      <w:r>
        <w:rPr>
          <w:sz w:val="23"/>
          <w:szCs w:val="23"/>
          <w:spacing w:val="10"/>
        </w:rPr>
        <w:t>作出解释，提供项目具体成本测算等与报价合理性相</w:t>
      </w:r>
      <w:r>
        <w:rPr>
          <w:sz w:val="23"/>
          <w:szCs w:val="23"/>
          <w:spacing w:val="9"/>
        </w:rPr>
        <w:t>关的书面说明及必要的证</w:t>
      </w:r>
      <w:r>
        <w:rPr>
          <w:sz w:val="23"/>
          <w:szCs w:val="23"/>
        </w:rPr>
        <w:t xml:space="preserve"> </w:t>
      </w:r>
      <w:r>
        <w:rPr>
          <w:sz w:val="23"/>
          <w:szCs w:val="23"/>
          <w:spacing w:val="10"/>
        </w:rPr>
        <w:t>明材料，包括但不限于原材料成本、人工成本、制造</w:t>
      </w:r>
      <w:r>
        <w:rPr>
          <w:sz w:val="23"/>
          <w:szCs w:val="23"/>
          <w:spacing w:val="9"/>
        </w:rPr>
        <w:t>费用等，给予相关供应商</w:t>
      </w:r>
      <w:r>
        <w:rPr>
          <w:sz w:val="23"/>
          <w:szCs w:val="23"/>
        </w:rPr>
        <w:t xml:space="preserve"> </w:t>
      </w:r>
      <w:r>
        <w:rPr>
          <w:sz w:val="23"/>
          <w:szCs w:val="23"/>
          <w:spacing w:val="9"/>
        </w:rPr>
        <w:t>的合理时间一般不少于30分钟。其中，属于第3项情形，供应商已随投标（响</w:t>
      </w:r>
      <w:r>
        <w:rPr>
          <w:sz w:val="23"/>
          <w:szCs w:val="23"/>
          <w:spacing w:val="4"/>
        </w:rPr>
        <w:t xml:space="preserve">  </w:t>
      </w:r>
      <w:r>
        <w:rPr>
          <w:sz w:val="23"/>
          <w:szCs w:val="23"/>
          <w:spacing w:val="10"/>
        </w:rPr>
        <w:t>应）文件一并提交相关书面说明及必要的证明材料的</w:t>
      </w:r>
      <w:r>
        <w:rPr>
          <w:sz w:val="23"/>
          <w:szCs w:val="23"/>
          <w:spacing w:val="9"/>
        </w:rPr>
        <w:t>，在评审现场可不再重复</w:t>
      </w:r>
    </w:p>
    <w:p>
      <w:pPr>
        <w:pStyle w:val="BodyText"/>
        <w:ind w:left="22"/>
        <w:spacing w:line="228" w:lineRule="auto"/>
        <w:rPr>
          <w:sz w:val="23"/>
          <w:szCs w:val="23"/>
        </w:rPr>
      </w:pPr>
      <w:r>
        <w:drawing>
          <wp:anchor distT="0" distB="0" distL="0" distR="0" simplePos="0" relativeHeight="251714560" behindDoc="0" locked="0" layoutInCell="1" allowOverlap="1">
            <wp:simplePos x="0" y="0"/>
            <wp:positionH relativeFrom="column">
              <wp:posOffset>2404018</wp:posOffset>
            </wp:positionH>
            <wp:positionV relativeFrom="paragraph">
              <wp:posOffset>34887</wp:posOffset>
            </wp:positionV>
            <wp:extent cx="1119108" cy="1144257"/>
            <wp:effectExtent l="0" t="0" r="0" b="0"/>
            <wp:wrapNone/>
            <wp:docPr id="176" name="IM 176"/>
            <wp:cNvGraphicFramePr/>
            <a:graphic>
              <a:graphicData uri="http://schemas.openxmlformats.org/drawingml/2006/picture">
                <pic:pic>
                  <pic:nvPicPr>
                    <pic:cNvPr id="176" name="IM 176"/>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5"/>
        </w:rPr>
        <w:t>提交。</w:t>
      </w:r>
    </w:p>
    <w:p>
      <w:pPr>
        <w:pStyle w:val="BodyText"/>
        <w:ind w:left="506"/>
        <w:spacing w:before="121" w:line="228" w:lineRule="auto"/>
        <w:rPr>
          <w:sz w:val="23"/>
          <w:szCs w:val="23"/>
        </w:rPr>
      </w:pPr>
      <w:r>
        <w:rPr>
          <w:sz w:val="23"/>
          <w:szCs w:val="23"/>
          <w:spacing w:val="5"/>
        </w:rPr>
        <w:t>34.2 评标方法</w:t>
      </w:r>
    </w:p>
    <w:p>
      <w:pPr>
        <w:pStyle w:val="BodyText"/>
        <w:ind w:left="506"/>
        <w:spacing w:before="121" w:line="228" w:lineRule="auto"/>
        <w:rPr>
          <w:sz w:val="23"/>
          <w:szCs w:val="23"/>
        </w:rPr>
      </w:pPr>
      <w:r>
        <w:rPr>
          <w:sz w:val="23"/>
          <w:szCs w:val="23"/>
          <w:spacing w:val="5"/>
        </w:rPr>
        <w:t>34.2.1 综合评分法</w:t>
      </w:r>
    </w:p>
    <w:p>
      <w:pPr>
        <w:pStyle w:val="BodyText"/>
        <w:ind w:left="20" w:right="6" w:firstLine="492"/>
        <w:spacing w:before="119" w:line="304" w:lineRule="auto"/>
        <w:rPr>
          <w:sz w:val="23"/>
          <w:szCs w:val="23"/>
        </w:rPr>
      </w:pPr>
      <w:r>
        <w:rPr>
          <w:sz w:val="23"/>
          <w:szCs w:val="23"/>
          <w:spacing w:val="9"/>
        </w:rPr>
        <w:t>（1）</w:t>
      </w:r>
      <w:r>
        <w:rPr>
          <w:sz w:val="23"/>
          <w:szCs w:val="23"/>
          <w:spacing w:val="-92"/>
        </w:rPr>
        <w:t xml:space="preserve"> </w:t>
      </w:r>
      <w:r>
        <w:rPr>
          <w:sz w:val="23"/>
          <w:szCs w:val="23"/>
          <w:spacing w:val="9"/>
        </w:rPr>
        <w:t>“综合评分法</w:t>
      </w:r>
      <w:r>
        <w:rPr>
          <w:sz w:val="23"/>
          <w:szCs w:val="23"/>
          <w:spacing w:val="-82"/>
        </w:rPr>
        <w:t xml:space="preserve"> </w:t>
      </w:r>
      <w:r>
        <w:rPr>
          <w:sz w:val="23"/>
          <w:szCs w:val="23"/>
          <w:spacing w:val="9"/>
        </w:rPr>
        <w:t>”的评标方法，具体评审因素详见《采购</w:t>
      </w:r>
      <w:r>
        <w:rPr>
          <w:sz w:val="23"/>
          <w:szCs w:val="23"/>
          <w:spacing w:val="8"/>
        </w:rPr>
        <w:t>项目需求》。</w:t>
      </w:r>
      <w:r>
        <w:rPr>
          <w:sz w:val="23"/>
          <w:szCs w:val="23"/>
        </w:rPr>
        <w:t xml:space="preserve"> </w:t>
      </w:r>
      <w:r>
        <w:rPr>
          <w:sz w:val="23"/>
          <w:szCs w:val="23"/>
          <w:spacing w:val="22"/>
        </w:rPr>
        <w:t>评标采用百分制，各评委独立分别对实质上响应招标文件的投标进行逐项打</w:t>
      </w:r>
      <w:r>
        <w:rPr>
          <w:sz w:val="23"/>
          <w:szCs w:val="23"/>
        </w:rPr>
        <w:t xml:space="preserve"> </w:t>
      </w:r>
      <w:r>
        <w:rPr>
          <w:sz w:val="23"/>
          <w:szCs w:val="23"/>
          <w:spacing w:val="15"/>
        </w:rPr>
        <w:t>分，对评标委员会各成员每一因素的打分汇</w:t>
      </w:r>
      <w:r>
        <w:rPr>
          <w:sz w:val="23"/>
          <w:szCs w:val="23"/>
          <w:spacing w:val="14"/>
        </w:rPr>
        <w:t>总后取算术平均分，该平均分为投</w:t>
      </w:r>
      <w:r>
        <w:rPr>
          <w:sz w:val="23"/>
          <w:szCs w:val="23"/>
        </w:rPr>
        <w:t xml:space="preserve"> </w:t>
      </w:r>
      <w:r>
        <w:rPr>
          <w:sz w:val="23"/>
          <w:szCs w:val="23"/>
          <w:spacing w:val="1"/>
        </w:rPr>
        <w:t>标人的得分。</w:t>
      </w:r>
    </w:p>
    <w:p>
      <w:pPr>
        <w:pStyle w:val="BodyText"/>
        <w:ind w:left="20" w:right="6" w:firstLine="492"/>
        <w:spacing w:before="120" w:line="308" w:lineRule="auto"/>
        <w:rPr>
          <w:sz w:val="23"/>
          <w:szCs w:val="23"/>
        </w:rPr>
      </w:pPr>
      <w:r>
        <w:rPr>
          <w:sz w:val="23"/>
          <w:szCs w:val="23"/>
          <w:spacing w:val="10"/>
        </w:rPr>
        <w:t>（2）根据《中华人民共和国政府采购法实施条例》和《关于进一步规范政</w:t>
      </w:r>
      <w:r>
        <w:rPr>
          <w:sz w:val="23"/>
          <w:szCs w:val="23"/>
          <w:spacing w:val="17"/>
        </w:rPr>
        <w:t xml:space="preserve"> </w:t>
      </w:r>
      <w:r>
        <w:rPr>
          <w:sz w:val="23"/>
          <w:szCs w:val="23"/>
          <w:spacing w:val="11"/>
        </w:rPr>
        <w:t>府采购评审工作有关问题的通知》</w:t>
      </w:r>
      <w:r>
        <w:rPr>
          <w:sz w:val="23"/>
          <w:szCs w:val="23"/>
          <w:spacing w:val="-77"/>
        </w:rPr>
        <w:t xml:space="preserve"> </w:t>
      </w:r>
      <w:r>
        <w:rPr>
          <w:sz w:val="23"/>
          <w:szCs w:val="23"/>
          <w:spacing w:val="11"/>
        </w:rPr>
        <w:t>（财库〔2012〕69号）</w:t>
      </w:r>
      <w:r>
        <w:rPr>
          <w:sz w:val="23"/>
          <w:szCs w:val="23"/>
          <w:spacing w:val="-65"/>
        </w:rPr>
        <w:t xml:space="preserve"> </w:t>
      </w:r>
      <w:r>
        <w:rPr>
          <w:sz w:val="23"/>
          <w:szCs w:val="23"/>
          <w:spacing w:val="11"/>
        </w:rPr>
        <w:t>的规定，评标委员会</w:t>
      </w:r>
      <w:r>
        <w:rPr>
          <w:sz w:val="23"/>
          <w:szCs w:val="23"/>
        </w:rPr>
        <w:t xml:space="preserve"> </w:t>
      </w:r>
      <w:r>
        <w:rPr>
          <w:sz w:val="23"/>
          <w:szCs w:val="23"/>
          <w:spacing w:val="15"/>
        </w:rPr>
        <w:t>成员要依法独立评审，并对评审意见承担个</w:t>
      </w:r>
      <w:r>
        <w:rPr>
          <w:sz w:val="23"/>
          <w:szCs w:val="23"/>
          <w:spacing w:val="14"/>
        </w:rPr>
        <w:t>人责任。评标委员会成员对需要共</w:t>
      </w:r>
      <w:r>
        <w:rPr>
          <w:sz w:val="23"/>
          <w:szCs w:val="23"/>
        </w:rPr>
        <w:t xml:space="preserve"> </w:t>
      </w:r>
      <w:r>
        <w:rPr>
          <w:sz w:val="23"/>
          <w:szCs w:val="23"/>
          <w:spacing w:val="15"/>
        </w:rPr>
        <w:t>同认定的事项存在争议的，按照少数服从多</w:t>
      </w:r>
      <w:r>
        <w:rPr>
          <w:sz w:val="23"/>
          <w:szCs w:val="23"/>
          <w:spacing w:val="14"/>
        </w:rPr>
        <w:t>数的原则做出结论。持不同意见的</w:t>
      </w:r>
      <w:r>
        <w:rPr>
          <w:sz w:val="23"/>
          <w:szCs w:val="23"/>
        </w:rPr>
        <w:t xml:space="preserve"> </w:t>
      </w:r>
      <w:r>
        <w:rPr>
          <w:sz w:val="23"/>
          <w:szCs w:val="23"/>
          <w:spacing w:val="8"/>
        </w:rPr>
        <w:t>评标委员会成员应当在评标报告上签署不同意见并说明理由，否则视为同意。</w:t>
      </w:r>
    </w:p>
    <w:p>
      <w:pPr>
        <w:pStyle w:val="BodyText"/>
        <w:ind w:left="21" w:right="6" w:firstLine="491"/>
        <w:spacing w:before="123" w:line="276" w:lineRule="auto"/>
        <w:rPr>
          <w:sz w:val="23"/>
          <w:szCs w:val="23"/>
        </w:rPr>
      </w:pPr>
      <w:r>
        <w:rPr>
          <w:sz w:val="23"/>
          <w:szCs w:val="23"/>
          <w:spacing w:val="10"/>
        </w:rPr>
        <w:t>（3）评标委员会审查产品资质或检测报告等相关文件符合性时，应综合考</w:t>
      </w:r>
      <w:r>
        <w:rPr>
          <w:sz w:val="23"/>
          <w:szCs w:val="23"/>
          <w:spacing w:val="17"/>
        </w:rPr>
        <w:t xml:space="preserve"> </w:t>
      </w:r>
      <w:r>
        <w:rPr>
          <w:sz w:val="23"/>
          <w:szCs w:val="23"/>
          <w:spacing w:val="14"/>
        </w:rPr>
        <w:t>虑行业特点、交易习惯、采购需求最本质原义等情况，而不应以电子投标文件</w:t>
      </w:r>
    </w:p>
    <w:p>
      <w:pPr>
        <w:spacing w:line="276" w:lineRule="auto"/>
        <w:sectPr>
          <w:pgSz w:w="11919" w:h="16858"/>
          <w:pgMar w:top="400" w:right="1787" w:bottom="400" w:left="1787" w:header="0" w:footer="0" w:gutter="0"/>
        </w:sectPr>
        <w:rPr>
          <w:sz w:val="23"/>
          <w:szCs w:val="23"/>
        </w:rPr>
      </w:pP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44"/>
        <w:spacing w:before="74" w:line="227" w:lineRule="auto"/>
        <w:rPr>
          <w:sz w:val="23"/>
          <w:szCs w:val="23"/>
        </w:rPr>
      </w:pPr>
      <w:r>
        <w:rPr>
          <w:sz w:val="23"/>
          <w:szCs w:val="23"/>
          <w:spacing w:val="7"/>
        </w:rPr>
        <w:t>中产品名称与招标文件产品名称是否一致作为审查的标准。</w:t>
      </w:r>
    </w:p>
    <w:p>
      <w:pPr>
        <w:pStyle w:val="BodyText"/>
        <w:ind w:left="24" w:right="6" w:firstLine="488"/>
        <w:spacing w:before="122" w:line="328" w:lineRule="auto"/>
        <w:jc w:val="both"/>
        <w:rPr>
          <w:sz w:val="23"/>
          <w:szCs w:val="23"/>
        </w:rPr>
      </w:pPr>
      <w:r>
        <w:rPr>
          <w:sz w:val="23"/>
          <w:szCs w:val="23"/>
          <w:spacing w:val="10"/>
        </w:rPr>
        <w:t>（4）中标候选人产生办法：评标结果按评审后得分由高到低顺序排列。得</w:t>
      </w:r>
      <w:r>
        <w:rPr>
          <w:sz w:val="23"/>
          <w:szCs w:val="23"/>
          <w:spacing w:val="17"/>
        </w:rPr>
        <w:t xml:space="preserve"> </w:t>
      </w:r>
      <w:r>
        <w:rPr>
          <w:sz w:val="23"/>
          <w:szCs w:val="23"/>
          <w:spacing w:val="13"/>
        </w:rPr>
        <w:t>分相同的，按投标报价由低到高顺序排列。得分且投标报价相同的并列。</w:t>
      </w:r>
      <w:r>
        <w:rPr>
          <w:sz w:val="23"/>
          <w:szCs w:val="23"/>
          <w:spacing w:val="-66"/>
        </w:rPr>
        <w:t xml:space="preserve"> </w:t>
      </w:r>
      <w:r>
        <w:rPr>
          <w:sz w:val="23"/>
          <w:szCs w:val="23"/>
          <w:spacing w:val="13"/>
        </w:rPr>
        <w:t>电子</w:t>
      </w:r>
      <w:r>
        <w:rPr>
          <w:sz w:val="23"/>
          <w:szCs w:val="23"/>
        </w:rPr>
        <w:t xml:space="preserve"> </w:t>
      </w:r>
      <w:r>
        <w:rPr>
          <w:sz w:val="23"/>
          <w:szCs w:val="23"/>
          <w:spacing w:val="14"/>
        </w:rPr>
        <w:t>投标文件满足招标文件全部实质性要求，且按照评审因素的量化指标评审得分</w:t>
      </w:r>
      <w:r>
        <w:rPr>
          <w:sz w:val="23"/>
          <w:szCs w:val="23"/>
          <w:spacing w:val="15"/>
        </w:rPr>
        <w:t xml:space="preserve"> </w:t>
      </w:r>
      <w:r>
        <w:rPr>
          <w:sz w:val="23"/>
          <w:szCs w:val="23"/>
          <w:spacing w:val="7"/>
        </w:rPr>
        <w:t>最高的投标人为排名第一的中标候选人。</w:t>
      </w:r>
    </w:p>
    <w:p>
      <w:pPr>
        <w:pStyle w:val="BodyText"/>
        <w:ind w:left="506"/>
        <w:spacing w:before="1" w:line="225" w:lineRule="auto"/>
        <w:rPr>
          <w:sz w:val="23"/>
          <w:szCs w:val="23"/>
        </w:rPr>
      </w:pPr>
      <w:r>
        <w:rPr>
          <w:sz w:val="23"/>
          <w:szCs w:val="23"/>
          <w:spacing w:val="6"/>
        </w:rPr>
        <w:t>34.2.2 最低评标价法</w:t>
      </w:r>
    </w:p>
    <w:p>
      <w:pPr>
        <w:pStyle w:val="BodyText"/>
        <w:ind w:left="24" w:right="6" w:firstLine="488"/>
        <w:spacing w:before="124" w:line="303" w:lineRule="auto"/>
        <w:rPr>
          <w:sz w:val="23"/>
          <w:szCs w:val="23"/>
        </w:rPr>
      </w:pPr>
      <w:r>
        <w:rPr>
          <w:sz w:val="23"/>
          <w:szCs w:val="23"/>
          <w:spacing w:val="10"/>
        </w:rPr>
        <w:t>（1）最低评标价法，是指电子投标文件满足招标文件全部实质性要求，且</w:t>
      </w:r>
      <w:r>
        <w:rPr>
          <w:sz w:val="23"/>
          <w:szCs w:val="23"/>
          <w:spacing w:val="17"/>
        </w:rPr>
        <w:t xml:space="preserve"> </w:t>
      </w:r>
      <w:r>
        <w:rPr>
          <w:sz w:val="23"/>
          <w:szCs w:val="23"/>
          <w:spacing w:val="14"/>
        </w:rPr>
        <w:t>投标报价最低的投标人为中标候选人的评标方法。采用最低评标价法评标时，</w:t>
      </w:r>
      <w:r>
        <w:rPr>
          <w:sz w:val="23"/>
          <w:szCs w:val="23"/>
          <w:spacing w:val="15"/>
        </w:rPr>
        <w:t xml:space="preserve"> </w:t>
      </w:r>
      <w:r>
        <w:rPr>
          <w:sz w:val="23"/>
          <w:szCs w:val="23"/>
          <w:spacing w:val="14"/>
        </w:rPr>
        <w:t>除了算术修正和落实中小企业有关政策需进行的价格扣除外，不能对投标人的</w:t>
      </w:r>
      <w:r>
        <w:rPr>
          <w:sz w:val="23"/>
          <w:szCs w:val="23"/>
          <w:spacing w:val="15"/>
        </w:rPr>
        <w:t xml:space="preserve"> </w:t>
      </w:r>
      <w:r>
        <w:rPr>
          <w:sz w:val="23"/>
          <w:szCs w:val="23"/>
          <w:spacing w:val="5"/>
        </w:rPr>
        <w:t>投标价格进行任何调整。</w:t>
      </w:r>
    </w:p>
    <w:p>
      <w:pPr>
        <w:pStyle w:val="BodyText"/>
        <w:ind w:left="19" w:right="6" w:firstLine="493"/>
        <w:spacing w:before="125" w:line="292" w:lineRule="auto"/>
        <w:rPr>
          <w:sz w:val="23"/>
          <w:szCs w:val="23"/>
        </w:rPr>
      </w:pPr>
      <w:r>
        <w:rPr>
          <w:sz w:val="23"/>
          <w:szCs w:val="23"/>
          <w:spacing w:val="10"/>
        </w:rPr>
        <w:t>（2）中标候选人产生办法：评标结果按投标报价由低到高顺序排列。投标</w:t>
      </w:r>
      <w:r>
        <w:rPr>
          <w:sz w:val="23"/>
          <w:szCs w:val="23"/>
          <w:spacing w:val="17"/>
        </w:rPr>
        <w:t xml:space="preserve"> </w:t>
      </w:r>
      <w:r>
        <w:rPr>
          <w:sz w:val="23"/>
          <w:szCs w:val="23"/>
          <w:spacing w:val="13"/>
        </w:rPr>
        <w:t>报价相同的并列。</w:t>
      </w:r>
      <w:r>
        <w:rPr>
          <w:sz w:val="23"/>
          <w:szCs w:val="23"/>
          <w:spacing w:val="-61"/>
        </w:rPr>
        <w:t xml:space="preserve"> </w:t>
      </w:r>
      <w:r>
        <w:rPr>
          <w:sz w:val="23"/>
          <w:szCs w:val="23"/>
          <w:spacing w:val="13"/>
        </w:rPr>
        <w:t>电子投标文件满足招标文件全部实质性要求且投标报价最低</w:t>
      </w:r>
      <w:r>
        <w:rPr>
          <w:sz w:val="23"/>
          <w:szCs w:val="23"/>
        </w:rPr>
        <w:t xml:space="preserve"> </w:t>
      </w:r>
      <w:r>
        <w:rPr>
          <w:sz w:val="23"/>
          <w:szCs w:val="23"/>
          <w:spacing w:val="7"/>
        </w:rPr>
        <w:t>的投标人为排名第一的中标候选人。</w:t>
      </w:r>
    </w:p>
    <w:p>
      <w:pPr>
        <w:ind w:firstLine="506"/>
        <w:spacing w:before="118" w:line="236" w:lineRule="exact"/>
        <w:rPr/>
      </w:pPr>
      <w:r>
        <w:rPr>
          <w:position w:val="-4"/>
        </w:rPr>
        <w:drawing>
          <wp:inline distT="0" distB="0" distL="0" distR="0">
            <wp:extent cx="1337901" cy="150271"/>
            <wp:effectExtent l="0" t="0" r="0" b="0"/>
            <wp:docPr id="178" name="IM 178"/>
            <wp:cNvGraphicFramePr/>
            <a:graphic>
              <a:graphicData uri="http://schemas.openxmlformats.org/drawingml/2006/picture">
                <pic:pic>
                  <pic:nvPicPr>
                    <pic:cNvPr id="178" name="IM 178"/>
                    <pic:cNvPicPr/>
                  </pic:nvPicPr>
                  <pic:blipFill>
                    <a:blip r:embed="rId76"/>
                    <a:stretch>
                      <a:fillRect/>
                    </a:stretch>
                  </pic:blipFill>
                  <pic:spPr>
                    <a:xfrm rot="0">
                      <a:off x="0" y="0"/>
                      <a:ext cx="1337901" cy="150271"/>
                    </a:xfrm>
                    <a:prstGeom prst="rect">
                      <a:avLst/>
                    </a:prstGeom>
                  </pic:spPr>
                </pic:pic>
              </a:graphicData>
            </a:graphic>
          </wp:inline>
        </w:drawing>
      </w:r>
    </w:p>
    <w:p>
      <w:pPr>
        <w:pStyle w:val="BodyText"/>
        <w:ind w:left="22" w:right="5" w:firstLine="483"/>
        <w:spacing w:before="203" w:line="276" w:lineRule="auto"/>
        <w:rPr>
          <w:sz w:val="23"/>
          <w:szCs w:val="23"/>
        </w:rPr>
      </w:pPr>
      <w:r>
        <w:rPr>
          <w:sz w:val="23"/>
          <w:szCs w:val="23"/>
          <w:spacing w:val="10"/>
        </w:rPr>
        <w:t>35.1 在开标、评标期间，投标人不得向评标委员会成员或集采机构询问评</w:t>
      </w:r>
      <w:r>
        <w:rPr>
          <w:sz w:val="23"/>
          <w:szCs w:val="23"/>
          <w:spacing w:val="4"/>
        </w:rPr>
        <w:t xml:space="preserve"> </w:t>
      </w:r>
      <w:r>
        <w:rPr>
          <w:sz w:val="23"/>
          <w:szCs w:val="23"/>
          <w:spacing w:val="8"/>
        </w:rPr>
        <w:t>标情况、施加任何影响，不得进行旨在影响评标结果的活动。</w:t>
      </w:r>
    </w:p>
    <w:p>
      <w:pPr>
        <w:pStyle w:val="BodyText"/>
        <w:ind w:left="22" w:right="6" w:firstLine="483"/>
        <w:spacing w:before="121" w:line="304" w:lineRule="auto"/>
        <w:rPr>
          <w:sz w:val="23"/>
          <w:szCs w:val="23"/>
        </w:rPr>
      </w:pPr>
      <w:r>
        <w:rPr>
          <w:sz w:val="23"/>
          <w:szCs w:val="23"/>
          <w:spacing w:val="10"/>
        </w:rPr>
        <w:t>35.2 为保证定标的公正性，在评标过程中，评标委员会成员不得与投标人</w:t>
      </w:r>
      <w:r>
        <w:rPr>
          <w:sz w:val="23"/>
          <w:szCs w:val="23"/>
          <w:spacing w:val="4"/>
        </w:rPr>
        <w:t xml:space="preserve"> </w:t>
      </w:r>
      <w:r>
        <w:rPr>
          <w:sz w:val="23"/>
          <w:szCs w:val="23"/>
          <w:spacing w:val="14"/>
        </w:rPr>
        <w:t>私下交换意见。在开、评标期间及招标工作结束后，凡与评标情况有接触的任</w:t>
      </w:r>
      <w:r>
        <w:rPr>
          <w:sz w:val="23"/>
          <w:szCs w:val="23"/>
          <w:spacing w:val="17"/>
        </w:rPr>
        <w:t xml:space="preserve"> </w:t>
      </w:r>
      <w:r>
        <w:rPr>
          <w:sz w:val="23"/>
          <w:szCs w:val="23"/>
          <w:spacing w:val="14"/>
        </w:rPr>
        <w:t>何人不得透露审查、澄清、评价和比较等投标的有关资料以及授标建议等评标</w:t>
      </w:r>
      <w:r>
        <w:rPr>
          <w:sz w:val="23"/>
          <w:szCs w:val="23"/>
          <w:spacing w:val="17"/>
        </w:rPr>
        <w:t xml:space="preserve"> </w:t>
      </w:r>
      <w:r>
        <w:rPr>
          <w:sz w:val="23"/>
          <w:szCs w:val="23"/>
          <w:spacing w:val="-5"/>
        </w:rPr>
        <w:t>情况。</w:t>
      </w:r>
    </w:p>
    <w:p>
      <w:pPr>
        <w:pStyle w:val="BodyText"/>
        <w:ind w:left="506"/>
        <w:spacing w:before="120" w:line="227" w:lineRule="auto"/>
        <w:rPr>
          <w:sz w:val="23"/>
          <w:szCs w:val="23"/>
        </w:rPr>
      </w:pPr>
      <w:r>
        <w:drawing>
          <wp:anchor distT="0" distB="0" distL="0" distR="0" simplePos="0" relativeHeight="251717632" behindDoc="0" locked="0" layoutInCell="1" allowOverlap="1">
            <wp:simplePos x="0" y="0"/>
            <wp:positionH relativeFrom="column">
              <wp:posOffset>2404018</wp:posOffset>
            </wp:positionH>
            <wp:positionV relativeFrom="paragraph">
              <wp:posOffset>101755</wp:posOffset>
            </wp:positionV>
            <wp:extent cx="1119108" cy="1144257"/>
            <wp:effectExtent l="0" t="0" r="0" b="0"/>
            <wp:wrapNone/>
            <wp:docPr id="180" name="IM 180"/>
            <wp:cNvGraphicFramePr/>
            <a:graphic>
              <a:graphicData uri="http://schemas.openxmlformats.org/drawingml/2006/picture">
                <pic:pic>
                  <pic:nvPicPr>
                    <pic:cNvPr id="180" name="IM 180"/>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7"/>
        </w:rPr>
        <w:t>35.3 本项目不接受赠品、回扣或者与采购无关的其他商品、服务。</w:t>
      </w:r>
    </w:p>
    <w:p>
      <w:pPr>
        <w:ind w:firstLine="506"/>
        <w:spacing w:before="118" w:line="239" w:lineRule="exact"/>
        <w:rPr/>
      </w:pPr>
      <w:r>
        <w:rPr>
          <w:position w:val="-4"/>
        </w:rPr>
        <w:drawing>
          <wp:inline distT="0" distB="0" distL="0" distR="0">
            <wp:extent cx="4969488" cy="151786"/>
            <wp:effectExtent l="0" t="0" r="0" b="0"/>
            <wp:docPr id="182" name="IM 182"/>
            <wp:cNvGraphicFramePr/>
            <a:graphic>
              <a:graphicData uri="http://schemas.openxmlformats.org/drawingml/2006/picture">
                <pic:pic>
                  <pic:nvPicPr>
                    <pic:cNvPr id="182" name="IM 182"/>
                    <pic:cNvPicPr/>
                  </pic:nvPicPr>
                  <pic:blipFill>
                    <a:blip r:embed="rId77"/>
                    <a:stretch>
                      <a:fillRect/>
                    </a:stretch>
                  </pic:blipFill>
                  <pic:spPr>
                    <a:xfrm rot="0">
                      <a:off x="0" y="0"/>
                      <a:ext cx="4969488" cy="151786"/>
                    </a:xfrm>
                    <a:prstGeom prst="rect">
                      <a:avLst/>
                    </a:prstGeom>
                  </pic:spPr>
                </pic:pic>
              </a:graphicData>
            </a:graphic>
          </wp:inline>
        </w:drawing>
      </w:r>
    </w:p>
    <w:p>
      <w:pPr>
        <w:ind w:firstLine="47"/>
        <w:spacing w:before="169" w:line="234" w:lineRule="exact"/>
        <w:rPr/>
      </w:pPr>
      <w:r>
        <w:rPr>
          <w:position w:val="-4"/>
        </w:rPr>
        <w:drawing>
          <wp:inline distT="0" distB="0" distL="0" distR="0">
            <wp:extent cx="939499" cy="148261"/>
            <wp:effectExtent l="0" t="0" r="0" b="0"/>
            <wp:docPr id="184" name="IM 184"/>
            <wp:cNvGraphicFramePr/>
            <a:graphic>
              <a:graphicData uri="http://schemas.openxmlformats.org/drawingml/2006/picture">
                <pic:pic>
                  <pic:nvPicPr>
                    <pic:cNvPr id="184" name="IM 184"/>
                    <pic:cNvPicPr/>
                  </pic:nvPicPr>
                  <pic:blipFill>
                    <a:blip r:embed="rId78"/>
                    <a:stretch>
                      <a:fillRect/>
                    </a:stretch>
                  </pic:blipFill>
                  <pic:spPr>
                    <a:xfrm rot="0">
                      <a:off x="0" y="0"/>
                      <a:ext cx="939499" cy="148261"/>
                    </a:xfrm>
                    <a:prstGeom prst="rect">
                      <a:avLst/>
                    </a:prstGeom>
                  </pic:spPr>
                </pic:pic>
              </a:graphicData>
            </a:graphic>
          </wp:inline>
        </w:drawing>
      </w:r>
    </w:p>
    <w:p>
      <w:pPr>
        <w:ind w:firstLine="628"/>
        <w:spacing w:before="168" w:line="241" w:lineRule="exact"/>
        <w:rPr/>
      </w:pPr>
      <w:r>
        <w:rPr>
          <w:position w:val="-4"/>
        </w:rPr>
        <w:drawing>
          <wp:inline distT="0" distB="0" distL="0" distR="0">
            <wp:extent cx="4890663" cy="152986"/>
            <wp:effectExtent l="0" t="0" r="0" b="0"/>
            <wp:docPr id="186" name="IM 186"/>
            <wp:cNvGraphicFramePr/>
            <a:graphic>
              <a:graphicData uri="http://schemas.openxmlformats.org/drawingml/2006/picture">
                <pic:pic>
                  <pic:nvPicPr>
                    <pic:cNvPr id="186" name="IM 186"/>
                    <pic:cNvPicPr/>
                  </pic:nvPicPr>
                  <pic:blipFill>
                    <a:blip r:embed="rId79"/>
                    <a:stretch>
                      <a:fillRect/>
                    </a:stretch>
                  </pic:blipFill>
                  <pic:spPr>
                    <a:xfrm rot="0">
                      <a:off x="0" y="0"/>
                      <a:ext cx="4890663" cy="152986"/>
                    </a:xfrm>
                    <a:prstGeom prst="rect">
                      <a:avLst/>
                    </a:prstGeom>
                  </pic:spPr>
                </pic:pic>
              </a:graphicData>
            </a:graphic>
          </wp:inline>
        </w:drawing>
      </w:r>
    </w:p>
    <w:p>
      <w:pPr>
        <w:ind w:firstLine="44"/>
        <w:spacing w:before="179" w:line="241" w:lineRule="exact"/>
        <w:rPr/>
      </w:pPr>
      <w:r>
        <w:rPr>
          <w:position w:val="-4"/>
        </w:rPr>
        <w:drawing>
          <wp:inline distT="0" distB="0" distL="0" distR="0">
            <wp:extent cx="5262664" cy="152865"/>
            <wp:effectExtent l="0" t="0" r="0" b="0"/>
            <wp:docPr id="188" name="IM 188"/>
            <wp:cNvGraphicFramePr/>
            <a:graphic>
              <a:graphicData uri="http://schemas.openxmlformats.org/drawingml/2006/picture">
                <pic:pic>
                  <pic:nvPicPr>
                    <pic:cNvPr id="188" name="IM 188"/>
                    <pic:cNvPicPr/>
                  </pic:nvPicPr>
                  <pic:blipFill>
                    <a:blip r:embed="rId80"/>
                    <a:stretch>
                      <a:fillRect/>
                    </a:stretch>
                  </pic:blipFill>
                  <pic:spPr>
                    <a:xfrm rot="0">
                      <a:off x="0" y="0"/>
                      <a:ext cx="5262664" cy="152865"/>
                    </a:xfrm>
                    <a:prstGeom prst="rect">
                      <a:avLst/>
                    </a:prstGeom>
                  </pic:spPr>
                </pic:pic>
              </a:graphicData>
            </a:graphic>
          </wp:inline>
        </w:drawing>
      </w:r>
    </w:p>
    <w:p>
      <w:pPr>
        <w:ind w:firstLine="15"/>
        <w:spacing w:before="164" w:line="241" w:lineRule="exact"/>
        <w:rPr/>
      </w:pPr>
      <w:r>
        <w:rPr>
          <w:position w:val="-4"/>
        </w:rPr>
        <w:drawing>
          <wp:inline distT="0" distB="0" distL="0" distR="0">
            <wp:extent cx="5280014" cy="152865"/>
            <wp:effectExtent l="0" t="0" r="0" b="0"/>
            <wp:docPr id="190" name="IM 190"/>
            <wp:cNvGraphicFramePr/>
            <a:graphic>
              <a:graphicData uri="http://schemas.openxmlformats.org/drawingml/2006/picture">
                <pic:pic>
                  <pic:nvPicPr>
                    <pic:cNvPr id="190" name="IM 190"/>
                    <pic:cNvPicPr/>
                  </pic:nvPicPr>
                  <pic:blipFill>
                    <a:blip r:embed="rId81"/>
                    <a:stretch>
                      <a:fillRect/>
                    </a:stretch>
                  </pic:blipFill>
                  <pic:spPr>
                    <a:xfrm rot="0">
                      <a:off x="0" y="0"/>
                      <a:ext cx="5280014" cy="152865"/>
                    </a:xfrm>
                    <a:prstGeom prst="rect">
                      <a:avLst/>
                    </a:prstGeom>
                  </pic:spPr>
                </pic:pic>
              </a:graphicData>
            </a:graphic>
          </wp:inline>
        </w:drawing>
      </w:r>
    </w:p>
    <w:p>
      <w:pPr>
        <w:ind w:firstLine="17"/>
        <w:spacing w:before="164" w:line="239" w:lineRule="exact"/>
        <w:rPr/>
      </w:pPr>
      <w:r>
        <w:rPr>
          <w:position w:val="-4"/>
        </w:rPr>
        <w:drawing>
          <wp:inline distT="0" distB="0" distL="0" distR="0">
            <wp:extent cx="2647874" cy="151740"/>
            <wp:effectExtent l="0" t="0" r="0" b="0"/>
            <wp:docPr id="192" name="IM 192"/>
            <wp:cNvGraphicFramePr/>
            <a:graphic>
              <a:graphicData uri="http://schemas.openxmlformats.org/drawingml/2006/picture">
                <pic:pic>
                  <pic:nvPicPr>
                    <pic:cNvPr id="192" name="IM 192"/>
                    <pic:cNvPicPr/>
                  </pic:nvPicPr>
                  <pic:blipFill>
                    <a:blip r:embed="rId82"/>
                    <a:stretch>
                      <a:fillRect/>
                    </a:stretch>
                  </pic:blipFill>
                  <pic:spPr>
                    <a:xfrm rot="0">
                      <a:off x="0" y="0"/>
                      <a:ext cx="2647874" cy="151740"/>
                    </a:xfrm>
                    <a:prstGeom prst="rect">
                      <a:avLst/>
                    </a:prstGeom>
                  </pic:spPr>
                </pic:pic>
              </a:graphicData>
            </a:graphic>
          </wp:inline>
        </w:drawing>
      </w:r>
    </w:p>
    <w:p>
      <w:pPr>
        <w:ind w:firstLine="628"/>
        <w:spacing w:before="166" w:line="239" w:lineRule="exact"/>
        <w:rPr/>
      </w:pPr>
      <w:r>
        <w:rPr>
          <w:position w:val="-4"/>
        </w:rPr>
        <w:drawing>
          <wp:inline distT="0" distB="0" distL="0" distR="0">
            <wp:extent cx="4891656" cy="152019"/>
            <wp:effectExtent l="0" t="0" r="0" b="0"/>
            <wp:docPr id="194" name="IM 194"/>
            <wp:cNvGraphicFramePr/>
            <a:graphic>
              <a:graphicData uri="http://schemas.openxmlformats.org/drawingml/2006/picture">
                <pic:pic>
                  <pic:nvPicPr>
                    <pic:cNvPr id="194" name="IM 194"/>
                    <pic:cNvPicPr/>
                  </pic:nvPicPr>
                  <pic:blipFill>
                    <a:blip r:embed="rId83"/>
                    <a:stretch>
                      <a:fillRect/>
                    </a:stretch>
                  </pic:blipFill>
                  <pic:spPr>
                    <a:xfrm rot="0">
                      <a:off x="0" y="0"/>
                      <a:ext cx="4891656" cy="152019"/>
                    </a:xfrm>
                    <a:prstGeom prst="rect">
                      <a:avLst/>
                    </a:prstGeom>
                  </pic:spPr>
                </pic:pic>
              </a:graphicData>
            </a:graphic>
          </wp:inline>
        </w:drawing>
      </w:r>
    </w:p>
    <w:p>
      <w:pPr>
        <w:ind w:firstLine="21"/>
        <w:spacing w:before="166" w:line="238" w:lineRule="exact"/>
        <w:rPr/>
      </w:pPr>
      <w:r>
        <w:rPr>
          <w:position w:val="-4"/>
        </w:rPr>
        <w:drawing>
          <wp:inline distT="0" distB="0" distL="0" distR="0">
            <wp:extent cx="5277174" cy="151191"/>
            <wp:effectExtent l="0" t="0" r="0" b="0"/>
            <wp:docPr id="196" name="IM 196"/>
            <wp:cNvGraphicFramePr/>
            <a:graphic>
              <a:graphicData uri="http://schemas.openxmlformats.org/drawingml/2006/picture">
                <pic:pic>
                  <pic:nvPicPr>
                    <pic:cNvPr id="196" name="IM 196"/>
                    <pic:cNvPicPr/>
                  </pic:nvPicPr>
                  <pic:blipFill>
                    <a:blip r:embed="rId84"/>
                    <a:stretch>
                      <a:fillRect/>
                    </a:stretch>
                  </pic:blipFill>
                  <pic:spPr>
                    <a:xfrm rot="0">
                      <a:off x="0" y="0"/>
                      <a:ext cx="5277174" cy="151191"/>
                    </a:xfrm>
                    <a:prstGeom prst="rect">
                      <a:avLst/>
                    </a:prstGeom>
                  </pic:spPr>
                </pic:pic>
              </a:graphicData>
            </a:graphic>
          </wp:inline>
        </w:drawing>
      </w:r>
    </w:p>
    <w:p>
      <w:pPr>
        <w:ind w:firstLine="21"/>
        <w:spacing w:before="167" w:line="239" w:lineRule="exact"/>
        <w:rPr/>
      </w:pPr>
      <w:r>
        <w:rPr>
          <w:position w:val="-4"/>
        </w:rPr>
        <w:drawing>
          <wp:inline distT="0" distB="0" distL="0" distR="0">
            <wp:extent cx="5263047" cy="151935"/>
            <wp:effectExtent l="0" t="0" r="0" b="0"/>
            <wp:docPr id="198" name="IM 198"/>
            <wp:cNvGraphicFramePr/>
            <a:graphic>
              <a:graphicData uri="http://schemas.openxmlformats.org/drawingml/2006/picture">
                <pic:pic>
                  <pic:nvPicPr>
                    <pic:cNvPr id="198" name="IM 198"/>
                    <pic:cNvPicPr/>
                  </pic:nvPicPr>
                  <pic:blipFill>
                    <a:blip r:embed="rId85"/>
                    <a:stretch>
                      <a:fillRect/>
                    </a:stretch>
                  </pic:blipFill>
                  <pic:spPr>
                    <a:xfrm rot="0">
                      <a:off x="0" y="0"/>
                      <a:ext cx="5263047" cy="151935"/>
                    </a:xfrm>
                    <a:prstGeom prst="rect">
                      <a:avLst/>
                    </a:prstGeom>
                  </pic:spPr>
                </pic:pic>
              </a:graphicData>
            </a:graphic>
          </wp:inline>
        </w:drawing>
      </w:r>
    </w:p>
    <w:p>
      <w:pPr>
        <w:ind w:firstLine="23"/>
        <w:spacing w:before="181" w:line="239" w:lineRule="exact"/>
        <w:rPr/>
      </w:pPr>
      <w:r>
        <w:rPr>
          <w:position w:val="-4"/>
        </w:rPr>
        <w:drawing>
          <wp:inline distT="0" distB="0" distL="0" distR="0">
            <wp:extent cx="5275760" cy="151898"/>
            <wp:effectExtent l="0" t="0" r="0" b="0"/>
            <wp:docPr id="200" name="IM 200"/>
            <wp:cNvGraphicFramePr/>
            <a:graphic>
              <a:graphicData uri="http://schemas.openxmlformats.org/drawingml/2006/picture">
                <pic:pic>
                  <pic:nvPicPr>
                    <pic:cNvPr id="200" name="IM 200"/>
                    <pic:cNvPicPr/>
                  </pic:nvPicPr>
                  <pic:blipFill>
                    <a:blip r:embed="rId86"/>
                    <a:stretch>
                      <a:fillRect/>
                    </a:stretch>
                  </pic:blipFill>
                  <pic:spPr>
                    <a:xfrm rot="0">
                      <a:off x="0" y="0"/>
                      <a:ext cx="5275760" cy="151898"/>
                    </a:xfrm>
                    <a:prstGeom prst="rect">
                      <a:avLst/>
                    </a:prstGeom>
                  </pic:spPr>
                </pic:pic>
              </a:graphicData>
            </a:graphic>
          </wp:inline>
        </w:drawing>
      </w:r>
    </w:p>
    <w:p>
      <w:pPr>
        <w:ind w:firstLine="18"/>
        <w:spacing w:before="166" w:line="238" w:lineRule="exact"/>
        <w:rPr/>
      </w:pPr>
      <w:r>
        <w:rPr>
          <w:position w:val="-4"/>
        </w:rPr>
        <w:drawing>
          <wp:inline distT="0" distB="0" distL="0" distR="0">
            <wp:extent cx="2952062" cy="151117"/>
            <wp:effectExtent l="0" t="0" r="0" b="0"/>
            <wp:docPr id="202" name="IM 202"/>
            <wp:cNvGraphicFramePr/>
            <a:graphic>
              <a:graphicData uri="http://schemas.openxmlformats.org/drawingml/2006/picture">
                <pic:pic>
                  <pic:nvPicPr>
                    <pic:cNvPr id="202" name="IM 202"/>
                    <pic:cNvPicPr/>
                  </pic:nvPicPr>
                  <pic:blipFill>
                    <a:blip r:embed="rId87"/>
                    <a:stretch>
                      <a:fillRect/>
                    </a:stretch>
                  </pic:blipFill>
                  <pic:spPr>
                    <a:xfrm rot="0">
                      <a:off x="0" y="0"/>
                      <a:ext cx="2952062" cy="151117"/>
                    </a:xfrm>
                    <a:prstGeom prst="rect">
                      <a:avLst/>
                    </a:prstGeom>
                  </pic:spPr>
                </pic:pic>
              </a:graphicData>
            </a:graphic>
          </wp:inline>
        </w:drawing>
      </w:r>
    </w:p>
    <w:p>
      <w:pPr>
        <w:spacing w:line="263" w:lineRule="auto"/>
        <w:rPr>
          <w:rFonts w:ascii="Arial"/>
          <w:sz w:val="21"/>
        </w:rPr>
      </w:pPr>
      <w:r/>
    </w:p>
    <w:p>
      <w:pPr>
        <w:pStyle w:val="BodyText"/>
        <w:ind w:left="2895"/>
        <w:spacing w:before="91" w:line="225" w:lineRule="auto"/>
        <w:rPr>
          <w:sz w:val="28"/>
          <w:szCs w:val="28"/>
        </w:rPr>
      </w:pPr>
      <w:r>
        <w:rPr>
          <w:sz w:val="28"/>
          <w:szCs w:val="28"/>
          <w:spacing w:val="6"/>
        </w:rPr>
        <w:t>五、废标和串通投标</w:t>
      </w:r>
    </w:p>
    <w:p>
      <w:pPr>
        <w:spacing w:line="225" w:lineRule="auto"/>
        <w:sectPr>
          <w:pgSz w:w="11919" w:h="16858"/>
          <w:pgMar w:top="400" w:right="1787" w:bottom="400" w:left="1787" w:header="0" w:footer="0" w:gutter="0"/>
        </w:sectPr>
        <w:rPr>
          <w:sz w:val="28"/>
          <w:szCs w:val="28"/>
        </w:rPr>
      </w:pP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ind w:firstLine="506"/>
        <w:spacing w:line="237" w:lineRule="exact"/>
        <w:rPr/>
      </w:pPr>
      <w:r>
        <w:rPr>
          <w:position w:val="-4"/>
        </w:rPr>
        <w:drawing>
          <wp:inline distT="0" distB="0" distL="0" distR="0">
            <wp:extent cx="1162381" cy="150893"/>
            <wp:effectExtent l="0" t="0" r="0" b="0"/>
            <wp:docPr id="204" name="IM 204"/>
            <wp:cNvGraphicFramePr/>
            <a:graphic>
              <a:graphicData uri="http://schemas.openxmlformats.org/drawingml/2006/picture">
                <pic:pic>
                  <pic:nvPicPr>
                    <pic:cNvPr id="204" name="IM 204"/>
                    <pic:cNvPicPr/>
                  </pic:nvPicPr>
                  <pic:blipFill>
                    <a:blip r:embed="rId88"/>
                    <a:stretch>
                      <a:fillRect/>
                    </a:stretch>
                  </pic:blipFill>
                  <pic:spPr>
                    <a:xfrm rot="0">
                      <a:off x="0" y="0"/>
                      <a:ext cx="1162381" cy="150893"/>
                    </a:xfrm>
                    <a:prstGeom prst="rect">
                      <a:avLst/>
                    </a:prstGeom>
                  </pic:spPr>
                </pic:pic>
              </a:graphicData>
            </a:graphic>
          </wp:inline>
        </w:drawing>
      </w:r>
    </w:p>
    <w:p>
      <w:pPr>
        <w:ind w:firstLine="506"/>
        <w:spacing w:before="182" w:line="239" w:lineRule="exact"/>
        <w:rPr/>
      </w:pPr>
      <w:r>
        <w:rPr>
          <w:position w:val="-4"/>
        </w:rPr>
        <w:drawing>
          <wp:inline distT="0" distB="0" distL="0" distR="0">
            <wp:extent cx="3467276" cy="151638"/>
            <wp:effectExtent l="0" t="0" r="0" b="0"/>
            <wp:docPr id="206" name="IM 206"/>
            <wp:cNvGraphicFramePr/>
            <a:graphic>
              <a:graphicData uri="http://schemas.openxmlformats.org/drawingml/2006/picture">
                <pic:pic>
                  <pic:nvPicPr>
                    <pic:cNvPr id="206" name="IM 206"/>
                    <pic:cNvPicPr/>
                  </pic:nvPicPr>
                  <pic:blipFill>
                    <a:blip r:embed="rId89"/>
                    <a:stretch>
                      <a:fillRect/>
                    </a:stretch>
                  </pic:blipFill>
                  <pic:spPr>
                    <a:xfrm rot="0">
                      <a:off x="0" y="0"/>
                      <a:ext cx="3467276" cy="151638"/>
                    </a:xfrm>
                    <a:prstGeom prst="rect">
                      <a:avLst/>
                    </a:prstGeom>
                  </pic:spPr>
                </pic:pic>
              </a:graphicData>
            </a:graphic>
          </wp:inline>
        </w:drawing>
      </w:r>
    </w:p>
    <w:p>
      <w:pPr>
        <w:ind w:firstLine="628"/>
        <w:spacing w:before="165" w:line="240" w:lineRule="exact"/>
        <w:rPr/>
      </w:pPr>
      <w:r>
        <w:rPr>
          <w:position w:val="-4"/>
        </w:rPr>
        <w:drawing>
          <wp:inline distT="0" distB="0" distL="0" distR="0">
            <wp:extent cx="4891656" cy="152093"/>
            <wp:effectExtent l="0" t="0" r="0" b="0"/>
            <wp:docPr id="208" name="IM 208"/>
            <wp:cNvGraphicFramePr/>
            <a:graphic>
              <a:graphicData uri="http://schemas.openxmlformats.org/drawingml/2006/picture">
                <pic:pic>
                  <pic:nvPicPr>
                    <pic:cNvPr id="208" name="IM 208"/>
                    <pic:cNvPicPr/>
                  </pic:nvPicPr>
                  <pic:blipFill>
                    <a:blip r:embed="rId90"/>
                    <a:stretch>
                      <a:fillRect/>
                    </a:stretch>
                  </pic:blipFill>
                  <pic:spPr>
                    <a:xfrm rot="0">
                      <a:off x="0" y="0"/>
                      <a:ext cx="4891656" cy="152093"/>
                    </a:xfrm>
                    <a:prstGeom prst="rect">
                      <a:avLst/>
                    </a:prstGeom>
                  </pic:spPr>
                </pic:pic>
              </a:graphicData>
            </a:graphic>
          </wp:inline>
        </w:drawing>
      </w:r>
    </w:p>
    <w:p>
      <w:pPr>
        <w:ind w:firstLine="41"/>
        <w:spacing w:before="182" w:line="232" w:lineRule="exact"/>
        <w:rPr/>
      </w:pPr>
      <w:r>
        <w:rPr>
          <w:position w:val="-4"/>
        </w:rPr>
        <w:drawing>
          <wp:inline distT="0" distB="0" distL="0" distR="0">
            <wp:extent cx="180791" cy="146996"/>
            <wp:effectExtent l="0" t="0" r="0" b="0"/>
            <wp:docPr id="210" name="IM 210"/>
            <wp:cNvGraphicFramePr/>
            <a:graphic>
              <a:graphicData uri="http://schemas.openxmlformats.org/drawingml/2006/picture">
                <pic:pic>
                  <pic:nvPicPr>
                    <pic:cNvPr id="210" name="IM 210"/>
                    <pic:cNvPicPr/>
                  </pic:nvPicPr>
                  <pic:blipFill>
                    <a:blip r:embed="rId91"/>
                    <a:stretch>
                      <a:fillRect/>
                    </a:stretch>
                  </pic:blipFill>
                  <pic:spPr>
                    <a:xfrm rot="0">
                      <a:off x="0" y="0"/>
                      <a:ext cx="180791" cy="146996"/>
                    </a:xfrm>
                    <a:prstGeom prst="rect">
                      <a:avLst/>
                    </a:prstGeom>
                  </pic:spPr>
                </pic:pic>
              </a:graphicData>
            </a:graphic>
          </wp:inline>
        </w:drawing>
      </w:r>
    </w:p>
    <w:p>
      <w:pPr>
        <w:ind w:firstLine="628"/>
        <w:spacing w:before="171" w:line="239" w:lineRule="exact"/>
        <w:rPr/>
      </w:pPr>
      <w:r>
        <w:rPr>
          <w:position w:val="-4"/>
        </w:rPr>
        <w:drawing>
          <wp:inline distT="0" distB="0" distL="0" distR="0">
            <wp:extent cx="2931612" cy="151758"/>
            <wp:effectExtent l="0" t="0" r="0" b="0"/>
            <wp:docPr id="212" name="IM 212"/>
            <wp:cNvGraphicFramePr/>
            <a:graphic>
              <a:graphicData uri="http://schemas.openxmlformats.org/drawingml/2006/picture">
                <pic:pic>
                  <pic:nvPicPr>
                    <pic:cNvPr id="212" name="IM 212"/>
                    <pic:cNvPicPr/>
                  </pic:nvPicPr>
                  <pic:blipFill>
                    <a:blip r:embed="rId92"/>
                    <a:stretch>
                      <a:fillRect/>
                    </a:stretch>
                  </pic:blipFill>
                  <pic:spPr>
                    <a:xfrm rot="0">
                      <a:off x="0" y="0"/>
                      <a:ext cx="2931612" cy="151758"/>
                    </a:xfrm>
                    <a:prstGeom prst="rect">
                      <a:avLst/>
                    </a:prstGeom>
                  </pic:spPr>
                </pic:pic>
              </a:graphicData>
            </a:graphic>
          </wp:inline>
        </w:drawing>
      </w:r>
    </w:p>
    <w:p>
      <w:pPr>
        <w:ind w:firstLine="628"/>
        <w:spacing w:before="166" w:line="240" w:lineRule="exact"/>
        <w:rPr/>
      </w:pPr>
      <w:r>
        <w:rPr>
          <w:position w:val="-4"/>
        </w:rPr>
        <w:drawing>
          <wp:inline distT="0" distB="0" distL="0" distR="0">
            <wp:extent cx="3845960" cy="152865"/>
            <wp:effectExtent l="0" t="0" r="0" b="0"/>
            <wp:docPr id="214" name="IM 214"/>
            <wp:cNvGraphicFramePr/>
            <a:graphic>
              <a:graphicData uri="http://schemas.openxmlformats.org/drawingml/2006/picture">
                <pic:pic>
                  <pic:nvPicPr>
                    <pic:cNvPr id="214" name="IM 214"/>
                    <pic:cNvPicPr/>
                  </pic:nvPicPr>
                  <pic:blipFill>
                    <a:blip r:embed="rId93"/>
                    <a:stretch>
                      <a:fillRect/>
                    </a:stretch>
                  </pic:blipFill>
                  <pic:spPr>
                    <a:xfrm rot="0">
                      <a:off x="0" y="0"/>
                      <a:ext cx="3845960" cy="152865"/>
                    </a:xfrm>
                    <a:prstGeom prst="rect">
                      <a:avLst/>
                    </a:prstGeom>
                  </pic:spPr>
                </pic:pic>
              </a:graphicData>
            </a:graphic>
          </wp:inline>
        </w:drawing>
      </w:r>
    </w:p>
    <w:p>
      <w:pPr>
        <w:ind w:firstLine="628"/>
        <w:spacing w:before="165" w:line="239" w:lineRule="exact"/>
        <w:rPr/>
      </w:pPr>
      <w:r>
        <w:rPr>
          <w:position w:val="-4"/>
        </w:rPr>
        <w:drawing>
          <wp:inline distT="0" distB="0" distL="0" distR="0">
            <wp:extent cx="2335800" cy="151377"/>
            <wp:effectExtent l="0" t="0" r="0" b="0"/>
            <wp:docPr id="216" name="IM 216"/>
            <wp:cNvGraphicFramePr/>
            <a:graphic>
              <a:graphicData uri="http://schemas.openxmlformats.org/drawingml/2006/picture">
                <pic:pic>
                  <pic:nvPicPr>
                    <pic:cNvPr id="216" name="IM 216"/>
                    <pic:cNvPicPr/>
                  </pic:nvPicPr>
                  <pic:blipFill>
                    <a:blip r:embed="rId94"/>
                    <a:stretch>
                      <a:fillRect/>
                    </a:stretch>
                  </pic:blipFill>
                  <pic:spPr>
                    <a:xfrm rot="0">
                      <a:off x="0" y="0"/>
                      <a:ext cx="2335800" cy="151377"/>
                    </a:xfrm>
                    <a:prstGeom prst="rect">
                      <a:avLst/>
                    </a:prstGeom>
                  </pic:spPr>
                </pic:pic>
              </a:graphicData>
            </a:graphic>
          </wp:inline>
        </w:drawing>
      </w:r>
    </w:p>
    <w:p>
      <w:pPr>
        <w:pStyle w:val="BodyText"/>
        <w:ind w:left="27" w:right="5" w:firstLine="479"/>
        <w:spacing w:before="171" w:line="329" w:lineRule="auto"/>
        <w:rPr>
          <w:sz w:val="23"/>
          <w:szCs w:val="23"/>
        </w:rPr>
      </w:pPr>
      <w:r>
        <w:rPr>
          <w:sz w:val="23"/>
          <w:szCs w:val="23"/>
          <w:spacing w:val="17"/>
        </w:rPr>
        <w:t>36.2 废标后，采购人应在甘肃政府采购网、甘肃省公共资源交易网上公</w:t>
      </w:r>
      <w:r>
        <w:rPr>
          <w:sz w:val="23"/>
          <w:szCs w:val="23"/>
          <w:spacing w:val="6"/>
        </w:rPr>
        <w:t xml:space="preserve"> </w:t>
      </w:r>
      <w:r>
        <w:rPr>
          <w:sz w:val="23"/>
          <w:szCs w:val="23"/>
          <w:spacing w:val="5"/>
        </w:rPr>
        <w:t>告，并公告废标的详细理由。</w:t>
      </w:r>
    </w:p>
    <w:p>
      <w:pPr>
        <w:ind w:firstLine="506"/>
        <w:spacing w:line="238" w:lineRule="exact"/>
        <w:rPr/>
      </w:pPr>
      <w:r>
        <w:rPr>
          <w:position w:val="-4"/>
        </w:rPr>
        <w:drawing>
          <wp:inline distT="0" distB="0" distL="0" distR="0">
            <wp:extent cx="4610211" cy="151489"/>
            <wp:effectExtent l="0" t="0" r="0" b="0"/>
            <wp:docPr id="218" name="IM 218"/>
            <wp:cNvGraphicFramePr/>
            <a:graphic>
              <a:graphicData uri="http://schemas.openxmlformats.org/drawingml/2006/picture">
                <pic:pic>
                  <pic:nvPicPr>
                    <pic:cNvPr id="218" name="IM 218"/>
                    <pic:cNvPicPr/>
                  </pic:nvPicPr>
                  <pic:blipFill>
                    <a:blip r:embed="rId95"/>
                    <a:stretch>
                      <a:fillRect/>
                    </a:stretch>
                  </pic:blipFill>
                  <pic:spPr>
                    <a:xfrm rot="0">
                      <a:off x="0" y="0"/>
                      <a:ext cx="4610211" cy="151489"/>
                    </a:xfrm>
                    <a:prstGeom prst="rect">
                      <a:avLst/>
                    </a:prstGeom>
                  </pic:spPr>
                </pic:pic>
              </a:graphicData>
            </a:graphic>
          </wp:inline>
        </w:drawing>
      </w:r>
    </w:p>
    <w:p>
      <w:pPr>
        <w:pStyle w:val="BodyText"/>
        <w:ind w:left="513"/>
        <w:spacing w:before="187" w:line="227" w:lineRule="auto"/>
        <w:rPr>
          <w:sz w:val="23"/>
          <w:szCs w:val="23"/>
        </w:rPr>
      </w:pPr>
      <w:r>
        <w:rPr>
          <w:sz w:val="23"/>
          <w:szCs w:val="23"/>
          <w:spacing w:val="7"/>
        </w:rPr>
        <w:t>（一）不同投标人的电子投标文件由同一单位或者个人</w:t>
      </w:r>
      <w:r>
        <w:rPr>
          <w:sz w:val="23"/>
          <w:szCs w:val="23"/>
          <w:spacing w:val="6"/>
        </w:rPr>
        <w:t>编制；</w:t>
      </w:r>
    </w:p>
    <w:p>
      <w:pPr>
        <w:pStyle w:val="BodyText"/>
        <w:ind w:left="513"/>
        <w:spacing w:before="122" w:line="227" w:lineRule="auto"/>
        <w:rPr>
          <w:sz w:val="23"/>
          <w:szCs w:val="23"/>
        </w:rPr>
      </w:pPr>
      <w:r>
        <w:rPr>
          <w:sz w:val="23"/>
          <w:szCs w:val="23"/>
          <w:spacing w:val="6"/>
        </w:rPr>
        <w:t>（二）不同投标人委托同一单位或者个人办理投标事宜；</w:t>
      </w:r>
    </w:p>
    <w:p>
      <w:pPr>
        <w:pStyle w:val="BodyText"/>
        <w:ind w:left="25" w:right="6" w:firstLine="487"/>
        <w:spacing w:before="123" w:line="277" w:lineRule="auto"/>
        <w:rPr>
          <w:sz w:val="23"/>
          <w:szCs w:val="23"/>
        </w:rPr>
      </w:pPr>
      <w:r>
        <w:rPr>
          <w:sz w:val="23"/>
          <w:szCs w:val="23"/>
          <w:spacing w:val="14"/>
        </w:rPr>
        <w:t>（三）不同投标人的电子投标文件载明的项目管理成员或者联系人员为同 </w:t>
      </w:r>
      <w:r>
        <w:rPr>
          <w:sz w:val="23"/>
          <w:szCs w:val="23"/>
          <w:spacing w:val="-8"/>
        </w:rPr>
        <w:t>一人；</w:t>
      </w:r>
    </w:p>
    <w:p>
      <w:pPr>
        <w:pStyle w:val="BodyText"/>
        <w:ind w:left="513"/>
        <w:spacing w:before="133" w:line="226" w:lineRule="auto"/>
        <w:rPr>
          <w:sz w:val="23"/>
          <w:szCs w:val="23"/>
        </w:rPr>
      </w:pPr>
      <w:r>
        <w:rPr>
          <w:sz w:val="23"/>
          <w:szCs w:val="23"/>
          <w:spacing w:val="7"/>
        </w:rPr>
        <w:t>（四）不同投标人的电子投标文件异常一致或者投标报价呈规律性差异；</w:t>
      </w:r>
    </w:p>
    <w:p>
      <w:pPr>
        <w:pStyle w:val="BodyText"/>
        <w:ind w:left="513"/>
        <w:spacing w:before="124" w:line="227" w:lineRule="auto"/>
        <w:rPr>
          <w:sz w:val="23"/>
          <w:szCs w:val="23"/>
        </w:rPr>
      </w:pPr>
      <w:r>
        <w:rPr>
          <w:sz w:val="23"/>
          <w:szCs w:val="23"/>
          <w:spacing w:val="6"/>
        </w:rPr>
        <w:t>（五）不同投标人的电子投标文件相互混装。</w:t>
      </w:r>
    </w:p>
    <w:p>
      <w:pPr>
        <w:ind w:firstLine="506"/>
        <w:spacing w:before="117" w:line="240" w:lineRule="exact"/>
        <w:rPr/>
      </w:pPr>
      <w:r>
        <w:rPr>
          <w:position w:val="-4"/>
        </w:rPr>
        <w:drawing>
          <wp:inline distT="0" distB="0" distL="0" distR="0">
            <wp:extent cx="4946049" cy="152549"/>
            <wp:effectExtent l="0" t="0" r="0" b="0"/>
            <wp:docPr id="220" name="IM 220"/>
            <wp:cNvGraphicFramePr/>
            <a:graphic>
              <a:graphicData uri="http://schemas.openxmlformats.org/drawingml/2006/picture">
                <pic:pic>
                  <pic:nvPicPr>
                    <pic:cNvPr id="220" name="IM 220"/>
                    <pic:cNvPicPr/>
                  </pic:nvPicPr>
                  <pic:blipFill>
                    <a:blip r:embed="rId96"/>
                    <a:stretch>
                      <a:fillRect/>
                    </a:stretch>
                  </pic:blipFill>
                  <pic:spPr>
                    <a:xfrm rot="0">
                      <a:off x="0" y="0"/>
                      <a:ext cx="4946049" cy="152549"/>
                    </a:xfrm>
                    <a:prstGeom prst="rect">
                      <a:avLst/>
                    </a:prstGeom>
                  </pic:spPr>
                </pic:pic>
              </a:graphicData>
            </a:graphic>
          </wp:inline>
        </w:drawing>
      </w:r>
    </w:p>
    <w:p>
      <w:pPr>
        <w:ind w:firstLine="20"/>
        <w:spacing w:before="180" w:line="239" w:lineRule="exact"/>
        <w:rPr/>
      </w:pPr>
      <w:r>
        <w:rPr>
          <w:position w:val="-4"/>
        </w:rPr>
        <w:drawing>
          <wp:inline distT="0" distB="0" distL="0" distR="0">
            <wp:extent cx="5256946" cy="151870"/>
            <wp:effectExtent l="0" t="0" r="0" b="0"/>
            <wp:docPr id="222" name="IM 222"/>
            <wp:cNvGraphicFramePr/>
            <a:graphic>
              <a:graphicData uri="http://schemas.openxmlformats.org/drawingml/2006/picture">
                <pic:pic>
                  <pic:nvPicPr>
                    <pic:cNvPr id="222" name="IM 222"/>
                    <pic:cNvPicPr/>
                  </pic:nvPicPr>
                  <pic:blipFill>
                    <a:blip r:embed="rId97"/>
                    <a:stretch>
                      <a:fillRect/>
                    </a:stretch>
                  </pic:blipFill>
                  <pic:spPr>
                    <a:xfrm rot="0">
                      <a:off x="0" y="0"/>
                      <a:ext cx="5256946" cy="151870"/>
                    </a:xfrm>
                    <a:prstGeom prst="rect">
                      <a:avLst/>
                    </a:prstGeom>
                  </pic:spPr>
                </pic:pic>
              </a:graphicData>
            </a:graphic>
          </wp:inline>
        </w:drawing>
      </w:r>
    </w:p>
    <w:p>
      <w:pPr>
        <w:ind w:firstLine="17"/>
        <w:spacing w:before="183" w:line="237" w:lineRule="exact"/>
        <w:rPr/>
      </w:pPr>
      <w:r>
        <w:rPr>
          <w:position w:val="-4"/>
        </w:rPr>
        <w:drawing>
          <wp:inline distT="0" distB="0" distL="0" distR="0">
            <wp:extent cx="3079650" cy="150568"/>
            <wp:effectExtent l="0" t="0" r="0" b="0"/>
            <wp:docPr id="224" name="IM 224"/>
            <wp:cNvGraphicFramePr/>
            <a:graphic>
              <a:graphicData uri="http://schemas.openxmlformats.org/drawingml/2006/picture">
                <pic:pic>
                  <pic:nvPicPr>
                    <pic:cNvPr id="224" name="IM 224"/>
                    <pic:cNvPicPr/>
                  </pic:nvPicPr>
                  <pic:blipFill>
                    <a:blip r:embed="rId98"/>
                    <a:stretch>
                      <a:fillRect/>
                    </a:stretch>
                  </pic:blipFill>
                  <pic:spPr>
                    <a:xfrm rot="0">
                      <a:off x="0" y="0"/>
                      <a:ext cx="3079650" cy="150568"/>
                    </a:xfrm>
                    <a:prstGeom prst="rect">
                      <a:avLst/>
                    </a:prstGeom>
                  </pic:spPr>
                </pic:pic>
              </a:graphicData>
            </a:graphic>
          </wp:inline>
        </w:drawing>
      </w:r>
    </w:p>
    <w:p>
      <w:pPr>
        <w:spacing w:line="292" w:lineRule="auto"/>
        <w:rPr>
          <w:rFonts w:ascii="Arial"/>
          <w:sz w:val="21"/>
        </w:rPr>
      </w:pPr>
      <w:r/>
    </w:p>
    <w:p>
      <w:pPr>
        <w:pStyle w:val="BodyText"/>
        <w:ind w:left="3612"/>
        <w:spacing w:before="92" w:line="225" w:lineRule="auto"/>
        <w:rPr>
          <w:sz w:val="28"/>
          <w:szCs w:val="28"/>
        </w:rPr>
      </w:pPr>
      <w:r>
        <w:drawing>
          <wp:anchor distT="0" distB="0" distL="0" distR="0" simplePos="0" relativeHeight="251720704" behindDoc="0" locked="0" layoutInCell="1" allowOverlap="1">
            <wp:simplePos x="0" y="0"/>
            <wp:positionH relativeFrom="column">
              <wp:posOffset>2404018</wp:posOffset>
            </wp:positionH>
            <wp:positionV relativeFrom="paragraph">
              <wp:posOffset>185744</wp:posOffset>
            </wp:positionV>
            <wp:extent cx="1119108" cy="1144257"/>
            <wp:effectExtent l="0" t="0" r="0" b="0"/>
            <wp:wrapNone/>
            <wp:docPr id="226" name="IM 226"/>
            <wp:cNvGraphicFramePr/>
            <a:graphic>
              <a:graphicData uri="http://schemas.openxmlformats.org/drawingml/2006/picture">
                <pic:pic>
                  <pic:nvPicPr>
                    <pic:cNvPr id="226" name="IM 226"/>
                    <pic:cNvPicPr/>
                  </pic:nvPicPr>
                  <pic:blipFill>
                    <a:blip r:embed="rId2"/>
                    <a:stretch>
                      <a:fillRect/>
                    </a:stretch>
                  </pic:blipFill>
                  <pic:spPr>
                    <a:xfrm rot="0">
                      <a:off x="0" y="0"/>
                      <a:ext cx="1119108" cy="1144257"/>
                    </a:xfrm>
                    <a:prstGeom prst="rect">
                      <a:avLst/>
                    </a:prstGeom>
                  </pic:spPr>
                </pic:pic>
              </a:graphicData>
            </a:graphic>
          </wp:anchor>
        </w:drawing>
      </w:r>
      <w:r>
        <w:rPr>
          <w:sz w:val="28"/>
          <w:szCs w:val="28"/>
          <w:spacing w:val="4"/>
        </w:rPr>
        <w:t>六、中标</w:t>
      </w:r>
    </w:p>
    <w:p>
      <w:pPr>
        <w:spacing w:line="277" w:lineRule="auto"/>
        <w:rPr>
          <w:rFonts w:ascii="Arial"/>
          <w:sz w:val="21"/>
        </w:rPr>
      </w:pPr>
      <w:r/>
    </w:p>
    <w:p>
      <w:pPr>
        <w:ind w:firstLine="506"/>
        <w:spacing w:before="1" w:line="237" w:lineRule="exact"/>
        <w:rPr/>
      </w:pPr>
      <w:r>
        <w:rPr>
          <w:position w:val="-4"/>
        </w:rPr>
        <w:drawing>
          <wp:inline distT="0" distB="0" distL="0" distR="0">
            <wp:extent cx="1334702" cy="151079"/>
            <wp:effectExtent l="0" t="0" r="0" b="0"/>
            <wp:docPr id="228" name="IM 228"/>
            <wp:cNvGraphicFramePr/>
            <a:graphic>
              <a:graphicData uri="http://schemas.openxmlformats.org/drawingml/2006/picture">
                <pic:pic>
                  <pic:nvPicPr>
                    <pic:cNvPr id="228" name="IM 228"/>
                    <pic:cNvPicPr/>
                  </pic:nvPicPr>
                  <pic:blipFill>
                    <a:blip r:embed="rId99"/>
                    <a:stretch>
                      <a:fillRect/>
                    </a:stretch>
                  </pic:blipFill>
                  <pic:spPr>
                    <a:xfrm rot="0">
                      <a:off x="0" y="0"/>
                      <a:ext cx="1334702" cy="151079"/>
                    </a:xfrm>
                    <a:prstGeom prst="rect">
                      <a:avLst/>
                    </a:prstGeom>
                  </pic:spPr>
                </pic:pic>
              </a:graphicData>
            </a:graphic>
          </wp:inline>
        </w:drawing>
      </w:r>
    </w:p>
    <w:p>
      <w:pPr>
        <w:pStyle w:val="BodyText"/>
        <w:ind w:left="506"/>
        <w:spacing w:before="187" w:line="226" w:lineRule="auto"/>
        <w:rPr>
          <w:sz w:val="23"/>
          <w:szCs w:val="23"/>
        </w:rPr>
      </w:pPr>
      <w:r>
        <w:rPr>
          <w:sz w:val="23"/>
          <w:szCs w:val="23"/>
          <w:spacing w:val="8"/>
        </w:rPr>
        <w:t>39.1 集采机构应当在评标结束之日后</w:t>
      </w:r>
      <w:r>
        <w:rPr>
          <w:sz w:val="23"/>
          <w:szCs w:val="23"/>
          <w:spacing w:val="7"/>
        </w:rPr>
        <w:t>2个工作日内将评标报告送采购人。</w:t>
      </w:r>
    </w:p>
    <w:p>
      <w:pPr>
        <w:pStyle w:val="BodyText"/>
        <w:ind w:left="506"/>
        <w:spacing w:before="123" w:line="227" w:lineRule="auto"/>
        <w:rPr>
          <w:sz w:val="23"/>
          <w:szCs w:val="23"/>
        </w:rPr>
      </w:pPr>
      <w:r>
        <w:rPr>
          <w:sz w:val="23"/>
          <w:szCs w:val="23"/>
          <w:spacing w:val="7"/>
        </w:rPr>
        <w:t>39.2 采购人可以事先授权评标委员会直接确定中标人。</w:t>
      </w:r>
    </w:p>
    <w:p>
      <w:pPr>
        <w:pStyle w:val="BodyText"/>
        <w:ind w:left="23" w:right="6" w:firstLine="482"/>
        <w:spacing w:before="122" w:line="308" w:lineRule="auto"/>
        <w:rPr>
          <w:sz w:val="23"/>
          <w:szCs w:val="23"/>
        </w:rPr>
      </w:pPr>
      <w:r>
        <w:rPr>
          <w:sz w:val="23"/>
          <w:szCs w:val="23"/>
          <w:spacing w:val="13"/>
        </w:rPr>
        <w:t>39.3 采购人应当自收到评标报告之日起5个工作日内，在评标报告确定的</w:t>
      </w:r>
      <w:r>
        <w:rPr>
          <w:sz w:val="23"/>
          <w:szCs w:val="23"/>
          <w:spacing w:val="14"/>
        </w:rPr>
        <w:t xml:space="preserve"> </w:t>
      </w:r>
      <w:r>
        <w:rPr>
          <w:sz w:val="23"/>
          <w:szCs w:val="23"/>
          <w:spacing w:val="13"/>
        </w:rPr>
        <w:t>中标候选人名单中按顺序确定中标人。中标候选人并列的，</w:t>
      </w:r>
      <w:r>
        <w:rPr>
          <w:sz w:val="23"/>
          <w:szCs w:val="23"/>
          <w:spacing w:val="-65"/>
        </w:rPr>
        <w:t xml:space="preserve"> </w:t>
      </w:r>
      <w:r>
        <w:rPr>
          <w:sz w:val="23"/>
          <w:szCs w:val="23"/>
          <w:spacing w:val="13"/>
        </w:rPr>
        <w:t>由采购人确定中标</w:t>
      </w:r>
      <w:r>
        <w:rPr>
          <w:sz w:val="23"/>
          <w:szCs w:val="23"/>
        </w:rPr>
        <w:t xml:space="preserve"> </w:t>
      </w:r>
      <w:r>
        <w:rPr>
          <w:sz w:val="23"/>
          <w:szCs w:val="23"/>
          <w:spacing w:val="11"/>
        </w:rPr>
        <w:t>人。采购人在收到评标报告5个工作日内未按评标报告推荐的</w:t>
      </w:r>
      <w:r>
        <w:rPr>
          <w:sz w:val="23"/>
          <w:szCs w:val="23"/>
          <w:spacing w:val="10"/>
        </w:rPr>
        <w:t>中标候选人顺序确</w:t>
      </w:r>
      <w:r>
        <w:rPr>
          <w:sz w:val="23"/>
          <w:szCs w:val="23"/>
        </w:rPr>
        <w:t xml:space="preserve"> </w:t>
      </w:r>
      <w:r>
        <w:rPr>
          <w:sz w:val="23"/>
          <w:szCs w:val="23"/>
          <w:spacing w:val="14"/>
        </w:rPr>
        <w:t>定中标人，又不能说明合法理由的，视同按评标报告推荐的顺序确定排名第一</w:t>
      </w:r>
      <w:r>
        <w:rPr>
          <w:sz w:val="23"/>
          <w:szCs w:val="23"/>
          <w:spacing w:val="16"/>
        </w:rPr>
        <w:t xml:space="preserve"> </w:t>
      </w:r>
      <w:r>
        <w:rPr>
          <w:sz w:val="23"/>
          <w:szCs w:val="23"/>
          <w:spacing w:val="5"/>
        </w:rPr>
        <w:t>的中标候选人为中标人。</w:t>
      </w:r>
    </w:p>
    <w:p>
      <w:pPr>
        <w:pStyle w:val="BodyText"/>
        <w:ind w:left="20" w:right="5" w:firstLine="485"/>
        <w:spacing w:before="121" w:line="297" w:lineRule="auto"/>
        <w:rPr>
          <w:sz w:val="23"/>
          <w:szCs w:val="23"/>
        </w:rPr>
      </w:pPr>
      <w:r>
        <w:rPr>
          <w:sz w:val="23"/>
          <w:szCs w:val="23"/>
          <w:spacing w:val="13"/>
        </w:rPr>
        <w:t>39.4 采购人或者集采机构应当自中标人确定之日起2个工作日内，在甘肃</w:t>
      </w:r>
      <w:r>
        <w:rPr>
          <w:sz w:val="23"/>
          <w:szCs w:val="23"/>
          <w:spacing w:val="14"/>
        </w:rPr>
        <w:t xml:space="preserve"> </w:t>
      </w:r>
      <w:r>
        <w:rPr>
          <w:sz w:val="23"/>
          <w:szCs w:val="23"/>
          <w:spacing w:val="13"/>
        </w:rPr>
        <w:t>政府采购网、甘肃省公共资源交易网上公告中标结果。</w:t>
      </w:r>
      <w:r>
        <w:rPr>
          <w:sz w:val="23"/>
          <w:szCs w:val="23"/>
          <w:spacing w:val="53"/>
        </w:rPr>
        <w:t xml:space="preserve"> </w:t>
      </w:r>
      <w:r>
        <w:rPr>
          <w:sz w:val="23"/>
          <w:szCs w:val="23"/>
          <w:spacing w:val="13"/>
        </w:rPr>
        <w:t>中标公告期限为1个工</w:t>
      </w:r>
      <w:r>
        <w:rPr>
          <w:sz w:val="23"/>
          <w:szCs w:val="23"/>
        </w:rPr>
        <w:t xml:space="preserve"> </w:t>
      </w:r>
      <w:r>
        <w:rPr>
          <w:sz w:val="23"/>
          <w:szCs w:val="23"/>
          <w:spacing w:val="-5"/>
        </w:rPr>
        <w:t>作日。</w:t>
      </w:r>
    </w:p>
    <w:p>
      <w:pPr>
        <w:ind w:firstLine="500"/>
        <w:spacing w:before="116" w:line="240" w:lineRule="exact"/>
        <w:rPr/>
      </w:pPr>
      <w:r>
        <w:rPr>
          <w:position w:val="-4"/>
        </w:rPr>
        <w:drawing>
          <wp:inline distT="0" distB="0" distL="0" distR="0">
            <wp:extent cx="1161153" cy="152121"/>
            <wp:effectExtent l="0" t="0" r="0" b="0"/>
            <wp:docPr id="230" name="IM 230"/>
            <wp:cNvGraphicFramePr/>
            <a:graphic>
              <a:graphicData uri="http://schemas.openxmlformats.org/drawingml/2006/picture">
                <pic:pic>
                  <pic:nvPicPr>
                    <pic:cNvPr id="230" name="IM 230"/>
                    <pic:cNvPicPr/>
                  </pic:nvPicPr>
                  <pic:blipFill>
                    <a:blip r:embed="rId100"/>
                    <a:stretch>
                      <a:fillRect/>
                    </a:stretch>
                  </pic:blipFill>
                  <pic:spPr>
                    <a:xfrm rot="0">
                      <a:off x="0" y="0"/>
                      <a:ext cx="1161153" cy="152121"/>
                    </a:xfrm>
                    <a:prstGeom prst="rect">
                      <a:avLst/>
                    </a:prstGeom>
                  </pic:spPr>
                </pic:pic>
              </a:graphicData>
            </a:graphic>
          </wp:inline>
        </w:drawing>
      </w:r>
    </w:p>
    <w:p>
      <w:pPr>
        <w:pStyle w:val="BodyText"/>
        <w:ind w:left="500"/>
        <w:spacing w:before="185" w:line="227" w:lineRule="auto"/>
        <w:rPr>
          <w:sz w:val="23"/>
          <w:szCs w:val="23"/>
        </w:rPr>
      </w:pPr>
      <w:r>
        <w:rPr>
          <w:sz w:val="23"/>
          <w:szCs w:val="23"/>
          <w:spacing w:val="7"/>
        </w:rPr>
        <w:t>40.1</w:t>
      </w:r>
      <w:r>
        <w:rPr>
          <w:sz w:val="23"/>
          <w:szCs w:val="23"/>
          <w:spacing w:val="37"/>
        </w:rPr>
        <w:t xml:space="preserve"> </w:t>
      </w:r>
      <w:r>
        <w:rPr>
          <w:sz w:val="23"/>
          <w:szCs w:val="23"/>
          <w:spacing w:val="7"/>
        </w:rPr>
        <w:t>中标通知书为签订政府采购合同的依据，是合同的有效组成</w:t>
      </w:r>
      <w:r>
        <w:rPr>
          <w:sz w:val="23"/>
          <w:szCs w:val="23"/>
          <w:spacing w:val="6"/>
        </w:rPr>
        <w:t>部分。</w:t>
      </w:r>
    </w:p>
    <w:p>
      <w:pPr>
        <w:spacing w:line="227" w:lineRule="auto"/>
        <w:sectPr>
          <w:pgSz w:w="11919" w:h="16858"/>
          <w:pgMar w:top="400" w:right="1787" w:bottom="400" w:left="1787" w:header="0" w:footer="0" w:gutter="0"/>
        </w:sectPr>
        <w:rPr>
          <w:sz w:val="23"/>
          <w:szCs w:val="23"/>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BodyText"/>
        <w:ind w:left="20" w:right="64" w:firstLine="479"/>
        <w:spacing w:before="75" w:line="326" w:lineRule="auto"/>
        <w:rPr>
          <w:sz w:val="23"/>
          <w:szCs w:val="23"/>
        </w:rPr>
      </w:pPr>
      <w:r>
        <w:rPr>
          <w:sz w:val="23"/>
          <w:szCs w:val="23"/>
          <w:spacing w:val="8"/>
        </w:rPr>
        <w:t>40.2</w:t>
      </w:r>
      <w:r>
        <w:rPr>
          <w:sz w:val="23"/>
          <w:szCs w:val="23"/>
          <w:spacing w:val="38"/>
        </w:rPr>
        <w:t xml:space="preserve"> </w:t>
      </w:r>
      <w:r>
        <w:rPr>
          <w:sz w:val="23"/>
          <w:szCs w:val="23"/>
          <w:spacing w:val="8"/>
        </w:rPr>
        <w:t>中标通知书对采购人和中标人均具有法律效力。</w:t>
      </w:r>
      <w:r>
        <w:rPr>
          <w:sz w:val="23"/>
          <w:szCs w:val="23"/>
          <w:spacing w:val="7"/>
        </w:rPr>
        <w:t>中标通知书发出后，</w:t>
      </w:r>
      <w:r>
        <w:rPr>
          <w:sz w:val="23"/>
          <w:szCs w:val="23"/>
        </w:rPr>
        <w:t xml:space="preserve"> </w:t>
      </w:r>
      <w:r>
        <w:rPr>
          <w:sz w:val="23"/>
          <w:szCs w:val="23"/>
          <w:spacing w:val="8"/>
        </w:rPr>
        <w:t>采购人不得违法改变中标结果，中标人无正当理由不得放弃中标。</w:t>
      </w:r>
    </w:p>
    <w:p>
      <w:pPr>
        <w:pStyle w:val="BodyText"/>
        <w:ind w:left="2889"/>
        <w:spacing w:before="181" w:line="225" w:lineRule="auto"/>
        <w:rPr>
          <w:sz w:val="28"/>
          <w:szCs w:val="28"/>
        </w:rPr>
      </w:pPr>
      <w:r>
        <w:rPr>
          <w:sz w:val="28"/>
          <w:szCs w:val="28"/>
          <w:spacing w:val="6"/>
        </w:rPr>
        <w:t>七、合同签订及履行</w:t>
      </w:r>
    </w:p>
    <w:p>
      <w:pPr>
        <w:spacing w:line="279" w:lineRule="auto"/>
        <w:rPr>
          <w:rFonts w:ascii="Arial"/>
          <w:sz w:val="21"/>
        </w:rPr>
      </w:pPr>
      <w:r/>
    </w:p>
    <w:p>
      <w:pPr>
        <w:ind w:firstLine="500"/>
        <w:spacing w:line="233" w:lineRule="exact"/>
        <w:rPr/>
      </w:pPr>
      <w:r>
        <w:rPr>
          <w:position w:val="-4"/>
        </w:rPr>
        <w:drawing>
          <wp:inline distT="0" distB="0" distL="0" distR="0">
            <wp:extent cx="979791" cy="147889"/>
            <wp:effectExtent l="0" t="0" r="0" b="0"/>
            <wp:docPr id="232" name="IM 232"/>
            <wp:cNvGraphicFramePr/>
            <a:graphic>
              <a:graphicData uri="http://schemas.openxmlformats.org/drawingml/2006/picture">
                <pic:pic>
                  <pic:nvPicPr>
                    <pic:cNvPr id="232" name="IM 232"/>
                    <pic:cNvPicPr/>
                  </pic:nvPicPr>
                  <pic:blipFill>
                    <a:blip r:embed="rId101"/>
                    <a:stretch>
                      <a:fillRect/>
                    </a:stretch>
                  </pic:blipFill>
                  <pic:spPr>
                    <a:xfrm rot="0">
                      <a:off x="0" y="0"/>
                      <a:ext cx="979791" cy="147889"/>
                    </a:xfrm>
                    <a:prstGeom prst="rect">
                      <a:avLst/>
                    </a:prstGeom>
                  </pic:spPr>
                </pic:pic>
              </a:graphicData>
            </a:graphic>
          </wp:inline>
        </w:drawing>
      </w:r>
    </w:p>
    <w:p>
      <w:pPr>
        <w:pStyle w:val="BodyText"/>
        <w:ind w:left="19" w:right="5" w:firstLine="480"/>
        <w:spacing w:before="207" w:line="305" w:lineRule="auto"/>
        <w:rPr>
          <w:sz w:val="23"/>
          <w:szCs w:val="23"/>
        </w:rPr>
      </w:pPr>
      <w:r>
        <w:rPr>
          <w:sz w:val="23"/>
          <w:szCs w:val="23"/>
          <w:spacing w:val="9"/>
        </w:rPr>
        <w:t>42.1</w:t>
      </w:r>
      <w:r>
        <w:rPr>
          <w:sz w:val="23"/>
          <w:szCs w:val="23"/>
          <w:spacing w:val="54"/>
        </w:rPr>
        <w:t xml:space="preserve"> </w:t>
      </w:r>
      <w:r>
        <w:rPr>
          <w:sz w:val="23"/>
          <w:szCs w:val="23"/>
          <w:spacing w:val="9"/>
        </w:rPr>
        <w:t>中标人在收到集采机构发出的《中标通知书》后，应在招标文件规定</w:t>
      </w:r>
      <w:r>
        <w:rPr>
          <w:sz w:val="23"/>
          <w:szCs w:val="23"/>
        </w:rPr>
        <w:t xml:space="preserve"> </w:t>
      </w:r>
      <w:r>
        <w:rPr>
          <w:sz w:val="23"/>
          <w:szCs w:val="23"/>
          <w:spacing w:val="13"/>
        </w:rPr>
        <w:t>的时间内与采购人签订采购合同。</w:t>
      </w:r>
      <w:r>
        <w:rPr>
          <w:sz w:val="23"/>
          <w:szCs w:val="23"/>
          <w:spacing w:val="-61"/>
        </w:rPr>
        <w:t xml:space="preserve"> </w:t>
      </w:r>
      <w:r>
        <w:rPr>
          <w:sz w:val="23"/>
          <w:szCs w:val="23"/>
          <w:spacing w:val="13"/>
        </w:rPr>
        <w:t>由于中标人的原因拒绝与采购人签订采购合</w:t>
      </w:r>
      <w:r>
        <w:rPr>
          <w:sz w:val="23"/>
          <w:szCs w:val="23"/>
        </w:rPr>
        <w:t xml:space="preserve"> </w:t>
      </w:r>
      <w:r>
        <w:rPr>
          <w:sz w:val="23"/>
          <w:szCs w:val="23"/>
          <w:spacing w:val="15"/>
        </w:rPr>
        <w:t>同的，将视为放弃中标，取消其中标资格并将</w:t>
      </w:r>
      <w:r>
        <w:rPr>
          <w:sz w:val="23"/>
          <w:szCs w:val="23"/>
          <w:spacing w:val="14"/>
        </w:rPr>
        <w:t>按相关规定追究其法律责任。采</w:t>
      </w:r>
      <w:r>
        <w:rPr>
          <w:sz w:val="23"/>
          <w:szCs w:val="23"/>
        </w:rPr>
        <w:t xml:space="preserve"> </w:t>
      </w:r>
      <w:r>
        <w:rPr>
          <w:sz w:val="23"/>
          <w:szCs w:val="23"/>
          <w:spacing w:val="22"/>
        </w:rPr>
        <w:t>购人可以按照评标报告推荐的中标候选人名单排序，确定下一候选人为中标</w:t>
      </w:r>
      <w:r>
        <w:rPr>
          <w:sz w:val="23"/>
          <w:szCs w:val="23"/>
        </w:rPr>
        <w:t xml:space="preserve"> </w:t>
      </w:r>
      <w:r>
        <w:rPr>
          <w:sz w:val="23"/>
          <w:szCs w:val="23"/>
          <w:spacing w:val="7"/>
        </w:rPr>
        <w:t>人，也可以重新开展政府采购活动。</w:t>
      </w:r>
    </w:p>
    <w:p>
      <w:pPr>
        <w:pStyle w:val="BodyText"/>
        <w:ind w:left="22" w:right="6" w:firstLine="478"/>
        <w:spacing w:before="139" w:line="292" w:lineRule="auto"/>
        <w:rPr>
          <w:sz w:val="23"/>
          <w:szCs w:val="23"/>
        </w:rPr>
      </w:pPr>
      <w:r>
        <w:rPr>
          <w:sz w:val="23"/>
          <w:szCs w:val="23"/>
          <w:spacing w:val="10"/>
        </w:rPr>
        <w:t>42.2 采购人不得向中标人提出任何不合理的要求，作为签订合同的条件， </w:t>
      </w:r>
      <w:r>
        <w:rPr>
          <w:sz w:val="23"/>
          <w:szCs w:val="23"/>
          <w:spacing w:val="14"/>
        </w:rPr>
        <w:t>不得与中标人私下订立背离合同实质性内容的任何协议，所签订的合同不得对</w:t>
      </w:r>
      <w:r>
        <w:rPr>
          <w:sz w:val="23"/>
          <w:szCs w:val="23"/>
          <w:spacing w:val="17"/>
        </w:rPr>
        <w:t xml:space="preserve"> </w:t>
      </w:r>
      <w:r>
        <w:rPr>
          <w:sz w:val="23"/>
          <w:szCs w:val="23"/>
          <w:spacing w:val="7"/>
        </w:rPr>
        <w:t>招标文件和中标人电子投标文件作实质性修改。</w:t>
      </w:r>
    </w:p>
    <w:p>
      <w:pPr>
        <w:pStyle w:val="BodyText"/>
        <w:ind w:left="20" w:right="6" w:firstLine="479"/>
        <w:spacing w:before="120" w:line="297" w:lineRule="auto"/>
        <w:rPr>
          <w:sz w:val="23"/>
          <w:szCs w:val="23"/>
        </w:rPr>
      </w:pPr>
      <w:r>
        <w:rPr>
          <w:sz w:val="23"/>
          <w:szCs w:val="23"/>
          <w:spacing w:val="10"/>
        </w:rPr>
        <w:t>42.3采购人应当自政府采购合同签订之日起2个工作日内，将政府采购合同 </w:t>
      </w:r>
      <w:r>
        <w:rPr>
          <w:sz w:val="23"/>
          <w:szCs w:val="23"/>
          <w:spacing w:val="15"/>
        </w:rPr>
        <w:t>在省级以上人民政府财政部门指定的媒体上</w:t>
      </w:r>
      <w:r>
        <w:rPr>
          <w:sz w:val="23"/>
          <w:szCs w:val="23"/>
          <w:spacing w:val="14"/>
        </w:rPr>
        <w:t>公告，但政府采购合同中涉及国家</w:t>
      </w:r>
      <w:r>
        <w:rPr>
          <w:sz w:val="23"/>
          <w:szCs w:val="23"/>
        </w:rPr>
        <w:t xml:space="preserve"> </w:t>
      </w:r>
      <w:r>
        <w:rPr>
          <w:sz w:val="23"/>
          <w:szCs w:val="23"/>
          <w:spacing w:val="6"/>
        </w:rPr>
        <w:t>秘密、商业秘密的内容除外。</w:t>
      </w:r>
    </w:p>
    <w:p>
      <w:pPr>
        <w:ind w:firstLine="500"/>
        <w:spacing w:before="120" w:line="233" w:lineRule="exact"/>
        <w:rPr/>
      </w:pPr>
      <w:r>
        <w:rPr>
          <w:position w:val="-4"/>
        </w:rPr>
        <w:drawing>
          <wp:inline distT="0" distB="0" distL="0" distR="0">
            <wp:extent cx="986191" cy="148178"/>
            <wp:effectExtent l="0" t="0" r="0" b="0"/>
            <wp:docPr id="234" name="IM 234"/>
            <wp:cNvGraphicFramePr/>
            <a:graphic>
              <a:graphicData uri="http://schemas.openxmlformats.org/drawingml/2006/picture">
                <pic:pic>
                  <pic:nvPicPr>
                    <pic:cNvPr id="234" name="IM 234"/>
                    <pic:cNvPicPr/>
                  </pic:nvPicPr>
                  <pic:blipFill>
                    <a:blip r:embed="rId102"/>
                    <a:stretch>
                      <a:fillRect/>
                    </a:stretch>
                  </pic:blipFill>
                  <pic:spPr>
                    <a:xfrm rot="0">
                      <a:off x="0" y="0"/>
                      <a:ext cx="986191" cy="148178"/>
                    </a:xfrm>
                    <a:prstGeom prst="rect">
                      <a:avLst/>
                    </a:prstGeom>
                  </pic:spPr>
                </pic:pic>
              </a:graphicData>
            </a:graphic>
          </wp:inline>
        </w:drawing>
      </w:r>
    </w:p>
    <w:p>
      <w:pPr>
        <w:pStyle w:val="BodyText"/>
        <w:ind w:left="500"/>
        <w:spacing w:before="189" w:line="227" w:lineRule="auto"/>
        <w:rPr>
          <w:sz w:val="23"/>
          <w:szCs w:val="23"/>
        </w:rPr>
      </w:pPr>
      <w:r>
        <w:rPr>
          <w:sz w:val="23"/>
          <w:szCs w:val="23"/>
          <w:spacing w:val="6"/>
        </w:rPr>
        <w:t>43.1 未经采购人同意，中标人不得分包合同。</w:t>
      </w:r>
    </w:p>
    <w:p>
      <w:pPr>
        <w:pStyle w:val="BodyText"/>
        <w:ind w:left="29" w:right="6" w:firstLine="470"/>
        <w:spacing w:before="123" w:line="276" w:lineRule="auto"/>
        <w:rPr>
          <w:sz w:val="23"/>
          <w:szCs w:val="23"/>
        </w:rPr>
      </w:pPr>
      <w:r>
        <w:rPr>
          <w:sz w:val="23"/>
          <w:szCs w:val="23"/>
          <w:spacing w:val="10"/>
        </w:rPr>
        <w:t>43.2 政府采购合同分包履行的，中标人就采购项目和分包项目向采购人负 </w:t>
      </w:r>
      <w:r>
        <w:rPr>
          <w:sz w:val="23"/>
          <w:szCs w:val="23"/>
          <w:spacing w:val="6"/>
        </w:rPr>
        <w:t>责，分包投标人就分包项目承担责任。</w:t>
      </w:r>
    </w:p>
    <w:p>
      <w:pPr>
        <w:ind w:firstLine="500"/>
        <w:spacing w:before="117" w:line="237" w:lineRule="exact"/>
        <w:rPr/>
      </w:pPr>
      <w:r>
        <w:drawing>
          <wp:anchor distT="0" distB="0" distL="0" distR="0" simplePos="0" relativeHeight="251723776" behindDoc="0" locked="0" layoutInCell="1" allowOverlap="1">
            <wp:simplePos x="0" y="0"/>
            <wp:positionH relativeFrom="column">
              <wp:posOffset>2404018</wp:posOffset>
            </wp:positionH>
            <wp:positionV relativeFrom="paragraph">
              <wp:posOffset>102622</wp:posOffset>
            </wp:positionV>
            <wp:extent cx="1119108" cy="1144257"/>
            <wp:effectExtent l="0" t="0" r="0" b="0"/>
            <wp:wrapNone/>
            <wp:docPr id="236" name="IM 236"/>
            <wp:cNvGraphicFramePr/>
            <a:graphic>
              <a:graphicData uri="http://schemas.openxmlformats.org/drawingml/2006/picture">
                <pic:pic>
                  <pic:nvPicPr>
                    <pic:cNvPr id="236" name="IM 236"/>
                    <pic:cNvPicPr/>
                  </pic:nvPicPr>
                  <pic:blipFill>
                    <a:blip r:embed="rId2"/>
                    <a:stretch>
                      <a:fillRect/>
                    </a:stretch>
                  </pic:blipFill>
                  <pic:spPr>
                    <a:xfrm rot="0">
                      <a:off x="0" y="0"/>
                      <a:ext cx="1119108" cy="1144257"/>
                    </a:xfrm>
                    <a:prstGeom prst="rect">
                      <a:avLst/>
                    </a:prstGeom>
                  </pic:spPr>
                </pic:pic>
              </a:graphicData>
            </a:graphic>
          </wp:anchor>
        </w:drawing>
      </w:r>
      <w:r>
        <w:rPr>
          <w:position w:val="-4"/>
        </w:rPr>
        <w:drawing>
          <wp:inline distT="0" distB="0" distL="0" distR="0">
            <wp:extent cx="1165766" cy="150493"/>
            <wp:effectExtent l="0" t="0" r="0" b="0"/>
            <wp:docPr id="238" name="IM 238"/>
            <wp:cNvGraphicFramePr/>
            <a:graphic>
              <a:graphicData uri="http://schemas.openxmlformats.org/drawingml/2006/picture">
                <pic:pic>
                  <pic:nvPicPr>
                    <pic:cNvPr id="238" name="IM 238"/>
                    <pic:cNvPicPr/>
                  </pic:nvPicPr>
                  <pic:blipFill>
                    <a:blip r:embed="rId103"/>
                    <a:stretch>
                      <a:fillRect/>
                    </a:stretch>
                  </pic:blipFill>
                  <pic:spPr>
                    <a:xfrm rot="0">
                      <a:off x="0" y="0"/>
                      <a:ext cx="1165766" cy="150493"/>
                    </a:xfrm>
                    <a:prstGeom prst="rect">
                      <a:avLst/>
                    </a:prstGeom>
                  </pic:spPr>
                </pic:pic>
              </a:graphicData>
            </a:graphic>
          </wp:inline>
        </w:drawing>
      </w:r>
    </w:p>
    <w:p>
      <w:pPr>
        <w:pStyle w:val="BodyText"/>
        <w:ind w:left="25" w:right="6" w:firstLine="475"/>
        <w:spacing w:before="203" w:line="276" w:lineRule="auto"/>
        <w:rPr>
          <w:sz w:val="23"/>
          <w:szCs w:val="23"/>
        </w:rPr>
      </w:pPr>
      <w:r>
        <w:rPr>
          <w:sz w:val="23"/>
          <w:szCs w:val="23"/>
          <w:spacing w:val="10"/>
        </w:rPr>
        <w:t>44.1 若《采购项目需求》规定须提交履约保证金的，合同签订前，中标人 </w:t>
      </w:r>
      <w:r>
        <w:rPr>
          <w:sz w:val="23"/>
          <w:szCs w:val="23"/>
          <w:spacing w:val="6"/>
        </w:rPr>
        <w:t>须按照规定要求提交履约保证金。</w:t>
      </w:r>
    </w:p>
    <w:p>
      <w:pPr>
        <w:pStyle w:val="BodyText"/>
        <w:ind w:left="25" w:right="6" w:firstLine="475"/>
        <w:spacing w:before="122" w:line="276" w:lineRule="auto"/>
        <w:rPr>
          <w:sz w:val="23"/>
          <w:szCs w:val="23"/>
        </w:rPr>
      </w:pPr>
      <w:r>
        <w:rPr>
          <w:sz w:val="23"/>
          <w:szCs w:val="23"/>
          <w:spacing w:val="10"/>
        </w:rPr>
        <w:t>44.2 如果中标人在规定的合同签订时间内，没有按照招标文件的规定交纳 </w:t>
      </w:r>
      <w:r>
        <w:rPr>
          <w:sz w:val="23"/>
          <w:szCs w:val="23"/>
          <w:spacing w:val="7"/>
        </w:rPr>
        <w:t>履约保证金，且又无正当理由的，将视为放弃中标。</w:t>
      </w:r>
    </w:p>
    <w:p>
      <w:pPr>
        <w:ind w:firstLine="500"/>
        <w:spacing w:before="118" w:line="238" w:lineRule="exact"/>
        <w:rPr/>
      </w:pPr>
      <w:r>
        <w:rPr>
          <w:position w:val="-4"/>
        </w:rPr>
        <w:drawing>
          <wp:inline distT="0" distB="0" distL="0" distR="0">
            <wp:extent cx="987642" cy="151238"/>
            <wp:effectExtent l="0" t="0" r="0" b="0"/>
            <wp:docPr id="240" name="IM 240"/>
            <wp:cNvGraphicFramePr/>
            <a:graphic>
              <a:graphicData uri="http://schemas.openxmlformats.org/drawingml/2006/picture">
                <pic:pic>
                  <pic:nvPicPr>
                    <pic:cNvPr id="240" name="IM 240"/>
                    <pic:cNvPicPr/>
                  </pic:nvPicPr>
                  <pic:blipFill>
                    <a:blip r:embed="rId104"/>
                    <a:stretch>
                      <a:fillRect/>
                    </a:stretch>
                  </pic:blipFill>
                  <pic:spPr>
                    <a:xfrm rot="0">
                      <a:off x="0" y="0"/>
                      <a:ext cx="987642" cy="151238"/>
                    </a:xfrm>
                    <a:prstGeom prst="rect">
                      <a:avLst/>
                    </a:prstGeom>
                  </pic:spPr>
                </pic:pic>
              </a:graphicData>
            </a:graphic>
          </wp:inline>
        </w:drawing>
      </w:r>
    </w:p>
    <w:p>
      <w:pPr>
        <w:pStyle w:val="BodyText"/>
        <w:ind w:left="19" w:right="6" w:firstLine="480"/>
        <w:spacing w:before="199" w:line="326" w:lineRule="auto"/>
        <w:jc w:val="both"/>
        <w:rPr>
          <w:sz w:val="23"/>
          <w:szCs w:val="23"/>
        </w:rPr>
      </w:pPr>
      <w:r>
        <w:rPr>
          <w:sz w:val="23"/>
          <w:szCs w:val="23"/>
          <w:spacing w:val="10"/>
        </w:rPr>
        <w:t>45.1 采购人按照政府采购合同规定的技术、服务、安全标准组织对投标人 </w:t>
      </w:r>
      <w:r>
        <w:rPr>
          <w:sz w:val="23"/>
          <w:szCs w:val="23"/>
          <w:spacing w:val="15"/>
        </w:rPr>
        <w:t>履约情况进行验收，并出具验收书。采购人应</w:t>
      </w:r>
      <w:r>
        <w:rPr>
          <w:sz w:val="23"/>
          <w:szCs w:val="23"/>
          <w:spacing w:val="14"/>
        </w:rPr>
        <w:t>当及时对采购项目进行验收。采</w:t>
      </w:r>
      <w:r>
        <w:rPr>
          <w:sz w:val="23"/>
          <w:szCs w:val="23"/>
        </w:rPr>
        <w:t xml:space="preserve"> </w:t>
      </w:r>
      <w:r>
        <w:rPr>
          <w:sz w:val="23"/>
          <w:szCs w:val="23"/>
          <w:spacing w:val="15"/>
        </w:rPr>
        <w:t>购人可以邀请参加本项目的其他投标人或者第</w:t>
      </w:r>
      <w:r>
        <w:rPr>
          <w:sz w:val="23"/>
          <w:szCs w:val="23"/>
          <w:spacing w:val="14"/>
        </w:rPr>
        <w:t>三方机构参与验收。参与验收的</w:t>
      </w:r>
      <w:r>
        <w:rPr>
          <w:sz w:val="23"/>
          <w:szCs w:val="23"/>
        </w:rPr>
        <w:t xml:space="preserve"> </w:t>
      </w:r>
      <w:r>
        <w:rPr>
          <w:sz w:val="23"/>
          <w:szCs w:val="23"/>
          <w:spacing w:val="8"/>
        </w:rPr>
        <w:t>投标人或者第三方机构的意见作为验收书的参考资料一并存档。</w:t>
      </w:r>
    </w:p>
    <w:p>
      <w:pPr>
        <w:pStyle w:val="BodyText"/>
        <w:ind w:left="3183"/>
        <w:spacing w:before="181" w:line="225" w:lineRule="auto"/>
        <w:rPr>
          <w:sz w:val="28"/>
          <w:szCs w:val="28"/>
        </w:rPr>
      </w:pPr>
      <w:r>
        <w:rPr>
          <w:sz w:val="28"/>
          <w:szCs w:val="28"/>
          <w:spacing w:val="5"/>
        </w:rPr>
        <w:t>八、询问和质疑</w:t>
      </w:r>
    </w:p>
    <w:p>
      <w:pPr>
        <w:spacing w:line="279" w:lineRule="auto"/>
        <w:rPr>
          <w:rFonts w:ascii="Arial"/>
          <w:sz w:val="21"/>
        </w:rPr>
      </w:pPr>
      <w:r/>
    </w:p>
    <w:p>
      <w:pPr>
        <w:ind w:firstLine="500"/>
        <w:spacing w:before="1" w:line="234" w:lineRule="exact"/>
        <w:rPr/>
      </w:pPr>
      <w:r>
        <w:rPr>
          <w:position w:val="-4"/>
        </w:rPr>
        <w:drawing>
          <wp:inline distT="0" distB="0" distL="0" distR="0">
            <wp:extent cx="619784" cy="148819"/>
            <wp:effectExtent l="0" t="0" r="0" b="0"/>
            <wp:docPr id="242" name="IM 242"/>
            <wp:cNvGraphicFramePr/>
            <a:graphic>
              <a:graphicData uri="http://schemas.openxmlformats.org/drawingml/2006/picture">
                <pic:pic>
                  <pic:nvPicPr>
                    <pic:cNvPr id="242" name="IM 242"/>
                    <pic:cNvPicPr/>
                  </pic:nvPicPr>
                  <pic:blipFill>
                    <a:blip r:embed="rId105"/>
                    <a:stretch>
                      <a:fillRect/>
                    </a:stretch>
                  </pic:blipFill>
                  <pic:spPr>
                    <a:xfrm rot="0">
                      <a:off x="0" y="0"/>
                      <a:ext cx="619784" cy="148819"/>
                    </a:xfrm>
                    <a:prstGeom prst="rect">
                      <a:avLst/>
                    </a:prstGeom>
                  </pic:spPr>
                </pic:pic>
              </a:graphicData>
            </a:graphic>
          </wp:inline>
        </w:drawing>
      </w:r>
    </w:p>
    <w:p>
      <w:pPr>
        <w:spacing w:line="234" w:lineRule="exact"/>
        <w:sectPr>
          <w:pgSz w:w="11919" w:h="16858"/>
          <w:pgMar w:top="400" w:right="1787" w:bottom="400" w:left="1787" w:header="0" w:footer="0" w:gutter="0"/>
        </w:sectPr>
        <w:rPr/>
      </w:pP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21" w:right="6" w:firstLine="479"/>
        <w:spacing w:before="75" w:line="304" w:lineRule="auto"/>
        <w:rPr>
          <w:sz w:val="23"/>
          <w:szCs w:val="23"/>
        </w:rPr>
      </w:pPr>
      <w:r>
        <w:rPr>
          <w:sz w:val="23"/>
          <w:szCs w:val="23"/>
          <w:spacing w:val="10"/>
        </w:rPr>
        <w:t>46.1 投标人对政府采购活动事项和采购文件、采购结果有疑问的，可按第 </w:t>
      </w:r>
      <w:r>
        <w:rPr>
          <w:sz w:val="23"/>
          <w:szCs w:val="23"/>
          <w:spacing w:val="13"/>
        </w:rPr>
        <w:t>一章投标邀请中载明的联系方式、地址，</w:t>
      </w:r>
      <w:r>
        <w:rPr>
          <w:sz w:val="23"/>
          <w:szCs w:val="23"/>
          <w:spacing w:val="-63"/>
        </w:rPr>
        <w:t xml:space="preserve"> </w:t>
      </w:r>
      <w:r>
        <w:rPr>
          <w:sz w:val="23"/>
          <w:szCs w:val="23"/>
          <w:spacing w:val="13"/>
        </w:rPr>
        <w:t>以口头或书面形式向集采机构、采购</w:t>
      </w:r>
      <w:r>
        <w:rPr>
          <w:sz w:val="23"/>
          <w:szCs w:val="23"/>
        </w:rPr>
        <w:t xml:space="preserve"> </w:t>
      </w:r>
      <w:r>
        <w:rPr>
          <w:sz w:val="23"/>
          <w:szCs w:val="23"/>
          <w:spacing w:val="22"/>
        </w:rPr>
        <w:t>人提出询问，集采机构、采购人将依据《中华人民共和国政府采购法实</w:t>
      </w:r>
      <w:r>
        <w:rPr>
          <w:sz w:val="23"/>
          <w:szCs w:val="23"/>
          <w:spacing w:val="21"/>
        </w:rPr>
        <w:t>施条</w:t>
      </w:r>
      <w:r>
        <w:rPr>
          <w:sz w:val="23"/>
          <w:szCs w:val="23"/>
        </w:rPr>
        <w:t xml:space="preserve"> </w:t>
      </w:r>
      <w:r>
        <w:rPr>
          <w:sz w:val="23"/>
          <w:szCs w:val="23"/>
          <w:spacing w:val="7"/>
        </w:rPr>
        <w:t>例》第五十二条的规定时限做出处理和答复。</w:t>
      </w:r>
    </w:p>
    <w:p>
      <w:pPr>
        <w:pStyle w:val="BodyText"/>
        <w:ind w:left="24" w:right="5" w:firstLine="476"/>
        <w:spacing w:before="121" w:line="276" w:lineRule="auto"/>
        <w:rPr>
          <w:sz w:val="23"/>
          <w:szCs w:val="23"/>
        </w:rPr>
      </w:pPr>
      <w:r>
        <w:rPr>
          <w:sz w:val="23"/>
          <w:szCs w:val="23"/>
          <w:spacing w:val="10"/>
        </w:rPr>
        <w:t>46.2 询问的内容不属于采购人委托集采机构事项的，集采机构将依法告知 </w:t>
      </w:r>
      <w:r>
        <w:rPr>
          <w:sz w:val="23"/>
          <w:szCs w:val="23"/>
          <w:spacing w:val="5"/>
        </w:rPr>
        <w:t>投标人向采购人提出询问。</w:t>
      </w:r>
    </w:p>
    <w:p>
      <w:pPr>
        <w:ind w:firstLine="500"/>
        <w:spacing w:before="122" w:line="232" w:lineRule="exact"/>
        <w:rPr/>
      </w:pPr>
      <w:r>
        <w:rPr>
          <w:position w:val="-4"/>
        </w:rPr>
        <w:drawing>
          <wp:inline distT="0" distB="0" distL="0" distR="0">
            <wp:extent cx="630276" cy="147098"/>
            <wp:effectExtent l="0" t="0" r="0" b="0"/>
            <wp:docPr id="244" name="IM 244"/>
            <wp:cNvGraphicFramePr/>
            <a:graphic>
              <a:graphicData uri="http://schemas.openxmlformats.org/drawingml/2006/picture">
                <pic:pic>
                  <pic:nvPicPr>
                    <pic:cNvPr id="244" name="IM 244"/>
                    <pic:cNvPicPr/>
                  </pic:nvPicPr>
                  <pic:blipFill>
                    <a:blip r:embed="rId106"/>
                    <a:stretch>
                      <a:fillRect/>
                    </a:stretch>
                  </pic:blipFill>
                  <pic:spPr>
                    <a:xfrm rot="0">
                      <a:off x="0" y="0"/>
                      <a:ext cx="630276" cy="147098"/>
                    </a:xfrm>
                    <a:prstGeom prst="rect">
                      <a:avLst/>
                    </a:prstGeom>
                  </pic:spPr>
                </pic:pic>
              </a:graphicData>
            </a:graphic>
          </wp:inline>
        </w:drawing>
      </w:r>
    </w:p>
    <w:p>
      <w:pPr>
        <w:pStyle w:val="BodyText"/>
        <w:ind w:left="41" w:right="6" w:firstLine="459"/>
        <w:spacing w:before="188" w:line="329" w:lineRule="auto"/>
        <w:rPr>
          <w:sz w:val="23"/>
          <w:szCs w:val="23"/>
        </w:rPr>
      </w:pPr>
      <w:r>
        <w:rPr>
          <w:sz w:val="23"/>
          <w:szCs w:val="23"/>
          <w:spacing w:val="17"/>
        </w:rPr>
        <w:t>47.1 投标人认为招标文件、评标过程和中标结果使自己的权益受到损害</w:t>
      </w:r>
      <w:r>
        <w:rPr>
          <w:sz w:val="23"/>
          <w:szCs w:val="23"/>
          <w:spacing w:val="12"/>
        </w:rPr>
        <w:t xml:space="preserve"> </w:t>
      </w:r>
      <w:r>
        <w:rPr>
          <w:sz w:val="23"/>
          <w:szCs w:val="23"/>
          <w:spacing w:val="19"/>
        </w:rPr>
        <w:t>的，可以根据《政府采购质疑和投诉办法》</w:t>
      </w:r>
      <w:r>
        <w:rPr>
          <w:sz w:val="23"/>
          <w:szCs w:val="23"/>
          <w:spacing w:val="-57"/>
        </w:rPr>
        <w:t xml:space="preserve"> </w:t>
      </w:r>
      <w:r>
        <w:rPr>
          <w:sz w:val="23"/>
          <w:szCs w:val="23"/>
          <w:spacing w:val="19"/>
        </w:rPr>
        <w:t>（财政部令第94号）第十条的规</w:t>
      </w:r>
    </w:p>
    <w:p>
      <w:pPr>
        <w:pStyle w:val="BodyText"/>
        <w:ind w:left="27"/>
        <w:spacing w:before="1" w:line="225" w:lineRule="auto"/>
        <w:rPr>
          <w:sz w:val="23"/>
          <w:szCs w:val="23"/>
        </w:rPr>
      </w:pPr>
      <w:r>
        <w:rPr>
          <w:sz w:val="23"/>
          <w:szCs w:val="23"/>
        </w:rPr>
        <w:t>定，以书面形式提出质疑。 </w:t>
      </w:r>
      <w:r>
        <w:rPr>
          <w:sz w:val="23"/>
          <w:szCs w:val="23"/>
          <w:position w:val="-3"/>
        </w:rPr>
        <w:drawing>
          <wp:inline distT="0" distB="0" distL="0" distR="0">
            <wp:extent cx="2490535" cy="151824"/>
            <wp:effectExtent l="0" t="0" r="0" b="0"/>
            <wp:docPr id="246" name="IM 246"/>
            <wp:cNvGraphicFramePr/>
            <a:graphic>
              <a:graphicData uri="http://schemas.openxmlformats.org/drawingml/2006/picture">
                <pic:pic>
                  <pic:nvPicPr>
                    <pic:cNvPr id="246" name="IM 246"/>
                    <pic:cNvPicPr/>
                  </pic:nvPicPr>
                  <pic:blipFill>
                    <a:blip r:embed="rId107"/>
                    <a:stretch>
                      <a:fillRect/>
                    </a:stretch>
                  </pic:blipFill>
                  <pic:spPr>
                    <a:xfrm rot="0">
                      <a:off x="0" y="0"/>
                      <a:ext cx="2490535" cy="151824"/>
                    </a:xfrm>
                    <a:prstGeom prst="rect">
                      <a:avLst/>
                    </a:prstGeom>
                  </pic:spPr>
                </pic:pic>
              </a:graphicData>
            </a:graphic>
          </wp:inline>
        </w:drawing>
      </w:r>
    </w:p>
    <w:p>
      <w:pPr>
        <w:pStyle w:val="BodyText"/>
        <w:ind w:left="21" w:right="6" w:firstLine="479"/>
        <w:spacing w:before="131" w:line="327" w:lineRule="auto"/>
        <w:jc w:val="both"/>
        <w:rPr>
          <w:sz w:val="23"/>
          <w:szCs w:val="23"/>
        </w:rPr>
      </w:pPr>
      <w:r>
        <w:rPr>
          <w:sz w:val="23"/>
          <w:szCs w:val="23"/>
          <w:spacing w:val="10"/>
        </w:rPr>
        <w:t>47.2 投标人提出的质疑必须符合《政府采购质疑和投诉办法》（财政部令 </w:t>
      </w:r>
      <w:r>
        <w:rPr>
          <w:sz w:val="23"/>
          <w:szCs w:val="23"/>
          <w:spacing w:val="14"/>
        </w:rPr>
        <w:t>第94号）第十二条的规定，应当提交质疑函和必要的证明材料及法人授权委托</w:t>
      </w:r>
      <w:r>
        <w:rPr>
          <w:sz w:val="23"/>
          <w:szCs w:val="23"/>
          <w:spacing w:val="4"/>
        </w:rPr>
        <w:t xml:space="preserve"> </w:t>
      </w:r>
      <w:r>
        <w:rPr>
          <w:sz w:val="23"/>
          <w:szCs w:val="23"/>
          <w:spacing w:val="12"/>
        </w:rPr>
        <w:t>书（原件）</w:t>
      </w:r>
      <w:r>
        <w:rPr>
          <w:sz w:val="23"/>
          <w:szCs w:val="23"/>
          <w:spacing w:val="-68"/>
        </w:rPr>
        <w:t xml:space="preserve"> </w:t>
      </w:r>
      <w:r>
        <w:rPr>
          <w:sz w:val="23"/>
          <w:szCs w:val="23"/>
          <w:spacing w:val="12"/>
        </w:rPr>
        <w:t>、营业执照（复印件）</w:t>
      </w:r>
      <w:r>
        <w:rPr>
          <w:sz w:val="23"/>
          <w:szCs w:val="23"/>
          <w:spacing w:val="-69"/>
        </w:rPr>
        <w:t xml:space="preserve"> </w:t>
      </w:r>
      <w:r>
        <w:rPr>
          <w:sz w:val="23"/>
          <w:szCs w:val="23"/>
          <w:spacing w:val="12"/>
        </w:rPr>
        <w:t>、法定代表人和授权代表身</w:t>
      </w:r>
      <w:r>
        <w:rPr>
          <w:sz w:val="23"/>
          <w:szCs w:val="23"/>
          <w:spacing w:val="11"/>
        </w:rPr>
        <w:t>份证复印件，否</w:t>
      </w:r>
      <w:r>
        <w:rPr>
          <w:sz w:val="23"/>
          <w:szCs w:val="23"/>
        </w:rPr>
        <w:t xml:space="preserve"> </w:t>
      </w:r>
      <w:r>
        <w:rPr>
          <w:sz w:val="23"/>
          <w:szCs w:val="23"/>
          <w:spacing w:val="14"/>
        </w:rPr>
        <w:t>则不予受理。质疑函应当包括下列内容（质疑函范本请登录中国政府采购网自</w:t>
      </w:r>
      <w:r>
        <w:rPr>
          <w:sz w:val="23"/>
          <w:szCs w:val="23"/>
          <w:spacing w:val="18"/>
        </w:rPr>
        <w:t xml:space="preserve"> </w:t>
      </w:r>
      <w:r>
        <w:rPr>
          <w:sz w:val="23"/>
          <w:szCs w:val="23"/>
          <w:spacing w:val="-4"/>
        </w:rPr>
        <w:t>行下载</w:t>
      </w:r>
      <w:r>
        <w:rPr>
          <w:sz w:val="23"/>
          <w:szCs w:val="23"/>
          <w:spacing w:val="-2"/>
        </w:rPr>
        <w:t>）：</w:t>
      </w:r>
    </w:p>
    <w:p>
      <w:pPr>
        <w:pStyle w:val="BodyText"/>
        <w:ind w:left="513"/>
        <w:spacing w:line="227" w:lineRule="auto"/>
        <w:rPr>
          <w:sz w:val="23"/>
          <w:szCs w:val="23"/>
        </w:rPr>
      </w:pPr>
      <w:r>
        <w:rPr>
          <w:sz w:val="23"/>
          <w:szCs w:val="23"/>
          <w:spacing w:val="7"/>
        </w:rPr>
        <w:t>（1）投标人的姓名或者名称、地址、邮编、联系人及联系电</w:t>
      </w:r>
      <w:r>
        <w:rPr>
          <w:sz w:val="23"/>
          <w:szCs w:val="23"/>
          <w:spacing w:val="6"/>
        </w:rPr>
        <w:t>话；</w:t>
      </w:r>
    </w:p>
    <w:p>
      <w:pPr>
        <w:pStyle w:val="BodyText"/>
        <w:ind w:left="513"/>
        <w:spacing w:before="123" w:line="227" w:lineRule="auto"/>
        <w:rPr>
          <w:sz w:val="23"/>
          <w:szCs w:val="23"/>
        </w:rPr>
      </w:pPr>
      <w:r>
        <w:rPr>
          <w:sz w:val="23"/>
          <w:szCs w:val="23"/>
          <w:spacing w:val="3"/>
        </w:rPr>
        <w:t>（2）质疑项目的名称、编号；</w:t>
      </w:r>
    </w:p>
    <w:p>
      <w:pPr>
        <w:pStyle w:val="BodyText"/>
        <w:ind w:left="513"/>
        <w:spacing w:before="122" w:line="227" w:lineRule="auto"/>
        <w:rPr>
          <w:sz w:val="23"/>
          <w:szCs w:val="23"/>
        </w:rPr>
      </w:pPr>
      <w:r>
        <w:rPr>
          <w:sz w:val="23"/>
          <w:szCs w:val="23"/>
          <w:spacing w:val="6"/>
        </w:rPr>
        <w:t>（3）具体、明确的质疑事项和与质疑事项相关的请求；</w:t>
      </w:r>
    </w:p>
    <w:p>
      <w:pPr>
        <w:pStyle w:val="BodyText"/>
        <w:ind w:left="513"/>
        <w:spacing w:before="121" w:line="227" w:lineRule="auto"/>
        <w:rPr>
          <w:sz w:val="23"/>
          <w:szCs w:val="23"/>
        </w:rPr>
      </w:pPr>
      <w:r>
        <w:rPr>
          <w:sz w:val="23"/>
          <w:szCs w:val="23"/>
          <w:spacing w:val="-1"/>
        </w:rPr>
        <w:t>（4）事实依据；</w:t>
      </w:r>
    </w:p>
    <w:p>
      <w:pPr>
        <w:pStyle w:val="BodyText"/>
        <w:ind w:left="513"/>
        <w:spacing w:before="137" w:line="227" w:lineRule="auto"/>
        <w:rPr>
          <w:sz w:val="23"/>
          <w:szCs w:val="23"/>
        </w:rPr>
      </w:pPr>
      <w:r>
        <w:rPr>
          <w:sz w:val="23"/>
          <w:szCs w:val="23"/>
          <w:spacing w:val="2"/>
        </w:rPr>
        <w:t>（5）必要的法律依据；</w:t>
      </w:r>
    </w:p>
    <w:p>
      <w:pPr>
        <w:pStyle w:val="BodyText"/>
        <w:ind w:left="513"/>
        <w:spacing w:before="123" w:line="228" w:lineRule="auto"/>
        <w:rPr>
          <w:sz w:val="23"/>
          <w:szCs w:val="23"/>
        </w:rPr>
      </w:pPr>
      <w:r>
        <w:rPr>
          <w:sz w:val="23"/>
          <w:szCs w:val="23"/>
          <w:spacing w:val="4"/>
        </w:rPr>
        <w:t>（6）提出质疑的日期。</w:t>
      </w:r>
    </w:p>
    <w:p>
      <w:pPr>
        <w:pStyle w:val="BodyText"/>
        <w:ind w:left="29" w:right="6" w:firstLine="474"/>
        <w:spacing w:before="120" w:line="326" w:lineRule="auto"/>
        <w:jc w:val="both"/>
        <w:rPr>
          <w:sz w:val="23"/>
          <w:szCs w:val="23"/>
        </w:rPr>
      </w:pPr>
      <w:r>
        <w:drawing>
          <wp:anchor distT="0" distB="0" distL="0" distR="0" simplePos="0" relativeHeight="251726848" behindDoc="0" locked="0" layoutInCell="1" allowOverlap="1">
            <wp:simplePos x="0" y="0"/>
            <wp:positionH relativeFrom="column">
              <wp:posOffset>2404018</wp:posOffset>
            </wp:positionH>
            <wp:positionV relativeFrom="paragraph">
              <wp:posOffset>-155653</wp:posOffset>
            </wp:positionV>
            <wp:extent cx="1119108" cy="1144257"/>
            <wp:effectExtent l="0" t="0" r="0" b="0"/>
            <wp:wrapNone/>
            <wp:docPr id="248" name="IM 248"/>
            <wp:cNvGraphicFramePr/>
            <a:graphic>
              <a:graphicData uri="http://schemas.openxmlformats.org/drawingml/2006/picture">
                <pic:pic>
                  <pic:nvPicPr>
                    <pic:cNvPr id="248" name="IM 248"/>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15"/>
        </w:rPr>
        <w:t>投标人为自然人的，应当由本人签字或盖章；投标人</w:t>
      </w:r>
      <w:r>
        <w:rPr>
          <w:sz w:val="23"/>
          <w:szCs w:val="23"/>
          <w:spacing w:val="14"/>
        </w:rPr>
        <w:t>为法人或者其他组织</w:t>
      </w:r>
      <w:r>
        <w:rPr>
          <w:sz w:val="23"/>
          <w:szCs w:val="23"/>
        </w:rPr>
        <w:t xml:space="preserve"> </w:t>
      </w:r>
      <w:r>
        <w:rPr>
          <w:sz w:val="23"/>
          <w:szCs w:val="23"/>
          <w:spacing w:val="14"/>
        </w:rPr>
        <w:t>的，应当由法定代表人、主要负责人，或者授权代表签字或者盖章，并加盖公</w:t>
      </w:r>
      <w:r>
        <w:rPr>
          <w:sz w:val="23"/>
          <w:szCs w:val="23"/>
          <w:spacing w:val="9"/>
        </w:rPr>
        <w:t xml:space="preserve"> </w:t>
      </w:r>
      <w:r>
        <w:rPr>
          <w:sz w:val="23"/>
          <w:szCs w:val="23"/>
          <w:spacing w:val="-10"/>
        </w:rPr>
        <w:t>章。</w:t>
      </w:r>
    </w:p>
    <w:p>
      <w:pPr>
        <w:ind w:firstLine="500"/>
        <w:spacing w:before="7" w:line="239" w:lineRule="exact"/>
        <w:rPr/>
      </w:pPr>
      <w:r>
        <w:rPr>
          <w:position w:val="-4"/>
        </w:rPr>
        <w:drawing>
          <wp:inline distT="0" distB="0" distL="0" distR="0">
            <wp:extent cx="4855466" cy="151721"/>
            <wp:effectExtent l="0" t="0" r="0" b="0"/>
            <wp:docPr id="250" name="IM 250"/>
            <wp:cNvGraphicFramePr/>
            <a:graphic>
              <a:graphicData uri="http://schemas.openxmlformats.org/drawingml/2006/picture">
                <pic:pic>
                  <pic:nvPicPr>
                    <pic:cNvPr id="250" name="IM 250"/>
                    <pic:cNvPicPr/>
                  </pic:nvPicPr>
                  <pic:blipFill>
                    <a:blip r:embed="rId108"/>
                    <a:stretch>
                      <a:fillRect/>
                    </a:stretch>
                  </pic:blipFill>
                  <pic:spPr>
                    <a:xfrm rot="0">
                      <a:off x="0" y="0"/>
                      <a:ext cx="4855466" cy="151721"/>
                    </a:xfrm>
                    <a:prstGeom prst="rect">
                      <a:avLst/>
                    </a:prstGeom>
                  </pic:spPr>
                </pic:pic>
              </a:graphicData>
            </a:graphic>
          </wp:inline>
        </w:drawing>
      </w:r>
    </w:p>
    <w:p>
      <w:pPr>
        <w:pStyle w:val="BodyText"/>
        <w:ind w:left="21" w:right="6" w:firstLine="479"/>
        <w:spacing w:before="172" w:line="292" w:lineRule="auto"/>
        <w:rPr>
          <w:sz w:val="23"/>
          <w:szCs w:val="23"/>
        </w:rPr>
      </w:pPr>
      <w:r>
        <w:rPr>
          <w:sz w:val="23"/>
          <w:szCs w:val="23"/>
          <w:spacing w:val="10"/>
        </w:rPr>
        <w:t>47.4 根据《政府采购质疑和投诉办法》（财政部令第94号）第十条，投标</w:t>
      </w:r>
      <w:r>
        <w:rPr>
          <w:sz w:val="23"/>
          <w:szCs w:val="23"/>
        </w:rPr>
        <w:t xml:space="preserve"> </w:t>
      </w:r>
      <w:r>
        <w:rPr>
          <w:sz w:val="23"/>
          <w:szCs w:val="23"/>
          <w:spacing w:val="14"/>
        </w:rPr>
        <w:t>人对采购文件、采购过程、中标结果的质疑必须在法定的质疑期内一次性提出</w:t>
      </w:r>
      <w:r>
        <w:rPr>
          <w:sz w:val="23"/>
          <w:szCs w:val="23"/>
          <w:spacing w:val="18"/>
        </w:rPr>
        <w:t xml:space="preserve"> </w:t>
      </w:r>
      <w:r>
        <w:rPr>
          <w:sz w:val="23"/>
          <w:szCs w:val="23"/>
          <w:spacing w:val="7"/>
        </w:rPr>
        <w:t>针对同一采购程序环节的质疑，不接受二次质疑。</w:t>
      </w:r>
    </w:p>
    <w:p>
      <w:pPr>
        <w:pStyle w:val="BodyText"/>
        <w:ind w:left="24" w:right="5" w:firstLine="476"/>
        <w:spacing w:before="122" w:line="276" w:lineRule="auto"/>
        <w:rPr>
          <w:sz w:val="23"/>
          <w:szCs w:val="23"/>
        </w:rPr>
      </w:pPr>
      <w:r>
        <w:rPr>
          <w:sz w:val="23"/>
          <w:szCs w:val="23"/>
          <w:spacing w:val="10"/>
        </w:rPr>
        <w:t>47.5 质疑的内容不属于采购人委托集采机构事项的，集采机构将依法告知 </w:t>
      </w:r>
      <w:r>
        <w:rPr>
          <w:sz w:val="23"/>
          <w:szCs w:val="23"/>
          <w:spacing w:val="5"/>
        </w:rPr>
        <w:t>投标人向采购人提出质疑。</w:t>
      </w:r>
    </w:p>
    <w:p>
      <w:pPr>
        <w:pStyle w:val="BodyText"/>
        <w:ind w:left="500"/>
        <w:spacing w:before="138" w:line="227" w:lineRule="auto"/>
        <w:rPr>
          <w:sz w:val="23"/>
          <w:szCs w:val="23"/>
        </w:rPr>
      </w:pPr>
      <w:r>
        <w:rPr>
          <w:sz w:val="23"/>
          <w:szCs w:val="23"/>
          <w:spacing w:val="9"/>
        </w:rPr>
        <w:t>47.6 有下列情形之一的，属于无效质疑，采购人或集采机</w:t>
      </w:r>
      <w:r>
        <w:rPr>
          <w:sz w:val="23"/>
          <w:szCs w:val="23"/>
          <w:spacing w:val="8"/>
        </w:rPr>
        <w:t>构不予受理:</w:t>
      </w:r>
    </w:p>
    <w:p>
      <w:pPr>
        <w:pStyle w:val="BodyText"/>
        <w:ind w:left="513"/>
        <w:spacing w:before="123" w:line="227" w:lineRule="auto"/>
        <w:rPr>
          <w:sz w:val="23"/>
          <w:szCs w:val="23"/>
        </w:rPr>
      </w:pPr>
      <w:r>
        <w:rPr>
          <w:sz w:val="23"/>
          <w:szCs w:val="23"/>
          <w:spacing w:val="4"/>
        </w:rPr>
        <w:t>（1）未在有效期限内提出质疑的；</w:t>
      </w:r>
    </w:p>
    <w:p>
      <w:pPr>
        <w:pStyle w:val="BodyText"/>
        <w:ind w:left="513"/>
        <w:spacing w:before="121" w:line="227" w:lineRule="auto"/>
        <w:rPr>
          <w:sz w:val="23"/>
          <w:szCs w:val="23"/>
        </w:rPr>
      </w:pPr>
      <w:r>
        <w:rPr>
          <w:sz w:val="23"/>
          <w:szCs w:val="23"/>
          <w:spacing w:val="7"/>
        </w:rPr>
        <w:t>（2）质疑未以书面形式提出，或质疑书内容不符合本须知要求的；</w:t>
      </w:r>
    </w:p>
    <w:p>
      <w:pPr>
        <w:spacing w:line="227" w:lineRule="auto"/>
        <w:sectPr>
          <w:pgSz w:w="11919" w:h="16858"/>
          <w:pgMar w:top="400" w:right="1787" w:bottom="400" w:left="1787" w:header="0" w:footer="0" w:gutter="0"/>
        </w:sectPr>
        <w:rPr>
          <w:sz w:val="23"/>
          <w:szCs w:val="23"/>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BodyText"/>
        <w:ind w:left="20" w:right="6" w:firstLine="492"/>
        <w:spacing w:before="75" w:line="276" w:lineRule="auto"/>
        <w:rPr>
          <w:sz w:val="23"/>
          <w:szCs w:val="23"/>
        </w:rPr>
      </w:pPr>
      <w:r>
        <w:rPr>
          <w:sz w:val="23"/>
          <w:szCs w:val="23"/>
          <w:spacing w:val="10"/>
        </w:rPr>
        <w:t>（3）质疑书没有法定代表人本人签章，或未提供法定代表人签章的特别授</w:t>
      </w:r>
      <w:r>
        <w:rPr>
          <w:sz w:val="23"/>
          <w:szCs w:val="23"/>
          <w:spacing w:val="17"/>
        </w:rPr>
        <w:t xml:space="preserve"> </w:t>
      </w:r>
      <w:r>
        <w:rPr>
          <w:sz w:val="23"/>
          <w:szCs w:val="23"/>
          <w:spacing w:val="4"/>
        </w:rPr>
        <w:t>权，或未加盖单位公章的；</w:t>
      </w:r>
    </w:p>
    <w:p>
      <w:pPr>
        <w:pStyle w:val="BodyText"/>
        <w:ind w:left="25" w:right="6" w:firstLine="487"/>
        <w:spacing w:before="123" w:line="282" w:lineRule="auto"/>
        <w:rPr>
          <w:sz w:val="23"/>
          <w:szCs w:val="23"/>
        </w:rPr>
      </w:pPr>
      <w:r>
        <w:rPr>
          <w:sz w:val="23"/>
          <w:szCs w:val="23"/>
          <w:spacing w:val="10"/>
        </w:rPr>
        <w:t>（4）未在法定的质疑期内一次性提出针对同一采购程序环节的质疑，进行</w:t>
      </w:r>
      <w:r>
        <w:rPr>
          <w:sz w:val="23"/>
          <w:szCs w:val="23"/>
          <w:spacing w:val="17"/>
        </w:rPr>
        <w:t xml:space="preserve"> </w:t>
      </w:r>
      <w:r>
        <w:rPr>
          <w:sz w:val="23"/>
          <w:szCs w:val="23"/>
          <w:spacing w:val="1"/>
        </w:rPr>
        <w:t>二次或多次质疑的；</w:t>
      </w:r>
    </w:p>
    <w:p>
      <w:pPr>
        <w:pStyle w:val="BodyText"/>
        <w:ind w:left="513"/>
        <w:spacing w:before="121" w:line="228" w:lineRule="auto"/>
        <w:rPr>
          <w:sz w:val="23"/>
          <w:szCs w:val="23"/>
        </w:rPr>
      </w:pPr>
      <w:r>
        <w:rPr>
          <w:sz w:val="23"/>
          <w:szCs w:val="23"/>
          <w:spacing w:val="5"/>
        </w:rPr>
        <w:t>（5）质疑事项已经进入投诉或者诉讼程序的；</w:t>
      </w:r>
    </w:p>
    <w:p>
      <w:pPr>
        <w:pStyle w:val="BodyText"/>
        <w:ind w:left="513"/>
        <w:spacing w:before="121" w:line="227" w:lineRule="auto"/>
        <w:rPr>
          <w:sz w:val="23"/>
          <w:szCs w:val="23"/>
        </w:rPr>
      </w:pPr>
      <w:r>
        <w:rPr>
          <w:sz w:val="23"/>
          <w:szCs w:val="23"/>
          <w:spacing w:val="5"/>
        </w:rPr>
        <w:t>（6）其它不符合受理条件的情形。</w:t>
      </w:r>
    </w:p>
    <w:p>
      <w:pPr>
        <w:ind w:firstLine="501"/>
        <w:spacing w:before="116" w:line="239" w:lineRule="exact"/>
        <w:rPr/>
      </w:pPr>
      <w:r>
        <w:rPr>
          <w:position w:val="-4"/>
        </w:rPr>
        <w:drawing>
          <wp:inline distT="0" distB="0" distL="0" distR="0">
            <wp:extent cx="4972725" cy="151870"/>
            <wp:effectExtent l="0" t="0" r="0" b="0"/>
            <wp:docPr id="252" name="IM 252"/>
            <wp:cNvGraphicFramePr/>
            <a:graphic>
              <a:graphicData uri="http://schemas.openxmlformats.org/drawingml/2006/picture">
                <pic:pic>
                  <pic:nvPicPr>
                    <pic:cNvPr id="252" name="IM 252"/>
                    <pic:cNvPicPr/>
                  </pic:nvPicPr>
                  <pic:blipFill>
                    <a:blip r:embed="rId109"/>
                    <a:stretch>
                      <a:fillRect/>
                    </a:stretch>
                  </pic:blipFill>
                  <pic:spPr>
                    <a:xfrm rot="0">
                      <a:off x="0" y="0"/>
                      <a:ext cx="4972725" cy="151870"/>
                    </a:xfrm>
                    <a:prstGeom prst="rect">
                      <a:avLst/>
                    </a:prstGeom>
                  </pic:spPr>
                </pic:pic>
              </a:graphicData>
            </a:graphic>
          </wp:inline>
        </w:drawing>
      </w:r>
    </w:p>
    <w:p>
      <w:pPr>
        <w:ind w:firstLine="15"/>
        <w:spacing w:before="166" w:line="239" w:lineRule="exact"/>
        <w:rPr/>
      </w:pPr>
      <w:r>
        <w:rPr>
          <w:position w:val="-4"/>
        </w:rPr>
        <w:drawing>
          <wp:inline distT="0" distB="0" distL="0" distR="0">
            <wp:extent cx="2203698" cy="151721"/>
            <wp:effectExtent l="0" t="0" r="0" b="0"/>
            <wp:docPr id="254" name="IM 254"/>
            <wp:cNvGraphicFramePr/>
            <a:graphic>
              <a:graphicData uri="http://schemas.openxmlformats.org/drawingml/2006/picture">
                <pic:pic>
                  <pic:nvPicPr>
                    <pic:cNvPr id="254" name="IM 254"/>
                    <pic:cNvPicPr/>
                  </pic:nvPicPr>
                  <pic:blipFill>
                    <a:blip r:embed="rId110"/>
                    <a:stretch>
                      <a:fillRect/>
                    </a:stretch>
                  </pic:blipFill>
                  <pic:spPr>
                    <a:xfrm rot="0">
                      <a:off x="0" y="0"/>
                      <a:ext cx="2203698" cy="151721"/>
                    </a:xfrm>
                    <a:prstGeom prst="rect">
                      <a:avLst/>
                    </a:prstGeom>
                  </pic:spPr>
                </pic:pic>
              </a:graphicData>
            </a:graphic>
          </wp:inline>
        </w:drawing>
      </w:r>
    </w:p>
    <w:p>
      <w:pPr>
        <w:spacing w:line="277" w:lineRule="auto"/>
        <w:rPr>
          <w:rFonts w:ascii="Arial"/>
          <w:sz w:val="21"/>
        </w:rPr>
      </w:pPr>
      <w:r/>
    </w:p>
    <w:p>
      <w:pPr>
        <w:pStyle w:val="BodyText"/>
        <w:ind w:left="3329"/>
        <w:spacing w:before="91" w:line="225" w:lineRule="auto"/>
        <w:rPr>
          <w:sz w:val="28"/>
          <w:szCs w:val="28"/>
        </w:rPr>
      </w:pPr>
      <w:r>
        <w:rPr>
          <w:sz w:val="28"/>
          <w:szCs w:val="28"/>
          <w:spacing w:val="4"/>
        </w:rPr>
        <w:t>九、其他规定</w:t>
      </w:r>
    </w:p>
    <w:p>
      <w:pPr>
        <w:spacing w:line="278" w:lineRule="auto"/>
        <w:rPr>
          <w:rFonts w:ascii="Arial"/>
          <w:sz w:val="21"/>
        </w:rPr>
      </w:pPr>
      <w:r/>
    </w:p>
    <w:p>
      <w:pPr>
        <w:ind w:firstLine="500"/>
        <w:spacing w:line="239" w:lineRule="exact"/>
        <w:rPr/>
      </w:pPr>
      <w:r>
        <w:rPr>
          <w:position w:val="-4"/>
        </w:rPr>
        <w:drawing>
          <wp:inline distT="0" distB="0" distL="0" distR="0">
            <wp:extent cx="1517291" cy="151498"/>
            <wp:effectExtent l="0" t="0" r="0" b="0"/>
            <wp:docPr id="256" name="IM 256"/>
            <wp:cNvGraphicFramePr/>
            <a:graphic>
              <a:graphicData uri="http://schemas.openxmlformats.org/drawingml/2006/picture">
                <pic:pic>
                  <pic:nvPicPr>
                    <pic:cNvPr id="256" name="IM 256"/>
                    <pic:cNvPicPr/>
                  </pic:nvPicPr>
                  <pic:blipFill>
                    <a:blip r:embed="rId111"/>
                    <a:stretch>
                      <a:fillRect/>
                    </a:stretch>
                  </pic:blipFill>
                  <pic:spPr>
                    <a:xfrm rot="0">
                      <a:off x="0" y="0"/>
                      <a:ext cx="1517291" cy="151498"/>
                    </a:xfrm>
                    <a:prstGeom prst="rect">
                      <a:avLst/>
                    </a:prstGeom>
                  </pic:spPr>
                </pic:pic>
              </a:graphicData>
            </a:graphic>
          </wp:inline>
        </w:drawing>
      </w:r>
    </w:p>
    <w:p>
      <w:pPr>
        <w:pStyle w:val="BodyText"/>
        <w:ind w:left="500"/>
        <w:spacing w:before="186" w:line="224" w:lineRule="auto"/>
        <w:rPr>
          <w:sz w:val="23"/>
          <w:szCs w:val="23"/>
        </w:rPr>
      </w:pPr>
      <w:r>
        <w:rPr>
          <w:sz w:val="23"/>
          <w:szCs w:val="23"/>
          <w:spacing w:val="8"/>
        </w:rPr>
        <w:t>48.1 集采机构不收取采购代理服务费</w:t>
      </w:r>
      <w:r>
        <w:rPr>
          <w:sz w:val="23"/>
          <w:szCs w:val="23"/>
          <w:spacing w:val="7"/>
        </w:rPr>
        <w:t>,请投标人在报价时充分考虑。</w:t>
      </w:r>
    </w:p>
    <w:p>
      <w:pPr>
        <w:ind w:firstLine="500"/>
        <w:spacing w:before="121" w:line="239" w:lineRule="exact"/>
        <w:rPr/>
      </w:pPr>
      <w:r>
        <w:rPr>
          <w:position w:val="-4"/>
        </w:rPr>
        <w:drawing>
          <wp:inline distT="0" distB="0" distL="0" distR="0">
            <wp:extent cx="1161153" cy="152121"/>
            <wp:effectExtent l="0" t="0" r="0" b="0"/>
            <wp:docPr id="258" name="IM 258"/>
            <wp:cNvGraphicFramePr/>
            <a:graphic>
              <a:graphicData uri="http://schemas.openxmlformats.org/drawingml/2006/picture">
                <pic:pic>
                  <pic:nvPicPr>
                    <pic:cNvPr id="258" name="IM 258"/>
                    <pic:cNvPicPr/>
                  </pic:nvPicPr>
                  <pic:blipFill>
                    <a:blip r:embed="rId112"/>
                    <a:stretch>
                      <a:fillRect/>
                    </a:stretch>
                  </pic:blipFill>
                  <pic:spPr>
                    <a:xfrm rot="0">
                      <a:off x="0" y="0"/>
                      <a:ext cx="1161153" cy="152121"/>
                    </a:xfrm>
                    <a:prstGeom prst="rect">
                      <a:avLst/>
                    </a:prstGeom>
                  </pic:spPr>
                </pic:pic>
              </a:graphicData>
            </a:graphic>
          </wp:inline>
        </w:drawing>
      </w:r>
    </w:p>
    <w:p>
      <w:pPr>
        <w:pStyle w:val="BodyText"/>
        <w:ind w:left="33" w:right="6" w:firstLine="467"/>
        <w:spacing w:before="187" w:line="326" w:lineRule="auto"/>
        <w:rPr>
          <w:sz w:val="23"/>
          <w:szCs w:val="23"/>
        </w:rPr>
      </w:pPr>
      <w:r>
        <w:rPr>
          <w:sz w:val="23"/>
          <w:szCs w:val="23"/>
          <w:spacing w:val="9"/>
        </w:rPr>
        <w:t>49.1</w:t>
      </w:r>
      <w:r>
        <w:rPr>
          <w:sz w:val="23"/>
          <w:szCs w:val="23"/>
          <w:spacing w:val="54"/>
        </w:rPr>
        <w:t xml:space="preserve"> </w:t>
      </w:r>
      <w:r>
        <w:rPr>
          <w:sz w:val="23"/>
          <w:szCs w:val="23"/>
          <w:spacing w:val="9"/>
        </w:rPr>
        <w:t>中标公告发布后，中标供应商登录甘肃省公共资源交易电子服务系统</w:t>
      </w:r>
      <w:r>
        <w:rPr>
          <w:sz w:val="23"/>
          <w:szCs w:val="23"/>
        </w:rPr>
        <w:t xml:space="preserve"> </w:t>
      </w:r>
      <w:r>
        <w:rPr>
          <w:sz w:val="23"/>
          <w:szCs w:val="23"/>
          <w:spacing w:val="3"/>
        </w:rPr>
        <w:t>（V2.0）自行下载打印。</w:t>
      </w:r>
    </w:p>
    <w:p>
      <w:pPr>
        <w:ind w:firstLine="506"/>
        <w:spacing w:before="6" w:line="239" w:lineRule="exact"/>
        <w:rPr/>
      </w:pPr>
      <w:r>
        <w:rPr>
          <w:position w:val="-4"/>
        </w:rPr>
        <w:drawing>
          <wp:inline distT="0" distB="0" distL="0" distR="0">
            <wp:extent cx="4943088" cy="151861"/>
            <wp:effectExtent l="0" t="0" r="0" b="0"/>
            <wp:docPr id="260" name="IM 260"/>
            <wp:cNvGraphicFramePr/>
            <a:graphic>
              <a:graphicData uri="http://schemas.openxmlformats.org/drawingml/2006/picture">
                <pic:pic>
                  <pic:nvPicPr>
                    <pic:cNvPr id="260" name="IM 260"/>
                    <pic:cNvPicPr/>
                  </pic:nvPicPr>
                  <pic:blipFill>
                    <a:blip r:embed="rId113"/>
                    <a:stretch>
                      <a:fillRect/>
                    </a:stretch>
                  </pic:blipFill>
                  <pic:spPr>
                    <a:xfrm rot="0">
                      <a:off x="0" y="0"/>
                      <a:ext cx="4943088" cy="151861"/>
                    </a:xfrm>
                    <a:prstGeom prst="rect">
                      <a:avLst/>
                    </a:prstGeom>
                  </pic:spPr>
                </pic:pic>
              </a:graphicData>
            </a:graphic>
          </wp:inline>
        </w:drawing>
      </w:r>
    </w:p>
    <w:p>
      <w:pPr>
        <w:ind w:firstLine="16"/>
        <w:spacing w:before="182" w:line="239" w:lineRule="exact"/>
        <w:rPr/>
      </w:pPr>
      <w:r>
        <w:rPr>
          <w:position w:val="-4"/>
        </w:rPr>
        <w:drawing>
          <wp:inline distT="0" distB="0" distL="0" distR="0">
            <wp:extent cx="5259103" cy="151907"/>
            <wp:effectExtent l="0" t="0" r="0" b="0"/>
            <wp:docPr id="262" name="IM 262"/>
            <wp:cNvGraphicFramePr/>
            <a:graphic>
              <a:graphicData uri="http://schemas.openxmlformats.org/drawingml/2006/picture">
                <pic:pic>
                  <pic:nvPicPr>
                    <pic:cNvPr id="262" name="IM 262"/>
                    <pic:cNvPicPr/>
                  </pic:nvPicPr>
                  <pic:blipFill>
                    <a:blip r:embed="rId114"/>
                    <a:stretch>
                      <a:fillRect/>
                    </a:stretch>
                  </pic:blipFill>
                  <pic:spPr>
                    <a:xfrm rot="0">
                      <a:off x="0" y="0"/>
                      <a:ext cx="5259103" cy="151907"/>
                    </a:xfrm>
                    <a:prstGeom prst="rect">
                      <a:avLst/>
                    </a:prstGeom>
                  </pic:spPr>
                </pic:pic>
              </a:graphicData>
            </a:graphic>
          </wp:inline>
        </w:drawing>
      </w:r>
    </w:p>
    <w:p>
      <w:pPr>
        <w:ind w:firstLine="17"/>
        <w:spacing w:before="180" w:line="239" w:lineRule="exact"/>
        <w:rPr/>
      </w:pPr>
      <w:r>
        <w:rPr>
          <w:position w:val="-4"/>
        </w:rPr>
        <w:drawing>
          <wp:inline distT="0" distB="0" distL="0" distR="0">
            <wp:extent cx="1301751" cy="151489"/>
            <wp:effectExtent l="0" t="0" r="0" b="0"/>
            <wp:docPr id="264" name="IM 264"/>
            <wp:cNvGraphicFramePr/>
            <a:graphic>
              <a:graphicData uri="http://schemas.openxmlformats.org/drawingml/2006/picture">
                <pic:pic>
                  <pic:nvPicPr>
                    <pic:cNvPr id="264" name="IM 264"/>
                    <pic:cNvPicPr/>
                  </pic:nvPicPr>
                  <pic:blipFill>
                    <a:blip r:embed="rId115"/>
                    <a:stretch>
                      <a:fillRect/>
                    </a:stretch>
                  </pic:blipFill>
                  <pic:spPr>
                    <a:xfrm rot="0">
                      <a:off x="0" y="0"/>
                      <a:ext cx="1301751" cy="151489"/>
                    </a:xfrm>
                    <a:prstGeom prst="rect">
                      <a:avLst/>
                    </a:prstGeom>
                  </pic:spPr>
                </pic:pic>
              </a:graphicData>
            </a:graphic>
          </wp:inline>
        </w:drawing>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ind w:firstLine="3785"/>
        <w:spacing w:line="1802" w:lineRule="exact"/>
        <w:rPr/>
      </w:pPr>
      <w:r>
        <w:rPr>
          <w:position w:val="-36"/>
        </w:rPr>
        <w:drawing>
          <wp:inline distT="0" distB="0" distL="0" distR="0">
            <wp:extent cx="1119108" cy="1144257"/>
            <wp:effectExtent l="0" t="0" r="0" b="0"/>
            <wp:docPr id="266" name="IM 266"/>
            <wp:cNvGraphicFramePr/>
            <a:graphic>
              <a:graphicData uri="http://schemas.openxmlformats.org/drawingml/2006/picture">
                <pic:pic>
                  <pic:nvPicPr>
                    <pic:cNvPr id="266" name="IM 266"/>
                    <pic:cNvPicPr/>
                  </pic:nvPicPr>
                  <pic:blipFill>
                    <a:blip r:embed="rId2"/>
                    <a:stretch>
                      <a:fillRect/>
                    </a:stretch>
                  </pic:blipFill>
                  <pic:spPr>
                    <a:xfrm rot="0">
                      <a:off x="0" y="0"/>
                      <a:ext cx="1119108" cy="1144257"/>
                    </a:xfrm>
                    <a:prstGeom prst="rect">
                      <a:avLst/>
                    </a:prstGeom>
                  </pic:spPr>
                </pic:pic>
              </a:graphicData>
            </a:graphic>
          </wp:inline>
        </w:drawing>
      </w:r>
    </w:p>
    <w:p>
      <w:pPr>
        <w:spacing w:line="1802" w:lineRule="exact"/>
        <w:sectPr>
          <w:pgSz w:w="11919" w:h="16858"/>
          <w:pgMar w:top="400" w:right="1787" w:bottom="400" w:left="1787" w:header="0" w:footer="0" w:gutter="0"/>
        </w:sectPr>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ind w:firstLine="1706"/>
        <w:spacing w:line="430" w:lineRule="exact"/>
        <w:rPr/>
      </w:pPr>
      <w:r>
        <w:rPr>
          <w:position w:val="-8"/>
        </w:rPr>
        <w:drawing>
          <wp:inline distT="0" distB="0" distL="0" distR="0">
            <wp:extent cx="3147469" cy="273248"/>
            <wp:effectExtent l="0" t="0" r="0" b="0"/>
            <wp:docPr id="268" name="IM 268"/>
            <wp:cNvGraphicFramePr/>
            <a:graphic>
              <a:graphicData uri="http://schemas.openxmlformats.org/drawingml/2006/picture">
                <pic:pic>
                  <pic:nvPicPr>
                    <pic:cNvPr id="268" name="IM 268"/>
                    <pic:cNvPicPr/>
                  </pic:nvPicPr>
                  <pic:blipFill>
                    <a:blip r:embed="rId116"/>
                    <a:stretch>
                      <a:fillRect/>
                    </a:stretch>
                  </pic:blipFill>
                  <pic:spPr>
                    <a:xfrm rot="0">
                      <a:off x="0" y="0"/>
                      <a:ext cx="3147469" cy="273248"/>
                    </a:xfrm>
                    <a:prstGeom prst="rect">
                      <a:avLst/>
                    </a:prstGeom>
                  </pic:spPr>
                </pic:pic>
              </a:graphicData>
            </a:graphic>
          </wp:inline>
        </w:drawing>
      </w:r>
    </w:p>
    <w:p>
      <w:pPr>
        <w:pStyle w:val="BodyText"/>
        <w:ind w:left="443"/>
        <w:spacing w:before="27"/>
        <w:rPr>
          <w:sz w:val="24"/>
          <w:szCs w:val="24"/>
        </w:rPr>
      </w:pPr>
      <w:r>
        <w:rPr>
          <w:sz w:val="24"/>
          <w:szCs w:val="24"/>
          <w:color w:val="FFFFFF"/>
          <w14:textFill>
            <w14:solidFill>
              <w14:srgbClr w14:val="FFFFFF">
                <w14:alpha w14:val="89803"/>
              </w14:srgbClr>
            </w14:solidFill>
          </w14:textFill>
          <w:spacing w:val="-1"/>
        </w:rPr>
        <w:t>740165715717394432</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firstLine="3785"/>
        <w:spacing w:line="1802" w:lineRule="exact"/>
        <w:rPr/>
      </w:pPr>
      <w:r>
        <w:rPr>
          <w:position w:val="-36"/>
        </w:rPr>
        <w:drawing>
          <wp:inline distT="0" distB="0" distL="0" distR="0">
            <wp:extent cx="1119108" cy="1144257"/>
            <wp:effectExtent l="0" t="0" r="0" b="0"/>
            <wp:docPr id="270" name="IM 270"/>
            <wp:cNvGraphicFramePr/>
            <a:graphic>
              <a:graphicData uri="http://schemas.openxmlformats.org/drawingml/2006/picture">
                <pic:pic>
                  <pic:nvPicPr>
                    <pic:cNvPr id="270" name="IM 270"/>
                    <pic:cNvPicPr/>
                  </pic:nvPicPr>
                  <pic:blipFill>
                    <a:blip r:embed="rId2"/>
                    <a:stretch>
                      <a:fillRect/>
                    </a:stretch>
                  </pic:blipFill>
                  <pic:spPr>
                    <a:xfrm rot="0">
                      <a:off x="0" y="0"/>
                      <a:ext cx="1119108" cy="1144257"/>
                    </a:xfrm>
                    <a:prstGeom prst="rect">
                      <a:avLst/>
                    </a:prstGeom>
                  </pic:spPr>
                </pic:pic>
              </a:graphicData>
            </a:graphic>
          </wp:inline>
        </w:drawing>
      </w:r>
    </w:p>
    <w:p>
      <w:pPr>
        <w:spacing w:line="1802" w:lineRule="exact"/>
        <w:sectPr>
          <w:pgSz w:w="11919" w:h="16858"/>
          <w:pgMar w:top="400" w:right="1787" w:bottom="400" w:left="1787" w:header="0" w:footer="0" w:gutter="0"/>
        </w:sectPr>
        <w:rPr/>
      </w:pP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500"/>
        <w:spacing w:before="78" w:line="219" w:lineRule="auto"/>
        <w:rPr>
          <w:sz w:val="24"/>
          <w:szCs w:val="24"/>
        </w:rPr>
      </w:pPr>
      <w:r>
        <w:rPr>
          <w:sz w:val="24"/>
          <w:szCs w:val="24"/>
          <w:spacing w:val="-2"/>
        </w:rPr>
        <w:t>封面格式</w:t>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firstLine="2755"/>
        <w:spacing w:line="421" w:lineRule="exact"/>
        <w:rPr/>
      </w:pPr>
      <w:r>
        <w:rPr>
          <w:position w:val="-8"/>
        </w:rPr>
        <w:drawing>
          <wp:inline distT="0" distB="0" distL="0" distR="0">
            <wp:extent cx="1824089" cy="267153"/>
            <wp:effectExtent l="0" t="0" r="0" b="0"/>
            <wp:docPr id="272" name="IM 272"/>
            <wp:cNvGraphicFramePr/>
            <a:graphic>
              <a:graphicData uri="http://schemas.openxmlformats.org/drawingml/2006/picture">
                <pic:pic>
                  <pic:nvPicPr>
                    <pic:cNvPr id="272" name="IM 272"/>
                    <pic:cNvPicPr/>
                  </pic:nvPicPr>
                  <pic:blipFill>
                    <a:blip r:embed="rId117"/>
                    <a:stretch>
                      <a:fillRect/>
                    </a:stretch>
                  </pic:blipFill>
                  <pic:spPr>
                    <a:xfrm rot="0">
                      <a:off x="0" y="0"/>
                      <a:ext cx="1824089" cy="267153"/>
                    </a:xfrm>
                    <a:prstGeom prst="rect">
                      <a:avLst/>
                    </a:prstGeom>
                  </pic:spPr>
                </pic:pic>
              </a:graphicData>
            </a:graphic>
          </wp:inline>
        </w:drawing>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BodyText"/>
        <w:ind w:left="1687"/>
        <w:spacing w:before="78" w:line="219" w:lineRule="auto"/>
        <w:rPr>
          <w:sz w:val="24"/>
          <w:szCs w:val="24"/>
        </w:rPr>
      </w:pPr>
      <w:r>
        <w:rPr>
          <w:sz w:val="24"/>
          <w:szCs w:val="24"/>
          <w:color w:val="3D3D3D"/>
          <w:spacing w:val="-2"/>
        </w:rPr>
        <w:t>招标文件编号:</w:t>
      </w:r>
      <w:r>
        <w:rPr>
          <w:sz w:val="24"/>
          <w:szCs w:val="24"/>
          <w:u w:val="single" w:color="A8A9C1"/>
          <w:color w:val="3D3D3D"/>
          <w:spacing w:val="-2"/>
        </w:rPr>
        <w:t xml:space="preserve">                             </w:t>
      </w:r>
    </w:p>
    <w:p>
      <w:pPr>
        <w:pStyle w:val="BodyText"/>
        <w:ind w:left="1686"/>
        <w:spacing w:before="314" w:line="221" w:lineRule="auto"/>
        <w:rPr>
          <w:sz w:val="24"/>
          <w:szCs w:val="24"/>
        </w:rPr>
      </w:pPr>
      <w:r>
        <w:rPr>
          <w:sz w:val="24"/>
          <w:szCs w:val="24"/>
          <w:color w:val="3D3D3D"/>
          <w:spacing w:val="-4"/>
        </w:rPr>
        <w:t>包号:</w:t>
      </w:r>
      <w:r>
        <w:rPr>
          <w:sz w:val="24"/>
          <w:szCs w:val="24"/>
          <w:u w:val="single" w:color="A8A9C1"/>
          <w:color w:val="3D3D3D"/>
        </w:rPr>
        <w:t xml:space="preserve">                                     </w:t>
      </w:r>
    </w:p>
    <w:p>
      <w:pPr>
        <w:pStyle w:val="BodyText"/>
        <w:ind w:left="1685"/>
        <w:spacing w:before="312" w:line="219" w:lineRule="auto"/>
        <w:rPr>
          <w:sz w:val="24"/>
          <w:szCs w:val="24"/>
        </w:rPr>
      </w:pPr>
      <w:r>
        <w:rPr>
          <w:sz w:val="24"/>
          <w:szCs w:val="24"/>
          <w:color w:val="3D3D3D"/>
          <w:spacing w:val="-1"/>
        </w:rPr>
        <w:t>采购人：</w:t>
      </w:r>
      <w:r>
        <w:rPr>
          <w:sz w:val="24"/>
          <w:szCs w:val="24"/>
          <w:u w:val="single" w:color="A8A9C1"/>
          <w:color w:val="3D3D3D"/>
          <w:spacing w:val="-1"/>
        </w:rPr>
        <w:t xml:space="preserve">                 </w:t>
      </w:r>
      <w:r>
        <w:rPr>
          <w:sz w:val="24"/>
          <w:szCs w:val="24"/>
          <w:u w:val="single" w:color="A8A9C1"/>
          <w:color w:val="3D3D3D"/>
          <w:spacing w:val="-2"/>
        </w:rPr>
        <w:t xml:space="preserve">                 </w:t>
      </w:r>
    </w:p>
    <w:p>
      <w:pPr>
        <w:pStyle w:val="BodyText"/>
        <w:ind w:left="1686"/>
        <w:spacing w:before="315" w:line="219" w:lineRule="auto"/>
        <w:rPr>
          <w:sz w:val="24"/>
          <w:szCs w:val="24"/>
        </w:rPr>
      </w:pPr>
      <w:r>
        <w:rPr>
          <w:sz w:val="24"/>
          <w:szCs w:val="24"/>
          <w:color w:val="3D3D3D"/>
          <w:spacing w:val="-2"/>
        </w:rPr>
        <w:t>集中采购机构:</w:t>
      </w:r>
      <w:r>
        <w:rPr>
          <w:sz w:val="24"/>
          <w:szCs w:val="24"/>
          <w:u w:val="single" w:color="A8A9C1"/>
          <w:color w:val="3D3D3D"/>
          <w:spacing w:val="-2"/>
        </w:rPr>
        <w:t xml:space="preserve">                             </w:t>
      </w:r>
    </w:p>
    <w:p>
      <w:pPr>
        <w:spacing w:line="319" w:lineRule="auto"/>
        <w:rPr>
          <w:rFonts w:ascii="Arial"/>
          <w:sz w:val="21"/>
        </w:rPr>
      </w:pPr>
      <w:r/>
    </w:p>
    <w:p>
      <w:pPr>
        <w:spacing w:line="319" w:lineRule="auto"/>
        <w:rPr>
          <w:rFonts w:ascii="Arial"/>
          <w:sz w:val="21"/>
        </w:rPr>
      </w:pPr>
      <w:r/>
    </w:p>
    <w:p>
      <w:pPr>
        <w:pStyle w:val="BodyText"/>
        <w:ind w:left="1689"/>
        <w:spacing w:before="79" w:line="219" w:lineRule="auto"/>
        <w:rPr>
          <w:sz w:val="24"/>
          <w:szCs w:val="24"/>
        </w:rPr>
      </w:pPr>
      <w:r>
        <w:rPr>
          <w:sz w:val="24"/>
          <w:szCs w:val="24"/>
          <w:color w:val="3D3D3D"/>
          <w:spacing w:val="-1"/>
        </w:rPr>
        <w:t>投标人名称（ 加盖公章</w:t>
      </w:r>
      <w:r>
        <w:rPr>
          <w:sz w:val="24"/>
          <w:szCs w:val="24"/>
          <w:color w:val="3D3D3D"/>
          <w:spacing w:val="-2"/>
        </w:rPr>
        <w:t>）：</w:t>
      </w:r>
      <w:r>
        <w:rPr>
          <w:sz w:val="24"/>
          <w:szCs w:val="24"/>
          <w:u w:val="single" w:color="A8A9C1"/>
          <w:color w:val="3D3D3D"/>
        </w:rPr>
        <w:t xml:space="preserve">                 </w:t>
      </w:r>
    </w:p>
    <w:p>
      <w:pPr>
        <w:pStyle w:val="BodyText"/>
        <w:ind w:left="1689"/>
        <w:spacing w:before="316" w:line="220" w:lineRule="auto"/>
        <w:rPr>
          <w:sz w:val="24"/>
          <w:szCs w:val="24"/>
        </w:rPr>
      </w:pPr>
      <w:r>
        <w:drawing>
          <wp:anchor distT="0" distB="0" distL="0" distR="0" simplePos="0" relativeHeight="251736064" behindDoc="0" locked="0" layoutInCell="1" allowOverlap="1">
            <wp:simplePos x="0" y="0"/>
            <wp:positionH relativeFrom="column">
              <wp:posOffset>2404018</wp:posOffset>
            </wp:positionH>
            <wp:positionV relativeFrom="paragraph">
              <wp:posOffset>101755</wp:posOffset>
            </wp:positionV>
            <wp:extent cx="1119108" cy="1144257"/>
            <wp:effectExtent l="0" t="0" r="0" b="0"/>
            <wp:wrapNone/>
            <wp:docPr id="274" name="IM 274"/>
            <wp:cNvGraphicFramePr/>
            <a:graphic>
              <a:graphicData uri="http://schemas.openxmlformats.org/drawingml/2006/picture">
                <pic:pic>
                  <pic:nvPicPr>
                    <pic:cNvPr id="274" name="IM 274"/>
                    <pic:cNvPicPr/>
                  </pic:nvPicPr>
                  <pic:blipFill>
                    <a:blip r:embed="rId2"/>
                    <a:stretch>
                      <a:fillRect/>
                    </a:stretch>
                  </pic:blipFill>
                  <pic:spPr>
                    <a:xfrm rot="0">
                      <a:off x="0" y="0"/>
                      <a:ext cx="1119108" cy="1144257"/>
                    </a:xfrm>
                    <a:prstGeom prst="rect">
                      <a:avLst/>
                    </a:prstGeom>
                  </pic:spPr>
                </pic:pic>
              </a:graphicData>
            </a:graphic>
          </wp:anchor>
        </w:drawing>
      </w:r>
      <w:r>
        <w:rPr>
          <w:sz w:val="24"/>
          <w:szCs w:val="24"/>
          <w:color w:val="3D3D3D"/>
          <w:spacing w:val="-2"/>
        </w:rPr>
        <w:t>投标人详细地址：</w:t>
      </w:r>
      <w:r>
        <w:rPr>
          <w:sz w:val="24"/>
          <w:szCs w:val="24"/>
          <w:u w:val="single" w:color="A8A9C1"/>
          <w:color w:val="3D3D3D"/>
          <w:spacing w:val="-2"/>
        </w:rPr>
        <w:t xml:space="preserve">                          </w:t>
      </w:r>
    </w:p>
    <w:p>
      <w:pPr>
        <w:pStyle w:val="BodyText"/>
        <w:ind w:left="1689"/>
        <w:spacing w:before="314" w:line="220" w:lineRule="auto"/>
        <w:rPr>
          <w:sz w:val="24"/>
          <w:szCs w:val="24"/>
        </w:rPr>
      </w:pPr>
      <w:r>
        <w:rPr>
          <w:sz w:val="24"/>
          <w:szCs w:val="24"/>
          <w:color w:val="3D3D3D"/>
          <w:spacing w:val="-2"/>
        </w:rPr>
        <w:t>投标人联系电话：</w:t>
      </w:r>
      <w:r>
        <w:rPr>
          <w:sz w:val="24"/>
          <w:szCs w:val="24"/>
          <w:u w:val="single" w:color="A8A9C1"/>
          <w:color w:val="3D3D3D"/>
          <w:spacing w:val="-2"/>
        </w:rPr>
        <w:t xml:space="preserve">                          </w:t>
      </w:r>
    </w:p>
    <w:p>
      <w:pPr>
        <w:pStyle w:val="BodyText"/>
        <w:ind w:left="1689"/>
        <w:spacing w:before="313" w:line="219" w:lineRule="auto"/>
        <w:rPr>
          <w:sz w:val="24"/>
          <w:szCs w:val="24"/>
        </w:rPr>
      </w:pPr>
      <w:r>
        <w:rPr>
          <w:sz w:val="24"/>
          <w:szCs w:val="24"/>
          <w:color w:val="3D3D3D"/>
          <w:spacing w:val="-2"/>
        </w:rPr>
        <w:t>投标人统一社会信用代码：</w:t>
      </w:r>
      <w:r>
        <w:rPr>
          <w:sz w:val="24"/>
          <w:szCs w:val="24"/>
          <w:u w:val="single" w:color="A8A9C1"/>
          <w:color w:val="3D3D3D"/>
          <w:spacing w:val="-2"/>
        </w:rPr>
        <w:t xml:space="preserve">                  </w:t>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pStyle w:val="BodyText"/>
        <w:ind w:left="3342"/>
        <w:spacing w:before="78" w:line="219" w:lineRule="auto"/>
        <w:tabs>
          <w:tab w:val="left" w:pos="3945"/>
        </w:tabs>
        <w:rPr>
          <w:sz w:val="24"/>
          <w:szCs w:val="24"/>
        </w:rPr>
      </w:pPr>
      <w:r>
        <w:rPr>
          <w:sz w:val="24"/>
          <w:szCs w:val="24"/>
          <w:u w:val="single" w:color="A8A9C1"/>
          <w:color w:val="3D3D3D"/>
        </w:rPr>
        <w:tab/>
      </w:r>
      <w:r>
        <w:rPr>
          <w:sz w:val="24"/>
          <w:szCs w:val="24"/>
          <w:color w:val="3D3D3D"/>
          <w:spacing w:val="-6"/>
        </w:rPr>
        <w:t>年</w:t>
      </w:r>
      <w:r>
        <w:rPr>
          <w:sz w:val="24"/>
          <w:szCs w:val="24"/>
          <w:color w:val="3D3D3D"/>
          <w:spacing w:val="-112"/>
        </w:rPr>
        <w:t xml:space="preserve"> </w:t>
      </w:r>
      <w:r>
        <w:rPr>
          <w:sz w:val="24"/>
          <w:szCs w:val="24"/>
          <w:u w:val="single" w:color="A8A9C1"/>
          <w:color w:val="3D3D3D"/>
        </w:rPr>
        <w:t xml:space="preserve">     </w:t>
      </w:r>
      <w:r>
        <w:rPr>
          <w:sz w:val="24"/>
          <w:szCs w:val="24"/>
          <w:color w:val="3D3D3D"/>
          <w:spacing w:val="-113"/>
        </w:rPr>
        <w:t xml:space="preserve"> </w:t>
      </w:r>
      <w:r>
        <w:rPr>
          <w:sz w:val="24"/>
          <w:szCs w:val="24"/>
          <w:color w:val="3D3D3D"/>
          <w:spacing w:val="-6"/>
        </w:rPr>
        <w:t>月</w:t>
      </w:r>
    </w:p>
    <w:p>
      <w:pPr>
        <w:spacing w:line="219" w:lineRule="auto"/>
        <w:sectPr>
          <w:pgSz w:w="11919" w:h="16858"/>
          <w:pgMar w:top="400" w:right="1787" w:bottom="400" w:left="1787" w:header="0" w:footer="0" w:gutter="0"/>
        </w:sectPr>
        <w:rPr>
          <w:sz w:val="24"/>
          <w:szCs w:val="24"/>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ind w:firstLine="3878"/>
        <w:spacing w:line="364" w:lineRule="exact"/>
        <w:rPr/>
      </w:pPr>
      <w:r>
        <w:rPr>
          <w:position w:val="-7"/>
        </w:rPr>
        <w:drawing>
          <wp:inline distT="0" distB="0" distL="0" distR="0">
            <wp:extent cx="437495" cy="231219"/>
            <wp:effectExtent l="0" t="0" r="0" b="0"/>
            <wp:docPr id="276" name="IM 276"/>
            <wp:cNvGraphicFramePr/>
            <a:graphic>
              <a:graphicData uri="http://schemas.openxmlformats.org/drawingml/2006/picture">
                <pic:pic>
                  <pic:nvPicPr>
                    <pic:cNvPr id="276" name="IM 276"/>
                    <pic:cNvPicPr/>
                  </pic:nvPicPr>
                  <pic:blipFill>
                    <a:blip r:embed="rId118"/>
                    <a:stretch>
                      <a:fillRect/>
                    </a:stretch>
                  </pic:blipFill>
                  <pic:spPr>
                    <a:xfrm rot="0">
                      <a:off x="0" y="0"/>
                      <a:ext cx="437495" cy="231219"/>
                    </a:xfrm>
                    <a:prstGeom prst="rect">
                      <a:avLst/>
                    </a:prstGeom>
                  </pic:spPr>
                </pic:pic>
              </a:graphicData>
            </a:graphic>
          </wp:inline>
        </w:drawing>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firstLine="2923"/>
        <w:spacing w:line="239" w:lineRule="exact"/>
        <w:rPr/>
      </w:pPr>
      <w:r>
        <w:rPr>
          <w:position w:val="-4"/>
        </w:rPr>
        <w:drawing>
          <wp:inline distT="0" distB="0" distL="0" distR="0">
            <wp:extent cx="1598972" cy="151395"/>
            <wp:effectExtent l="0" t="0" r="0" b="0"/>
            <wp:docPr id="278" name="IM 278"/>
            <wp:cNvGraphicFramePr/>
            <a:graphic>
              <a:graphicData uri="http://schemas.openxmlformats.org/drawingml/2006/picture">
                <pic:pic>
                  <pic:nvPicPr>
                    <pic:cNvPr id="278" name="IM 278"/>
                    <pic:cNvPicPr/>
                  </pic:nvPicPr>
                  <pic:blipFill>
                    <a:blip r:embed="rId119"/>
                    <a:stretch>
                      <a:fillRect/>
                    </a:stretch>
                  </pic:blipFill>
                  <pic:spPr>
                    <a:xfrm rot="0">
                      <a:off x="0" y="0"/>
                      <a:ext cx="1598972" cy="151395"/>
                    </a:xfrm>
                    <a:prstGeom prst="rect">
                      <a:avLst/>
                    </a:prstGeom>
                  </pic:spPr>
                </pic:pic>
              </a:graphicData>
            </a:graphic>
          </wp:inline>
        </w:drawing>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ind w:firstLine="168"/>
        <w:spacing w:line="175" w:lineRule="exact"/>
        <w:rPr/>
      </w:pPr>
      <w:r>
        <w:drawing>
          <wp:anchor distT="0" distB="0" distL="0" distR="0" simplePos="0" relativeHeight="251742208" behindDoc="0" locked="0" layoutInCell="1" allowOverlap="1">
            <wp:simplePos x="0" y="0"/>
            <wp:positionH relativeFrom="column">
              <wp:posOffset>104510</wp:posOffset>
            </wp:positionH>
            <wp:positionV relativeFrom="paragraph">
              <wp:posOffset>266540</wp:posOffset>
            </wp:positionV>
            <wp:extent cx="211261" cy="121332"/>
            <wp:effectExtent l="0" t="0" r="0" b="0"/>
            <wp:wrapNone/>
            <wp:docPr id="280" name="IM 280"/>
            <wp:cNvGraphicFramePr/>
            <a:graphic>
              <a:graphicData uri="http://schemas.openxmlformats.org/drawingml/2006/picture">
                <pic:pic>
                  <pic:nvPicPr>
                    <pic:cNvPr id="280" name="IM 280"/>
                    <pic:cNvPicPr/>
                  </pic:nvPicPr>
                  <pic:blipFill>
                    <a:blip r:embed="rId120"/>
                    <a:stretch>
                      <a:fillRect/>
                    </a:stretch>
                  </pic:blipFill>
                  <pic:spPr>
                    <a:xfrm rot="0">
                      <a:off x="0" y="0"/>
                      <a:ext cx="211261" cy="121332"/>
                    </a:xfrm>
                    <a:prstGeom prst="rect">
                      <a:avLst/>
                    </a:prstGeom>
                  </pic:spPr>
                </pic:pic>
              </a:graphicData>
            </a:graphic>
          </wp:anchor>
        </w:drawing>
      </w:r>
      <w:r>
        <w:drawing>
          <wp:anchor distT="0" distB="0" distL="0" distR="0" simplePos="0" relativeHeight="251740160" behindDoc="0" locked="0" layoutInCell="1" allowOverlap="1">
            <wp:simplePos x="0" y="0"/>
            <wp:positionH relativeFrom="column">
              <wp:posOffset>123076</wp:posOffset>
            </wp:positionH>
            <wp:positionV relativeFrom="paragraph">
              <wp:posOffset>523566</wp:posOffset>
            </wp:positionV>
            <wp:extent cx="192695" cy="143284"/>
            <wp:effectExtent l="0" t="0" r="0" b="0"/>
            <wp:wrapNone/>
            <wp:docPr id="282" name="IM 282"/>
            <wp:cNvGraphicFramePr/>
            <a:graphic>
              <a:graphicData uri="http://schemas.openxmlformats.org/drawingml/2006/picture">
                <pic:pic>
                  <pic:nvPicPr>
                    <pic:cNvPr id="282" name="IM 282"/>
                    <pic:cNvPicPr/>
                  </pic:nvPicPr>
                  <pic:blipFill>
                    <a:blip r:embed="rId121"/>
                    <a:stretch>
                      <a:fillRect/>
                    </a:stretch>
                  </pic:blipFill>
                  <pic:spPr>
                    <a:xfrm rot="0">
                      <a:off x="0" y="0"/>
                      <a:ext cx="192695" cy="143284"/>
                    </a:xfrm>
                    <a:prstGeom prst="rect">
                      <a:avLst/>
                    </a:prstGeom>
                  </pic:spPr>
                </pic:pic>
              </a:graphicData>
            </a:graphic>
          </wp:anchor>
        </w:drawing>
      </w:r>
      <w:r>
        <w:rPr>
          <w:position w:val="-3"/>
        </w:rPr>
        <w:drawing>
          <wp:inline distT="0" distB="0" distL="0" distR="0">
            <wp:extent cx="208880" cy="111211"/>
            <wp:effectExtent l="0" t="0" r="0" b="0"/>
            <wp:docPr id="284" name="IM 284"/>
            <wp:cNvGraphicFramePr/>
            <a:graphic>
              <a:graphicData uri="http://schemas.openxmlformats.org/drawingml/2006/picture">
                <pic:pic>
                  <pic:nvPicPr>
                    <pic:cNvPr id="284" name="IM 284"/>
                    <pic:cNvPicPr/>
                  </pic:nvPicPr>
                  <pic:blipFill>
                    <a:blip r:embed="rId122"/>
                    <a:stretch>
                      <a:fillRect/>
                    </a:stretch>
                  </pic:blipFill>
                  <pic:spPr>
                    <a:xfrm rot="0">
                      <a:off x="0" y="0"/>
                      <a:ext cx="208880" cy="111211"/>
                    </a:xfrm>
                    <a:prstGeom prst="rect">
                      <a:avLst/>
                    </a:prstGeom>
                  </pic:spPr>
                </pic:pic>
              </a:graphicData>
            </a:graphic>
          </wp:inline>
        </w:drawing>
      </w:r>
    </w:p>
    <w:p>
      <w:pPr>
        <w:spacing w:line="26" w:lineRule="exact"/>
        <w:rPr/>
      </w:pPr>
      <w:r/>
    </w:p>
    <w:tbl>
      <w:tblPr>
        <w:tblStyle w:val="TableNormal"/>
        <w:tblW w:w="7425" w:type="dxa"/>
        <w:tblInd w:w="76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425"/>
      </w:tblGrid>
      <w:tr>
        <w:trPr>
          <w:trHeight w:val="390" w:hRule="atLeast"/>
        </w:trPr>
        <w:tc>
          <w:tcPr>
            <w:tcW w:w="7425" w:type="dxa"/>
            <w:vAlign w:val="top"/>
            <w:tcBorders>
              <w:bottom w:val="dashed" w:color="000000" w:sz="12" w:space="0"/>
              <w:top w:val="dashed" w:color="000000" w:sz="12" w:space="0"/>
            </w:tcBorders>
          </w:tcPr>
          <w:p>
            <w:pPr>
              <w:rPr>
                <w:rFonts w:ascii="Arial"/>
                <w:sz w:val="21"/>
              </w:rPr>
            </w:pPr>
            <w:r/>
          </w:p>
        </w:tc>
      </w:tr>
      <w:tr>
        <w:trPr>
          <w:trHeight w:val="404" w:hRule="atLeast"/>
        </w:trPr>
        <w:tc>
          <w:tcPr>
            <w:tcW w:w="7425" w:type="dxa"/>
            <w:vAlign w:val="top"/>
            <w:tcBorders>
              <w:bottom w:val="dashed" w:color="000000" w:sz="12" w:space="0"/>
              <w:top w:val="dashed" w:color="000000" w:sz="12" w:space="0"/>
            </w:tcBorders>
          </w:tcPr>
          <w:p>
            <w:pPr>
              <w:rPr>
                <w:rFonts w:ascii="Arial"/>
                <w:sz w:val="21"/>
              </w:rPr>
            </w:pPr>
            <w:r/>
          </w:p>
        </w:tc>
      </w:tr>
    </w:tbl>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firstLine="2923"/>
        <w:spacing w:line="239" w:lineRule="exact"/>
        <w:rPr/>
      </w:pPr>
      <w:r>
        <w:rPr>
          <w:position w:val="-4"/>
        </w:rPr>
        <w:drawing>
          <wp:inline distT="0" distB="0" distL="0" distR="0">
            <wp:extent cx="1598972" cy="151395"/>
            <wp:effectExtent l="0" t="0" r="0" b="0"/>
            <wp:docPr id="286" name="IM 286"/>
            <wp:cNvGraphicFramePr/>
            <a:graphic>
              <a:graphicData uri="http://schemas.openxmlformats.org/drawingml/2006/picture">
                <pic:pic>
                  <pic:nvPicPr>
                    <pic:cNvPr id="286" name="IM 286"/>
                    <pic:cNvPicPr/>
                  </pic:nvPicPr>
                  <pic:blipFill>
                    <a:blip r:embed="rId123"/>
                    <a:stretch>
                      <a:fillRect/>
                    </a:stretch>
                  </pic:blipFill>
                  <pic:spPr>
                    <a:xfrm rot="0">
                      <a:off x="0" y="0"/>
                      <a:ext cx="1598972" cy="151395"/>
                    </a:xfrm>
                    <a:prstGeom prst="rect">
                      <a:avLst/>
                    </a:prstGeom>
                  </pic:spPr>
                </pic:pic>
              </a:graphicData>
            </a:graphic>
          </wp:inline>
        </w:drawing>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168"/>
        <w:spacing w:line="130" w:lineRule="exact"/>
        <w:rPr/>
      </w:pPr>
      <w:r>
        <w:drawing>
          <wp:anchor distT="0" distB="0" distL="0" distR="0" simplePos="0" relativeHeight="251744256" behindDoc="0" locked="0" layoutInCell="1" allowOverlap="1">
            <wp:simplePos x="0" y="0"/>
            <wp:positionH relativeFrom="column">
              <wp:posOffset>106891</wp:posOffset>
            </wp:positionH>
            <wp:positionV relativeFrom="paragraph">
              <wp:posOffset>247637</wp:posOffset>
            </wp:positionV>
            <wp:extent cx="208880" cy="111211"/>
            <wp:effectExtent l="0" t="0" r="0" b="0"/>
            <wp:wrapNone/>
            <wp:docPr id="288" name="IM 288"/>
            <wp:cNvGraphicFramePr/>
            <a:graphic>
              <a:graphicData uri="http://schemas.openxmlformats.org/drawingml/2006/picture">
                <pic:pic>
                  <pic:nvPicPr>
                    <pic:cNvPr id="288" name="IM 288"/>
                    <pic:cNvPicPr/>
                  </pic:nvPicPr>
                  <pic:blipFill>
                    <a:blip r:embed="rId124"/>
                    <a:stretch>
                      <a:fillRect/>
                    </a:stretch>
                  </pic:blipFill>
                  <pic:spPr>
                    <a:xfrm rot="0">
                      <a:off x="0" y="0"/>
                      <a:ext cx="208880" cy="111211"/>
                    </a:xfrm>
                    <a:prstGeom prst="rect">
                      <a:avLst/>
                    </a:prstGeom>
                  </pic:spPr>
                </pic:pic>
              </a:graphicData>
            </a:graphic>
          </wp:anchor>
        </w:drawing>
      </w:r>
      <w:r>
        <w:drawing>
          <wp:anchor distT="0" distB="0" distL="0" distR="0" simplePos="0" relativeHeight="251743232" behindDoc="0" locked="0" layoutInCell="1" allowOverlap="1">
            <wp:simplePos x="0" y="0"/>
            <wp:positionH relativeFrom="column">
              <wp:posOffset>104510</wp:posOffset>
            </wp:positionH>
            <wp:positionV relativeFrom="paragraph">
              <wp:posOffset>504217</wp:posOffset>
            </wp:positionV>
            <wp:extent cx="211261" cy="121331"/>
            <wp:effectExtent l="0" t="0" r="0" b="0"/>
            <wp:wrapNone/>
            <wp:docPr id="290" name="IM 290"/>
            <wp:cNvGraphicFramePr/>
            <a:graphic>
              <a:graphicData uri="http://schemas.openxmlformats.org/drawingml/2006/picture">
                <pic:pic>
                  <pic:nvPicPr>
                    <pic:cNvPr id="290" name="IM 290"/>
                    <pic:cNvPicPr/>
                  </pic:nvPicPr>
                  <pic:blipFill>
                    <a:blip r:embed="rId125"/>
                    <a:stretch>
                      <a:fillRect/>
                    </a:stretch>
                  </pic:blipFill>
                  <pic:spPr>
                    <a:xfrm rot="0">
                      <a:off x="0" y="0"/>
                      <a:ext cx="211261" cy="121331"/>
                    </a:xfrm>
                    <a:prstGeom prst="rect">
                      <a:avLst/>
                    </a:prstGeom>
                  </pic:spPr>
                </pic:pic>
              </a:graphicData>
            </a:graphic>
          </wp:anchor>
        </w:drawing>
      </w:r>
      <w:r>
        <w:drawing>
          <wp:anchor distT="0" distB="0" distL="0" distR="0" simplePos="0" relativeHeight="251741184" behindDoc="0" locked="0" layoutInCell="1" allowOverlap="1">
            <wp:simplePos x="0" y="0"/>
            <wp:positionH relativeFrom="column">
              <wp:posOffset>123076</wp:posOffset>
            </wp:positionH>
            <wp:positionV relativeFrom="paragraph">
              <wp:posOffset>761242</wp:posOffset>
            </wp:positionV>
            <wp:extent cx="192695" cy="143284"/>
            <wp:effectExtent l="0" t="0" r="0" b="0"/>
            <wp:wrapNone/>
            <wp:docPr id="292" name="IM 292"/>
            <wp:cNvGraphicFramePr/>
            <a:graphic>
              <a:graphicData uri="http://schemas.openxmlformats.org/drawingml/2006/picture">
                <pic:pic>
                  <pic:nvPicPr>
                    <pic:cNvPr id="292" name="IM 292"/>
                    <pic:cNvPicPr/>
                  </pic:nvPicPr>
                  <pic:blipFill>
                    <a:blip r:embed="rId126"/>
                    <a:stretch>
                      <a:fillRect/>
                    </a:stretch>
                  </pic:blipFill>
                  <pic:spPr>
                    <a:xfrm rot="0">
                      <a:off x="0" y="0"/>
                      <a:ext cx="192695" cy="143284"/>
                    </a:xfrm>
                    <a:prstGeom prst="rect">
                      <a:avLst/>
                    </a:prstGeom>
                  </pic:spPr>
                </pic:pic>
              </a:graphicData>
            </a:graphic>
          </wp:anchor>
        </w:drawing>
      </w:r>
      <w:r>
        <w:drawing>
          <wp:anchor distT="0" distB="0" distL="0" distR="0" simplePos="0" relativeHeight="251739136" behindDoc="0" locked="0" layoutInCell="1" allowOverlap="1">
            <wp:simplePos x="0" y="0"/>
            <wp:positionH relativeFrom="column">
              <wp:posOffset>106891</wp:posOffset>
            </wp:positionH>
            <wp:positionV relativeFrom="paragraph">
              <wp:posOffset>1039998</wp:posOffset>
            </wp:positionV>
            <wp:extent cx="208880" cy="133610"/>
            <wp:effectExtent l="0" t="0" r="0" b="0"/>
            <wp:wrapNone/>
            <wp:docPr id="294" name="IM 294"/>
            <wp:cNvGraphicFramePr/>
            <a:graphic>
              <a:graphicData uri="http://schemas.openxmlformats.org/drawingml/2006/picture">
                <pic:pic>
                  <pic:nvPicPr>
                    <pic:cNvPr id="294" name="IM 294"/>
                    <pic:cNvPicPr/>
                  </pic:nvPicPr>
                  <pic:blipFill>
                    <a:blip r:embed="rId127"/>
                    <a:stretch>
                      <a:fillRect/>
                    </a:stretch>
                  </pic:blipFill>
                  <pic:spPr>
                    <a:xfrm rot="0">
                      <a:off x="0" y="0"/>
                      <a:ext cx="208880" cy="133610"/>
                    </a:xfrm>
                    <a:prstGeom prst="rect">
                      <a:avLst/>
                    </a:prstGeom>
                  </pic:spPr>
                </pic:pic>
              </a:graphicData>
            </a:graphic>
          </wp:anchor>
        </w:drawing>
      </w:r>
      <w:r>
        <w:rPr>
          <w:position w:val="-2"/>
        </w:rPr>
        <w:drawing>
          <wp:inline distT="0" distB="0" distL="0" distR="0">
            <wp:extent cx="208880" cy="82413"/>
            <wp:effectExtent l="0" t="0" r="0" b="0"/>
            <wp:docPr id="296" name="IM 296"/>
            <wp:cNvGraphicFramePr/>
            <a:graphic>
              <a:graphicData uri="http://schemas.openxmlformats.org/drawingml/2006/picture">
                <pic:pic>
                  <pic:nvPicPr>
                    <pic:cNvPr id="296" name="IM 296"/>
                    <pic:cNvPicPr/>
                  </pic:nvPicPr>
                  <pic:blipFill>
                    <a:blip r:embed="rId128"/>
                    <a:stretch>
                      <a:fillRect/>
                    </a:stretch>
                  </pic:blipFill>
                  <pic:spPr>
                    <a:xfrm rot="0">
                      <a:off x="0" y="0"/>
                      <a:ext cx="208880" cy="82413"/>
                    </a:xfrm>
                    <a:prstGeom prst="rect">
                      <a:avLst/>
                    </a:prstGeom>
                  </pic:spPr>
                </pic:pic>
              </a:graphicData>
            </a:graphic>
          </wp:inline>
        </w:drawing>
      </w:r>
    </w:p>
    <w:p>
      <w:pPr>
        <w:spacing w:line="26" w:lineRule="exact"/>
        <w:rPr/>
      </w:pPr>
      <w:r/>
    </w:p>
    <w:tbl>
      <w:tblPr>
        <w:tblStyle w:val="TableNormal"/>
        <w:tblW w:w="7425" w:type="dxa"/>
        <w:tblInd w:w="76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425"/>
      </w:tblGrid>
      <w:tr>
        <w:trPr>
          <w:trHeight w:val="397" w:hRule="atLeast"/>
        </w:trPr>
        <w:tc>
          <w:tcPr>
            <w:tcW w:w="7425" w:type="dxa"/>
            <w:vAlign w:val="top"/>
            <w:tcBorders>
              <w:bottom w:val="dashed" w:color="000000" w:sz="12" w:space="0"/>
              <w:top w:val="dashed" w:color="000000" w:sz="12" w:space="0"/>
            </w:tcBorders>
          </w:tcPr>
          <w:p>
            <w:pPr>
              <w:rPr>
                <w:rFonts w:ascii="Arial"/>
                <w:sz w:val="21"/>
              </w:rPr>
            </w:pPr>
            <w:r/>
          </w:p>
        </w:tc>
      </w:tr>
      <w:tr>
        <w:trPr>
          <w:trHeight w:val="383" w:hRule="atLeast"/>
        </w:trPr>
        <w:tc>
          <w:tcPr>
            <w:tcW w:w="7425" w:type="dxa"/>
            <w:vAlign w:val="top"/>
            <w:tcBorders>
              <w:bottom w:val="dashed" w:color="000000" w:sz="12" w:space="0"/>
              <w:top w:val="dashed" w:color="000000" w:sz="12" w:space="0"/>
            </w:tcBorders>
          </w:tcPr>
          <w:p>
            <w:pPr>
              <w:rPr>
                <w:rFonts w:ascii="Arial"/>
                <w:sz w:val="21"/>
              </w:rPr>
            </w:pPr>
            <w:r/>
          </w:p>
        </w:tc>
      </w:tr>
      <w:tr>
        <w:trPr>
          <w:trHeight w:val="397" w:hRule="atLeast"/>
        </w:trPr>
        <w:tc>
          <w:tcPr>
            <w:tcW w:w="7425" w:type="dxa"/>
            <w:vAlign w:val="top"/>
            <w:tcBorders>
              <w:bottom w:val="dashed" w:color="000000" w:sz="12" w:space="0"/>
              <w:top w:val="dashed" w:color="000000" w:sz="12" w:space="0"/>
            </w:tcBorders>
          </w:tcPr>
          <w:p>
            <w:pPr>
              <w:rPr>
                <w:rFonts w:ascii="Arial"/>
                <w:sz w:val="21"/>
              </w:rPr>
            </w:pPr>
            <w:r/>
          </w:p>
        </w:tc>
      </w:tr>
      <w:tr>
        <w:trPr>
          <w:trHeight w:val="397" w:hRule="atLeast"/>
        </w:trPr>
        <w:tc>
          <w:tcPr>
            <w:tcW w:w="7425" w:type="dxa"/>
            <w:vAlign w:val="top"/>
            <w:tcBorders>
              <w:bottom w:val="dashed" w:color="000000" w:sz="12" w:space="0"/>
              <w:top w:val="dashed" w:color="000000" w:sz="12" w:space="0"/>
            </w:tcBorders>
          </w:tcPr>
          <w:p>
            <w:pPr>
              <w:rPr>
                <w:rFonts w:ascii="Arial"/>
                <w:sz w:val="21"/>
              </w:rPr>
            </w:pPr>
            <w:r/>
          </w:p>
        </w:tc>
      </w:tr>
    </w:tbl>
    <w:p>
      <w:pPr>
        <w:spacing w:line="267" w:lineRule="auto"/>
        <w:rPr>
          <w:rFonts w:ascii="Arial"/>
          <w:sz w:val="21"/>
        </w:rPr>
      </w:pPr>
      <w:r/>
    </w:p>
    <w:p>
      <w:pPr>
        <w:spacing w:line="267" w:lineRule="auto"/>
        <w:rPr>
          <w:rFonts w:ascii="Arial"/>
          <w:sz w:val="21"/>
        </w:rPr>
      </w:pPr>
      <w:r/>
    </w:p>
    <w:p>
      <w:pPr>
        <w:ind w:firstLine="3785"/>
        <w:spacing w:before="1" w:line="1802" w:lineRule="exact"/>
        <w:rPr/>
      </w:pPr>
      <w:r>
        <w:rPr>
          <w:position w:val="-36"/>
        </w:rPr>
        <w:drawing>
          <wp:inline distT="0" distB="0" distL="0" distR="0">
            <wp:extent cx="1119108" cy="1144257"/>
            <wp:effectExtent l="0" t="0" r="0" b="0"/>
            <wp:docPr id="298" name="IM 298"/>
            <wp:cNvGraphicFramePr/>
            <a:graphic>
              <a:graphicData uri="http://schemas.openxmlformats.org/drawingml/2006/picture">
                <pic:pic>
                  <pic:nvPicPr>
                    <pic:cNvPr id="298" name="IM 298"/>
                    <pic:cNvPicPr/>
                  </pic:nvPicPr>
                  <pic:blipFill>
                    <a:blip r:embed="rId2"/>
                    <a:stretch>
                      <a:fillRect/>
                    </a:stretch>
                  </pic:blipFill>
                  <pic:spPr>
                    <a:xfrm rot="0">
                      <a:off x="0" y="0"/>
                      <a:ext cx="1119108" cy="1144257"/>
                    </a:xfrm>
                    <a:prstGeom prst="rect">
                      <a:avLst/>
                    </a:prstGeom>
                  </pic:spPr>
                </pic:pic>
              </a:graphicData>
            </a:graphic>
          </wp:inline>
        </w:drawing>
      </w:r>
    </w:p>
    <w:p>
      <w:pPr>
        <w:spacing w:line="1802" w:lineRule="exact"/>
        <w:sectPr>
          <w:pgSz w:w="11919" w:h="16858"/>
          <w:pgMar w:top="400" w:right="1787" w:bottom="400" w:left="1787" w:header="0" w:footer="0" w:gutter="0"/>
        </w:sectPr>
        <w:rPr/>
      </w:pP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pStyle w:val="BodyText"/>
        <w:ind w:left="2173"/>
        <w:spacing w:before="124" w:line="221" w:lineRule="auto"/>
        <w:rPr>
          <w:sz w:val="38"/>
          <w:szCs w:val="38"/>
        </w:rPr>
      </w:pPr>
      <w:r>
        <w:rPr>
          <w:sz w:val="38"/>
          <w:szCs w:val="38"/>
          <w:spacing w:val="2"/>
        </w:rPr>
        <w:t>第一部分 资格证明文件</w:t>
      </w:r>
    </w:p>
    <w:p>
      <w:pPr>
        <w:spacing w:line="276" w:lineRule="auto"/>
        <w:rPr>
          <w:rFonts w:ascii="Arial"/>
          <w:sz w:val="21"/>
        </w:rPr>
      </w:pPr>
      <w:r/>
    </w:p>
    <w:p>
      <w:pPr>
        <w:ind w:firstLine="519"/>
        <w:spacing w:line="240" w:lineRule="exact"/>
        <w:rPr/>
      </w:pPr>
      <w:r>
        <w:rPr>
          <w:position w:val="-4"/>
        </w:rPr>
        <w:drawing>
          <wp:inline distT="0" distB="0" distL="0" distR="0">
            <wp:extent cx="4961164" cy="152237"/>
            <wp:effectExtent l="0" t="0" r="0" b="0"/>
            <wp:docPr id="300" name="IM 300"/>
            <wp:cNvGraphicFramePr/>
            <a:graphic>
              <a:graphicData uri="http://schemas.openxmlformats.org/drawingml/2006/picture">
                <pic:pic>
                  <pic:nvPicPr>
                    <pic:cNvPr id="300" name="IM 300"/>
                    <pic:cNvPicPr/>
                  </pic:nvPicPr>
                  <pic:blipFill>
                    <a:blip r:embed="rId129"/>
                    <a:stretch>
                      <a:fillRect/>
                    </a:stretch>
                  </pic:blipFill>
                  <pic:spPr>
                    <a:xfrm rot="0">
                      <a:off x="0" y="0"/>
                      <a:ext cx="4961164" cy="152237"/>
                    </a:xfrm>
                    <a:prstGeom prst="rect">
                      <a:avLst/>
                    </a:prstGeom>
                  </pic:spPr>
                </pic:pic>
              </a:graphicData>
            </a:graphic>
          </wp:inline>
        </w:drawing>
      </w:r>
    </w:p>
    <w:p>
      <w:pPr>
        <w:ind w:firstLine="20"/>
        <w:spacing w:before="180" w:line="239" w:lineRule="exact"/>
        <w:rPr/>
      </w:pPr>
      <w:r>
        <w:rPr>
          <w:position w:val="-4"/>
        </w:rPr>
        <w:drawing>
          <wp:inline distT="0" distB="0" distL="0" distR="0">
            <wp:extent cx="4943367" cy="151531"/>
            <wp:effectExtent l="0" t="0" r="0" b="0"/>
            <wp:docPr id="302" name="IM 302"/>
            <wp:cNvGraphicFramePr/>
            <a:graphic>
              <a:graphicData uri="http://schemas.openxmlformats.org/drawingml/2006/picture">
                <pic:pic>
                  <pic:nvPicPr>
                    <pic:cNvPr id="302" name="IM 302"/>
                    <pic:cNvPicPr/>
                  </pic:nvPicPr>
                  <pic:blipFill>
                    <a:blip r:embed="rId130"/>
                    <a:stretch>
                      <a:fillRect/>
                    </a:stretch>
                  </pic:blipFill>
                  <pic:spPr>
                    <a:xfrm rot="0">
                      <a:off x="0" y="0"/>
                      <a:ext cx="4943367" cy="151531"/>
                    </a:xfrm>
                    <a:prstGeom prst="rect">
                      <a:avLst/>
                    </a:prstGeom>
                  </pic:spPr>
                </pic:pic>
              </a:graphicData>
            </a:graphic>
          </wp:inline>
        </w:drawing>
      </w:r>
    </w:p>
    <w:p>
      <w:pPr>
        <w:ind w:firstLine="504"/>
        <w:spacing w:before="165" w:line="241" w:lineRule="exact"/>
        <w:rPr/>
      </w:pPr>
      <w:r>
        <w:rPr>
          <w:position w:val="-4"/>
        </w:rPr>
        <w:drawing>
          <wp:inline distT="0" distB="0" distL="0" distR="0">
            <wp:extent cx="4970688" cy="152870"/>
            <wp:effectExtent l="0" t="0" r="0" b="0"/>
            <wp:docPr id="304" name="IM 304"/>
            <wp:cNvGraphicFramePr/>
            <a:graphic>
              <a:graphicData uri="http://schemas.openxmlformats.org/drawingml/2006/picture">
                <pic:pic>
                  <pic:nvPicPr>
                    <pic:cNvPr id="304" name="IM 304"/>
                    <pic:cNvPicPr/>
                  </pic:nvPicPr>
                  <pic:blipFill>
                    <a:blip r:embed="rId131"/>
                    <a:stretch>
                      <a:fillRect/>
                    </a:stretch>
                  </pic:blipFill>
                  <pic:spPr>
                    <a:xfrm rot="0">
                      <a:off x="0" y="0"/>
                      <a:ext cx="4970688" cy="152870"/>
                    </a:xfrm>
                    <a:prstGeom prst="rect">
                      <a:avLst/>
                    </a:prstGeom>
                  </pic:spPr>
                </pic:pic>
              </a:graphicData>
            </a:graphic>
          </wp:inline>
        </w:drawing>
      </w:r>
    </w:p>
    <w:p>
      <w:pPr>
        <w:ind w:firstLine="17"/>
        <w:spacing w:before="164" w:line="240" w:lineRule="exact"/>
        <w:rPr/>
      </w:pPr>
      <w:r>
        <w:rPr>
          <w:position w:val="-4"/>
        </w:rPr>
        <w:drawing>
          <wp:inline distT="0" distB="0" distL="0" distR="0">
            <wp:extent cx="5178856" cy="152424"/>
            <wp:effectExtent l="0" t="0" r="0" b="0"/>
            <wp:docPr id="306" name="IM 306"/>
            <wp:cNvGraphicFramePr/>
            <a:graphic>
              <a:graphicData uri="http://schemas.openxmlformats.org/drawingml/2006/picture">
                <pic:pic>
                  <pic:nvPicPr>
                    <pic:cNvPr id="306" name="IM 306"/>
                    <pic:cNvPicPr/>
                  </pic:nvPicPr>
                  <pic:blipFill>
                    <a:blip r:embed="rId132"/>
                    <a:stretch>
                      <a:fillRect/>
                    </a:stretch>
                  </pic:blipFill>
                  <pic:spPr>
                    <a:xfrm rot="0">
                      <a:off x="0" y="0"/>
                      <a:ext cx="5178856" cy="152424"/>
                    </a:xfrm>
                    <a:prstGeom prst="rect">
                      <a:avLst/>
                    </a:prstGeom>
                  </pic:spPr>
                </pic:pic>
              </a:graphicData>
            </a:graphic>
          </wp:inline>
        </w:drawing>
      </w:r>
    </w:p>
    <w:p>
      <w:pPr>
        <w:ind w:firstLine="21"/>
        <w:spacing w:before="165" w:line="240" w:lineRule="exact"/>
        <w:rPr/>
      </w:pPr>
      <w:r>
        <w:rPr>
          <w:position w:val="-4"/>
        </w:rPr>
        <w:drawing>
          <wp:inline distT="0" distB="0" distL="0" distR="0">
            <wp:extent cx="3571548" cy="152610"/>
            <wp:effectExtent l="0" t="0" r="0" b="0"/>
            <wp:docPr id="308" name="IM 308"/>
            <wp:cNvGraphicFramePr/>
            <a:graphic>
              <a:graphicData uri="http://schemas.openxmlformats.org/drawingml/2006/picture">
                <pic:pic>
                  <pic:nvPicPr>
                    <pic:cNvPr id="308" name="IM 308"/>
                    <pic:cNvPicPr/>
                  </pic:nvPicPr>
                  <pic:blipFill>
                    <a:blip r:embed="rId133"/>
                    <a:stretch>
                      <a:fillRect/>
                    </a:stretch>
                  </pic:blipFill>
                  <pic:spPr>
                    <a:xfrm rot="0">
                      <a:off x="0" y="0"/>
                      <a:ext cx="3571548" cy="152610"/>
                    </a:xfrm>
                    <a:prstGeom prst="rect">
                      <a:avLst/>
                    </a:prstGeom>
                  </pic:spPr>
                </pic:pic>
              </a:graphicData>
            </a:graphic>
          </wp:inline>
        </w:drawing>
      </w:r>
    </w:p>
    <w:p>
      <w:pPr>
        <w:ind w:firstLine="506"/>
        <w:spacing w:before="164" w:line="240" w:lineRule="exact"/>
        <w:rPr/>
      </w:pPr>
      <w:r>
        <w:rPr>
          <w:position w:val="-4"/>
        </w:rPr>
        <w:drawing>
          <wp:inline distT="0" distB="0" distL="0" distR="0">
            <wp:extent cx="4967871" cy="151903"/>
            <wp:effectExtent l="0" t="0" r="0" b="0"/>
            <wp:docPr id="310" name="IM 310"/>
            <wp:cNvGraphicFramePr/>
            <a:graphic>
              <a:graphicData uri="http://schemas.openxmlformats.org/drawingml/2006/picture">
                <pic:pic>
                  <pic:nvPicPr>
                    <pic:cNvPr id="310" name="IM 310"/>
                    <pic:cNvPicPr/>
                  </pic:nvPicPr>
                  <pic:blipFill>
                    <a:blip r:embed="rId134"/>
                    <a:stretch>
                      <a:fillRect/>
                    </a:stretch>
                  </pic:blipFill>
                  <pic:spPr>
                    <a:xfrm rot="0">
                      <a:off x="0" y="0"/>
                      <a:ext cx="4967871" cy="151903"/>
                    </a:xfrm>
                    <a:prstGeom prst="rect">
                      <a:avLst/>
                    </a:prstGeom>
                  </pic:spPr>
                </pic:pic>
              </a:graphicData>
            </a:graphic>
          </wp:inline>
        </w:drawing>
      </w:r>
    </w:p>
    <w:p>
      <w:pPr>
        <w:ind w:firstLine="19"/>
        <w:spacing w:before="180" w:line="240" w:lineRule="exact"/>
        <w:rPr/>
      </w:pPr>
      <w:r>
        <w:rPr>
          <w:position w:val="-4"/>
        </w:rPr>
        <w:drawing>
          <wp:inline distT="0" distB="0" distL="0" distR="0">
            <wp:extent cx="5276963" cy="152014"/>
            <wp:effectExtent l="0" t="0" r="0" b="0"/>
            <wp:docPr id="312" name="IM 312"/>
            <wp:cNvGraphicFramePr/>
            <a:graphic>
              <a:graphicData uri="http://schemas.openxmlformats.org/drawingml/2006/picture">
                <pic:pic>
                  <pic:nvPicPr>
                    <pic:cNvPr id="312" name="IM 312"/>
                    <pic:cNvPicPr/>
                  </pic:nvPicPr>
                  <pic:blipFill>
                    <a:blip r:embed="rId135"/>
                    <a:stretch>
                      <a:fillRect/>
                    </a:stretch>
                  </pic:blipFill>
                  <pic:spPr>
                    <a:xfrm rot="0">
                      <a:off x="0" y="0"/>
                      <a:ext cx="5276963" cy="152014"/>
                    </a:xfrm>
                    <a:prstGeom prst="rect">
                      <a:avLst/>
                    </a:prstGeom>
                  </pic:spPr>
                </pic:pic>
              </a:graphicData>
            </a:graphic>
          </wp:inline>
        </w:drawing>
      </w:r>
    </w:p>
    <w:p>
      <w:pPr>
        <w:ind w:firstLine="16"/>
        <w:spacing w:before="166" w:line="238" w:lineRule="exact"/>
        <w:rPr/>
      </w:pPr>
      <w:r>
        <w:rPr>
          <w:position w:val="-4"/>
        </w:rPr>
        <w:drawing>
          <wp:inline distT="0" distB="0" distL="0" distR="0">
            <wp:extent cx="374395" cy="151531"/>
            <wp:effectExtent l="0" t="0" r="0" b="0"/>
            <wp:docPr id="314" name="IM 314"/>
            <wp:cNvGraphicFramePr/>
            <a:graphic>
              <a:graphicData uri="http://schemas.openxmlformats.org/drawingml/2006/picture">
                <pic:pic>
                  <pic:nvPicPr>
                    <pic:cNvPr id="314" name="IM 314"/>
                    <pic:cNvPicPr/>
                  </pic:nvPicPr>
                  <pic:blipFill>
                    <a:blip r:embed="rId136"/>
                    <a:stretch>
                      <a:fillRect/>
                    </a:stretch>
                  </pic:blipFill>
                  <pic:spPr>
                    <a:xfrm rot="0">
                      <a:off x="0" y="0"/>
                      <a:ext cx="374395" cy="151531"/>
                    </a:xfrm>
                    <a:prstGeom prst="rect">
                      <a:avLst/>
                    </a:prstGeom>
                  </pic:spPr>
                </pic:pic>
              </a:graphicData>
            </a:graphic>
          </wp:inline>
        </w:drawing>
      </w:r>
    </w:p>
    <w:p>
      <w:pPr>
        <w:ind w:firstLine="500"/>
        <w:spacing w:before="166" w:line="238" w:lineRule="exact"/>
        <w:rPr/>
      </w:pPr>
      <w:r>
        <w:rPr>
          <w:position w:val="-4"/>
        </w:rPr>
        <w:drawing>
          <wp:inline distT="0" distB="0" distL="0" distR="0">
            <wp:extent cx="4973069" cy="151048"/>
            <wp:effectExtent l="0" t="0" r="0" b="0"/>
            <wp:docPr id="316" name="IM 316"/>
            <wp:cNvGraphicFramePr/>
            <a:graphic>
              <a:graphicData uri="http://schemas.openxmlformats.org/drawingml/2006/picture">
                <pic:pic>
                  <pic:nvPicPr>
                    <pic:cNvPr id="316" name="IM 316"/>
                    <pic:cNvPicPr/>
                  </pic:nvPicPr>
                  <pic:blipFill>
                    <a:blip r:embed="rId137"/>
                    <a:stretch>
                      <a:fillRect/>
                    </a:stretch>
                  </pic:blipFill>
                  <pic:spPr>
                    <a:xfrm rot="0">
                      <a:off x="0" y="0"/>
                      <a:ext cx="4973069" cy="151048"/>
                    </a:xfrm>
                    <a:prstGeom prst="rect">
                      <a:avLst/>
                    </a:prstGeom>
                  </pic:spPr>
                </pic:pic>
              </a:graphicData>
            </a:graphic>
          </wp:inline>
        </w:drawing>
      </w:r>
    </w:p>
    <w:p>
      <w:pPr>
        <w:ind w:firstLine="41"/>
        <w:spacing w:before="167" w:line="240" w:lineRule="exact"/>
        <w:rPr/>
      </w:pPr>
      <w:r>
        <w:rPr>
          <w:position w:val="-4"/>
        </w:rPr>
        <w:drawing>
          <wp:inline distT="0" distB="0" distL="0" distR="0">
            <wp:extent cx="5264859" cy="151903"/>
            <wp:effectExtent l="0" t="0" r="0" b="0"/>
            <wp:docPr id="318" name="IM 318"/>
            <wp:cNvGraphicFramePr/>
            <a:graphic>
              <a:graphicData uri="http://schemas.openxmlformats.org/drawingml/2006/picture">
                <pic:pic>
                  <pic:nvPicPr>
                    <pic:cNvPr id="318" name="IM 318"/>
                    <pic:cNvPicPr/>
                  </pic:nvPicPr>
                  <pic:blipFill>
                    <a:blip r:embed="rId138"/>
                    <a:stretch>
                      <a:fillRect/>
                    </a:stretch>
                  </pic:blipFill>
                  <pic:spPr>
                    <a:xfrm rot="0">
                      <a:off x="0" y="0"/>
                      <a:ext cx="5264859" cy="151903"/>
                    </a:xfrm>
                    <a:prstGeom prst="rect">
                      <a:avLst/>
                    </a:prstGeom>
                  </pic:spPr>
                </pic:pic>
              </a:graphicData>
            </a:graphic>
          </wp:inline>
        </w:drawing>
      </w:r>
    </w:p>
    <w:p>
      <w:pPr>
        <w:ind w:firstLine="14"/>
        <w:spacing w:before="165" w:line="240" w:lineRule="exact"/>
        <w:rPr/>
      </w:pPr>
      <w:r>
        <w:rPr>
          <w:position w:val="-4"/>
        </w:rPr>
        <w:drawing>
          <wp:inline distT="0" distB="0" distL="0" distR="0">
            <wp:extent cx="5281712" cy="151903"/>
            <wp:effectExtent l="0" t="0" r="0" b="0"/>
            <wp:docPr id="320" name="IM 320"/>
            <wp:cNvGraphicFramePr/>
            <a:graphic>
              <a:graphicData uri="http://schemas.openxmlformats.org/drawingml/2006/picture">
                <pic:pic>
                  <pic:nvPicPr>
                    <pic:cNvPr id="320" name="IM 320"/>
                    <pic:cNvPicPr/>
                  </pic:nvPicPr>
                  <pic:blipFill>
                    <a:blip r:embed="rId139"/>
                    <a:stretch>
                      <a:fillRect/>
                    </a:stretch>
                  </pic:blipFill>
                  <pic:spPr>
                    <a:xfrm rot="0">
                      <a:off x="0" y="0"/>
                      <a:ext cx="5281712" cy="151903"/>
                    </a:xfrm>
                    <a:prstGeom prst="rect">
                      <a:avLst/>
                    </a:prstGeom>
                  </pic:spPr>
                </pic:pic>
              </a:graphicData>
            </a:graphic>
          </wp:inline>
        </w:drawing>
      </w:r>
    </w:p>
    <w:p>
      <w:pPr>
        <w:ind w:firstLine="18"/>
        <w:spacing w:before="166" w:line="238" w:lineRule="exact"/>
        <w:rPr/>
      </w:pPr>
      <w:r>
        <w:rPr>
          <w:position w:val="-4"/>
        </w:rPr>
        <w:drawing>
          <wp:inline distT="0" distB="0" distL="0" distR="0">
            <wp:extent cx="2506624" cy="151531"/>
            <wp:effectExtent l="0" t="0" r="0" b="0"/>
            <wp:docPr id="322" name="IM 322"/>
            <wp:cNvGraphicFramePr/>
            <a:graphic>
              <a:graphicData uri="http://schemas.openxmlformats.org/drawingml/2006/picture">
                <pic:pic>
                  <pic:nvPicPr>
                    <pic:cNvPr id="322" name="IM 322"/>
                    <pic:cNvPicPr/>
                  </pic:nvPicPr>
                  <pic:blipFill>
                    <a:blip r:embed="rId140"/>
                    <a:stretch>
                      <a:fillRect/>
                    </a:stretch>
                  </pic:blipFill>
                  <pic:spPr>
                    <a:xfrm rot="0">
                      <a:off x="0" y="0"/>
                      <a:ext cx="2506624" cy="151531"/>
                    </a:xfrm>
                    <a:prstGeom prst="rect">
                      <a:avLst/>
                    </a:prstGeom>
                  </pic:spPr>
                </pic:pic>
              </a:graphicData>
            </a:graphic>
          </wp:inline>
        </w:drawing>
      </w:r>
    </w:p>
    <w:p>
      <w:pPr>
        <w:ind w:firstLine="506"/>
        <w:spacing w:before="181" w:line="240" w:lineRule="exact"/>
        <w:rPr/>
      </w:pPr>
      <w:r>
        <w:rPr>
          <w:position w:val="-4"/>
        </w:rPr>
        <w:drawing>
          <wp:inline distT="0" distB="0" distL="0" distR="0">
            <wp:extent cx="4969497" cy="152535"/>
            <wp:effectExtent l="0" t="0" r="0" b="0"/>
            <wp:docPr id="324" name="IM 324"/>
            <wp:cNvGraphicFramePr/>
            <a:graphic>
              <a:graphicData uri="http://schemas.openxmlformats.org/drawingml/2006/picture">
                <pic:pic>
                  <pic:nvPicPr>
                    <pic:cNvPr id="324" name="IM 324"/>
                    <pic:cNvPicPr/>
                  </pic:nvPicPr>
                  <pic:blipFill>
                    <a:blip r:embed="rId141"/>
                    <a:stretch>
                      <a:fillRect/>
                    </a:stretch>
                  </pic:blipFill>
                  <pic:spPr>
                    <a:xfrm rot="0">
                      <a:off x="0" y="0"/>
                      <a:ext cx="4969497" cy="152535"/>
                    </a:xfrm>
                    <a:prstGeom prst="rect">
                      <a:avLst/>
                    </a:prstGeom>
                  </pic:spPr>
                </pic:pic>
              </a:graphicData>
            </a:graphic>
          </wp:inline>
        </w:drawing>
      </w:r>
    </w:p>
    <w:p>
      <w:pPr>
        <w:ind w:firstLine="20"/>
        <w:spacing w:before="165" w:line="240" w:lineRule="exact"/>
        <w:rPr/>
      </w:pPr>
      <w:r>
        <w:rPr>
          <w:position w:val="-4"/>
        </w:rPr>
        <w:drawing>
          <wp:inline distT="0" distB="0" distL="0" distR="0">
            <wp:extent cx="5278141" cy="152238"/>
            <wp:effectExtent l="0" t="0" r="0" b="0"/>
            <wp:docPr id="326" name="IM 326"/>
            <wp:cNvGraphicFramePr/>
            <a:graphic>
              <a:graphicData uri="http://schemas.openxmlformats.org/drawingml/2006/picture">
                <pic:pic>
                  <pic:nvPicPr>
                    <pic:cNvPr id="326" name="IM 326"/>
                    <pic:cNvPicPr/>
                  </pic:nvPicPr>
                  <pic:blipFill>
                    <a:blip r:embed="rId142"/>
                    <a:stretch>
                      <a:fillRect/>
                    </a:stretch>
                  </pic:blipFill>
                  <pic:spPr>
                    <a:xfrm rot="0">
                      <a:off x="0" y="0"/>
                      <a:ext cx="5278141" cy="152238"/>
                    </a:xfrm>
                    <a:prstGeom prst="rect">
                      <a:avLst/>
                    </a:prstGeom>
                  </pic:spPr>
                </pic:pic>
              </a:graphicData>
            </a:graphic>
          </wp:inline>
        </w:drawing>
      </w:r>
    </w:p>
    <w:p>
      <w:pPr>
        <w:ind w:firstLine="60"/>
        <w:spacing w:before="165" w:line="240" w:lineRule="exact"/>
        <w:rPr/>
      </w:pPr>
      <w:r>
        <w:rPr>
          <w:position w:val="-4"/>
        </w:rPr>
        <w:drawing>
          <wp:inline distT="0" distB="0" distL="0" distR="0">
            <wp:extent cx="2772880" cy="152238"/>
            <wp:effectExtent l="0" t="0" r="0" b="0"/>
            <wp:docPr id="328" name="IM 328"/>
            <wp:cNvGraphicFramePr/>
            <a:graphic>
              <a:graphicData uri="http://schemas.openxmlformats.org/drawingml/2006/picture">
                <pic:pic>
                  <pic:nvPicPr>
                    <pic:cNvPr id="328" name="IM 328"/>
                    <pic:cNvPicPr/>
                  </pic:nvPicPr>
                  <pic:blipFill>
                    <a:blip r:embed="rId143"/>
                    <a:stretch>
                      <a:fillRect/>
                    </a:stretch>
                  </pic:blipFill>
                  <pic:spPr>
                    <a:xfrm rot="0">
                      <a:off x="0" y="0"/>
                      <a:ext cx="2772880" cy="152238"/>
                    </a:xfrm>
                    <a:prstGeom prst="rect">
                      <a:avLst/>
                    </a:prstGeom>
                  </pic:spPr>
                </pic:pic>
              </a:graphicData>
            </a:graphic>
          </wp:inline>
        </w:drawing>
      </w:r>
    </w:p>
    <w:p>
      <w:pPr>
        <w:pStyle w:val="BodyText"/>
        <w:ind w:left="2865"/>
        <w:spacing w:before="170" w:line="227" w:lineRule="auto"/>
        <w:rPr>
          <w:sz w:val="23"/>
          <w:szCs w:val="23"/>
        </w:rPr>
      </w:pPr>
      <w:r>
        <w:rPr>
          <w:sz w:val="23"/>
          <w:szCs w:val="23"/>
          <w:spacing w:val="7"/>
        </w:rPr>
        <w:t>无违法记录声明（格式）</w:t>
      </w:r>
    </w:p>
    <w:p>
      <w:pPr>
        <w:pStyle w:val="BodyText"/>
        <w:ind w:left="20"/>
        <w:spacing w:before="122" w:line="227" w:lineRule="auto"/>
        <w:rPr>
          <w:sz w:val="23"/>
          <w:szCs w:val="23"/>
        </w:rPr>
      </w:pPr>
      <w:r>
        <w:rPr>
          <w:sz w:val="23"/>
          <w:szCs w:val="23"/>
        </w:rPr>
        <w:t>采购人名称：</w:t>
      </w:r>
      <w:r>
        <w:rPr>
          <w:sz w:val="23"/>
          <w:szCs w:val="23"/>
          <w:spacing w:val="-64"/>
        </w:rPr>
        <w:t xml:space="preserve"> </w:t>
      </w:r>
      <w:r>
        <w:rPr>
          <w:sz w:val="23"/>
          <w:szCs w:val="23"/>
          <w:u w:val="dotted" w:color="auto"/>
        </w:rPr>
        <w:t xml:space="preserve">                    </w:t>
      </w:r>
    </w:p>
    <w:p>
      <w:pPr>
        <w:pStyle w:val="BodyText"/>
        <w:ind w:left="12" w:right="111" w:firstLine="490"/>
        <w:spacing w:before="138" w:line="325" w:lineRule="auto"/>
        <w:tabs>
          <w:tab w:val="left" w:pos="3611"/>
        </w:tabs>
        <w:jc w:val="both"/>
        <w:rPr>
          <w:sz w:val="23"/>
          <w:szCs w:val="23"/>
        </w:rPr>
      </w:pPr>
      <w:r>
        <w:drawing>
          <wp:anchor distT="0" distB="0" distL="0" distR="0" simplePos="0" relativeHeight="251745280" behindDoc="0" locked="0" layoutInCell="1" allowOverlap="1">
            <wp:simplePos x="0" y="0"/>
            <wp:positionH relativeFrom="column">
              <wp:posOffset>2404018</wp:posOffset>
            </wp:positionH>
            <wp:positionV relativeFrom="paragraph">
              <wp:posOffset>312984</wp:posOffset>
            </wp:positionV>
            <wp:extent cx="1119108" cy="1144257"/>
            <wp:effectExtent l="0" t="0" r="0" b="0"/>
            <wp:wrapNone/>
            <wp:docPr id="330" name="IM 330"/>
            <wp:cNvGraphicFramePr/>
            <a:graphic>
              <a:graphicData uri="http://schemas.openxmlformats.org/drawingml/2006/picture">
                <pic:pic>
                  <pic:nvPicPr>
                    <pic:cNvPr id="330" name="IM 330"/>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5"/>
        </w:rPr>
        <w:t>本投标人现参与</w:t>
      </w:r>
      <w:r>
        <w:rPr>
          <w:sz w:val="23"/>
          <w:szCs w:val="23"/>
          <w:u w:val="dotted" w:color="auto"/>
          <w:spacing w:val="1"/>
        </w:rPr>
        <w:t xml:space="preserve">                                </w:t>
      </w:r>
      <w:r>
        <w:rPr>
          <w:sz w:val="23"/>
          <w:szCs w:val="23"/>
          <w:spacing w:val="-95"/>
        </w:rPr>
        <w:t xml:space="preserve"> </w:t>
      </w:r>
      <w:r>
        <w:rPr>
          <w:sz w:val="23"/>
          <w:szCs w:val="23"/>
          <w:spacing w:val="5"/>
        </w:rPr>
        <w:t>项目（招标文件编号：</w:t>
      </w:r>
      <w:r>
        <w:rPr>
          <w:sz w:val="23"/>
          <w:szCs w:val="23"/>
        </w:rPr>
        <w:t xml:space="preserve"> </w:t>
      </w:r>
      <w:r>
        <w:rPr>
          <w:sz w:val="23"/>
          <w:szCs w:val="23"/>
          <w:u w:val="dotted" w:color="auto"/>
        </w:rPr>
        <w:tab/>
      </w:r>
      <w:r>
        <w:rPr>
          <w:sz w:val="23"/>
          <w:szCs w:val="23"/>
          <w:spacing w:val="-70"/>
        </w:rPr>
        <w:t xml:space="preserve"> </w:t>
      </w:r>
      <w:r>
        <w:rPr>
          <w:sz w:val="23"/>
          <w:szCs w:val="23"/>
          <w:spacing w:val="13"/>
        </w:rPr>
        <w:t>)的采购活动，在参加本次政府采购活动前</w:t>
      </w:r>
      <w:r>
        <w:rPr>
          <w:sz w:val="23"/>
          <w:szCs w:val="23"/>
        </w:rPr>
        <w:t xml:space="preserve"> </w:t>
      </w:r>
      <w:r>
        <w:rPr>
          <w:sz w:val="23"/>
          <w:szCs w:val="23"/>
          <w:spacing w:val="6"/>
        </w:rPr>
        <w:t>三年内，</w:t>
      </w:r>
      <w:r>
        <w:rPr>
          <w:sz w:val="23"/>
          <w:szCs w:val="23"/>
          <w:spacing w:val="-51"/>
        </w:rPr>
        <w:t xml:space="preserve"> </w:t>
      </w:r>
      <w:r>
        <w:rPr>
          <w:sz w:val="23"/>
          <w:szCs w:val="23"/>
          <w:spacing w:val="6"/>
        </w:rPr>
        <w:t>在经营活动中没有重大违法记录。</w:t>
      </w:r>
    </w:p>
    <w:p>
      <w:pPr>
        <w:pStyle w:val="BodyText"/>
        <w:ind w:left="505"/>
        <w:spacing w:line="226" w:lineRule="auto"/>
        <w:rPr>
          <w:sz w:val="23"/>
          <w:szCs w:val="23"/>
        </w:rPr>
      </w:pPr>
      <w:r>
        <w:rPr>
          <w:sz w:val="23"/>
          <w:szCs w:val="23"/>
          <w:spacing w:val="8"/>
        </w:rPr>
        <w:t>如上述声明不真实，愿意按照政府采购有关法律法规的规定接受处罚。</w:t>
      </w:r>
    </w:p>
    <w:p>
      <w:pPr>
        <w:pStyle w:val="BodyText"/>
        <w:ind w:left="501"/>
        <w:spacing w:before="123" w:line="227" w:lineRule="auto"/>
        <w:rPr>
          <w:sz w:val="23"/>
          <w:szCs w:val="23"/>
        </w:rPr>
      </w:pPr>
      <w:r>
        <w:rPr>
          <w:sz w:val="23"/>
          <w:szCs w:val="23"/>
        </w:rPr>
        <w:t>特此声明。</w:t>
      </w:r>
    </w:p>
    <w:p>
      <w:pPr>
        <w:spacing w:line="288" w:lineRule="auto"/>
        <w:rPr>
          <w:rFonts w:ascii="Arial"/>
          <w:sz w:val="21"/>
        </w:rPr>
      </w:pPr>
      <w:r/>
    </w:p>
    <w:p>
      <w:pPr>
        <w:spacing w:line="289" w:lineRule="auto"/>
        <w:rPr>
          <w:rFonts w:ascii="Arial"/>
          <w:sz w:val="21"/>
        </w:rPr>
      </w:pPr>
      <w:r/>
    </w:p>
    <w:p>
      <w:pPr>
        <w:spacing w:line="289" w:lineRule="auto"/>
        <w:rPr>
          <w:rFonts w:ascii="Arial"/>
          <w:sz w:val="21"/>
        </w:rPr>
      </w:pPr>
      <w:r/>
    </w:p>
    <w:p>
      <w:pPr>
        <w:pStyle w:val="BodyText"/>
        <w:ind w:left="5229"/>
        <w:spacing w:before="75" w:line="227" w:lineRule="auto"/>
        <w:rPr>
          <w:sz w:val="23"/>
          <w:szCs w:val="23"/>
        </w:rPr>
      </w:pPr>
      <w:r>
        <w:rPr>
          <w:sz w:val="23"/>
          <w:szCs w:val="23"/>
        </w:rPr>
        <w:t>投标人（盖章</w:t>
      </w:r>
      <w:r>
        <w:rPr>
          <w:sz w:val="23"/>
          <w:szCs w:val="23"/>
          <w:spacing w:val="3"/>
        </w:rPr>
        <w:t>）：</w:t>
      </w:r>
    </w:p>
    <w:p>
      <w:pPr>
        <w:pStyle w:val="BodyText"/>
        <w:ind w:left="2827"/>
        <w:spacing w:before="122" w:line="227" w:lineRule="auto"/>
        <w:rPr>
          <w:sz w:val="23"/>
          <w:szCs w:val="23"/>
        </w:rPr>
      </w:pPr>
      <w:r>
        <w:rPr>
          <w:sz w:val="23"/>
          <w:szCs w:val="23"/>
          <w:spacing w:val="6"/>
        </w:rPr>
        <w:t>法定代表人或授权代表（签字或签章）：</w:t>
      </w:r>
    </w:p>
    <w:p>
      <w:pPr>
        <w:pStyle w:val="BodyText"/>
        <w:ind w:left="5347"/>
        <w:spacing w:before="123" w:line="227" w:lineRule="auto"/>
        <w:rPr>
          <w:sz w:val="23"/>
          <w:szCs w:val="23"/>
        </w:rPr>
      </w:pPr>
      <w:r>
        <w:rPr>
          <w:sz w:val="23"/>
          <w:szCs w:val="23"/>
          <w:spacing w:val="-2"/>
        </w:rPr>
        <w:t>年</w:t>
      </w:r>
      <w:r>
        <w:rPr>
          <w:sz w:val="23"/>
          <w:szCs w:val="23"/>
          <w:spacing w:val="8"/>
        </w:rPr>
        <w:t xml:space="preserve">    </w:t>
      </w:r>
      <w:r>
        <w:rPr>
          <w:sz w:val="23"/>
          <w:szCs w:val="23"/>
          <w:spacing w:val="-2"/>
        </w:rPr>
        <w:t>月</w:t>
      </w:r>
      <w:r>
        <w:rPr>
          <w:sz w:val="23"/>
          <w:szCs w:val="23"/>
          <w:spacing w:val="15"/>
        </w:rPr>
        <w:t xml:space="preserve">     </w:t>
      </w:r>
      <w:r>
        <w:rPr>
          <w:sz w:val="23"/>
          <w:szCs w:val="23"/>
          <w:spacing w:val="-2"/>
        </w:rPr>
        <w:t>日</w:t>
      </w:r>
    </w:p>
    <w:p>
      <w:pPr>
        <w:ind w:firstLine="503"/>
        <w:spacing w:before="117" w:line="240" w:lineRule="exact"/>
        <w:rPr/>
      </w:pPr>
      <w:r>
        <w:rPr>
          <w:position w:val="-4"/>
        </w:rPr>
        <w:drawing>
          <wp:inline distT="0" distB="0" distL="0" distR="0">
            <wp:extent cx="4971283" cy="152238"/>
            <wp:effectExtent l="0" t="0" r="0" b="0"/>
            <wp:docPr id="332" name="IM 332"/>
            <wp:cNvGraphicFramePr/>
            <a:graphic>
              <a:graphicData uri="http://schemas.openxmlformats.org/drawingml/2006/picture">
                <pic:pic>
                  <pic:nvPicPr>
                    <pic:cNvPr id="332" name="IM 332"/>
                    <pic:cNvPicPr/>
                  </pic:nvPicPr>
                  <pic:blipFill>
                    <a:blip r:embed="rId144"/>
                    <a:stretch>
                      <a:fillRect/>
                    </a:stretch>
                  </pic:blipFill>
                  <pic:spPr>
                    <a:xfrm rot="0">
                      <a:off x="0" y="0"/>
                      <a:ext cx="4971283" cy="152238"/>
                    </a:xfrm>
                    <a:prstGeom prst="rect">
                      <a:avLst/>
                    </a:prstGeom>
                  </pic:spPr>
                </pic:pic>
              </a:graphicData>
            </a:graphic>
          </wp:inline>
        </w:drawing>
      </w:r>
    </w:p>
    <w:p>
      <w:pPr>
        <w:ind w:firstLine="19"/>
        <w:spacing w:before="180" w:line="240" w:lineRule="exact"/>
        <w:rPr/>
      </w:pPr>
      <w:r>
        <w:rPr>
          <w:position w:val="-4"/>
        </w:rPr>
        <w:drawing>
          <wp:inline distT="0" distB="0" distL="0" distR="0">
            <wp:extent cx="2353716" cy="152238"/>
            <wp:effectExtent l="0" t="0" r="0" b="0"/>
            <wp:docPr id="334" name="IM 334"/>
            <wp:cNvGraphicFramePr/>
            <a:graphic>
              <a:graphicData uri="http://schemas.openxmlformats.org/drawingml/2006/picture">
                <pic:pic>
                  <pic:nvPicPr>
                    <pic:cNvPr id="334" name="IM 334"/>
                    <pic:cNvPicPr/>
                  </pic:nvPicPr>
                  <pic:blipFill>
                    <a:blip r:embed="rId145"/>
                    <a:stretch>
                      <a:fillRect/>
                    </a:stretch>
                  </pic:blipFill>
                  <pic:spPr>
                    <a:xfrm rot="0">
                      <a:off x="0" y="0"/>
                      <a:ext cx="2353716" cy="152238"/>
                    </a:xfrm>
                    <a:prstGeom prst="rect">
                      <a:avLst/>
                    </a:prstGeom>
                  </pic:spPr>
                </pic:pic>
              </a:graphicData>
            </a:graphic>
          </wp:inline>
        </w:drawing>
      </w:r>
    </w:p>
    <w:p>
      <w:pPr>
        <w:ind w:firstLine="1903"/>
        <w:spacing w:before="165" w:line="238" w:lineRule="exact"/>
        <w:rPr/>
      </w:pPr>
      <w:r>
        <w:rPr>
          <w:position w:val="-4"/>
        </w:rPr>
        <w:drawing>
          <wp:inline distT="0" distB="0" distL="0" distR="0">
            <wp:extent cx="2862616" cy="151307"/>
            <wp:effectExtent l="0" t="0" r="0" b="0"/>
            <wp:docPr id="336" name="IM 336"/>
            <wp:cNvGraphicFramePr/>
            <a:graphic>
              <a:graphicData uri="http://schemas.openxmlformats.org/drawingml/2006/picture">
                <pic:pic>
                  <pic:nvPicPr>
                    <pic:cNvPr id="336" name="IM 336"/>
                    <pic:cNvPicPr/>
                  </pic:nvPicPr>
                  <pic:blipFill>
                    <a:blip r:embed="rId146"/>
                    <a:stretch>
                      <a:fillRect/>
                    </a:stretch>
                  </pic:blipFill>
                  <pic:spPr>
                    <a:xfrm rot="0">
                      <a:off x="0" y="0"/>
                      <a:ext cx="2862616" cy="151307"/>
                    </a:xfrm>
                    <a:prstGeom prst="rect">
                      <a:avLst/>
                    </a:prstGeom>
                  </pic:spPr>
                </pic:pic>
              </a:graphicData>
            </a:graphic>
          </wp:inline>
        </w:drawing>
      </w:r>
    </w:p>
    <w:p>
      <w:pPr>
        <w:pStyle w:val="BodyText"/>
        <w:ind w:left="24"/>
        <w:spacing w:before="172" w:line="228" w:lineRule="auto"/>
        <w:rPr>
          <w:sz w:val="23"/>
          <w:szCs w:val="23"/>
        </w:rPr>
      </w:pPr>
      <w:r>
        <w:rPr>
          <w:sz w:val="23"/>
          <w:szCs w:val="23"/>
          <w:spacing w:val="-1"/>
        </w:rPr>
        <w:t>投标人名称：</w:t>
      </w:r>
    </w:p>
    <w:p>
      <w:pPr>
        <w:pStyle w:val="BodyText"/>
        <w:ind w:left="21"/>
        <w:spacing w:before="121" w:line="229" w:lineRule="auto"/>
        <w:rPr>
          <w:sz w:val="23"/>
          <w:szCs w:val="23"/>
        </w:rPr>
      </w:pPr>
      <w:r>
        <w:rPr>
          <w:sz w:val="23"/>
          <w:szCs w:val="23"/>
          <w:spacing w:val="-6"/>
        </w:rPr>
        <w:t>注册号：</w:t>
      </w:r>
    </w:p>
    <w:p>
      <w:pPr>
        <w:spacing w:line="229" w:lineRule="auto"/>
        <w:sectPr>
          <w:pgSz w:w="11919" w:h="16858"/>
          <w:pgMar w:top="400" w:right="1787" w:bottom="400" w:left="1787" w:header="0" w:footer="0" w:gutter="0"/>
        </w:sectPr>
        <w:rPr>
          <w:sz w:val="23"/>
          <w:szCs w:val="23"/>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BodyText"/>
        <w:ind w:left="21"/>
        <w:spacing w:before="75" w:line="229" w:lineRule="auto"/>
        <w:rPr>
          <w:sz w:val="23"/>
          <w:szCs w:val="23"/>
        </w:rPr>
      </w:pPr>
      <w:r>
        <w:rPr>
          <w:sz w:val="23"/>
          <w:szCs w:val="23"/>
          <w:spacing w:val="-4"/>
        </w:rPr>
        <w:t>注册地址：</w:t>
      </w:r>
    </w:p>
    <w:p>
      <w:pPr>
        <w:pStyle w:val="BodyText"/>
        <w:ind w:left="23"/>
        <w:spacing w:before="120" w:line="227" w:lineRule="auto"/>
        <w:rPr>
          <w:sz w:val="23"/>
          <w:szCs w:val="23"/>
        </w:rPr>
      </w:pPr>
      <w:r>
        <w:rPr>
          <w:sz w:val="23"/>
          <w:szCs w:val="23"/>
          <w:spacing w:val="-1"/>
        </w:rPr>
        <w:t>成立时间：</w:t>
      </w:r>
      <w:r>
        <w:rPr>
          <w:sz w:val="23"/>
          <w:szCs w:val="23"/>
          <w:spacing w:val="21"/>
        </w:rPr>
        <w:t xml:space="preserve">   </w:t>
      </w:r>
      <w:r>
        <w:rPr>
          <w:sz w:val="23"/>
          <w:szCs w:val="23"/>
          <w:spacing w:val="-1"/>
        </w:rPr>
        <w:t>年</w:t>
      </w:r>
      <w:r>
        <w:rPr>
          <w:sz w:val="23"/>
          <w:szCs w:val="23"/>
          <w:spacing w:val="10"/>
        </w:rPr>
        <w:t xml:space="preserve">   </w:t>
      </w:r>
      <w:r>
        <w:rPr>
          <w:sz w:val="23"/>
          <w:szCs w:val="23"/>
          <w:spacing w:val="-1"/>
        </w:rPr>
        <w:t>月</w:t>
      </w:r>
      <w:r>
        <w:rPr>
          <w:sz w:val="23"/>
          <w:szCs w:val="23"/>
          <w:spacing w:val="22"/>
        </w:rPr>
        <w:t xml:space="preserve">   </w:t>
      </w:r>
      <w:r>
        <w:rPr>
          <w:sz w:val="23"/>
          <w:szCs w:val="23"/>
          <w:spacing w:val="-1"/>
        </w:rPr>
        <w:t>日</w:t>
      </w:r>
    </w:p>
    <w:p>
      <w:pPr>
        <w:pStyle w:val="BodyText"/>
        <w:ind w:left="23"/>
        <w:spacing w:before="121" w:line="228" w:lineRule="auto"/>
        <w:rPr>
          <w:sz w:val="23"/>
          <w:szCs w:val="23"/>
        </w:rPr>
      </w:pPr>
      <w:r>
        <w:rPr>
          <w:sz w:val="23"/>
          <w:szCs w:val="23"/>
          <w:spacing w:val="-4"/>
        </w:rPr>
        <w:t>经营期限：</w:t>
      </w:r>
    </w:p>
    <w:p>
      <w:pPr>
        <w:pStyle w:val="BodyText"/>
        <w:ind w:left="23"/>
        <w:spacing w:before="136" w:line="227" w:lineRule="auto"/>
        <w:rPr>
          <w:sz w:val="23"/>
          <w:szCs w:val="23"/>
        </w:rPr>
      </w:pPr>
      <w:r>
        <w:rPr>
          <w:sz w:val="23"/>
          <w:szCs w:val="23"/>
          <w:spacing w:val="1"/>
        </w:rPr>
        <w:t>经营范围：</w:t>
      </w:r>
      <w:r>
        <w:rPr>
          <w:sz w:val="23"/>
          <w:szCs w:val="23"/>
          <w:spacing w:val="-75"/>
        </w:rPr>
        <w:t xml:space="preserve"> </w:t>
      </w:r>
      <w:r>
        <w:rPr>
          <w:sz w:val="23"/>
          <w:szCs w:val="23"/>
          <w:u w:val="dotted" w:color="auto"/>
          <w:spacing w:val="5"/>
        </w:rPr>
        <w:t xml:space="preserve">            </w:t>
      </w:r>
      <w:r>
        <w:rPr>
          <w:sz w:val="23"/>
          <w:szCs w:val="23"/>
          <w:spacing w:val="-104"/>
        </w:rPr>
        <w:t xml:space="preserve"> </w:t>
      </w:r>
      <w:r>
        <w:rPr>
          <w:sz w:val="23"/>
          <w:szCs w:val="23"/>
          <w:spacing w:val="1"/>
        </w:rPr>
        <w:t>主营</w:t>
      </w:r>
      <w:r>
        <w:rPr>
          <w:sz w:val="23"/>
          <w:szCs w:val="23"/>
          <w:spacing w:val="3"/>
        </w:rPr>
        <w:t>：</w:t>
      </w:r>
      <w:r>
        <w:rPr>
          <w:sz w:val="23"/>
          <w:szCs w:val="23"/>
          <w:u w:val="dotted" w:color="auto"/>
          <w:spacing w:val="5"/>
        </w:rPr>
        <w:t xml:space="preserve">            </w:t>
      </w:r>
      <w:r>
        <w:rPr>
          <w:sz w:val="23"/>
          <w:szCs w:val="23"/>
          <w:spacing w:val="3"/>
        </w:rPr>
        <w:t>；</w:t>
      </w:r>
      <w:r>
        <w:rPr>
          <w:sz w:val="23"/>
          <w:szCs w:val="23"/>
          <w:spacing w:val="1"/>
        </w:rPr>
        <w:t>兼营：</w:t>
      </w:r>
      <w:r>
        <w:rPr>
          <w:sz w:val="23"/>
          <w:szCs w:val="23"/>
          <w:spacing w:val="-75"/>
        </w:rPr>
        <w:t xml:space="preserve"> </w:t>
      </w:r>
      <w:r>
        <w:rPr>
          <w:sz w:val="23"/>
          <w:szCs w:val="23"/>
          <w:u w:val="dotted" w:color="auto"/>
        </w:rPr>
        <w:t xml:space="preserve">           </w:t>
      </w:r>
    </w:p>
    <w:p>
      <w:pPr>
        <w:pStyle w:val="BodyText"/>
        <w:ind w:left="26" w:right="51" w:hanging="5"/>
        <w:spacing w:before="121" w:line="325" w:lineRule="auto"/>
        <w:rPr>
          <w:sz w:val="23"/>
          <w:szCs w:val="23"/>
        </w:rPr>
      </w:pPr>
      <w:r>
        <w:rPr>
          <w:sz w:val="23"/>
          <w:szCs w:val="23"/>
          <w:spacing w:val="6"/>
        </w:rPr>
        <w:t>姓名：</w:t>
      </w:r>
      <w:r>
        <w:rPr>
          <w:sz w:val="23"/>
          <w:szCs w:val="23"/>
          <w:spacing w:val="-88"/>
        </w:rPr>
        <w:t xml:space="preserve"> </w:t>
      </w:r>
      <w:r>
        <w:rPr>
          <w:sz w:val="23"/>
          <w:szCs w:val="23"/>
          <w:u w:val="dotted" w:color="auto"/>
          <w:spacing w:val="6"/>
        </w:rPr>
        <w:t xml:space="preserve">       </w:t>
      </w:r>
      <w:r>
        <w:rPr>
          <w:sz w:val="23"/>
          <w:szCs w:val="23"/>
          <w:spacing w:val="6"/>
        </w:rPr>
        <w:t xml:space="preserve"> 性别：</w:t>
      </w:r>
      <w:r>
        <w:rPr>
          <w:sz w:val="23"/>
          <w:szCs w:val="23"/>
          <w:u w:val="dotted" w:color="auto"/>
          <w:spacing w:val="6"/>
        </w:rPr>
        <w:t xml:space="preserve">       </w:t>
      </w:r>
      <w:r>
        <w:rPr>
          <w:sz w:val="23"/>
          <w:szCs w:val="23"/>
          <w:spacing w:val="6"/>
        </w:rPr>
        <w:t xml:space="preserve"> 年龄：</w:t>
      </w:r>
      <w:r>
        <w:rPr>
          <w:sz w:val="23"/>
          <w:szCs w:val="23"/>
          <w:u w:val="dotted" w:color="auto"/>
          <w:spacing w:val="6"/>
        </w:rPr>
        <w:t xml:space="preserve">       </w:t>
      </w:r>
      <w:r>
        <w:rPr>
          <w:sz w:val="23"/>
          <w:szCs w:val="23"/>
          <w:spacing w:val="20"/>
        </w:rPr>
        <w:t xml:space="preserve"> </w:t>
      </w:r>
      <w:r>
        <w:rPr>
          <w:sz w:val="23"/>
          <w:szCs w:val="23"/>
          <w:spacing w:val="6"/>
        </w:rPr>
        <w:t>系</w:t>
      </w:r>
      <w:r>
        <w:rPr>
          <w:sz w:val="23"/>
          <w:szCs w:val="23"/>
          <w:u w:val="dotted" w:color="auto"/>
          <w:spacing w:val="4"/>
        </w:rPr>
        <w:t xml:space="preserve">       </w:t>
      </w:r>
      <w:r>
        <w:rPr>
          <w:sz w:val="23"/>
          <w:szCs w:val="23"/>
          <w:spacing w:val="6"/>
        </w:rPr>
        <w:t>（投标人名称）的法 </w:t>
      </w:r>
      <w:r>
        <w:rPr>
          <w:sz w:val="23"/>
          <w:szCs w:val="23"/>
          <w:spacing w:val="-1"/>
        </w:rPr>
        <w:t>定代表人。</w:t>
      </w:r>
    </w:p>
    <w:p>
      <w:pPr>
        <w:pStyle w:val="BodyText"/>
        <w:ind w:left="501"/>
        <w:spacing w:line="227" w:lineRule="auto"/>
        <w:rPr>
          <w:sz w:val="23"/>
          <w:szCs w:val="23"/>
        </w:rPr>
      </w:pPr>
      <w:r>
        <w:rPr>
          <w:sz w:val="23"/>
          <w:szCs w:val="23"/>
          <w:spacing w:val="7"/>
        </w:rPr>
        <w:t>特此证明</w:t>
      </w:r>
    </w:p>
    <w:p>
      <w:pPr>
        <w:pStyle w:val="BodyText"/>
        <w:ind w:left="520"/>
        <w:spacing w:before="122" w:line="227" w:lineRule="auto"/>
        <w:rPr>
          <w:sz w:val="23"/>
          <w:szCs w:val="23"/>
        </w:rPr>
      </w:pPr>
      <w:r>
        <w:rPr>
          <w:sz w:val="23"/>
          <w:szCs w:val="23"/>
          <w:spacing w:val="8"/>
        </w:rPr>
        <w:t>附：法定代表人身份证（正、反面）扫描件</w:t>
      </w:r>
    </w:p>
    <w:p>
      <w:pPr>
        <w:spacing w:line="464" w:lineRule="auto"/>
        <w:rPr>
          <w:rFonts w:ascii="Arial"/>
          <w:sz w:val="21"/>
        </w:rPr>
      </w:pPr>
      <w:r/>
    </w:p>
    <w:p>
      <w:pPr>
        <w:pStyle w:val="BodyText"/>
        <w:ind w:left="5708"/>
        <w:spacing w:before="75" w:line="227" w:lineRule="auto"/>
        <w:rPr>
          <w:sz w:val="23"/>
          <w:szCs w:val="23"/>
        </w:rPr>
      </w:pPr>
      <w:r>
        <w:rPr>
          <w:sz w:val="23"/>
          <w:szCs w:val="23"/>
        </w:rPr>
        <w:t>投标人（公章</w:t>
      </w:r>
      <w:r>
        <w:rPr>
          <w:sz w:val="23"/>
          <w:szCs w:val="23"/>
          <w:spacing w:val="3"/>
        </w:rPr>
        <w:t>）：</w:t>
      </w:r>
    </w:p>
    <w:p>
      <w:pPr>
        <w:pStyle w:val="BodyText"/>
        <w:ind w:left="4507"/>
        <w:spacing w:before="122" w:line="227" w:lineRule="auto"/>
        <w:rPr>
          <w:sz w:val="23"/>
          <w:szCs w:val="23"/>
        </w:rPr>
      </w:pPr>
      <w:r>
        <w:rPr>
          <w:sz w:val="23"/>
          <w:szCs w:val="23"/>
          <w:spacing w:val="9"/>
        </w:rPr>
        <w:t>法定代表人（签字或盖章</w:t>
      </w:r>
      <w:r>
        <w:rPr>
          <w:sz w:val="23"/>
          <w:szCs w:val="23"/>
          <w:spacing w:val="-11"/>
        </w:rPr>
        <w:t>）：</w:t>
      </w:r>
    </w:p>
    <w:p>
      <w:pPr>
        <w:pStyle w:val="BodyText"/>
        <w:ind w:left="4547"/>
        <w:spacing w:before="123" w:line="227" w:lineRule="auto"/>
        <w:rPr>
          <w:sz w:val="23"/>
          <w:szCs w:val="23"/>
        </w:rPr>
      </w:pPr>
      <w:r>
        <w:rPr>
          <w:sz w:val="23"/>
          <w:szCs w:val="23"/>
          <w:spacing w:val="-8"/>
        </w:rPr>
        <w:t>日</w:t>
      </w:r>
      <w:r>
        <w:rPr>
          <w:sz w:val="23"/>
          <w:szCs w:val="23"/>
          <w:spacing w:val="7"/>
        </w:rPr>
        <w:t xml:space="preserve">     </w:t>
      </w:r>
      <w:r>
        <w:rPr>
          <w:sz w:val="23"/>
          <w:szCs w:val="23"/>
          <w:spacing w:val="-8"/>
        </w:rPr>
        <w:t>期：</w:t>
      </w:r>
      <w:r>
        <w:rPr>
          <w:sz w:val="23"/>
          <w:szCs w:val="23"/>
          <w:spacing w:val="12"/>
        </w:rPr>
        <w:t xml:space="preserve">   </w:t>
      </w:r>
      <w:r>
        <w:rPr>
          <w:sz w:val="23"/>
          <w:szCs w:val="23"/>
          <w:spacing w:val="-8"/>
        </w:rPr>
        <w:t>年</w:t>
      </w:r>
      <w:r>
        <w:rPr>
          <w:sz w:val="23"/>
          <w:szCs w:val="23"/>
          <w:spacing w:val="10"/>
        </w:rPr>
        <w:t xml:space="preserve">   </w:t>
      </w:r>
      <w:r>
        <w:rPr>
          <w:sz w:val="23"/>
          <w:szCs w:val="23"/>
          <w:spacing w:val="-8"/>
        </w:rPr>
        <w:t>月</w:t>
      </w:r>
      <w:r>
        <w:rPr>
          <w:sz w:val="23"/>
          <w:szCs w:val="23"/>
          <w:spacing w:val="21"/>
        </w:rPr>
        <w:t xml:space="preserve">   </w:t>
      </w:r>
      <w:r>
        <w:rPr>
          <w:sz w:val="23"/>
          <w:szCs w:val="23"/>
          <w:spacing w:val="-8"/>
        </w:rPr>
        <w:t>日</w:t>
      </w:r>
    </w:p>
    <w:p>
      <w:pPr>
        <w:spacing w:line="259" w:lineRule="auto"/>
        <w:rPr>
          <w:rFonts w:ascii="Arial"/>
          <w:sz w:val="21"/>
        </w:rPr>
      </w:pPr>
      <w:r/>
    </w:p>
    <w:p>
      <w:pPr>
        <w:spacing w:line="259" w:lineRule="auto"/>
        <w:rPr>
          <w:rFonts w:ascii="Arial"/>
          <w:sz w:val="21"/>
        </w:rPr>
      </w:pPr>
      <w:r/>
    </w:p>
    <w:p>
      <w:pPr>
        <w:ind w:firstLine="2143"/>
        <w:spacing w:before="1" w:line="239" w:lineRule="exact"/>
        <w:rPr/>
      </w:pPr>
      <w:r>
        <w:rPr>
          <w:position w:val="-4"/>
        </w:rPr>
        <w:drawing>
          <wp:inline distT="0" distB="0" distL="0" distR="0">
            <wp:extent cx="2557841" cy="152237"/>
            <wp:effectExtent l="0" t="0" r="0" b="0"/>
            <wp:docPr id="338" name="IM 338"/>
            <wp:cNvGraphicFramePr/>
            <a:graphic>
              <a:graphicData uri="http://schemas.openxmlformats.org/drawingml/2006/picture">
                <pic:pic>
                  <pic:nvPicPr>
                    <pic:cNvPr id="338" name="IM 338"/>
                    <pic:cNvPicPr/>
                  </pic:nvPicPr>
                  <pic:blipFill>
                    <a:blip r:embed="rId147"/>
                    <a:stretch>
                      <a:fillRect/>
                    </a:stretch>
                  </pic:blipFill>
                  <pic:spPr>
                    <a:xfrm rot="0">
                      <a:off x="0" y="0"/>
                      <a:ext cx="2557841" cy="152237"/>
                    </a:xfrm>
                    <a:prstGeom prst="rect">
                      <a:avLst/>
                    </a:prstGeom>
                  </pic:spPr>
                </pic:pic>
              </a:graphicData>
            </a:graphic>
          </wp:inline>
        </w:drawing>
      </w:r>
    </w:p>
    <w:p>
      <w:pPr>
        <w:pStyle w:val="BodyText"/>
        <w:ind w:left="12"/>
        <w:spacing w:before="185" w:line="227" w:lineRule="auto"/>
        <w:tabs>
          <w:tab w:val="left" w:pos="2171"/>
        </w:tabs>
        <w:rPr>
          <w:sz w:val="23"/>
          <w:szCs w:val="23"/>
        </w:rPr>
      </w:pPr>
      <w:r>
        <w:rPr>
          <w:sz w:val="23"/>
          <w:szCs w:val="23"/>
          <w:u w:val="dotted" w:color="auto"/>
        </w:rPr>
        <w:tab/>
      </w:r>
      <w:r>
        <w:rPr>
          <w:sz w:val="23"/>
          <w:szCs w:val="23"/>
          <w:spacing w:val="2"/>
        </w:rPr>
        <w:t>（采购人名称</w:t>
      </w:r>
      <w:r>
        <w:rPr>
          <w:sz w:val="23"/>
          <w:szCs w:val="23"/>
          <w:spacing w:val="3"/>
        </w:rPr>
        <w:t>）：</w:t>
      </w:r>
    </w:p>
    <w:p>
      <w:pPr>
        <w:pStyle w:val="BodyText"/>
        <w:ind w:left="23" w:right="5" w:firstLine="478"/>
        <w:spacing w:before="122" w:line="326" w:lineRule="auto"/>
        <w:jc w:val="both"/>
        <w:rPr>
          <w:sz w:val="23"/>
          <w:szCs w:val="23"/>
        </w:rPr>
      </w:pPr>
      <w:r>
        <w:rPr>
          <w:sz w:val="23"/>
          <w:szCs w:val="23"/>
          <w:spacing w:val="19"/>
        </w:rPr>
        <w:t>本授权声明</w:t>
      </w:r>
      <w:r>
        <w:rPr>
          <w:sz w:val="23"/>
          <w:szCs w:val="23"/>
          <w:spacing w:val="-7"/>
        </w:rPr>
        <w:t>：</w:t>
      </w:r>
      <w:r>
        <w:rPr>
          <w:sz w:val="23"/>
          <w:szCs w:val="23"/>
          <w:spacing w:val="-89"/>
        </w:rPr>
        <w:t xml:space="preserve"> </w:t>
      </w:r>
      <w:r>
        <w:rPr>
          <w:sz w:val="23"/>
          <w:szCs w:val="23"/>
          <w:u w:val="dotted" w:color="auto"/>
          <w:spacing w:val="5"/>
        </w:rPr>
        <w:t xml:space="preserve">         </w:t>
      </w:r>
      <w:r>
        <w:rPr>
          <w:sz w:val="23"/>
          <w:szCs w:val="23"/>
          <w:spacing w:val="-7"/>
        </w:rPr>
        <w:t>（</w:t>
      </w:r>
      <w:r>
        <w:rPr>
          <w:sz w:val="23"/>
          <w:szCs w:val="23"/>
          <w:spacing w:val="19"/>
        </w:rPr>
        <w:t>投标人名称</w:t>
      </w:r>
      <w:r>
        <w:rPr>
          <w:sz w:val="23"/>
          <w:szCs w:val="23"/>
          <w:spacing w:val="-7"/>
        </w:rPr>
        <w:t>）</w:t>
      </w:r>
      <w:r>
        <w:rPr>
          <w:sz w:val="23"/>
          <w:szCs w:val="23"/>
          <w:spacing w:val="-91"/>
        </w:rPr>
        <w:t xml:space="preserve"> </w:t>
      </w:r>
      <w:r>
        <w:rPr>
          <w:sz w:val="23"/>
          <w:szCs w:val="23"/>
          <w:u w:val="dotted" w:color="auto"/>
          <w:spacing w:val="5"/>
        </w:rPr>
        <w:t xml:space="preserve">         </w:t>
      </w:r>
      <w:r>
        <w:rPr>
          <w:sz w:val="23"/>
          <w:szCs w:val="23"/>
          <w:spacing w:val="-7"/>
        </w:rPr>
        <w:t>（</w:t>
      </w:r>
      <w:r>
        <w:rPr>
          <w:sz w:val="23"/>
          <w:szCs w:val="23"/>
          <w:spacing w:val="19"/>
        </w:rPr>
        <w:t>法定代表人姓名、职</w:t>
      </w:r>
      <w:r>
        <w:rPr>
          <w:sz w:val="23"/>
          <w:szCs w:val="23"/>
        </w:rPr>
        <w:t xml:space="preserve"> </w:t>
      </w:r>
      <w:r>
        <w:rPr>
          <w:sz w:val="23"/>
          <w:szCs w:val="23"/>
          <w:spacing w:val="14"/>
        </w:rPr>
        <w:t>务）</w:t>
      </w:r>
      <w:r>
        <w:rPr>
          <w:sz w:val="23"/>
          <w:szCs w:val="23"/>
          <w:spacing w:val="-52"/>
        </w:rPr>
        <w:t xml:space="preserve"> </w:t>
      </w:r>
      <w:r>
        <w:rPr>
          <w:sz w:val="23"/>
          <w:szCs w:val="23"/>
          <w:spacing w:val="14"/>
        </w:rPr>
        <w:t>授权</w:t>
      </w:r>
      <w:r>
        <w:rPr>
          <w:sz w:val="23"/>
          <w:szCs w:val="23"/>
          <w:spacing w:val="-95"/>
        </w:rPr>
        <w:t xml:space="preserve"> </w:t>
      </w:r>
      <w:r>
        <w:rPr>
          <w:sz w:val="23"/>
          <w:szCs w:val="23"/>
          <w:u w:val="dotted" w:color="auto"/>
          <w:spacing w:val="5"/>
        </w:rPr>
        <w:t xml:space="preserve">           </w:t>
      </w:r>
      <w:r>
        <w:rPr>
          <w:sz w:val="23"/>
          <w:szCs w:val="23"/>
          <w:spacing w:val="-91"/>
        </w:rPr>
        <w:t xml:space="preserve"> </w:t>
      </w:r>
      <w:r>
        <w:rPr>
          <w:sz w:val="23"/>
          <w:szCs w:val="23"/>
          <w:spacing w:val="14"/>
        </w:rPr>
        <w:t>（被授权人姓名、职务）</w:t>
      </w:r>
      <w:r>
        <w:rPr>
          <w:sz w:val="23"/>
          <w:szCs w:val="23"/>
          <w:spacing w:val="-54"/>
        </w:rPr>
        <w:t xml:space="preserve"> </w:t>
      </w:r>
      <w:r>
        <w:rPr>
          <w:sz w:val="23"/>
          <w:szCs w:val="23"/>
          <w:spacing w:val="14"/>
        </w:rPr>
        <w:t>为我方</w:t>
      </w:r>
      <w:r>
        <w:rPr>
          <w:sz w:val="23"/>
          <w:szCs w:val="23"/>
          <w:spacing w:val="-86"/>
        </w:rPr>
        <w:t xml:space="preserve"> </w:t>
      </w:r>
      <w:r>
        <w:rPr>
          <w:sz w:val="23"/>
          <w:szCs w:val="23"/>
          <w:spacing w:val="14"/>
        </w:rPr>
        <w:t>“</w:t>
      </w:r>
      <w:r>
        <w:rPr>
          <w:sz w:val="23"/>
          <w:szCs w:val="23"/>
          <w:spacing w:val="-114"/>
        </w:rPr>
        <w:t xml:space="preserve"> </w:t>
      </w:r>
      <w:r>
        <w:rPr>
          <w:sz w:val="23"/>
          <w:szCs w:val="23"/>
          <w:u w:val="dotted" w:color="auto"/>
          <w:spacing w:val="4"/>
        </w:rPr>
        <w:t xml:space="preserve">           </w:t>
      </w:r>
      <w:r>
        <w:rPr>
          <w:sz w:val="23"/>
          <w:szCs w:val="23"/>
          <w:spacing w:val="-73"/>
        </w:rPr>
        <w:t xml:space="preserve"> </w:t>
      </w:r>
      <w:r>
        <w:rPr>
          <w:sz w:val="23"/>
          <w:szCs w:val="23"/>
          <w:spacing w:val="14"/>
        </w:rPr>
        <w:t>”项</w:t>
      </w:r>
      <w:r>
        <w:rPr>
          <w:sz w:val="23"/>
          <w:szCs w:val="23"/>
          <w:spacing w:val="-40"/>
        </w:rPr>
        <w:t xml:space="preserve"> </w:t>
      </w:r>
      <w:r>
        <w:rPr>
          <w:sz w:val="23"/>
          <w:szCs w:val="23"/>
          <w:spacing w:val="14"/>
        </w:rPr>
        <w:t>目</w:t>
      </w:r>
      <w:r>
        <w:rPr>
          <w:sz w:val="23"/>
          <w:szCs w:val="23"/>
        </w:rPr>
        <w:t xml:space="preserve"> </w:t>
      </w:r>
      <w:r>
        <w:rPr>
          <w:sz w:val="23"/>
          <w:szCs w:val="23"/>
          <w:spacing w:val="7"/>
        </w:rPr>
        <w:t>（招标文件编号</w:t>
      </w:r>
      <w:r>
        <w:rPr>
          <w:sz w:val="23"/>
          <w:szCs w:val="23"/>
          <w:spacing w:val="-55"/>
        </w:rPr>
        <w:t xml:space="preserve"> </w:t>
      </w:r>
      <w:r>
        <w:rPr>
          <w:sz w:val="23"/>
          <w:szCs w:val="23"/>
          <w:spacing w:val="7"/>
        </w:rPr>
        <w:t>:</w:t>
      </w:r>
      <w:r>
        <w:rPr>
          <w:sz w:val="23"/>
          <w:szCs w:val="23"/>
          <w:u w:val="dotted" w:color="auto"/>
          <w:spacing w:val="7"/>
        </w:rPr>
        <w:t xml:space="preserve">          </w:t>
      </w:r>
      <w:r>
        <w:rPr>
          <w:sz w:val="23"/>
          <w:szCs w:val="23"/>
          <w:spacing w:val="-78"/>
        </w:rPr>
        <w:t xml:space="preserve"> </w:t>
      </w:r>
      <w:r>
        <w:rPr>
          <w:sz w:val="23"/>
          <w:szCs w:val="23"/>
          <w:spacing w:val="7"/>
        </w:rPr>
        <w:t>）投标活动的合法代表，以我方名义全权处理该项</w:t>
      </w:r>
      <w:r>
        <w:rPr>
          <w:sz w:val="23"/>
          <w:szCs w:val="23"/>
        </w:rPr>
        <w:t xml:space="preserve"> </w:t>
      </w:r>
      <w:r>
        <w:rPr>
          <w:sz w:val="23"/>
          <w:szCs w:val="23"/>
          <w:spacing w:val="7"/>
        </w:rPr>
        <w:t>目有关投标、签订合同以及执行合同等一切事宜。</w:t>
      </w:r>
    </w:p>
    <w:p>
      <w:pPr>
        <w:pStyle w:val="BodyText"/>
        <w:ind w:left="501"/>
        <w:spacing w:before="12" w:line="227" w:lineRule="auto"/>
        <w:rPr>
          <w:sz w:val="23"/>
          <w:szCs w:val="23"/>
        </w:rPr>
      </w:pPr>
      <w:r>
        <w:rPr>
          <w:sz w:val="23"/>
          <w:szCs w:val="23"/>
        </w:rPr>
        <w:t>特此声明。</w:t>
      </w:r>
    </w:p>
    <w:p>
      <w:pPr>
        <w:pStyle w:val="BodyText"/>
        <w:ind w:left="520"/>
        <w:spacing w:before="121" w:line="227" w:lineRule="auto"/>
        <w:rPr>
          <w:sz w:val="23"/>
          <w:szCs w:val="23"/>
        </w:rPr>
      </w:pPr>
      <w:r>
        <w:drawing>
          <wp:anchor distT="0" distB="0" distL="0" distR="0" simplePos="0" relativeHeight="251751424" behindDoc="0" locked="0" layoutInCell="1" allowOverlap="1">
            <wp:simplePos x="0" y="0"/>
            <wp:positionH relativeFrom="column">
              <wp:posOffset>2404018</wp:posOffset>
            </wp:positionH>
            <wp:positionV relativeFrom="paragraph">
              <wp:posOffset>111969</wp:posOffset>
            </wp:positionV>
            <wp:extent cx="1119108" cy="1144257"/>
            <wp:effectExtent l="0" t="0" r="0" b="0"/>
            <wp:wrapNone/>
            <wp:docPr id="340" name="IM 340"/>
            <wp:cNvGraphicFramePr/>
            <a:graphic>
              <a:graphicData uri="http://schemas.openxmlformats.org/drawingml/2006/picture">
                <pic:pic>
                  <pic:nvPicPr>
                    <pic:cNvPr id="340" name="IM 340"/>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9"/>
        </w:rPr>
        <w:t>附：法定代表人身份证和授权代表身份证（正、反面）</w:t>
      </w:r>
      <w:r>
        <w:rPr>
          <w:sz w:val="23"/>
          <w:szCs w:val="23"/>
          <w:spacing w:val="8"/>
        </w:rPr>
        <w:t>扫描件</w:t>
      </w:r>
    </w:p>
    <w:p>
      <w:pPr>
        <w:spacing w:line="449" w:lineRule="auto"/>
        <w:rPr>
          <w:rFonts w:ascii="Arial"/>
          <w:sz w:val="21"/>
        </w:rPr>
      </w:pPr>
      <w:r/>
    </w:p>
    <w:p>
      <w:pPr>
        <w:pStyle w:val="BodyText"/>
        <w:ind w:left="5708"/>
        <w:spacing w:before="75" w:line="227" w:lineRule="auto"/>
        <w:rPr>
          <w:sz w:val="23"/>
          <w:szCs w:val="23"/>
        </w:rPr>
      </w:pPr>
      <w:r>
        <w:rPr>
          <w:sz w:val="23"/>
          <w:szCs w:val="23"/>
        </w:rPr>
        <w:t>投标人（公章</w:t>
      </w:r>
      <w:r>
        <w:rPr>
          <w:sz w:val="23"/>
          <w:szCs w:val="23"/>
          <w:spacing w:val="3"/>
        </w:rPr>
        <w:t>）：</w:t>
      </w:r>
    </w:p>
    <w:p>
      <w:pPr>
        <w:pStyle w:val="BodyText"/>
        <w:ind w:left="4507"/>
        <w:spacing w:before="122" w:line="227" w:lineRule="auto"/>
        <w:rPr>
          <w:sz w:val="23"/>
          <w:szCs w:val="23"/>
        </w:rPr>
      </w:pPr>
      <w:r>
        <w:rPr>
          <w:sz w:val="23"/>
          <w:szCs w:val="23"/>
          <w:spacing w:val="9"/>
        </w:rPr>
        <w:t>法定代表人（签字或盖章</w:t>
      </w:r>
      <w:r>
        <w:rPr>
          <w:sz w:val="23"/>
          <w:szCs w:val="23"/>
          <w:spacing w:val="-11"/>
        </w:rPr>
        <w:t>）：</w:t>
      </w:r>
    </w:p>
    <w:p>
      <w:pPr>
        <w:pStyle w:val="BodyText"/>
        <w:ind w:left="4745"/>
        <w:spacing w:before="137" w:line="227" w:lineRule="auto"/>
        <w:rPr>
          <w:sz w:val="23"/>
          <w:szCs w:val="23"/>
        </w:rPr>
      </w:pPr>
      <w:r>
        <w:rPr>
          <w:sz w:val="23"/>
          <w:szCs w:val="23"/>
          <w:spacing w:val="9"/>
        </w:rPr>
        <w:t>授权代表（签字或盖章</w:t>
      </w:r>
      <w:r>
        <w:rPr>
          <w:sz w:val="23"/>
          <w:szCs w:val="23"/>
          <w:spacing w:val="-10"/>
        </w:rPr>
        <w:t>）：</w:t>
      </w:r>
    </w:p>
    <w:p>
      <w:pPr>
        <w:pStyle w:val="BodyText"/>
        <w:ind w:left="4787"/>
        <w:spacing w:before="124" w:line="227" w:lineRule="auto"/>
        <w:rPr>
          <w:sz w:val="23"/>
          <w:szCs w:val="23"/>
        </w:rPr>
      </w:pPr>
      <w:r>
        <w:rPr>
          <w:sz w:val="23"/>
          <w:szCs w:val="23"/>
          <w:spacing w:val="-8"/>
        </w:rPr>
        <w:t>日</w:t>
      </w:r>
      <w:r>
        <w:rPr>
          <w:sz w:val="23"/>
          <w:szCs w:val="23"/>
          <w:spacing w:val="9"/>
        </w:rPr>
        <w:t xml:space="preserve">   </w:t>
      </w:r>
      <w:r>
        <w:rPr>
          <w:sz w:val="23"/>
          <w:szCs w:val="23"/>
          <w:spacing w:val="-8"/>
        </w:rPr>
        <w:t>期：</w:t>
      </w:r>
      <w:r>
        <w:rPr>
          <w:sz w:val="23"/>
          <w:szCs w:val="23"/>
          <w:spacing w:val="11"/>
        </w:rPr>
        <w:t xml:space="preserve">   </w:t>
      </w:r>
      <w:r>
        <w:rPr>
          <w:sz w:val="23"/>
          <w:szCs w:val="23"/>
          <w:spacing w:val="-8"/>
        </w:rPr>
        <w:t>年</w:t>
      </w:r>
      <w:r>
        <w:rPr>
          <w:sz w:val="23"/>
          <w:szCs w:val="23"/>
          <w:spacing w:val="10"/>
        </w:rPr>
        <w:t xml:space="preserve">   </w:t>
      </w:r>
      <w:r>
        <w:rPr>
          <w:sz w:val="23"/>
          <w:szCs w:val="23"/>
          <w:spacing w:val="-8"/>
        </w:rPr>
        <w:t>月</w:t>
      </w:r>
      <w:r>
        <w:rPr>
          <w:sz w:val="23"/>
          <w:szCs w:val="23"/>
          <w:spacing w:val="22"/>
        </w:rPr>
        <w:t xml:space="preserve">   </w:t>
      </w:r>
      <w:r>
        <w:rPr>
          <w:sz w:val="23"/>
          <w:szCs w:val="23"/>
          <w:spacing w:val="-8"/>
        </w:rPr>
        <w:t>日</w:t>
      </w:r>
    </w:p>
    <w:p>
      <w:pPr>
        <w:ind w:firstLine="506"/>
        <w:spacing w:before="118" w:line="241" w:lineRule="exact"/>
        <w:rPr/>
      </w:pPr>
      <w:r>
        <w:rPr>
          <w:position w:val="-4"/>
        </w:rPr>
        <w:drawing>
          <wp:inline distT="0" distB="0" distL="0" distR="0">
            <wp:extent cx="4969386" cy="153466"/>
            <wp:effectExtent l="0" t="0" r="0" b="0"/>
            <wp:docPr id="342" name="IM 342"/>
            <wp:cNvGraphicFramePr/>
            <a:graphic>
              <a:graphicData uri="http://schemas.openxmlformats.org/drawingml/2006/picture">
                <pic:pic>
                  <pic:nvPicPr>
                    <pic:cNvPr id="342" name="IM 342"/>
                    <pic:cNvPicPr/>
                  </pic:nvPicPr>
                  <pic:blipFill>
                    <a:blip r:embed="rId148"/>
                    <a:stretch>
                      <a:fillRect/>
                    </a:stretch>
                  </pic:blipFill>
                  <pic:spPr>
                    <a:xfrm rot="0">
                      <a:off x="0" y="0"/>
                      <a:ext cx="4969386" cy="153466"/>
                    </a:xfrm>
                    <a:prstGeom prst="rect">
                      <a:avLst/>
                    </a:prstGeom>
                  </pic:spPr>
                </pic:pic>
              </a:graphicData>
            </a:graphic>
          </wp:inline>
        </w:drawing>
      </w:r>
    </w:p>
    <w:p>
      <w:pPr>
        <w:ind w:firstLine="19"/>
        <w:spacing w:before="162" w:line="240" w:lineRule="exact"/>
        <w:rPr/>
      </w:pPr>
      <w:r>
        <w:rPr>
          <w:position w:val="-4"/>
        </w:rPr>
        <w:drawing>
          <wp:inline distT="0" distB="0" distL="0" distR="0">
            <wp:extent cx="5278439" cy="152534"/>
            <wp:effectExtent l="0" t="0" r="0" b="0"/>
            <wp:docPr id="344" name="IM 344"/>
            <wp:cNvGraphicFramePr/>
            <a:graphic>
              <a:graphicData uri="http://schemas.openxmlformats.org/drawingml/2006/picture">
                <pic:pic>
                  <pic:nvPicPr>
                    <pic:cNvPr id="344" name="IM 344"/>
                    <pic:cNvPicPr/>
                  </pic:nvPicPr>
                  <pic:blipFill>
                    <a:blip r:embed="rId149"/>
                    <a:stretch>
                      <a:fillRect/>
                    </a:stretch>
                  </pic:blipFill>
                  <pic:spPr>
                    <a:xfrm rot="0">
                      <a:off x="0" y="0"/>
                      <a:ext cx="5278439" cy="152534"/>
                    </a:xfrm>
                    <a:prstGeom prst="rect">
                      <a:avLst/>
                    </a:prstGeom>
                  </pic:spPr>
                </pic:pic>
              </a:graphicData>
            </a:graphic>
          </wp:inline>
        </w:drawing>
      </w:r>
    </w:p>
    <w:p>
      <w:pPr>
        <w:ind w:firstLine="13"/>
        <w:spacing w:before="165" w:line="243" w:lineRule="exact"/>
        <w:rPr/>
      </w:pPr>
      <w:r>
        <w:rPr>
          <w:position w:val="-4"/>
        </w:rPr>
        <w:drawing>
          <wp:inline distT="0" distB="0" distL="0" distR="0">
            <wp:extent cx="5282605" cy="154321"/>
            <wp:effectExtent l="0" t="0" r="0" b="0"/>
            <wp:docPr id="346" name="IM 346"/>
            <wp:cNvGraphicFramePr/>
            <a:graphic>
              <a:graphicData uri="http://schemas.openxmlformats.org/drawingml/2006/picture">
                <pic:pic>
                  <pic:nvPicPr>
                    <pic:cNvPr id="346" name="IM 346"/>
                    <pic:cNvPicPr/>
                  </pic:nvPicPr>
                  <pic:blipFill>
                    <a:blip r:embed="rId150"/>
                    <a:stretch>
                      <a:fillRect/>
                    </a:stretch>
                  </pic:blipFill>
                  <pic:spPr>
                    <a:xfrm rot="0">
                      <a:off x="0" y="0"/>
                      <a:ext cx="5282605" cy="154321"/>
                    </a:xfrm>
                    <a:prstGeom prst="rect">
                      <a:avLst/>
                    </a:prstGeom>
                  </pic:spPr>
                </pic:pic>
              </a:graphicData>
            </a:graphic>
          </wp:inline>
        </w:drawing>
      </w:r>
    </w:p>
    <w:p>
      <w:pPr>
        <w:ind w:firstLine="15"/>
        <w:spacing w:before="162" w:line="239" w:lineRule="exact"/>
        <w:rPr/>
      </w:pPr>
      <w:r>
        <w:rPr>
          <w:position w:val="-4"/>
        </w:rPr>
        <w:drawing>
          <wp:inline distT="0" distB="0" distL="0" distR="0">
            <wp:extent cx="5281117" cy="151382"/>
            <wp:effectExtent l="0" t="0" r="0" b="0"/>
            <wp:docPr id="348" name="IM 348"/>
            <wp:cNvGraphicFramePr/>
            <a:graphic>
              <a:graphicData uri="http://schemas.openxmlformats.org/drawingml/2006/picture">
                <pic:pic>
                  <pic:nvPicPr>
                    <pic:cNvPr id="348" name="IM 348"/>
                    <pic:cNvPicPr/>
                  </pic:nvPicPr>
                  <pic:blipFill>
                    <a:blip r:embed="rId151"/>
                    <a:stretch>
                      <a:fillRect/>
                    </a:stretch>
                  </pic:blipFill>
                  <pic:spPr>
                    <a:xfrm rot="0">
                      <a:off x="0" y="0"/>
                      <a:ext cx="5281117" cy="151382"/>
                    </a:xfrm>
                    <a:prstGeom prst="rect">
                      <a:avLst/>
                    </a:prstGeom>
                  </pic:spPr>
                </pic:pic>
              </a:graphicData>
            </a:graphic>
          </wp:inline>
        </w:drawing>
      </w:r>
    </w:p>
    <w:p>
      <w:pPr>
        <w:ind w:firstLine="20"/>
        <w:spacing w:before="182" w:line="239" w:lineRule="exact"/>
        <w:rPr/>
      </w:pPr>
      <w:r>
        <w:rPr>
          <w:position w:val="-4"/>
        </w:rPr>
        <w:drawing>
          <wp:inline distT="0" distB="0" distL="0" distR="0">
            <wp:extent cx="5278141" cy="151270"/>
            <wp:effectExtent l="0" t="0" r="0" b="0"/>
            <wp:docPr id="350" name="IM 350"/>
            <wp:cNvGraphicFramePr/>
            <a:graphic>
              <a:graphicData uri="http://schemas.openxmlformats.org/drawingml/2006/picture">
                <pic:pic>
                  <pic:nvPicPr>
                    <pic:cNvPr id="350" name="IM 350"/>
                    <pic:cNvPicPr/>
                  </pic:nvPicPr>
                  <pic:blipFill>
                    <a:blip r:embed="rId152"/>
                    <a:stretch>
                      <a:fillRect/>
                    </a:stretch>
                  </pic:blipFill>
                  <pic:spPr>
                    <a:xfrm rot="0">
                      <a:off x="0" y="0"/>
                      <a:ext cx="5278141" cy="151270"/>
                    </a:xfrm>
                    <a:prstGeom prst="rect">
                      <a:avLst/>
                    </a:prstGeom>
                  </pic:spPr>
                </pic:pic>
              </a:graphicData>
            </a:graphic>
          </wp:inline>
        </w:drawing>
      </w:r>
    </w:p>
    <w:p>
      <w:pPr>
        <w:ind w:firstLine="15"/>
        <w:spacing w:before="166" w:line="238" w:lineRule="exact"/>
        <w:rPr/>
      </w:pPr>
      <w:r>
        <w:rPr>
          <w:position w:val="-4"/>
        </w:rPr>
        <w:drawing>
          <wp:inline distT="0" distB="0" distL="0" distR="0">
            <wp:extent cx="2965571" cy="151642"/>
            <wp:effectExtent l="0" t="0" r="0" b="0"/>
            <wp:docPr id="352" name="IM 352"/>
            <wp:cNvGraphicFramePr/>
            <a:graphic>
              <a:graphicData uri="http://schemas.openxmlformats.org/drawingml/2006/picture">
                <pic:pic>
                  <pic:nvPicPr>
                    <pic:cNvPr id="352" name="IM 352"/>
                    <pic:cNvPicPr/>
                  </pic:nvPicPr>
                  <pic:blipFill>
                    <a:blip r:embed="rId153"/>
                    <a:stretch>
                      <a:fillRect/>
                    </a:stretch>
                  </pic:blipFill>
                  <pic:spPr>
                    <a:xfrm rot="0">
                      <a:off x="0" y="0"/>
                      <a:ext cx="2965571" cy="151642"/>
                    </a:xfrm>
                    <a:prstGeom prst="rect">
                      <a:avLst/>
                    </a:prstGeom>
                  </pic:spPr>
                </pic:pic>
              </a:graphicData>
            </a:graphic>
          </wp:inline>
        </w:drawing>
      </w:r>
    </w:p>
    <w:p>
      <w:pPr>
        <w:ind w:firstLine="527"/>
        <w:spacing w:before="166" w:line="239" w:lineRule="exact"/>
        <w:rPr/>
      </w:pPr>
      <w:r>
        <w:rPr>
          <w:position w:val="-4"/>
        </w:rPr>
        <w:drawing>
          <wp:inline distT="0" distB="0" distL="0" distR="0">
            <wp:extent cx="4701530" cy="151790"/>
            <wp:effectExtent l="0" t="0" r="0" b="0"/>
            <wp:docPr id="354" name="IM 354"/>
            <wp:cNvGraphicFramePr/>
            <a:graphic>
              <a:graphicData uri="http://schemas.openxmlformats.org/drawingml/2006/picture">
                <pic:pic>
                  <pic:nvPicPr>
                    <pic:cNvPr id="354" name="IM 354"/>
                    <pic:cNvPicPr/>
                  </pic:nvPicPr>
                  <pic:blipFill>
                    <a:blip r:embed="rId154"/>
                    <a:stretch>
                      <a:fillRect/>
                    </a:stretch>
                  </pic:blipFill>
                  <pic:spPr>
                    <a:xfrm rot="0">
                      <a:off x="0" y="0"/>
                      <a:ext cx="4701530" cy="151790"/>
                    </a:xfrm>
                    <a:prstGeom prst="rect">
                      <a:avLst/>
                    </a:prstGeom>
                  </pic:spPr>
                </pic:pic>
              </a:graphicData>
            </a:graphic>
          </wp:inline>
        </w:drawing>
      </w:r>
    </w:p>
    <w:p>
      <w:pPr>
        <w:ind w:firstLine="15"/>
        <w:spacing w:before="166" w:line="237" w:lineRule="exact"/>
        <w:rPr/>
      </w:pPr>
      <w:r>
        <w:rPr>
          <w:position w:val="-4"/>
        </w:rPr>
        <w:drawing>
          <wp:inline distT="0" distB="0" distL="0" distR="0">
            <wp:extent cx="210797" cy="150302"/>
            <wp:effectExtent l="0" t="0" r="0" b="0"/>
            <wp:docPr id="356" name="IM 356"/>
            <wp:cNvGraphicFramePr/>
            <a:graphic>
              <a:graphicData uri="http://schemas.openxmlformats.org/drawingml/2006/picture">
                <pic:pic>
                  <pic:nvPicPr>
                    <pic:cNvPr id="356" name="IM 356"/>
                    <pic:cNvPicPr/>
                  </pic:nvPicPr>
                  <pic:blipFill>
                    <a:blip r:embed="rId155"/>
                    <a:stretch>
                      <a:fillRect/>
                    </a:stretch>
                  </pic:blipFill>
                  <pic:spPr>
                    <a:xfrm rot="0">
                      <a:off x="0" y="0"/>
                      <a:ext cx="210797" cy="150302"/>
                    </a:xfrm>
                    <a:prstGeom prst="rect">
                      <a:avLst/>
                    </a:prstGeom>
                  </pic:spPr>
                </pic:pic>
              </a:graphicData>
            </a:graphic>
          </wp:inline>
        </w:drawing>
      </w:r>
    </w:p>
    <w:p>
      <w:pPr>
        <w:spacing w:line="237" w:lineRule="exact"/>
        <w:sectPr>
          <w:pgSz w:w="11919" w:h="16858"/>
          <w:pgMar w:top="400" w:right="1787" w:bottom="400" w:left="1787" w:header="0" w:footer="0" w:gutter="0"/>
        </w:sectPr>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BodyText"/>
        <w:ind w:left="501"/>
        <w:spacing w:before="75" w:line="232" w:lineRule="auto"/>
        <w:rPr>
          <w:sz w:val="23"/>
          <w:szCs w:val="23"/>
        </w:rPr>
      </w:pPr>
      <w:r>
        <w:rPr>
          <w:sz w:val="23"/>
          <w:szCs w:val="23"/>
          <w:spacing w:val="-13"/>
        </w:rPr>
        <w:t>注：</w:t>
      </w:r>
    </w:p>
    <w:p>
      <w:pPr>
        <w:ind w:firstLine="519"/>
        <w:spacing w:before="111" w:line="239" w:lineRule="exact"/>
        <w:rPr/>
      </w:pPr>
      <w:r>
        <w:rPr>
          <w:position w:val="-4"/>
        </w:rPr>
        <w:drawing>
          <wp:inline distT="0" distB="0" distL="0" distR="0">
            <wp:extent cx="4961164" cy="151642"/>
            <wp:effectExtent l="0" t="0" r="0" b="0"/>
            <wp:docPr id="358" name="IM 358"/>
            <wp:cNvGraphicFramePr/>
            <a:graphic>
              <a:graphicData uri="http://schemas.openxmlformats.org/drawingml/2006/picture">
                <pic:pic>
                  <pic:nvPicPr>
                    <pic:cNvPr id="358" name="IM 358"/>
                    <pic:cNvPicPr/>
                  </pic:nvPicPr>
                  <pic:blipFill>
                    <a:blip r:embed="rId156"/>
                    <a:stretch>
                      <a:fillRect/>
                    </a:stretch>
                  </pic:blipFill>
                  <pic:spPr>
                    <a:xfrm rot="0">
                      <a:off x="0" y="0"/>
                      <a:ext cx="4961164" cy="151642"/>
                    </a:xfrm>
                    <a:prstGeom prst="rect">
                      <a:avLst/>
                    </a:prstGeom>
                  </pic:spPr>
                </pic:pic>
              </a:graphicData>
            </a:graphic>
          </wp:inline>
        </w:drawing>
      </w:r>
    </w:p>
    <w:p>
      <w:pPr>
        <w:ind w:firstLine="17"/>
        <w:spacing w:before="165" w:line="238" w:lineRule="exact"/>
        <w:rPr/>
      </w:pPr>
      <w:r>
        <w:rPr>
          <w:position w:val="-4"/>
        </w:rPr>
        <w:drawing>
          <wp:inline distT="0" distB="0" distL="0" distR="0">
            <wp:extent cx="819155" cy="151232"/>
            <wp:effectExtent l="0" t="0" r="0" b="0"/>
            <wp:docPr id="360" name="IM 360"/>
            <wp:cNvGraphicFramePr/>
            <a:graphic>
              <a:graphicData uri="http://schemas.openxmlformats.org/drawingml/2006/picture">
                <pic:pic>
                  <pic:nvPicPr>
                    <pic:cNvPr id="360" name="IM 360"/>
                    <pic:cNvPicPr/>
                  </pic:nvPicPr>
                  <pic:blipFill>
                    <a:blip r:embed="rId157"/>
                    <a:stretch>
                      <a:fillRect/>
                    </a:stretch>
                  </pic:blipFill>
                  <pic:spPr>
                    <a:xfrm rot="0">
                      <a:off x="0" y="0"/>
                      <a:ext cx="819155" cy="151232"/>
                    </a:xfrm>
                    <a:prstGeom prst="rect">
                      <a:avLst/>
                    </a:prstGeom>
                  </pic:spPr>
                </pic:pic>
              </a:graphicData>
            </a:graphic>
          </wp:inline>
        </w:drawing>
      </w:r>
    </w:p>
    <w:p>
      <w:pPr>
        <w:ind w:firstLine="504"/>
        <w:spacing w:before="181" w:line="240" w:lineRule="exact"/>
        <w:rPr/>
      </w:pPr>
      <w:r>
        <w:rPr>
          <w:position w:val="-4"/>
        </w:rPr>
        <w:drawing>
          <wp:inline distT="0" distB="0" distL="0" distR="0">
            <wp:extent cx="4970688" cy="152014"/>
            <wp:effectExtent l="0" t="0" r="0" b="0"/>
            <wp:docPr id="362" name="IM 362"/>
            <wp:cNvGraphicFramePr/>
            <a:graphic>
              <a:graphicData uri="http://schemas.openxmlformats.org/drawingml/2006/picture">
                <pic:pic>
                  <pic:nvPicPr>
                    <pic:cNvPr id="362" name="IM 362"/>
                    <pic:cNvPicPr/>
                  </pic:nvPicPr>
                  <pic:blipFill>
                    <a:blip r:embed="rId158"/>
                    <a:stretch>
                      <a:fillRect/>
                    </a:stretch>
                  </pic:blipFill>
                  <pic:spPr>
                    <a:xfrm rot="0">
                      <a:off x="0" y="0"/>
                      <a:ext cx="4970688" cy="152014"/>
                    </a:xfrm>
                    <a:prstGeom prst="rect">
                      <a:avLst/>
                    </a:prstGeom>
                  </pic:spPr>
                </pic:pic>
              </a:graphicData>
            </a:graphic>
          </wp:inline>
        </w:drawing>
      </w:r>
    </w:p>
    <w:p>
      <w:pPr>
        <w:ind w:firstLine="24"/>
        <w:spacing w:before="167" w:line="234" w:lineRule="exact"/>
        <w:rPr/>
      </w:pPr>
      <w:r>
        <w:rPr>
          <w:position w:val="-4"/>
        </w:rPr>
        <w:drawing>
          <wp:inline distT="0" distB="0" distL="0" distR="0">
            <wp:extent cx="204956" cy="148518"/>
            <wp:effectExtent l="0" t="0" r="0" b="0"/>
            <wp:docPr id="364" name="IM 364"/>
            <wp:cNvGraphicFramePr/>
            <a:graphic>
              <a:graphicData uri="http://schemas.openxmlformats.org/drawingml/2006/picture">
                <pic:pic>
                  <pic:nvPicPr>
                    <pic:cNvPr id="364" name="IM 364"/>
                    <pic:cNvPicPr/>
                  </pic:nvPicPr>
                  <pic:blipFill>
                    <a:blip r:embed="rId159"/>
                    <a:stretch>
                      <a:fillRect/>
                    </a:stretch>
                  </pic:blipFill>
                  <pic:spPr>
                    <a:xfrm rot="0">
                      <a:off x="0" y="0"/>
                      <a:ext cx="204956" cy="148518"/>
                    </a:xfrm>
                    <a:prstGeom prst="rect">
                      <a:avLst/>
                    </a:prstGeom>
                  </pic:spPr>
                </pic:pic>
              </a:graphicData>
            </a:graphic>
          </wp:inline>
        </w:drawing>
      </w:r>
    </w:p>
    <w:p>
      <w:pPr>
        <w:ind w:firstLine="506"/>
        <w:spacing w:before="169" w:line="239" w:lineRule="exact"/>
        <w:rPr/>
      </w:pPr>
      <w:r>
        <w:rPr>
          <w:position w:val="-4"/>
        </w:rPr>
        <w:drawing>
          <wp:inline distT="0" distB="0" distL="0" distR="0">
            <wp:extent cx="4969497" cy="151902"/>
            <wp:effectExtent l="0" t="0" r="0" b="0"/>
            <wp:docPr id="366" name="IM 366"/>
            <wp:cNvGraphicFramePr/>
            <a:graphic>
              <a:graphicData uri="http://schemas.openxmlformats.org/drawingml/2006/picture">
                <pic:pic>
                  <pic:nvPicPr>
                    <pic:cNvPr id="366" name="IM 366"/>
                    <pic:cNvPicPr/>
                  </pic:nvPicPr>
                  <pic:blipFill>
                    <a:blip r:embed="rId160"/>
                    <a:stretch>
                      <a:fillRect/>
                    </a:stretch>
                  </pic:blipFill>
                  <pic:spPr>
                    <a:xfrm rot="0">
                      <a:off x="0" y="0"/>
                      <a:ext cx="4969497" cy="151902"/>
                    </a:xfrm>
                    <a:prstGeom prst="rect">
                      <a:avLst/>
                    </a:prstGeom>
                  </pic:spPr>
                </pic:pic>
              </a:graphicData>
            </a:graphic>
          </wp:inline>
        </w:drawing>
      </w:r>
    </w:p>
    <w:p>
      <w:pPr>
        <w:ind w:firstLine="23"/>
        <w:spacing w:before="166" w:line="239" w:lineRule="exact"/>
        <w:rPr/>
      </w:pPr>
      <w:r>
        <w:rPr>
          <w:position w:val="-4"/>
        </w:rPr>
        <w:drawing>
          <wp:inline distT="0" distB="0" distL="0" distR="0">
            <wp:extent cx="5276057" cy="151868"/>
            <wp:effectExtent l="0" t="0" r="0" b="0"/>
            <wp:docPr id="368" name="IM 368"/>
            <wp:cNvGraphicFramePr/>
            <a:graphic>
              <a:graphicData uri="http://schemas.openxmlformats.org/drawingml/2006/picture">
                <pic:pic>
                  <pic:nvPicPr>
                    <pic:cNvPr id="368" name="IM 368"/>
                    <pic:cNvPicPr/>
                  </pic:nvPicPr>
                  <pic:blipFill>
                    <a:blip r:embed="rId161"/>
                    <a:stretch>
                      <a:fillRect/>
                    </a:stretch>
                  </pic:blipFill>
                  <pic:spPr>
                    <a:xfrm rot="0">
                      <a:off x="0" y="0"/>
                      <a:ext cx="5276057" cy="151868"/>
                    </a:xfrm>
                    <a:prstGeom prst="rect">
                      <a:avLst/>
                    </a:prstGeom>
                  </pic:spPr>
                </pic:pic>
              </a:graphicData>
            </a:graphic>
          </wp:inline>
        </w:drawing>
      </w:r>
    </w:p>
    <w:p>
      <w:pPr>
        <w:ind w:firstLine="22"/>
        <w:spacing w:before="166" w:line="239" w:lineRule="exact"/>
        <w:rPr/>
      </w:pPr>
      <w:r>
        <w:rPr>
          <w:position w:val="-4"/>
        </w:rPr>
        <w:drawing>
          <wp:inline distT="0" distB="0" distL="0" distR="0">
            <wp:extent cx="4016159" cy="151493"/>
            <wp:effectExtent l="0" t="0" r="0" b="0"/>
            <wp:docPr id="370" name="IM 370"/>
            <wp:cNvGraphicFramePr/>
            <a:graphic>
              <a:graphicData uri="http://schemas.openxmlformats.org/drawingml/2006/picture">
                <pic:pic>
                  <pic:nvPicPr>
                    <pic:cNvPr id="370" name="IM 370"/>
                    <pic:cNvPicPr/>
                  </pic:nvPicPr>
                  <pic:blipFill>
                    <a:blip r:embed="rId162"/>
                    <a:stretch>
                      <a:fillRect/>
                    </a:stretch>
                  </pic:blipFill>
                  <pic:spPr>
                    <a:xfrm rot="0">
                      <a:off x="0" y="0"/>
                      <a:ext cx="4016159" cy="151493"/>
                    </a:xfrm>
                    <a:prstGeom prst="rect">
                      <a:avLst/>
                    </a:prstGeom>
                  </pic:spPr>
                </pic:pic>
              </a:graphicData>
            </a:graphic>
          </wp:inline>
        </w:drawing>
      </w:r>
    </w:p>
    <w:p>
      <w:pPr>
        <w:ind w:firstLine="500"/>
        <w:spacing w:before="181" w:line="239" w:lineRule="exact"/>
        <w:rPr/>
      </w:pPr>
      <w:r>
        <w:rPr>
          <w:position w:val="-4"/>
        </w:rPr>
        <w:drawing>
          <wp:inline distT="0" distB="0" distL="0" distR="0">
            <wp:extent cx="4871997" cy="152014"/>
            <wp:effectExtent l="0" t="0" r="0" b="0"/>
            <wp:docPr id="372" name="IM 372"/>
            <wp:cNvGraphicFramePr/>
            <a:graphic>
              <a:graphicData uri="http://schemas.openxmlformats.org/drawingml/2006/picture">
                <pic:pic>
                  <pic:nvPicPr>
                    <pic:cNvPr id="372" name="IM 372"/>
                    <pic:cNvPicPr/>
                  </pic:nvPicPr>
                  <pic:blipFill>
                    <a:blip r:embed="rId163"/>
                    <a:stretch>
                      <a:fillRect/>
                    </a:stretch>
                  </pic:blipFill>
                  <pic:spPr>
                    <a:xfrm rot="0">
                      <a:off x="0" y="0"/>
                      <a:ext cx="4871997" cy="152014"/>
                    </a:xfrm>
                    <a:prstGeom prst="rect">
                      <a:avLst/>
                    </a:prstGeom>
                  </pic:spPr>
                </pic:pic>
              </a:graphicData>
            </a:graphic>
          </wp:inline>
        </w:drawing>
      </w:r>
    </w:p>
    <w:p>
      <w:pPr>
        <w:ind w:firstLine="25"/>
        <w:spacing w:before="166" w:line="239" w:lineRule="exact"/>
        <w:rPr/>
      </w:pPr>
      <w:r>
        <w:rPr>
          <w:position w:val="-4"/>
        </w:rPr>
        <w:drawing>
          <wp:inline distT="0" distB="0" distL="0" distR="0">
            <wp:extent cx="2185393" cy="151419"/>
            <wp:effectExtent l="0" t="0" r="0" b="0"/>
            <wp:docPr id="374" name="IM 374"/>
            <wp:cNvGraphicFramePr/>
            <a:graphic>
              <a:graphicData uri="http://schemas.openxmlformats.org/drawingml/2006/picture">
                <pic:pic>
                  <pic:nvPicPr>
                    <pic:cNvPr id="374" name="IM 374"/>
                    <pic:cNvPicPr/>
                  </pic:nvPicPr>
                  <pic:blipFill>
                    <a:blip r:embed="rId164"/>
                    <a:stretch>
                      <a:fillRect/>
                    </a:stretch>
                  </pic:blipFill>
                  <pic:spPr>
                    <a:xfrm rot="0">
                      <a:off x="0" y="0"/>
                      <a:ext cx="2185393" cy="151419"/>
                    </a:xfrm>
                    <a:prstGeom prst="rect">
                      <a:avLst/>
                    </a:prstGeom>
                  </pic:spPr>
                </pic:pic>
              </a:graphicData>
            </a:graphic>
          </wp:inline>
        </w:drawing>
      </w:r>
    </w:p>
    <w:p>
      <w:pPr>
        <w:ind w:firstLine="506"/>
        <w:spacing w:before="166" w:line="239" w:lineRule="exact"/>
        <w:rPr/>
      </w:pPr>
      <w:r>
        <w:rPr>
          <w:position w:val="-4"/>
        </w:rPr>
        <w:drawing>
          <wp:inline distT="0" distB="0" distL="0" distR="0">
            <wp:extent cx="3708855" cy="151793"/>
            <wp:effectExtent l="0" t="0" r="0" b="0"/>
            <wp:docPr id="376" name="IM 376"/>
            <wp:cNvGraphicFramePr/>
            <a:graphic>
              <a:graphicData uri="http://schemas.openxmlformats.org/drawingml/2006/picture">
                <pic:pic>
                  <pic:nvPicPr>
                    <pic:cNvPr id="376" name="IM 376"/>
                    <pic:cNvPicPr/>
                  </pic:nvPicPr>
                  <pic:blipFill>
                    <a:blip r:embed="rId165"/>
                    <a:stretch>
                      <a:fillRect/>
                    </a:stretch>
                  </pic:blipFill>
                  <pic:spPr>
                    <a:xfrm rot="0">
                      <a:off x="0" y="0"/>
                      <a:ext cx="3708855" cy="151793"/>
                    </a:xfrm>
                    <a:prstGeom prst="rect">
                      <a:avLst/>
                    </a:prstGeom>
                  </pic:spPr>
                </pic:pic>
              </a:graphicData>
            </a:graphic>
          </wp:inline>
        </w:drawing>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firstLine="3785"/>
        <w:spacing w:line="1802" w:lineRule="exact"/>
        <w:rPr/>
      </w:pPr>
      <w:r>
        <w:rPr>
          <w:position w:val="-36"/>
        </w:rPr>
        <w:drawing>
          <wp:inline distT="0" distB="0" distL="0" distR="0">
            <wp:extent cx="1119108" cy="1144257"/>
            <wp:effectExtent l="0" t="0" r="0" b="0"/>
            <wp:docPr id="378" name="IM 378"/>
            <wp:cNvGraphicFramePr/>
            <a:graphic>
              <a:graphicData uri="http://schemas.openxmlformats.org/drawingml/2006/picture">
                <pic:pic>
                  <pic:nvPicPr>
                    <pic:cNvPr id="378" name="IM 378"/>
                    <pic:cNvPicPr/>
                  </pic:nvPicPr>
                  <pic:blipFill>
                    <a:blip r:embed="rId2"/>
                    <a:stretch>
                      <a:fillRect/>
                    </a:stretch>
                  </pic:blipFill>
                  <pic:spPr>
                    <a:xfrm rot="0">
                      <a:off x="0" y="0"/>
                      <a:ext cx="1119108" cy="1144257"/>
                    </a:xfrm>
                    <a:prstGeom prst="rect">
                      <a:avLst/>
                    </a:prstGeom>
                  </pic:spPr>
                </pic:pic>
              </a:graphicData>
            </a:graphic>
          </wp:inline>
        </w:drawing>
      </w:r>
    </w:p>
    <w:p>
      <w:pPr>
        <w:spacing w:line="1802" w:lineRule="exact"/>
        <w:sectPr>
          <w:pgSz w:w="11919" w:h="16858"/>
          <w:pgMar w:top="400" w:right="1787" w:bottom="400" w:left="1787" w:header="0" w:footer="0" w:gutter="0"/>
        </w:sectPr>
        <w:rPr/>
      </w:pP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pStyle w:val="BodyText"/>
        <w:ind w:left="2173"/>
        <w:spacing w:before="124" w:line="221" w:lineRule="auto"/>
        <w:rPr>
          <w:sz w:val="38"/>
          <w:szCs w:val="38"/>
        </w:rPr>
      </w:pPr>
      <w:r>
        <w:rPr>
          <w:sz w:val="38"/>
          <w:szCs w:val="38"/>
          <w:spacing w:val="2"/>
        </w:rPr>
        <w:t>第二部分 商务技术文件</w:t>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3407"/>
        <w:spacing w:before="107" w:line="223" w:lineRule="auto"/>
        <w:rPr>
          <w:sz w:val="33"/>
          <w:szCs w:val="33"/>
        </w:rPr>
      </w:pPr>
      <w:r>
        <w:rPr>
          <w:sz w:val="33"/>
          <w:szCs w:val="33"/>
          <w:spacing w:val="-8"/>
        </w:rPr>
        <w:t>(一)投标函</w:t>
      </w:r>
    </w:p>
    <w:p>
      <w:pPr>
        <w:spacing w:line="299" w:lineRule="auto"/>
        <w:rPr>
          <w:rFonts w:ascii="Arial"/>
          <w:sz w:val="21"/>
        </w:rPr>
      </w:pPr>
      <w:r/>
    </w:p>
    <w:p>
      <w:pPr>
        <w:spacing w:line="300" w:lineRule="auto"/>
        <w:rPr>
          <w:rFonts w:ascii="Arial"/>
          <w:sz w:val="21"/>
        </w:rPr>
      </w:pPr>
      <w:r/>
    </w:p>
    <w:p>
      <w:pPr>
        <w:ind w:firstLine="3760"/>
        <w:spacing w:line="276" w:lineRule="exact"/>
        <w:rPr/>
      </w:pPr>
      <w:r>
        <w:rPr>
          <w:position w:val="-5"/>
        </w:rPr>
        <w:drawing>
          <wp:inline distT="0" distB="0" distL="0" distR="0">
            <wp:extent cx="520915" cy="175383"/>
            <wp:effectExtent l="0" t="0" r="0" b="0"/>
            <wp:docPr id="380" name="IM 380"/>
            <wp:cNvGraphicFramePr/>
            <a:graphic>
              <a:graphicData uri="http://schemas.openxmlformats.org/drawingml/2006/picture">
                <pic:pic>
                  <pic:nvPicPr>
                    <pic:cNvPr id="380" name="IM 380"/>
                    <pic:cNvPicPr/>
                  </pic:nvPicPr>
                  <pic:blipFill>
                    <a:blip r:embed="rId166"/>
                    <a:stretch>
                      <a:fillRect/>
                    </a:stretch>
                  </pic:blipFill>
                  <pic:spPr>
                    <a:xfrm rot="0">
                      <a:off x="0" y="0"/>
                      <a:ext cx="520915" cy="175383"/>
                    </a:xfrm>
                    <a:prstGeom prst="rect">
                      <a:avLst/>
                    </a:prstGeom>
                  </pic:spPr>
                </pic:pic>
              </a:graphicData>
            </a:graphic>
          </wp:inline>
        </w:drawing>
      </w:r>
    </w:p>
    <w:p>
      <w:pPr>
        <w:spacing w:line="359" w:lineRule="auto"/>
        <w:rPr>
          <w:rFonts w:ascii="Arial"/>
          <w:sz w:val="21"/>
        </w:rPr>
      </w:pPr>
      <w:r/>
    </w:p>
    <w:p>
      <w:pPr>
        <w:spacing w:line="360" w:lineRule="auto"/>
        <w:rPr>
          <w:rFonts w:ascii="Arial"/>
          <w:sz w:val="21"/>
        </w:rPr>
      </w:pPr>
      <w:r/>
    </w:p>
    <w:p>
      <w:pPr>
        <w:pStyle w:val="BodyText"/>
        <w:ind w:left="12"/>
        <w:spacing w:before="74" w:line="227" w:lineRule="auto"/>
        <w:tabs>
          <w:tab w:val="left" w:pos="2171"/>
        </w:tabs>
        <w:rPr>
          <w:sz w:val="23"/>
          <w:szCs w:val="23"/>
        </w:rPr>
      </w:pPr>
      <w:r>
        <w:rPr>
          <w:sz w:val="23"/>
          <w:szCs w:val="23"/>
          <w:u w:val="dotted" w:color="auto"/>
        </w:rPr>
        <w:tab/>
      </w:r>
      <w:r>
        <w:rPr>
          <w:sz w:val="23"/>
          <w:szCs w:val="23"/>
          <w:spacing w:val="2"/>
        </w:rPr>
        <w:t>（采购人名称</w:t>
      </w:r>
      <w:r>
        <w:rPr>
          <w:sz w:val="23"/>
          <w:szCs w:val="23"/>
          <w:spacing w:val="3"/>
        </w:rPr>
        <w:t>）：</w:t>
      </w:r>
    </w:p>
    <w:p>
      <w:pPr>
        <w:pStyle w:val="BodyText"/>
        <w:ind w:left="21" w:right="5" w:firstLine="481"/>
        <w:spacing w:before="123" w:line="325" w:lineRule="auto"/>
        <w:tabs>
          <w:tab w:val="left" w:pos="8332"/>
        </w:tabs>
        <w:jc w:val="both"/>
        <w:rPr>
          <w:sz w:val="23"/>
          <w:szCs w:val="23"/>
        </w:rPr>
      </w:pPr>
      <w:r>
        <w:rPr>
          <w:sz w:val="23"/>
          <w:szCs w:val="23"/>
          <w:spacing w:val="8"/>
        </w:rPr>
        <w:t>我方全面研究了</w:t>
      </w:r>
      <w:r>
        <w:rPr>
          <w:sz w:val="23"/>
          <w:szCs w:val="23"/>
          <w:u w:val="single" w:color="auto"/>
          <w:spacing w:val="8"/>
        </w:rPr>
        <w:t>(项目名称）</w:t>
      </w:r>
      <w:r>
        <w:rPr>
          <w:sz w:val="23"/>
          <w:szCs w:val="23"/>
          <w:spacing w:val="8"/>
        </w:rPr>
        <w:t>的招标文件（</w:t>
      </w:r>
      <w:r>
        <w:rPr>
          <w:sz w:val="23"/>
          <w:szCs w:val="23"/>
          <w:u w:val="single" w:color="auto"/>
          <w:spacing w:val="52"/>
        </w:rPr>
        <w:t xml:space="preserve"> </w:t>
      </w:r>
      <w:r>
        <w:rPr>
          <w:sz w:val="23"/>
          <w:szCs w:val="23"/>
          <w:u w:val="single" w:color="auto"/>
          <w:spacing w:val="8"/>
        </w:rPr>
        <w:t>招标文件编号</w:t>
      </w:r>
      <w:r>
        <w:rPr>
          <w:sz w:val="23"/>
          <w:szCs w:val="23"/>
          <w:u w:val="single" w:color="auto"/>
          <w:spacing w:val="43"/>
        </w:rPr>
        <w:t xml:space="preserve"> </w:t>
      </w:r>
      <w:r>
        <w:rPr>
          <w:sz w:val="23"/>
          <w:szCs w:val="23"/>
          <w:spacing w:val="11"/>
        </w:rPr>
        <w:t>），</w:t>
      </w:r>
      <w:r>
        <w:rPr>
          <w:sz w:val="23"/>
          <w:szCs w:val="23"/>
          <w:spacing w:val="8"/>
        </w:rPr>
        <w:t>决定参加贵</w:t>
      </w:r>
      <w:r>
        <w:rPr>
          <w:sz w:val="23"/>
          <w:szCs w:val="23"/>
        </w:rPr>
        <w:t xml:space="preserve"> </w:t>
      </w:r>
      <w:r>
        <w:rPr>
          <w:sz w:val="23"/>
          <w:szCs w:val="23"/>
          <w:spacing w:val="10"/>
        </w:rPr>
        <w:t>单位组织的本项目投标。我方授权</w:t>
      </w:r>
      <w:r>
        <w:rPr>
          <w:sz w:val="23"/>
          <w:szCs w:val="23"/>
          <w:u w:val="single" w:color="auto"/>
          <w:spacing w:val="10"/>
        </w:rPr>
        <w:t>（姓名、职务）</w:t>
      </w:r>
      <w:r>
        <w:rPr>
          <w:sz w:val="23"/>
          <w:szCs w:val="23"/>
          <w:spacing w:val="10"/>
        </w:rPr>
        <w:t>代表我方</w:t>
      </w:r>
      <w:r>
        <w:rPr>
          <w:sz w:val="23"/>
          <w:szCs w:val="23"/>
          <w:u w:val="single" w:color="auto"/>
          <w:spacing w:val="10"/>
        </w:rPr>
        <w:t>（投标人的名称）</w:t>
      </w:r>
      <w:r>
        <w:rPr>
          <w:sz w:val="23"/>
          <w:szCs w:val="23"/>
          <w:u w:val="single" w:color="auto"/>
        </w:rPr>
        <w:tab/>
      </w:r>
      <w:r>
        <w:rPr>
          <w:sz w:val="23"/>
          <w:szCs w:val="23"/>
        </w:rPr>
        <w:t xml:space="preserve"> </w:t>
      </w:r>
      <w:r>
        <w:rPr>
          <w:sz w:val="23"/>
          <w:szCs w:val="23"/>
          <w:spacing w:val="6"/>
        </w:rPr>
        <w:t>全权处理本项目投标的有关事宜。</w:t>
      </w:r>
    </w:p>
    <w:p>
      <w:pPr>
        <w:pStyle w:val="BodyText"/>
        <w:ind w:left="24" w:right="6" w:firstLine="494"/>
        <w:spacing w:line="331" w:lineRule="auto"/>
        <w:rPr>
          <w:sz w:val="23"/>
          <w:szCs w:val="23"/>
        </w:rPr>
      </w:pPr>
      <w:r>
        <w:rPr>
          <w:sz w:val="23"/>
          <w:szCs w:val="23"/>
          <w:spacing w:val="10"/>
        </w:rPr>
        <w:t>1</w:t>
      </w:r>
      <w:r>
        <w:rPr>
          <w:sz w:val="23"/>
          <w:szCs w:val="23"/>
          <w:spacing w:val="-99"/>
        </w:rPr>
        <w:t xml:space="preserve"> </w:t>
      </w:r>
      <w:r>
        <w:rPr>
          <w:sz w:val="23"/>
          <w:szCs w:val="23"/>
        </w:rPr>
        <w:drawing>
          <wp:inline distT="0" distB="0" distL="0" distR="0">
            <wp:extent cx="24183" cy="24183"/>
            <wp:effectExtent l="0" t="0" r="0" b="0"/>
            <wp:docPr id="382" name="IM 382"/>
            <wp:cNvGraphicFramePr/>
            <a:graphic>
              <a:graphicData uri="http://schemas.openxmlformats.org/drawingml/2006/picture">
                <pic:pic>
                  <pic:nvPicPr>
                    <pic:cNvPr id="382" name="IM 382"/>
                    <pic:cNvPicPr/>
                  </pic:nvPicPr>
                  <pic:blipFill>
                    <a:blip r:embed="rId167"/>
                    <a:stretch>
                      <a:fillRect/>
                    </a:stretch>
                  </pic:blipFill>
                  <pic:spPr>
                    <a:xfrm rot="0">
                      <a:off x="0" y="0"/>
                      <a:ext cx="24183" cy="24183"/>
                    </a:xfrm>
                    <a:prstGeom prst="rect">
                      <a:avLst/>
                    </a:prstGeom>
                  </pic:spPr>
                </pic:pic>
              </a:graphicData>
            </a:graphic>
          </wp:inline>
        </w:drawing>
      </w:r>
      <w:r>
        <w:rPr>
          <w:sz w:val="23"/>
          <w:szCs w:val="23"/>
          <w:spacing w:val="-36"/>
        </w:rPr>
        <w:t xml:space="preserve"> </w:t>
      </w:r>
      <w:r>
        <w:rPr>
          <w:sz w:val="23"/>
          <w:szCs w:val="23"/>
          <w:spacing w:val="10"/>
        </w:rPr>
        <w:t>我方自愿按照招标文件规定的各项要求向采购人提供所需</w:t>
      </w:r>
      <w:r>
        <w:rPr>
          <w:sz w:val="23"/>
          <w:szCs w:val="23"/>
          <w:spacing w:val="9"/>
        </w:rPr>
        <w:t>货物/服务，总</w:t>
      </w:r>
      <w:r>
        <w:rPr>
          <w:sz w:val="23"/>
          <w:szCs w:val="23"/>
        </w:rPr>
        <w:t xml:space="preserve"> </w:t>
      </w:r>
      <w:r>
        <w:rPr>
          <w:sz w:val="23"/>
          <w:szCs w:val="23"/>
          <w:spacing w:val="4"/>
        </w:rPr>
        <w:t>投标价为人民币</w:t>
      </w:r>
      <w:r>
        <w:rPr>
          <w:sz w:val="23"/>
          <w:szCs w:val="23"/>
          <w:u w:val="dotted" w:color="auto"/>
          <w:spacing w:val="4"/>
        </w:rPr>
        <w:t xml:space="preserve">           </w:t>
      </w:r>
      <w:r>
        <w:rPr>
          <w:sz w:val="23"/>
          <w:szCs w:val="23"/>
          <w:spacing w:val="-99"/>
        </w:rPr>
        <w:t xml:space="preserve"> </w:t>
      </w:r>
      <w:r>
        <w:rPr>
          <w:sz w:val="23"/>
          <w:szCs w:val="23"/>
          <w:spacing w:val="4"/>
        </w:rPr>
        <w:t>万元（大写</w:t>
      </w:r>
      <w:r>
        <w:rPr>
          <w:sz w:val="23"/>
          <w:szCs w:val="23"/>
          <w:spacing w:val="-8"/>
        </w:rPr>
        <w:t>：</w:t>
      </w:r>
      <w:r>
        <w:rPr>
          <w:sz w:val="23"/>
          <w:szCs w:val="23"/>
          <w:spacing w:val="-70"/>
        </w:rPr>
        <w:t xml:space="preserve"> </w:t>
      </w:r>
      <w:r>
        <w:rPr>
          <w:sz w:val="23"/>
          <w:szCs w:val="23"/>
          <w:u w:val="dotted" w:color="auto"/>
          <w:spacing w:val="5"/>
        </w:rPr>
        <w:t xml:space="preserve">          </w:t>
      </w:r>
      <w:r>
        <w:rPr>
          <w:sz w:val="23"/>
          <w:szCs w:val="23"/>
          <w:spacing w:val="-81"/>
        </w:rPr>
        <w:t xml:space="preserve"> </w:t>
      </w:r>
      <w:r>
        <w:rPr>
          <w:sz w:val="23"/>
          <w:szCs w:val="23"/>
          <w:spacing w:val="-8"/>
        </w:rPr>
        <w:t>）</w:t>
      </w:r>
      <w:r>
        <w:rPr>
          <w:sz w:val="23"/>
          <w:szCs w:val="23"/>
          <w:spacing w:val="4"/>
        </w:rPr>
        <w:t>。</w:t>
      </w:r>
    </w:p>
    <w:p>
      <w:pPr>
        <w:pStyle w:val="BodyText"/>
        <w:ind w:left="22" w:right="5" w:firstLine="481"/>
        <w:spacing w:before="4" w:line="292" w:lineRule="auto"/>
        <w:rPr>
          <w:sz w:val="23"/>
          <w:szCs w:val="23"/>
        </w:rPr>
      </w:pPr>
      <w:r>
        <w:rPr>
          <w:sz w:val="23"/>
          <w:szCs w:val="23"/>
          <w:spacing w:val="14"/>
        </w:rPr>
        <w:t>2.一旦我方中标，我方将严格履行合同规定的责任和义务，保证于合同签</w:t>
      </w:r>
      <w:r>
        <w:rPr>
          <w:sz w:val="23"/>
          <w:szCs w:val="23"/>
          <w:spacing w:val="9"/>
        </w:rPr>
        <w:t xml:space="preserve"> </w:t>
      </w:r>
      <w:r>
        <w:rPr>
          <w:sz w:val="23"/>
          <w:szCs w:val="23"/>
          <w:spacing w:val="13"/>
        </w:rPr>
        <w:t>字生效后</w:t>
      </w:r>
      <w:r>
        <w:rPr>
          <w:sz w:val="23"/>
          <w:szCs w:val="23"/>
          <w:spacing w:val="-110"/>
        </w:rPr>
        <w:t xml:space="preserve"> </w:t>
      </w:r>
      <w:r>
        <w:rPr>
          <w:sz w:val="23"/>
          <w:szCs w:val="23"/>
          <w:u w:val="dotted" w:color="auto"/>
          <w:spacing w:val="4"/>
        </w:rPr>
        <w:t xml:space="preserve">      </w:t>
      </w:r>
      <w:r>
        <w:rPr>
          <w:sz w:val="23"/>
          <w:szCs w:val="23"/>
          <w:spacing w:val="-54"/>
        </w:rPr>
        <w:t xml:space="preserve"> </w:t>
      </w:r>
      <w:r>
        <w:rPr>
          <w:sz w:val="23"/>
          <w:szCs w:val="23"/>
          <w:spacing w:val="13"/>
        </w:rPr>
        <w:t>日内完成所采购标的物的安装、调试，并交付采购人验收、使</w:t>
      </w:r>
      <w:r>
        <w:rPr>
          <w:sz w:val="23"/>
          <w:szCs w:val="23"/>
        </w:rPr>
        <w:t xml:space="preserve"> </w:t>
      </w:r>
      <w:r>
        <w:rPr>
          <w:sz w:val="23"/>
          <w:szCs w:val="23"/>
          <w:spacing w:val="-1"/>
        </w:rPr>
        <w:t>用。</w:t>
      </w:r>
    </w:p>
    <w:p>
      <w:pPr>
        <w:pStyle w:val="BodyText"/>
        <w:ind w:left="20" w:right="5" w:firstLine="485"/>
        <w:spacing w:before="118" w:line="304" w:lineRule="auto"/>
        <w:rPr>
          <w:sz w:val="23"/>
          <w:szCs w:val="23"/>
        </w:rPr>
      </w:pPr>
      <w:r>
        <w:drawing>
          <wp:anchor distT="0" distB="0" distL="0" distR="0" simplePos="0" relativeHeight="251763712" behindDoc="0" locked="0" layoutInCell="1" allowOverlap="1">
            <wp:simplePos x="0" y="0"/>
            <wp:positionH relativeFrom="column">
              <wp:posOffset>2404018</wp:posOffset>
            </wp:positionH>
            <wp:positionV relativeFrom="paragraph">
              <wp:posOffset>690854</wp:posOffset>
            </wp:positionV>
            <wp:extent cx="1119108" cy="1144257"/>
            <wp:effectExtent l="0" t="0" r="0" b="0"/>
            <wp:wrapNone/>
            <wp:docPr id="384" name="IM 384"/>
            <wp:cNvGraphicFramePr/>
            <a:graphic>
              <a:graphicData uri="http://schemas.openxmlformats.org/drawingml/2006/picture">
                <pic:pic>
                  <pic:nvPicPr>
                    <pic:cNvPr id="384" name="IM 384"/>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14"/>
        </w:rPr>
        <w:t>3.我方承诺严格遵守《中华人民共和国政府采购法》和《中华人民共和国</w:t>
      </w:r>
      <w:r>
        <w:rPr>
          <w:sz w:val="23"/>
          <w:szCs w:val="23"/>
          <w:spacing w:val="7"/>
        </w:rPr>
        <w:t xml:space="preserve"> </w:t>
      </w:r>
      <w:r>
        <w:rPr>
          <w:sz w:val="23"/>
          <w:szCs w:val="23"/>
          <w:spacing w:val="13"/>
        </w:rPr>
        <w:t>政府采购法实施条例》</w:t>
      </w:r>
      <w:r>
        <w:rPr>
          <w:sz w:val="23"/>
          <w:szCs w:val="23"/>
          <w:spacing w:val="-62"/>
        </w:rPr>
        <w:t xml:space="preserve"> </w:t>
      </w:r>
      <w:r>
        <w:rPr>
          <w:sz w:val="23"/>
          <w:szCs w:val="23"/>
          <w:spacing w:val="13"/>
        </w:rPr>
        <w:t>，不会发生《政府采购法》第七十七条所列情形和《政</w:t>
      </w:r>
      <w:r>
        <w:rPr>
          <w:sz w:val="23"/>
          <w:szCs w:val="23"/>
        </w:rPr>
        <w:t xml:space="preserve"> </w:t>
      </w:r>
      <w:r>
        <w:rPr>
          <w:sz w:val="23"/>
          <w:szCs w:val="23"/>
          <w:spacing w:val="9"/>
        </w:rPr>
        <w:t>府采购法实施条例》第七十二条所列情形，不会在投标有效期</w:t>
      </w:r>
      <w:r>
        <w:rPr>
          <w:sz w:val="23"/>
          <w:szCs w:val="23"/>
          <w:spacing w:val="-99"/>
        </w:rPr>
        <w:t xml:space="preserve"> </w:t>
      </w:r>
      <w:r>
        <w:rPr>
          <w:sz w:val="23"/>
          <w:szCs w:val="23"/>
          <w:u w:val="dotted" w:color="auto"/>
          <w:spacing w:val="5"/>
        </w:rPr>
        <w:t xml:space="preserve">   </w:t>
      </w:r>
      <w:r>
        <w:rPr>
          <w:sz w:val="23"/>
          <w:szCs w:val="23"/>
          <w:spacing w:val="-63"/>
        </w:rPr>
        <w:t xml:space="preserve"> </w:t>
      </w:r>
      <w:r>
        <w:rPr>
          <w:sz w:val="23"/>
          <w:szCs w:val="23"/>
          <w:spacing w:val="9"/>
        </w:rPr>
        <w:t>日内撤回投标</w:t>
      </w:r>
      <w:r>
        <w:rPr>
          <w:sz w:val="23"/>
          <w:szCs w:val="23"/>
        </w:rPr>
        <w:t xml:space="preserve"> </w:t>
      </w:r>
      <w:r>
        <w:rPr>
          <w:sz w:val="23"/>
          <w:szCs w:val="23"/>
          <w:spacing w:val="-5"/>
        </w:rPr>
        <w:t>文件。</w:t>
      </w:r>
    </w:p>
    <w:p>
      <w:pPr>
        <w:pStyle w:val="BodyText"/>
        <w:ind w:left="20" w:right="5" w:firstLine="479"/>
        <w:spacing w:before="122" w:line="308" w:lineRule="auto"/>
        <w:rPr>
          <w:sz w:val="23"/>
          <w:szCs w:val="23"/>
        </w:rPr>
      </w:pPr>
      <w:r>
        <w:rPr>
          <w:sz w:val="23"/>
          <w:szCs w:val="23"/>
          <w:spacing w:val="19"/>
        </w:rPr>
        <w:t>4.我方承诺未列入“信用中国”网站（</w:t>
      </w:r>
      <w:hyperlink w:history="true" r:id="rId8">
        <w:r>
          <w:rPr>
            <w:sz w:val="23"/>
            <w:szCs w:val="23"/>
          </w:rPr>
          <w:t>www</w:t>
        </w:r>
        <w:r>
          <w:rPr>
            <w:sz w:val="23"/>
            <w:szCs w:val="23"/>
            <w:spacing w:val="19"/>
          </w:rPr>
          <w:t>.</w:t>
        </w:r>
        <w:r>
          <w:rPr>
            <w:sz w:val="23"/>
            <w:szCs w:val="23"/>
          </w:rPr>
          <w:t>creditchina</w:t>
        </w:r>
        <w:r>
          <w:rPr>
            <w:sz w:val="23"/>
            <w:szCs w:val="23"/>
            <w:spacing w:val="19"/>
          </w:rPr>
          <w:t>.</w:t>
        </w:r>
        <w:r>
          <w:rPr>
            <w:sz w:val="23"/>
            <w:szCs w:val="23"/>
          </w:rPr>
          <w:t>gov</w:t>
        </w:r>
        <w:r>
          <w:rPr>
            <w:sz w:val="23"/>
            <w:szCs w:val="23"/>
            <w:spacing w:val="19"/>
          </w:rPr>
          <w:t>.</w:t>
        </w:r>
        <w:r>
          <w:rPr>
            <w:sz w:val="23"/>
            <w:szCs w:val="23"/>
          </w:rPr>
          <w:t>cn</w:t>
        </w:r>
      </w:hyperlink>
      <w:r>
        <w:rPr>
          <w:sz w:val="23"/>
          <w:szCs w:val="23"/>
          <w:spacing w:val="19"/>
        </w:rPr>
        <w:t>）、“信</w:t>
      </w:r>
      <w:r>
        <w:rPr>
          <w:sz w:val="23"/>
          <w:szCs w:val="23"/>
        </w:rPr>
        <w:t xml:space="preserve"> </w:t>
      </w:r>
      <w:r>
        <w:rPr>
          <w:sz w:val="23"/>
          <w:szCs w:val="23"/>
          <w:spacing w:val="13"/>
        </w:rPr>
        <w:t>用甘肃</w:t>
      </w:r>
      <w:r>
        <w:rPr>
          <w:sz w:val="23"/>
          <w:szCs w:val="23"/>
          <w:spacing w:val="-62"/>
        </w:rPr>
        <w:t xml:space="preserve"> </w:t>
      </w:r>
      <w:r>
        <w:rPr>
          <w:sz w:val="23"/>
          <w:szCs w:val="23"/>
          <w:spacing w:val="13"/>
        </w:rPr>
        <w:t>”失信被执行人、重大税收违法失信主体名单，也未列入中国政府采购</w:t>
      </w:r>
      <w:r>
        <w:rPr>
          <w:sz w:val="23"/>
          <w:szCs w:val="23"/>
        </w:rPr>
        <w:t xml:space="preserve"> </w:t>
      </w:r>
      <w:r>
        <w:rPr>
          <w:sz w:val="23"/>
          <w:szCs w:val="23"/>
          <w:spacing w:val="13"/>
        </w:rPr>
        <w:t>网（</w:t>
      </w:r>
      <w:hyperlink w:history="true" r:id="rId9">
        <w:r>
          <w:rPr>
            <w:sz w:val="23"/>
            <w:szCs w:val="23"/>
          </w:rPr>
          <w:t>www</w:t>
        </w:r>
        <w:r>
          <w:rPr>
            <w:sz w:val="23"/>
            <w:szCs w:val="23"/>
            <w:spacing w:val="13"/>
          </w:rPr>
          <w:t>.</w:t>
        </w:r>
        <w:r>
          <w:rPr>
            <w:sz w:val="23"/>
            <w:szCs w:val="23"/>
          </w:rPr>
          <w:t>ccgp</w:t>
        </w:r>
        <w:r>
          <w:rPr>
            <w:sz w:val="23"/>
            <w:szCs w:val="23"/>
            <w:spacing w:val="13"/>
          </w:rPr>
          <w:t>.</w:t>
        </w:r>
        <w:r>
          <w:rPr>
            <w:sz w:val="23"/>
            <w:szCs w:val="23"/>
          </w:rPr>
          <w:t>gov</w:t>
        </w:r>
        <w:r>
          <w:rPr>
            <w:sz w:val="23"/>
            <w:szCs w:val="23"/>
            <w:spacing w:val="13"/>
          </w:rPr>
          <w:t>.</w:t>
        </w:r>
        <w:r>
          <w:rPr>
            <w:sz w:val="23"/>
            <w:szCs w:val="23"/>
          </w:rPr>
          <w:t>cn</w:t>
        </w:r>
      </w:hyperlink>
      <w:r>
        <w:rPr>
          <w:sz w:val="23"/>
          <w:szCs w:val="23"/>
          <w:spacing w:val="13"/>
        </w:rPr>
        <w:t>）政府采购严重违法失信行为记录</w:t>
      </w:r>
      <w:r>
        <w:rPr>
          <w:sz w:val="23"/>
          <w:szCs w:val="23"/>
          <w:spacing w:val="12"/>
        </w:rPr>
        <w:t>名单，符合《中华人民</w:t>
      </w:r>
      <w:r>
        <w:rPr>
          <w:sz w:val="23"/>
          <w:szCs w:val="23"/>
        </w:rPr>
        <w:t xml:space="preserve"> </w:t>
      </w:r>
      <w:r>
        <w:rPr>
          <w:sz w:val="23"/>
          <w:szCs w:val="23"/>
          <w:spacing w:val="11"/>
        </w:rPr>
        <w:t>共和国政府采购法》第二十二条规定的各项条件，投标截止日前3年</w:t>
      </w:r>
      <w:r>
        <w:rPr>
          <w:sz w:val="23"/>
          <w:szCs w:val="23"/>
          <w:spacing w:val="10"/>
        </w:rPr>
        <w:t>在经营活动</w:t>
      </w:r>
      <w:r>
        <w:rPr>
          <w:sz w:val="23"/>
          <w:szCs w:val="23"/>
        </w:rPr>
        <w:t xml:space="preserve"> </w:t>
      </w:r>
      <w:r>
        <w:rPr>
          <w:sz w:val="23"/>
          <w:szCs w:val="23"/>
          <w:spacing w:val="8"/>
        </w:rPr>
        <w:t>中没有重大违法记录。</w:t>
      </w:r>
    </w:p>
    <w:p>
      <w:pPr>
        <w:pStyle w:val="BodyText"/>
        <w:ind w:left="22" w:right="5" w:firstLine="483"/>
        <w:spacing w:before="122" w:line="276" w:lineRule="auto"/>
        <w:rPr>
          <w:sz w:val="23"/>
          <w:szCs w:val="23"/>
        </w:rPr>
      </w:pPr>
      <w:r>
        <w:rPr>
          <w:sz w:val="23"/>
          <w:szCs w:val="23"/>
          <w:spacing w:val="14"/>
        </w:rPr>
        <w:t>5.我方若中标，本承诺将成为合同不可分割的一部分，与合同具有同等的</w:t>
      </w:r>
      <w:r>
        <w:rPr>
          <w:sz w:val="23"/>
          <w:szCs w:val="23"/>
          <w:spacing w:val="7"/>
        </w:rPr>
        <w:t xml:space="preserve"> </w:t>
      </w:r>
      <w:r>
        <w:rPr>
          <w:sz w:val="23"/>
          <w:szCs w:val="23"/>
          <w:spacing w:val="-1"/>
        </w:rPr>
        <w:t>法律效力。</w:t>
      </w:r>
    </w:p>
    <w:p>
      <w:pPr>
        <w:pStyle w:val="BodyText"/>
        <w:ind w:left="22" w:right="6" w:firstLine="480"/>
        <w:spacing w:before="121" w:line="282" w:lineRule="auto"/>
        <w:rPr>
          <w:sz w:val="23"/>
          <w:szCs w:val="23"/>
        </w:rPr>
      </w:pPr>
      <w:r>
        <w:rPr>
          <w:sz w:val="23"/>
          <w:szCs w:val="23"/>
          <w:spacing w:val="14"/>
        </w:rPr>
        <w:t>6.如违反上述承诺，我方投标无效且接受相关部门依法做出的处罚，并承</w:t>
      </w:r>
      <w:r>
        <w:rPr>
          <w:sz w:val="23"/>
          <w:szCs w:val="23"/>
          <w:spacing w:val="10"/>
        </w:rPr>
        <w:t xml:space="preserve"> </w:t>
      </w:r>
      <w:r>
        <w:rPr>
          <w:sz w:val="23"/>
          <w:szCs w:val="23"/>
          <w:spacing w:val="8"/>
        </w:rPr>
        <w:t>担通过“甘肃政府采购网”等相关媒体予以公布的任何风险和责任。</w:t>
      </w:r>
    </w:p>
    <w:p>
      <w:pPr>
        <w:pStyle w:val="BodyText"/>
        <w:ind w:left="20" w:right="6" w:firstLine="486"/>
        <w:spacing w:before="123" w:line="276" w:lineRule="auto"/>
        <w:rPr>
          <w:sz w:val="23"/>
          <w:szCs w:val="23"/>
        </w:rPr>
      </w:pPr>
      <w:r>
        <w:rPr>
          <w:sz w:val="23"/>
          <w:szCs w:val="23"/>
          <w:spacing w:val="10"/>
        </w:rPr>
        <w:t>7.我方为本项目提交固化的电子投标文件（含开标一览表）1份和投标文件</w:t>
      </w:r>
      <w:r>
        <w:rPr>
          <w:sz w:val="23"/>
          <w:szCs w:val="23"/>
          <w:spacing w:val="13"/>
        </w:rPr>
        <w:t xml:space="preserve"> </w:t>
      </w:r>
      <w:r>
        <w:rPr>
          <w:sz w:val="23"/>
          <w:szCs w:val="23"/>
          <w:spacing w:val="3"/>
        </w:rPr>
        <w:t>对应的哈希值。</w:t>
      </w:r>
    </w:p>
    <w:p>
      <w:pPr>
        <w:spacing w:line="276" w:lineRule="auto"/>
        <w:sectPr>
          <w:pgSz w:w="11919" w:h="16858"/>
          <w:pgMar w:top="400" w:right="1787" w:bottom="400" w:left="1787" w:header="0" w:footer="0" w:gutter="0"/>
        </w:sectPr>
        <w:rPr>
          <w:sz w:val="23"/>
          <w:szCs w:val="23"/>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BodyText"/>
        <w:ind w:left="23" w:right="6" w:firstLine="479"/>
        <w:spacing w:before="75" w:line="276" w:lineRule="auto"/>
        <w:rPr>
          <w:sz w:val="23"/>
          <w:szCs w:val="23"/>
        </w:rPr>
      </w:pPr>
      <w:r>
        <w:rPr>
          <w:sz w:val="23"/>
          <w:szCs w:val="23"/>
          <w:spacing w:val="14"/>
        </w:rPr>
        <w:t>8.我方愿意提供贵单位可能另外要求的，与投标有关的文件资料，并保证</w:t>
      </w:r>
      <w:r>
        <w:rPr>
          <w:sz w:val="23"/>
          <w:szCs w:val="23"/>
          <w:spacing w:val="11"/>
        </w:rPr>
        <w:t xml:space="preserve"> </w:t>
      </w:r>
      <w:r>
        <w:rPr>
          <w:sz w:val="23"/>
          <w:szCs w:val="23"/>
          <w:spacing w:val="7"/>
        </w:rPr>
        <w:t>我方已提供和将要提供的文件资料是真实、准确的。</w:t>
      </w:r>
    </w:p>
    <w:p>
      <w:pPr>
        <w:pStyle w:val="BodyText"/>
        <w:ind w:left="502"/>
        <w:spacing w:before="122" w:line="226" w:lineRule="auto"/>
        <w:rPr>
          <w:sz w:val="23"/>
          <w:szCs w:val="23"/>
        </w:rPr>
      </w:pPr>
      <w:r>
        <w:rPr>
          <w:sz w:val="23"/>
          <w:szCs w:val="23"/>
          <w:spacing w:val="8"/>
        </w:rPr>
        <w:t>9.我方完全理解采购人不一定将合同授予最低报价的投标人的行为。</w:t>
      </w: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pStyle w:val="BodyText"/>
        <w:ind w:left="4749"/>
        <w:spacing w:before="75" w:line="227" w:lineRule="auto"/>
        <w:rPr>
          <w:sz w:val="23"/>
          <w:szCs w:val="23"/>
        </w:rPr>
      </w:pPr>
      <w:r>
        <w:rPr>
          <w:sz w:val="23"/>
          <w:szCs w:val="23"/>
          <w:spacing w:val="7"/>
        </w:rPr>
        <w:t>投标人（公章</w:t>
      </w:r>
      <w:r>
        <w:rPr>
          <w:sz w:val="23"/>
          <w:szCs w:val="23"/>
          <w:spacing w:val="-8"/>
        </w:rPr>
        <w:t>）：</w:t>
      </w:r>
    </w:p>
    <w:p>
      <w:pPr>
        <w:pStyle w:val="BodyText"/>
        <w:ind w:left="2347"/>
        <w:spacing w:before="122" w:line="227" w:lineRule="auto"/>
        <w:rPr>
          <w:sz w:val="23"/>
          <w:szCs w:val="23"/>
        </w:rPr>
      </w:pPr>
      <w:r>
        <w:rPr>
          <w:sz w:val="23"/>
          <w:szCs w:val="23"/>
          <w:spacing w:val="9"/>
        </w:rPr>
        <w:t>法定代表人或授权代表（签字或盖章</w:t>
      </w:r>
      <w:r>
        <w:rPr>
          <w:sz w:val="23"/>
          <w:szCs w:val="23"/>
          <w:spacing w:val="-8"/>
        </w:rPr>
        <w:t>）：</w:t>
      </w:r>
    </w:p>
    <w:p>
      <w:pPr>
        <w:pStyle w:val="BodyText"/>
        <w:ind w:left="5226"/>
        <w:spacing w:before="122" w:line="235" w:lineRule="auto"/>
        <w:rPr>
          <w:sz w:val="23"/>
          <w:szCs w:val="23"/>
        </w:rPr>
      </w:pPr>
      <w:r>
        <w:rPr>
          <w:sz w:val="23"/>
          <w:szCs w:val="23"/>
          <w:spacing w:val="5"/>
        </w:rPr>
        <w:t>通讯地址  ：</w:t>
      </w:r>
    </w:p>
    <w:p>
      <w:pPr>
        <w:pStyle w:val="BodyText"/>
        <w:ind w:left="5244"/>
        <w:spacing w:before="128" w:line="227" w:lineRule="auto"/>
        <w:rPr>
          <w:sz w:val="23"/>
          <w:szCs w:val="23"/>
        </w:rPr>
      </w:pPr>
      <w:r>
        <w:rPr>
          <w:sz w:val="23"/>
          <w:szCs w:val="23"/>
          <w:spacing w:val="3"/>
        </w:rPr>
        <w:t>邮政编码  ：</w:t>
      </w:r>
    </w:p>
    <w:p>
      <w:pPr>
        <w:pStyle w:val="BodyText"/>
        <w:ind w:left="5227"/>
        <w:spacing w:before="121" w:line="230" w:lineRule="auto"/>
        <w:rPr>
          <w:sz w:val="23"/>
          <w:szCs w:val="23"/>
        </w:rPr>
      </w:pPr>
      <w:r>
        <w:rPr>
          <w:sz w:val="23"/>
          <w:szCs w:val="23"/>
          <w:spacing w:val="5"/>
        </w:rPr>
        <w:t>联系电话  ：</w:t>
      </w:r>
    </w:p>
    <w:p>
      <w:pPr>
        <w:pStyle w:val="BodyText"/>
        <w:ind w:left="5344"/>
        <w:spacing w:before="118" w:line="227" w:lineRule="auto"/>
        <w:rPr>
          <w:sz w:val="23"/>
          <w:szCs w:val="23"/>
        </w:rPr>
      </w:pPr>
      <w:r>
        <w:rPr>
          <w:sz w:val="23"/>
          <w:szCs w:val="23"/>
        </w:rPr>
        <w:t>传</w:t>
      </w:r>
      <w:r>
        <w:rPr>
          <w:sz w:val="23"/>
          <w:szCs w:val="23"/>
          <w:spacing w:val="9"/>
        </w:rPr>
        <w:t xml:space="preserve">   </w:t>
      </w:r>
      <w:r>
        <w:rPr>
          <w:sz w:val="23"/>
          <w:szCs w:val="23"/>
        </w:rPr>
        <w:t>真</w:t>
      </w:r>
      <w:r>
        <w:rPr>
          <w:sz w:val="23"/>
          <w:szCs w:val="23"/>
          <w:spacing w:val="5"/>
        </w:rPr>
        <w:t xml:space="preserve">  </w:t>
      </w:r>
      <w:r>
        <w:rPr>
          <w:sz w:val="23"/>
          <w:szCs w:val="23"/>
        </w:rPr>
        <w:t>：</w:t>
      </w:r>
    </w:p>
    <w:p>
      <w:pPr>
        <w:pStyle w:val="BodyText"/>
        <w:ind w:left="3587"/>
        <w:spacing w:before="123" w:line="227" w:lineRule="auto"/>
        <w:rPr>
          <w:sz w:val="23"/>
          <w:szCs w:val="23"/>
        </w:rPr>
      </w:pPr>
      <w:r>
        <w:rPr>
          <w:sz w:val="23"/>
          <w:szCs w:val="23"/>
          <w:spacing w:val="-13"/>
        </w:rPr>
        <w:t>日</w:t>
      </w:r>
      <w:r>
        <w:rPr>
          <w:sz w:val="23"/>
          <w:szCs w:val="23"/>
          <w:spacing w:val="9"/>
        </w:rPr>
        <w:t xml:space="preserve">   </w:t>
      </w:r>
      <w:r>
        <w:rPr>
          <w:sz w:val="23"/>
          <w:szCs w:val="23"/>
          <w:spacing w:val="-13"/>
        </w:rPr>
        <w:t>期</w:t>
      </w:r>
      <w:r>
        <w:rPr>
          <w:sz w:val="23"/>
          <w:szCs w:val="23"/>
          <w:spacing w:val="20"/>
        </w:rPr>
        <w:t xml:space="preserve">  </w:t>
      </w:r>
      <w:r>
        <w:rPr>
          <w:sz w:val="23"/>
          <w:szCs w:val="23"/>
          <w:spacing w:val="-13"/>
        </w:rPr>
        <w:t>：</w:t>
      </w:r>
      <w:r>
        <w:rPr>
          <w:sz w:val="23"/>
          <w:szCs w:val="23"/>
          <w:spacing w:val="11"/>
        </w:rPr>
        <w:t xml:space="preserve">   </w:t>
      </w:r>
      <w:r>
        <w:rPr>
          <w:sz w:val="23"/>
          <w:szCs w:val="23"/>
          <w:spacing w:val="-13"/>
        </w:rPr>
        <w:t>年</w:t>
      </w:r>
      <w:r>
        <w:rPr>
          <w:sz w:val="23"/>
          <w:szCs w:val="23"/>
          <w:spacing w:val="10"/>
        </w:rPr>
        <w:t xml:space="preserve">   </w:t>
      </w:r>
      <w:r>
        <w:rPr>
          <w:sz w:val="23"/>
          <w:szCs w:val="23"/>
          <w:spacing w:val="-13"/>
        </w:rPr>
        <w:t>月</w:t>
      </w:r>
      <w:r>
        <w:rPr>
          <w:sz w:val="23"/>
          <w:szCs w:val="23"/>
          <w:spacing w:val="22"/>
        </w:rPr>
        <w:t xml:space="preserve">   </w:t>
      </w:r>
      <w:r>
        <w:rPr>
          <w:sz w:val="23"/>
          <w:szCs w:val="23"/>
          <w:spacing w:val="-13"/>
        </w:rPr>
        <w:t>日</w:t>
      </w:r>
    </w:p>
    <w:p>
      <w:pPr>
        <w:spacing w:line="259" w:lineRule="auto"/>
        <w:rPr>
          <w:rFonts w:ascii="Arial"/>
          <w:sz w:val="21"/>
        </w:rPr>
      </w:pPr>
      <w:r/>
    </w:p>
    <w:p>
      <w:pPr>
        <w:spacing w:line="259" w:lineRule="auto"/>
        <w:rPr>
          <w:rFonts w:ascii="Arial"/>
          <w:sz w:val="21"/>
        </w:rPr>
      </w:pPr>
      <w:r/>
    </w:p>
    <w:p>
      <w:pPr>
        <w:ind w:firstLine="502"/>
        <w:spacing w:before="1" w:line="239" w:lineRule="exact"/>
        <w:rPr/>
      </w:pPr>
      <w:r>
        <w:rPr>
          <w:position w:val="-4"/>
        </w:rPr>
        <w:drawing>
          <wp:inline distT="0" distB="0" distL="0" distR="0">
            <wp:extent cx="2036412" cy="151906"/>
            <wp:effectExtent l="0" t="0" r="0" b="0"/>
            <wp:docPr id="386" name="IM 386"/>
            <wp:cNvGraphicFramePr/>
            <a:graphic>
              <a:graphicData uri="http://schemas.openxmlformats.org/drawingml/2006/picture">
                <pic:pic>
                  <pic:nvPicPr>
                    <pic:cNvPr id="386" name="IM 386"/>
                    <pic:cNvPicPr/>
                  </pic:nvPicPr>
                  <pic:blipFill>
                    <a:blip r:embed="rId168"/>
                    <a:stretch>
                      <a:fillRect/>
                    </a:stretch>
                  </pic:blipFill>
                  <pic:spPr>
                    <a:xfrm rot="0">
                      <a:off x="0" y="0"/>
                      <a:ext cx="2036412" cy="151906"/>
                    </a:xfrm>
                    <a:prstGeom prst="rect">
                      <a:avLst/>
                    </a:prstGeom>
                  </pic:spPr>
                </pic:pic>
              </a:graphicData>
            </a:graphic>
          </wp:inline>
        </w:drawing>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firstLine="3785"/>
        <w:spacing w:before="1" w:line="1802" w:lineRule="exact"/>
        <w:rPr/>
      </w:pPr>
      <w:r>
        <w:rPr>
          <w:position w:val="-36"/>
        </w:rPr>
        <w:drawing>
          <wp:inline distT="0" distB="0" distL="0" distR="0">
            <wp:extent cx="1119108" cy="1144257"/>
            <wp:effectExtent l="0" t="0" r="0" b="0"/>
            <wp:docPr id="388" name="IM 388"/>
            <wp:cNvGraphicFramePr/>
            <a:graphic>
              <a:graphicData uri="http://schemas.openxmlformats.org/drawingml/2006/picture">
                <pic:pic>
                  <pic:nvPicPr>
                    <pic:cNvPr id="388" name="IM 388"/>
                    <pic:cNvPicPr/>
                  </pic:nvPicPr>
                  <pic:blipFill>
                    <a:blip r:embed="rId2"/>
                    <a:stretch>
                      <a:fillRect/>
                    </a:stretch>
                  </pic:blipFill>
                  <pic:spPr>
                    <a:xfrm rot="0">
                      <a:off x="0" y="0"/>
                      <a:ext cx="1119108" cy="1144257"/>
                    </a:xfrm>
                    <a:prstGeom prst="rect">
                      <a:avLst/>
                    </a:prstGeom>
                  </pic:spPr>
                </pic:pic>
              </a:graphicData>
            </a:graphic>
          </wp:inline>
        </w:drawing>
      </w:r>
    </w:p>
    <w:p>
      <w:pPr>
        <w:spacing w:line="1802" w:lineRule="exact"/>
        <w:sectPr>
          <w:pgSz w:w="11919" w:h="16858"/>
          <w:pgMar w:top="400" w:right="1787" w:bottom="400" w:left="1787" w:header="0" w:footer="0" w:gutter="0"/>
        </w:sectPr>
        <w:rPr/>
      </w:pP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BodyText"/>
        <w:ind w:left="2231"/>
        <w:spacing w:before="108" w:line="222" w:lineRule="auto"/>
        <w:rPr>
          <w:sz w:val="33"/>
          <w:szCs w:val="33"/>
        </w:rPr>
      </w:pPr>
      <w:r>
        <w:rPr>
          <w:sz w:val="33"/>
          <w:szCs w:val="33"/>
          <w:spacing w:val="-1"/>
        </w:rPr>
        <w:t>(二)中小企业有关证明材料</w:t>
      </w:r>
    </w:p>
    <w:p>
      <w:pPr>
        <w:pStyle w:val="BodyText"/>
        <w:ind w:left="48"/>
        <w:spacing w:before="300" w:line="227" w:lineRule="auto"/>
        <w:rPr>
          <w:sz w:val="23"/>
          <w:szCs w:val="23"/>
        </w:rPr>
      </w:pPr>
      <w:r>
        <w:rPr>
          <w:sz w:val="23"/>
          <w:szCs w:val="23"/>
          <w:spacing w:val="7"/>
        </w:rPr>
        <w:t>以下声明函为加盖投标人单位公章的扫描件，否则不予认可。</w:t>
      </w:r>
    </w:p>
    <w:p>
      <w:pPr>
        <w:ind w:firstLine="3365"/>
        <w:spacing w:before="118" w:line="237" w:lineRule="exact"/>
        <w:rPr/>
      </w:pPr>
      <w:r>
        <w:rPr>
          <w:position w:val="-4"/>
        </w:rPr>
        <w:drawing>
          <wp:inline distT="0" distB="0" distL="0" distR="0">
            <wp:extent cx="1039617" cy="150343"/>
            <wp:effectExtent l="0" t="0" r="0" b="0"/>
            <wp:docPr id="390" name="IM 390"/>
            <wp:cNvGraphicFramePr/>
            <a:graphic>
              <a:graphicData uri="http://schemas.openxmlformats.org/drawingml/2006/picture">
                <pic:pic>
                  <pic:nvPicPr>
                    <pic:cNvPr id="390" name="IM 390"/>
                    <pic:cNvPicPr/>
                  </pic:nvPicPr>
                  <pic:blipFill>
                    <a:blip r:embed="rId169"/>
                    <a:stretch>
                      <a:fillRect/>
                    </a:stretch>
                  </pic:blipFill>
                  <pic:spPr>
                    <a:xfrm rot="0">
                      <a:off x="0" y="0"/>
                      <a:ext cx="1039617" cy="150343"/>
                    </a:xfrm>
                    <a:prstGeom prst="rect">
                      <a:avLst/>
                    </a:prstGeom>
                  </pic:spPr>
                </pic:pic>
              </a:graphicData>
            </a:graphic>
          </wp:inline>
        </w:drawing>
      </w:r>
    </w:p>
    <w:p>
      <w:pPr>
        <w:pStyle w:val="BodyText"/>
        <w:ind w:left="22" w:right="6" w:firstLine="479"/>
        <w:spacing w:before="174" w:line="327" w:lineRule="auto"/>
        <w:jc w:val="both"/>
        <w:rPr>
          <w:sz w:val="23"/>
          <w:szCs w:val="23"/>
        </w:rPr>
      </w:pPr>
      <w:r>
        <w:rPr>
          <w:sz w:val="23"/>
          <w:szCs w:val="23"/>
          <w:spacing w:val="21"/>
        </w:rPr>
        <w:t>本公司（联合体）</w:t>
      </w:r>
      <w:r>
        <w:rPr>
          <w:sz w:val="23"/>
          <w:szCs w:val="23"/>
          <w:spacing w:val="-63"/>
        </w:rPr>
        <w:t xml:space="preserve"> </w:t>
      </w:r>
      <w:r>
        <w:rPr>
          <w:sz w:val="23"/>
          <w:szCs w:val="23"/>
          <w:spacing w:val="21"/>
        </w:rPr>
        <w:t>郑重声明，根据《政府采购促进中小企业发展管理办</w:t>
      </w:r>
      <w:r>
        <w:rPr>
          <w:sz w:val="23"/>
          <w:szCs w:val="23"/>
        </w:rPr>
        <w:t xml:space="preserve"> </w:t>
      </w:r>
      <w:r>
        <w:rPr>
          <w:sz w:val="23"/>
          <w:szCs w:val="23"/>
          <w:spacing w:val="14"/>
        </w:rPr>
        <w:t>法》</w:t>
      </w:r>
      <w:r>
        <w:rPr>
          <w:sz w:val="23"/>
          <w:szCs w:val="23"/>
          <w:spacing w:val="-74"/>
        </w:rPr>
        <w:t xml:space="preserve"> </w:t>
      </w:r>
      <w:r>
        <w:rPr>
          <w:sz w:val="23"/>
          <w:szCs w:val="23"/>
          <w:spacing w:val="14"/>
        </w:rPr>
        <w:t>（财库〔2020〕46号）</w:t>
      </w:r>
      <w:r>
        <w:rPr>
          <w:sz w:val="23"/>
          <w:szCs w:val="23"/>
          <w:spacing w:val="-50"/>
        </w:rPr>
        <w:t xml:space="preserve"> </w:t>
      </w:r>
      <w:r>
        <w:rPr>
          <w:sz w:val="23"/>
          <w:szCs w:val="23"/>
          <w:spacing w:val="14"/>
        </w:rPr>
        <w:t>的规定，本公司（联合体）</w:t>
      </w:r>
      <w:r>
        <w:rPr>
          <w:sz w:val="23"/>
          <w:szCs w:val="23"/>
          <w:spacing w:val="-67"/>
        </w:rPr>
        <w:t xml:space="preserve"> </w:t>
      </w:r>
      <w:r>
        <w:rPr>
          <w:sz w:val="23"/>
          <w:szCs w:val="23"/>
          <w:spacing w:val="14"/>
        </w:rPr>
        <w:t>参加（单位名称）</w:t>
      </w:r>
      <w:r>
        <w:rPr>
          <w:sz w:val="23"/>
          <w:szCs w:val="23"/>
          <w:spacing w:val="-50"/>
        </w:rPr>
        <w:t xml:space="preserve"> </w:t>
      </w:r>
      <w:r>
        <w:rPr>
          <w:sz w:val="23"/>
          <w:szCs w:val="23"/>
          <w:spacing w:val="14"/>
        </w:rPr>
        <w:t>的</w:t>
      </w:r>
      <w:r>
        <w:rPr>
          <w:sz w:val="23"/>
          <w:szCs w:val="23"/>
        </w:rPr>
        <w:t xml:space="preserve"> </w:t>
      </w:r>
      <w:r>
        <w:rPr>
          <w:sz w:val="23"/>
          <w:szCs w:val="23"/>
          <w:spacing w:val="14"/>
        </w:rPr>
        <w:t>（项目名称）采购活动，提供的货物全部由符合政策要求的中小企业制造。相</w:t>
      </w:r>
      <w:r>
        <w:rPr>
          <w:sz w:val="23"/>
          <w:szCs w:val="23"/>
          <w:spacing w:val="17"/>
        </w:rPr>
        <w:t xml:space="preserve"> </w:t>
      </w:r>
      <w:r>
        <w:rPr>
          <w:sz w:val="23"/>
          <w:szCs w:val="23"/>
          <w:spacing w:val="13"/>
        </w:rPr>
        <w:t>关企业（含联合体中的中小企业、签订分包意向协议的中小企业）</w:t>
      </w:r>
      <w:r>
        <w:rPr>
          <w:sz w:val="23"/>
          <w:szCs w:val="23"/>
          <w:spacing w:val="-64"/>
        </w:rPr>
        <w:t xml:space="preserve"> </w:t>
      </w:r>
      <w:r>
        <w:rPr>
          <w:sz w:val="23"/>
          <w:szCs w:val="23"/>
          <w:spacing w:val="13"/>
        </w:rPr>
        <w:t>的具体情况</w:t>
      </w:r>
      <w:r>
        <w:rPr>
          <w:sz w:val="23"/>
          <w:szCs w:val="23"/>
        </w:rPr>
        <w:t xml:space="preserve"> </w:t>
      </w:r>
      <w:r>
        <w:rPr>
          <w:sz w:val="23"/>
          <w:szCs w:val="23"/>
          <w:spacing w:val="-10"/>
        </w:rPr>
        <w:t>如下：</w:t>
      </w:r>
    </w:p>
    <w:p>
      <w:pPr>
        <w:pStyle w:val="BodyText"/>
        <w:ind w:left="23" w:right="6" w:firstLine="495"/>
        <w:spacing w:before="1" w:line="292" w:lineRule="auto"/>
        <w:rPr>
          <w:sz w:val="23"/>
          <w:szCs w:val="23"/>
        </w:rPr>
      </w:pPr>
      <w:r>
        <w:rPr>
          <w:sz w:val="23"/>
          <w:szCs w:val="23"/>
          <w:spacing w:val="17"/>
        </w:rPr>
        <w:t>1.（标的名称</w:t>
      </w:r>
      <w:r>
        <w:rPr>
          <w:sz w:val="23"/>
          <w:szCs w:val="23"/>
          <w:spacing w:val="6"/>
        </w:rPr>
        <w:t>）</w:t>
      </w:r>
      <w:r>
        <w:rPr>
          <w:sz w:val="23"/>
          <w:szCs w:val="23"/>
          <w:spacing w:val="-49"/>
        </w:rPr>
        <w:t xml:space="preserve"> </w:t>
      </w:r>
      <w:r>
        <w:rPr>
          <w:sz w:val="23"/>
          <w:szCs w:val="23"/>
          <w:spacing w:val="6"/>
        </w:rPr>
        <w:t>，</w:t>
      </w:r>
      <w:r>
        <w:rPr>
          <w:sz w:val="23"/>
          <w:szCs w:val="23"/>
          <w:spacing w:val="17"/>
        </w:rPr>
        <w:t>属于（采购文件中明确的所属行业）</w:t>
      </w:r>
      <w:r>
        <w:rPr>
          <w:sz w:val="23"/>
          <w:szCs w:val="23"/>
          <w:spacing w:val="-64"/>
        </w:rPr>
        <w:t xml:space="preserve"> </w:t>
      </w:r>
      <w:r>
        <w:rPr>
          <w:sz w:val="23"/>
          <w:szCs w:val="23"/>
          <w:spacing w:val="17"/>
        </w:rPr>
        <w:t>行业；</w:t>
      </w:r>
      <w:r>
        <w:rPr>
          <w:sz w:val="23"/>
          <w:szCs w:val="23"/>
          <w:spacing w:val="-68"/>
        </w:rPr>
        <w:t xml:space="preserve"> </w:t>
      </w:r>
      <w:r>
        <w:rPr>
          <w:sz w:val="23"/>
          <w:szCs w:val="23"/>
          <w:spacing w:val="17"/>
        </w:rPr>
        <w:t>制造商为</w:t>
      </w:r>
      <w:r>
        <w:rPr>
          <w:sz w:val="23"/>
          <w:szCs w:val="23"/>
        </w:rPr>
        <w:t xml:space="preserve"> </w:t>
      </w:r>
      <w:r>
        <w:rPr>
          <w:sz w:val="23"/>
          <w:szCs w:val="23"/>
          <w:spacing w:val="12"/>
        </w:rPr>
        <w:t>（企业名称</w:t>
      </w:r>
      <w:r>
        <w:rPr>
          <w:sz w:val="23"/>
          <w:szCs w:val="23"/>
          <w:spacing w:val="-1"/>
        </w:rPr>
        <w:t>）</w:t>
      </w:r>
      <w:r>
        <w:rPr>
          <w:sz w:val="23"/>
          <w:szCs w:val="23"/>
          <w:spacing w:val="-64"/>
        </w:rPr>
        <w:t xml:space="preserve"> </w:t>
      </w:r>
      <w:r>
        <w:rPr>
          <w:sz w:val="23"/>
          <w:szCs w:val="23"/>
          <w:spacing w:val="-1"/>
        </w:rPr>
        <w:t>，</w:t>
      </w:r>
      <w:r>
        <w:rPr>
          <w:sz w:val="23"/>
          <w:szCs w:val="23"/>
          <w:spacing w:val="12"/>
        </w:rPr>
        <w:t>从业人员</w:t>
      </w:r>
      <w:r>
        <w:rPr>
          <w:sz w:val="23"/>
          <w:szCs w:val="23"/>
          <w:spacing w:val="-109"/>
        </w:rPr>
        <w:t xml:space="preserve"> </w:t>
      </w:r>
      <w:r>
        <w:rPr>
          <w:sz w:val="23"/>
          <w:szCs w:val="23"/>
          <w:u w:val="dotted" w:color="auto"/>
          <w:spacing w:val="5"/>
        </w:rPr>
        <w:t xml:space="preserve">    </w:t>
      </w:r>
      <w:r>
        <w:rPr>
          <w:sz w:val="23"/>
          <w:szCs w:val="23"/>
          <w:spacing w:val="-98"/>
        </w:rPr>
        <w:t xml:space="preserve"> </w:t>
      </w:r>
      <w:r>
        <w:rPr>
          <w:sz w:val="23"/>
          <w:szCs w:val="23"/>
          <w:spacing w:val="12"/>
        </w:rPr>
        <w:t>人，营业收入为</w:t>
      </w:r>
      <w:r>
        <w:rPr>
          <w:sz w:val="23"/>
          <w:szCs w:val="23"/>
          <w:spacing w:val="-109"/>
        </w:rPr>
        <w:t xml:space="preserve"> </w:t>
      </w:r>
      <w:r>
        <w:rPr>
          <w:sz w:val="23"/>
          <w:szCs w:val="23"/>
          <w:u w:val="dotted" w:color="auto"/>
          <w:spacing w:val="4"/>
        </w:rPr>
        <w:t xml:space="preserve">      </w:t>
      </w:r>
      <w:r>
        <w:rPr>
          <w:sz w:val="23"/>
          <w:szCs w:val="23"/>
          <w:spacing w:val="-89"/>
        </w:rPr>
        <w:t xml:space="preserve"> </w:t>
      </w:r>
      <w:r>
        <w:rPr>
          <w:sz w:val="23"/>
          <w:szCs w:val="23"/>
          <w:spacing w:val="12"/>
        </w:rPr>
        <w:t>万元，资产总</w:t>
      </w:r>
      <w:r>
        <w:rPr>
          <w:sz w:val="23"/>
          <w:szCs w:val="23"/>
          <w:spacing w:val="11"/>
        </w:rPr>
        <w:t>额为</w:t>
      </w:r>
      <w:r>
        <w:rPr>
          <w:sz w:val="23"/>
          <w:szCs w:val="23"/>
          <w:spacing w:val="-109"/>
        </w:rPr>
        <w:t xml:space="preserve"> </w:t>
      </w:r>
      <w:r>
        <w:rPr>
          <w:sz w:val="23"/>
          <w:szCs w:val="23"/>
          <w:u w:val="dotted" w:color="auto"/>
          <w:spacing w:val="5"/>
        </w:rPr>
        <w:t xml:space="preserve">    </w:t>
      </w:r>
      <w:r>
        <w:rPr>
          <w:sz w:val="23"/>
          <w:szCs w:val="23"/>
          <w:spacing w:val="-94"/>
        </w:rPr>
        <w:t xml:space="preserve"> </w:t>
      </w:r>
      <w:r>
        <w:rPr>
          <w:sz w:val="23"/>
          <w:szCs w:val="23"/>
          <w:spacing w:val="11"/>
        </w:rPr>
        <w:t>万</w:t>
      </w:r>
      <w:r>
        <w:rPr>
          <w:sz w:val="23"/>
          <w:szCs w:val="23"/>
        </w:rPr>
        <w:t xml:space="preserve"> </w:t>
      </w:r>
      <w:r>
        <w:rPr>
          <w:sz w:val="23"/>
          <w:szCs w:val="23"/>
          <w:spacing w:val="6"/>
        </w:rPr>
        <w:t>元，属于（中型企业、小型企业、微型企业</w:t>
      </w:r>
      <w:r>
        <w:rPr>
          <w:sz w:val="23"/>
          <w:szCs w:val="23"/>
          <w:spacing w:val="11"/>
        </w:rPr>
        <w:t>）；</w:t>
      </w:r>
    </w:p>
    <w:p>
      <w:pPr>
        <w:pStyle w:val="BodyText"/>
        <w:ind w:left="23" w:right="6" w:firstLine="480"/>
        <w:spacing w:before="139" w:line="292" w:lineRule="auto"/>
        <w:rPr>
          <w:sz w:val="23"/>
          <w:szCs w:val="23"/>
        </w:rPr>
      </w:pPr>
      <w:r>
        <w:rPr>
          <w:sz w:val="23"/>
          <w:szCs w:val="23"/>
          <w:spacing w:val="18"/>
        </w:rPr>
        <w:t>2.（标的名称</w:t>
      </w:r>
      <w:r>
        <w:rPr>
          <w:sz w:val="23"/>
          <w:szCs w:val="23"/>
          <w:spacing w:val="2"/>
        </w:rPr>
        <w:t>）</w:t>
      </w:r>
      <w:r>
        <w:rPr>
          <w:sz w:val="23"/>
          <w:szCs w:val="23"/>
          <w:spacing w:val="-48"/>
        </w:rPr>
        <w:t xml:space="preserve"> </w:t>
      </w:r>
      <w:r>
        <w:rPr>
          <w:sz w:val="23"/>
          <w:szCs w:val="23"/>
          <w:spacing w:val="2"/>
        </w:rPr>
        <w:t>，</w:t>
      </w:r>
      <w:r>
        <w:rPr>
          <w:sz w:val="23"/>
          <w:szCs w:val="23"/>
          <w:spacing w:val="18"/>
        </w:rPr>
        <w:t>属于（采购文件中明确的所属行业</w:t>
      </w:r>
      <w:r>
        <w:rPr>
          <w:sz w:val="23"/>
          <w:szCs w:val="23"/>
          <w:spacing w:val="17"/>
        </w:rPr>
        <w:t>）</w:t>
      </w:r>
      <w:r>
        <w:rPr>
          <w:sz w:val="23"/>
          <w:szCs w:val="23"/>
          <w:spacing w:val="-64"/>
        </w:rPr>
        <w:t xml:space="preserve"> </w:t>
      </w:r>
      <w:r>
        <w:rPr>
          <w:sz w:val="23"/>
          <w:szCs w:val="23"/>
          <w:spacing w:val="17"/>
        </w:rPr>
        <w:t>行业；</w:t>
      </w:r>
      <w:r>
        <w:rPr>
          <w:sz w:val="23"/>
          <w:szCs w:val="23"/>
          <w:spacing w:val="-68"/>
        </w:rPr>
        <w:t xml:space="preserve"> </w:t>
      </w:r>
      <w:r>
        <w:rPr>
          <w:sz w:val="23"/>
          <w:szCs w:val="23"/>
          <w:spacing w:val="17"/>
        </w:rPr>
        <w:t>制造商为</w:t>
      </w:r>
      <w:r>
        <w:rPr>
          <w:sz w:val="23"/>
          <w:szCs w:val="23"/>
        </w:rPr>
        <w:t xml:space="preserve"> </w:t>
      </w:r>
      <w:r>
        <w:rPr>
          <w:sz w:val="23"/>
          <w:szCs w:val="23"/>
          <w:spacing w:val="12"/>
        </w:rPr>
        <w:t>（企业名称</w:t>
      </w:r>
      <w:r>
        <w:rPr>
          <w:sz w:val="23"/>
          <w:szCs w:val="23"/>
          <w:spacing w:val="-1"/>
        </w:rPr>
        <w:t>）</w:t>
      </w:r>
      <w:r>
        <w:rPr>
          <w:sz w:val="23"/>
          <w:szCs w:val="23"/>
          <w:spacing w:val="-64"/>
        </w:rPr>
        <w:t xml:space="preserve"> </w:t>
      </w:r>
      <w:r>
        <w:rPr>
          <w:sz w:val="23"/>
          <w:szCs w:val="23"/>
          <w:spacing w:val="-1"/>
        </w:rPr>
        <w:t>，</w:t>
      </w:r>
      <w:r>
        <w:rPr>
          <w:sz w:val="23"/>
          <w:szCs w:val="23"/>
          <w:spacing w:val="12"/>
        </w:rPr>
        <w:t>从业人员</w:t>
      </w:r>
      <w:r>
        <w:rPr>
          <w:sz w:val="23"/>
          <w:szCs w:val="23"/>
          <w:spacing w:val="-109"/>
        </w:rPr>
        <w:t xml:space="preserve"> </w:t>
      </w:r>
      <w:r>
        <w:rPr>
          <w:sz w:val="23"/>
          <w:szCs w:val="23"/>
          <w:u w:val="dotted" w:color="auto"/>
          <w:spacing w:val="5"/>
        </w:rPr>
        <w:t xml:space="preserve">    </w:t>
      </w:r>
      <w:r>
        <w:rPr>
          <w:sz w:val="23"/>
          <w:szCs w:val="23"/>
          <w:spacing w:val="-98"/>
        </w:rPr>
        <w:t xml:space="preserve"> </w:t>
      </w:r>
      <w:r>
        <w:rPr>
          <w:sz w:val="23"/>
          <w:szCs w:val="23"/>
          <w:spacing w:val="12"/>
        </w:rPr>
        <w:t>人，营业收入为</w:t>
      </w:r>
      <w:r>
        <w:rPr>
          <w:sz w:val="23"/>
          <w:szCs w:val="23"/>
          <w:spacing w:val="-109"/>
        </w:rPr>
        <w:t xml:space="preserve"> </w:t>
      </w:r>
      <w:r>
        <w:rPr>
          <w:sz w:val="23"/>
          <w:szCs w:val="23"/>
          <w:u w:val="dotted" w:color="auto"/>
          <w:spacing w:val="4"/>
        </w:rPr>
        <w:t xml:space="preserve">      </w:t>
      </w:r>
      <w:r>
        <w:rPr>
          <w:sz w:val="23"/>
          <w:szCs w:val="23"/>
          <w:spacing w:val="-89"/>
        </w:rPr>
        <w:t xml:space="preserve"> </w:t>
      </w:r>
      <w:r>
        <w:rPr>
          <w:sz w:val="23"/>
          <w:szCs w:val="23"/>
          <w:spacing w:val="12"/>
        </w:rPr>
        <w:t>万元，资产总</w:t>
      </w:r>
      <w:r>
        <w:rPr>
          <w:sz w:val="23"/>
          <w:szCs w:val="23"/>
          <w:spacing w:val="11"/>
        </w:rPr>
        <w:t>额为</w:t>
      </w:r>
      <w:r>
        <w:rPr>
          <w:sz w:val="23"/>
          <w:szCs w:val="23"/>
          <w:spacing w:val="-109"/>
        </w:rPr>
        <w:t xml:space="preserve"> </w:t>
      </w:r>
      <w:r>
        <w:rPr>
          <w:sz w:val="23"/>
          <w:szCs w:val="23"/>
          <w:u w:val="dotted" w:color="auto"/>
          <w:spacing w:val="5"/>
        </w:rPr>
        <w:t xml:space="preserve">    </w:t>
      </w:r>
      <w:r>
        <w:rPr>
          <w:sz w:val="23"/>
          <w:szCs w:val="23"/>
          <w:spacing w:val="-94"/>
        </w:rPr>
        <w:t xml:space="preserve"> </w:t>
      </w:r>
      <w:r>
        <w:rPr>
          <w:sz w:val="23"/>
          <w:szCs w:val="23"/>
          <w:spacing w:val="11"/>
        </w:rPr>
        <w:t>万</w:t>
      </w:r>
      <w:r>
        <w:rPr>
          <w:sz w:val="23"/>
          <w:szCs w:val="23"/>
        </w:rPr>
        <w:t xml:space="preserve"> </w:t>
      </w:r>
      <w:r>
        <w:rPr>
          <w:sz w:val="23"/>
          <w:szCs w:val="23"/>
          <w:spacing w:val="6"/>
        </w:rPr>
        <w:t>元，属于（中型企业、小型企业、微型企业</w:t>
      </w:r>
      <w:r>
        <w:rPr>
          <w:sz w:val="23"/>
          <w:szCs w:val="23"/>
          <w:spacing w:val="11"/>
        </w:rPr>
        <w:t>）；</w:t>
      </w:r>
    </w:p>
    <w:p>
      <w:pPr>
        <w:pStyle w:val="BodyText"/>
        <w:ind w:left="516"/>
        <w:spacing w:before="121" w:line="373" w:lineRule="exact"/>
        <w:rPr>
          <w:sz w:val="23"/>
          <w:szCs w:val="23"/>
        </w:rPr>
      </w:pPr>
      <w:r>
        <w:rPr>
          <w:sz w:val="23"/>
          <w:szCs w:val="23"/>
          <w:spacing w:val="-2"/>
          <w:position w:val="3"/>
        </w:rPr>
        <w:t>……</w:t>
      </w:r>
    </w:p>
    <w:p>
      <w:pPr>
        <w:pStyle w:val="BodyText"/>
        <w:ind w:left="26" w:right="64" w:firstLine="502"/>
        <w:spacing w:before="33" w:line="331" w:lineRule="auto"/>
        <w:rPr>
          <w:sz w:val="23"/>
          <w:szCs w:val="23"/>
        </w:rPr>
      </w:pPr>
      <w:r>
        <w:rPr>
          <w:sz w:val="23"/>
          <w:szCs w:val="23"/>
          <w:spacing w:val="12"/>
        </w:rPr>
        <w:t>以上企业，不属于大企业的分支机构，不存在控股股东为大企业的情形，</w:t>
      </w:r>
      <w:r>
        <w:rPr>
          <w:sz w:val="23"/>
          <w:szCs w:val="23"/>
          <w:spacing w:val="4"/>
        </w:rPr>
        <w:t xml:space="preserve"> </w:t>
      </w:r>
      <w:r>
        <w:rPr>
          <w:sz w:val="23"/>
          <w:szCs w:val="23"/>
          <w:spacing w:val="7"/>
        </w:rPr>
        <w:t>也不存在与大企业的负责人为同一人的情形。</w:t>
      </w:r>
    </w:p>
    <w:p>
      <w:pPr>
        <w:pStyle w:val="BodyText"/>
        <w:ind w:left="502"/>
        <w:spacing w:line="226" w:lineRule="auto"/>
        <w:rPr>
          <w:sz w:val="23"/>
          <w:szCs w:val="23"/>
        </w:rPr>
      </w:pPr>
      <w:r>
        <w:rPr>
          <w:sz w:val="23"/>
          <w:szCs w:val="23"/>
          <w:spacing w:val="8"/>
        </w:rPr>
        <w:t>本企业对上述声明内容的真实性负责。如有虚假，将依法承担相应责任。</w:t>
      </w:r>
    </w:p>
    <w:p>
      <w:pPr>
        <w:spacing w:line="451" w:lineRule="auto"/>
        <w:rPr>
          <w:rFonts w:ascii="Arial"/>
          <w:sz w:val="21"/>
        </w:rPr>
      </w:pPr>
      <w:r/>
    </w:p>
    <w:p>
      <w:pPr>
        <w:pStyle w:val="BodyText"/>
        <w:ind w:left="5507" w:right="6" w:hanging="37"/>
        <w:spacing w:before="75" w:line="326" w:lineRule="auto"/>
        <w:rPr>
          <w:sz w:val="23"/>
          <w:szCs w:val="23"/>
        </w:rPr>
      </w:pPr>
      <w:r>
        <w:drawing>
          <wp:anchor distT="0" distB="0" distL="0" distR="0" simplePos="0" relativeHeight="251776000" behindDoc="0" locked="0" layoutInCell="1" allowOverlap="1">
            <wp:simplePos x="0" y="0"/>
            <wp:positionH relativeFrom="column">
              <wp:posOffset>2404018</wp:posOffset>
            </wp:positionH>
            <wp:positionV relativeFrom="paragraph">
              <wp:posOffset>53897</wp:posOffset>
            </wp:positionV>
            <wp:extent cx="1119108" cy="1144257"/>
            <wp:effectExtent l="0" t="0" r="0" b="0"/>
            <wp:wrapNone/>
            <wp:docPr id="392" name="IM 392"/>
            <wp:cNvGraphicFramePr/>
            <a:graphic>
              <a:graphicData uri="http://schemas.openxmlformats.org/drawingml/2006/picture">
                <pic:pic>
                  <pic:nvPicPr>
                    <pic:cNvPr id="392" name="IM 392"/>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5"/>
        </w:rPr>
        <w:t>企业名称(盖章):</w:t>
      </w:r>
      <w:r>
        <w:rPr>
          <w:sz w:val="23"/>
          <w:szCs w:val="23"/>
          <w:u w:val="dotted" w:color="auto"/>
          <w:spacing w:val="5"/>
        </w:rPr>
        <w:t xml:space="preserve">         </w:t>
      </w:r>
      <w:r>
        <w:rPr>
          <w:sz w:val="23"/>
          <w:szCs w:val="23"/>
          <w:spacing w:val="15"/>
        </w:rPr>
        <w:t xml:space="preserve"> </w:t>
      </w:r>
      <w:r>
        <w:rPr>
          <w:sz w:val="23"/>
          <w:szCs w:val="23"/>
          <w:spacing w:val="-15"/>
        </w:rPr>
        <w:t>日</w:t>
      </w:r>
      <w:r>
        <w:rPr>
          <w:sz w:val="23"/>
          <w:szCs w:val="23"/>
          <w:spacing w:val="22"/>
        </w:rPr>
        <w:t xml:space="preserve"> </w:t>
      </w:r>
      <w:r>
        <w:rPr>
          <w:sz w:val="23"/>
          <w:szCs w:val="23"/>
          <w:spacing w:val="-15"/>
        </w:rPr>
        <w:t>期:</w:t>
      </w:r>
      <w:r>
        <w:rPr>
          <w:sz w:val="23"/>
          <w:szCs w:val="23"/>
          <w:u w:val="dotted" w:color="auto"/>
          <w:spacing w:val="5"/>
        </w:rPr>
        <w:t xml:space="preserve">    </w:t>
      </w:r>
      <w:r>
        <w:rPr>
          <w:sz w:val="23"/>
          <w:szCs w:val="23"/>
          <w:spacing w:val="-105"/>
        </w:rPr>
        <w:t xml:space="preserve"> </w:t>
      </w:r>
      <w:r>
        <w:rPr>
          <w:sz w:val="23"/>
          <w:szCs w:val="23"/>
          <w:spacing w:val="-15"/>
        </w:rPr>
        <w:t>年</w:t>
      </w:r>
      <w:r>
        <w:rPr>
          <w:sz w:val="23"/>
          <w:szCs w:val="23"/>
          <w:u w:val="dotted" w:color="auto"/>
          <w:spacing w:val="5"/>
        </w:rPr>
        <w:t xml:space="preserve">    </w:t>
      </w:r>
      <w:r>
        <w:rPr>
          <w:sz w:val="23"/>
          <w:szCs w:val="23"/>
          <w:spacing w:val="-100"/>
        </w:rPr>
        <w:t xml:space="preserve"> </w:t>
      </w:r>
      <w:r>
        <w:rPr>
          <w:sz w:val="23"/>
          <w:szCs w:val="23"/>
          <w:spacing w:val="-15"/>
        </w:rPr>
        <w:t>月</w:t>
      </w:r>
      <w:r>
        <w:rPr>
          <w:sz w:val="23"/>
          <w:szCs w:val="23"/>
          <w:u w:val="dotted" w:color="auto"/>
          <w:spacing w:val="5"/>
        </w:rPr>
        <w:t xml:space="preserve">    </w:t>
      </w:r>
      <w:r>
        <w:rPr>
          <w:sz w:val="23"/>
          <w:szCs w:val="23"/>
          <w:spacing w:val="-64"/>
        </w:rPr>
        <w:t xml:space="preserve"> </w:t>
      </w:r>
      <w:r>
        <w:rPr>
          <w:sz w:val="23"/>
          <w:szCs w:val="23"/>
          <w:spacing w:val="-15"/>
        </w:rPr>
        <w:t>日</w:t>
      </w:r>
    </w:p>
    <w:p>
      <w:pPr>
        <w:spacing w:line="410" w:lineRule="auto"/>
        <w:rPr>
          <w:rFonts w:ascii="Arial"/>
          <w:sz w:val="21"/>
        </w:rPr>
      </w:pPr>
      <w:r/>
    </w:p>
    <w:p>
      <w:pPr>
        <w:ind w:firstLine="502"/>
        <w:spacing w:before="1" w:line="235" w:lineRule="exact"/>
        <w:rPr/>
      </w:pPr>
      <w:r>
        <w:rPr>
          <w:position w:val="-4"/>
        </w:rPr>
        <w:drawing>
          <wp:inline distT="0" distB="0" distL="0" distR="0">
            <wp:extent cx="651793" cy="149305"/>
            <wp:effectExtent l="0" t="0" r="0" b="0"/>
            <wp:docPr id="394" name="IM 394"/>
            <wp:cNvGraphicFramePr/>
            <a:graphic>
              <a:graphicData uri="http://schemas.openxmlformats.org/drawingml/2006/picture">
                <pic:pic>
                  <pic:nvPicPr>
                    <pic:cNvPr id="394" name="IM 394"/>
                    <pic:cNvPicPr/>
                  </pic:nvPicPr>
                  <pic:blipFill>
                    <a:blip r:embed="rId170"/>
                    <a:stretch>
                      <a:fillRect/>
                    </a:stretch>
                  </pic:blipFill>
                  <pic:spPr>
                    <a:xfrm rot="0">
                      <a:off x="0" y="0"/>
                      <a:ext cx="651793" cy="149305"/>
                    </a:xfrm>
                    <a:prstGeom prst="rect">
                      <a:avLst/>
                    </a:prstGeom>
                  </pic:spPr>
                </pic:pic>
              </a:graphicData>
            </a:graphic>
          </wp:inline>
        </w:drawing>
      </w:r>
    </w:p>
    <w:p>
      <w:pPr>
        <w:pStyle w:val="BodyText"/>
        <w:ind w:right="17"/>
        <w:spacing w:before="173" w:line="227" w:lineRule="auto"/>
        <w:jc w:val="right"/>
        <w:rPr>
          <w:sz w:val="23"/>
          <w:szCs w:val="23"/>
        </w:rPr>
      </w:pPr>
      <w:r>
        <w:rPr>
          <w:sz w:val="23"/>
          <w:szCs w:val="23"/>
          <w:spacing w:val="10"/>
        </w:rPr>
        <w:t>1、在政府采购项目中，供应商提供的货物、工程或服务有大型企业制造、</w:t>
      </w:r>
    </w:p>
    <w:p>
      <w:pPr>
        <w:pStyle w:val="BodyText"/>
        <w:ind w:left="22" w:right="6" w:hanging="1"/>
        <w:spacing w:before="122" w:line="326" w:lineRule="auto"/>
        <w:jc w:val="both"/>
        <w:rPr>
          <w:sz w:val="23"/>
          <w:szCs w:val="23"/>
        </w:rPr>
      </w:pPr>
      <w:r>
        <w:rPr>
          <w:sz w:val="23"/>
          <w:szCs w:val="23"/>
          <w:spacing w:val="14"/>
        </w:rPr>
        <w:t>承建或承接的，或货物制造商、工程承建商或服务承接商与大型企业的负责人</w:t>
      </w:r>
      <w:r>
        <w:rPr>
          <w:sz w:val="23"/>
          <w:szCs w:val="23"/>
          <w:spacing w:val="18"/>
        </w:rPr>
        <w:t xml:space="preserve"> </w:t>
      </w:r>
      <w:r>
        <w:rPr>
          <w:sz w:val="23"/>
          <w:szCs w:val="23"/>
          <w:spacing w:val="22"/>
        </w:rPr>
        <w:t>为同一人、与大型企业存在直接控股、管理关系的，不享受中小企</w:t>
      </w:r>
      <w:r>
        <w:rPr>
          <w:sz w:val="23"/>
          <w:szCs w:val="23"/>
          <w:spacing w:val="21"/>
        </w:rPr>
        <w:t>业扶持政</w:t>
      </w:r>
      <w:r>
        <w:rPr>
          <w:sz w:val="23"/>
          <w:szCs w:val="23"/>
        </w:rPr>
        <w:t xml:space="preserve"> </w:t>
      </w:r>
      <w:r>
        <w:rPr>
          <w:sz w:val="23"/>
          <w:szCs w:val="23"/>
          <w:spacing w:val="8"/>
        </w:rPr>
        <w:t>策，供应商无需在投标（响应）文件中提供《中小企业声明函》。</w:t>
      </w:r>
    </w:p>
    <w:p>
      <w:pPr>
        <w:pStyle w:val="BodyText"/>
        <w:ind w:left="504"/>
        <w:spacing w:before="12" w:line="227" w:lineRule="auto"/>
        <w:rPr>
          <w:sz w:val="23"/>
          <w:szCs w:val="23"/>
        </w:rPr>
      </w:pPr>
      <w:r>
        <w:rPr>
          <w:sz w:val="23"/>
          <w:szCs w:val="23"/>
          <w:spacing w:val="6"/>
        </w:rPr>
        <w:t>2、在混合采购项目中，按照下列情况处理：</w:t>
      </w:r>
    </w:p>
    <w:p>
      <w:pPr>
        <w:pStyle w:val="BodyText"/>
        <w:ind w:left="20" w:right="6" w:firstLine="492"/>
        <w:spacing w:before="120" w:line="326" w:lineRule="auto"/>
        <w:jc w:val="both"/>
        <w:rPr>
          <w:sz w:val="23"/>
          <w:szCs w:val="23"/>
        </w:rPr>
      </w:pPr>
      <w:r>
        <w:rPr>
          <w:sz w:val="23"/>
          <w:szCs w:val="23"/>
          <w:spacing w:val="10"/>
        </w:rPr>
        <w:t>（1）若采购人确定采购项目属性为货物，供应商提供的货物有大型企业制</w:t>
      </w:r>
      <w:r>
        <w:rPr>
          <w:sz w:val="23"/>
          <w:szCs w:val="23"/>
          <w:spacing w:val="17"/>
        </w:rPr>
        <w:t xml:space="preserve"> </w:t>
      </w:r>
      <w:r>
        <w:rPr>
          <w:sz w:val="23"/>
          <w:szCs w:val="23"/>
          <w:spacing w:val="22"/>
        </w:rPr>
        <w:t>造的，或货物制造商与大型企业的负责人为同一人、与大型企业存在直接控</w:t>
      </w:r>
      <w:r>
        <w:rPr>
          <w:sz w:val="23"/>
          <w:szCs w:val="23"/>
        </w:rPr>
        <w:t xml:space="preserve"> </w:t>
      </w:r>
      <w:r>
        <w:rPr>
          <w:sz w:val="23"/>
          <w:szCs w:val="23"/>
          <w:spacing w:val="15"/>
        </w:rPr>
        <w:t>股、管理关系的，不享受中小企业扶持政策</w:t>
      </w:r>
      <w:r>
        <w:rPr>
          <w:sz w:val="23"/>
          <w:szCs w:val="23"/>
          <w:spacing w:val="14"/>
        </w:rPr>
        <w:t>，供应商无需在投标（响应）文件</w:t>
      </w:r>
      <w:r>
        <w:rPr>
          <w:sz w:val="23"/>
          <w:szCs w:val="23"/>
        </w:rPr>
        <w:t xml:space="preserve"> </w:t>
      </w:r>
      <w:r>
        <w:rPr>
          <w:sz w:val="23"/>
          <w:szCs w:val="23"/>
          <w:spacing w:val="6"/>
        </w:rPr>
        <w:t>中提供《中小企业声明函》。</w:t>
      </w:r>
    </w:p>
    <w:p>
      <w:pPr>
        <w:spacing w:line="326" w:lineRule="auto"/>
        <w:sectPr>
          <w:pgSz w:w="11919" w:h="16858"/>
          <w:pgMar w:top="400" w:right="1787" w:bottom="400" w:left="1787" w:header="0" w:footer="0" w:gutter="0"/>
        </w:sectPr>
        <w:rPr>
          <w:sz w:val="23"/>
          <w:szCs w:val="23"/>
        </w:rPr>
      </w:pP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21" w:right="6" w:firstLine="491"/>
        <w:spacing w:before="75" w:line="303" w:lineRule="auto"/>
        <w:rPr>
          <w:sz w:val="23"/>
          <w:szCs w:val="23"/>
        </w:rPr>
      </w:pPr>
      <w:r>
        <w:rPr>
          <w:sz w:val="23"/>
          <w:szCs w:val="23"/>
          <w:spacing w:val="10"/>
        </w:rPr>
        <w:t>（2）若采购人确定采购项目属性为工程，供应商提供的工程有大型企业承</w:t>
      </w:r>
      <w:r>
        <w:rPr>
          <w:sz w:val="23"/>
          <w:szCs w:val="23"/>
          <w:spacing w:val="17"/>
        </w:rPr>
        <w:t xml:space="preserve"> </w:t>
      </w:r>
      <w:r>
        <w:rPr>
          <w:sz w:val="23"/>
          <w:szCs w:val="23"/>
          <w:spacing w:val="22"/>
        </w:rPr>
        <w:t>建的，或工程承建商与大型企业的负责人为同一人、与大型企业存在直</w:t>
      </w:r>
      <w:r>
        <w:rPr>
          <w:sz w:val="23"/>
          <w:szCs w:val="23"/>
          <w:spacing w:val="21"/>
        </w:rPr>
        <w:t>接控</w:t>
      </w:r>
      <w:r>
        <w:rPr>
          <w:sz w:val="23"/>
          <w:szCs w:val="23"/>
        </w:rPr>
        <w:t xml:space="preserve"> </w:t>
      </w:r>
      <w:r>
        <w:rPr>
          <w:sz w:val="23"/>
          <w:szCs w:val="23"/>
          <w:spacing w:val="14"/>
        </w:rPr>
        <w:t>股、管理关系的，不享受中小企业扶持政策，供应商无需在投标（响应）文件</w:t>
      </w:r>
      <w:r>
        <w:rPr>
          <w:sz w:val="23"/>
          <w:szCs w:val="23"/>
          <w:spacing w:val="18"/>
        </w:rPr>
        <w:t xml:space="preserve"> </w:t>
      </w:r>
      <w:r>
        <w:rPr>
          <w:sz w:val="23"/>
          <w:szCs w:val="23"/>
          <w:spacing w:val="1"/>
        </w:rPr>
        <w:t>中提供</w:t>
      </w:r>
      <w:r>
        <w:rPr>
          <w:sz w:val="23"/>
          <w:szCs w:val="23"/>
          <w:spacing w:val="71"/>
        </w:rPr>
        <w:t xml:space="preserve"> </w:t>
      </w:r>
      <w:r>
        <w:rPr>
          <w:sz w:val="23"/>
          <w:szCs w:val="23"/>
          <w:spacing w:val="1"/>
        </w:rPr>
        <w:t>《中小企业声明函》。</w:t>
      </w:r>
    </w:p>
    <w:p>
      <w:pPr>
        <w:pStyle w:val="BodyText"/>
        <w:ind w:left="20" w:right="6" w:firstLine="492"/>
        <w:spacing w:before="124" w:line="300" w:lineRule="auto"/>
        <w:rPr>
          <w:sz w:val="23"/>
          <w:szCs w:val="23"/>
        </w:rPr>
      </w:pPr>
      <w:r>
        <w:rPr>
          <w:sz w:val="23"/>
          <w:szCs w:val="23"/>
          <w:spacing w:val="10"/>
        </w:rPr>
        <w:t>（3）若采购人确定采购项目属性为服务，供应商提供的服务有大型企业承</w:t>
      </w:r>
      <w:r>
        <w:rPr>
          <w:sz w:val="23"/>
          <w:szCs w:val="23"/>
          <w:spacing w:val="17"/>
        </w:rPr>
        <w:t xml:space="preserve"> </w:t>
      </w:r>
      <w:r>
        <w:rPr>
          <w:sz w:val="23"/>
          <w:szCs w:val="23"/>
          <w:spacing w:val="22"/>
        </w:rPr>
        <w:t>接的，或服务承接商与大型企业的负责人为同一人、与大型企业存在直接控</w:t>
      </w:r>
      <w:r>
        <w:rPr>
          <w:sz w:val="23"/>
          <w:szCs w:val="23"/>
        </w:rPr>
        <w:t xml:space="preserve"> </w:t>
      </w:r>
      <w:r>
        <w:rPr>
          <w:sz w:val="23"/>
          <w:szCs w:val="23"/>
          <w:spacing w:val="15"/>
        </w:rPr>
        <w:t>股、管理关系的，不享受中小企业扶持政策</w:t>
      </w:r>
      <w:r>
        <w:rPr>
          <w:sz w:val="23"/>
          <w:szCs w:val="23"/>
          <w:spacing w:val="14"/>
        </w:rPr>
        <w:t>，供应商无需在投标（响应）文件</w:t>
      </w:r>
      <w:r>
        <w:rPr>
          <w:sz w:val="23"/>
          <w:szCs w:val="23"/>
        </w:rPr>
        <w:t xml:space="preserve"> </w:t>
      </w:r>
      <w:r>
        <w:rPr>
          <w:sz w:val="23"/>
          <w:szCs w:val="23"/>
          <w:spacing w:val="6"/>
        </w:rPr>
        <w:t>中提供《中小企业声明函》。</w:t>
      </w:r>
    </w:p>
    <w:p>
      <w:pPr>
        <w:pStyle w:val="BodyText"/>
        <w:ind w:left="21" w:right="6" w:firstLine="484"/>
        <w:spacing w:before="138" w:line="276" w:lineRule="auto"/>
        <w:rPr>
          <w:sz w:val="23"/>
          <w:szCs w:val="23"/>
        </w:rPr>
      </w:pPr>
      <w:r>
        <w:rPr>
          <w:sz w:val="23"/>
          <w:szCs w:val="23"/>
          <w:spacing w:val="11"/>
        </w:rPr>
        <w:t>3、从业人员、营业收入、资产总额填报上一年度年末</w:t>
      </w:r>
      <w:r>
        <w:rPr>
          <w:sz w:val="23"/>
          <w:szCs w:val="23"/>
          <w:spacing w:val="10"/>
        </w:rPr>
        <w:t>数据，无上一年度年</w:t>
      </w:r>
      <w:r>
        <w:rPr>
          <w:sz w:val="23"/>
          <w:szCs w:val="23"/>
        </w:rPr>
        <w:t xml:space="preserve"> </w:t>
      </w:r>
      <w:r>
        <w:rPr>
          <w:sz w:val="23"/>
          <w:szCs w:val="23"/>
          <w:spacing w:val="6"/>
        </w:rPr>
        <w:t>末数据的新成立企业可不填报。</w:t>
      </w:r>
    </w:p>
    <w:p>
      <w:pPr>
        <w:pStyle w:val="BodyText"/>
        <w:ind w:left="44" w:right="6" w:firstLine="456"/>
        <w:spacing w:before="121" w:line="276" w:lineRule="auto"/>
        <w:rPr>
          <w:sz w:val="23"/>
          <w:szCs w:val="23"/>
        </w:rPr>
      </w:pPr>
      <w:r>
        <w:rPr>
          <w:sz w:val="23"/>
          <w:szCs w:val="23"/>
          <w:spacing w:val="11"/>
        </w:rPr>
        <w:t>4、若供应商在投标（响应）文件中未提供《中小企业声明函》，则</w:t>
      </w:r>
      <w:r>
        <w:rPr>
          <w:sz w:val="23"/>
          <w:szCs w:val="23"/>
          <w:spacing w:val="10"/>
        </w:rPr>
        <w:t>不享受</w:t>
      </w:r>
      <w:r>
        <w:rPr>
          <w:sz w:val="23"/>
          <w:szCs w:val="23"/>
        </w:rPr>
        <w:t xml:space="preserve"> </w:t>
      </w:r>
      <w:r>
        <w:rPr>
          <w:sz w:val="23"/>
          <w:szCs w:val="23"/>
          <w:spacing w:val="7"/>
        </w:rPr>
        <w:t>中小企业扶持政策，但不应认定供应商投标（响应）无效。</w:t>
      </w:r>
    </w:p>
    <w:p>
      <w:pPr>
        <w:spacing w:line="312" w:lineRule="auto"/>
        <w:rPr>
          <w:rFonts w:ascii="Arial"/>
          <w:sz w:val="21"/>
        </w:rPr>
      </w:pPr>
      <w:r/>
    </w:p>
    <w:p>
      <w:pPr>
        <w:spacing w:line="312" w:lineRule="auto"/>
        <w:rPr>
          <w:rFonts w:ascii="Arial"/>
          <w:sz w:val="21"/>
        </w:rPr>
      </w:pPr>
      <w:r/>
    </w:p>
    <w:p>
      <w:pPr>
        <w:spacing w:line="312" w:lineRule="auto"/>
        <w:rPr>
          <w:rFonts w:ascii="Arial"/>
          <w:sz w:val="21"/>
        </w:rPr>
      </w:pPr>
      <w:r/>
    </w:p>
    <w:p>
      <w:pPr>
        <w:ind w:firstLine="2861"/>
        <w:spacing w:line="238" w:lineRule="exact"/>
        <w:rPr/>
      </w:pPr>
      <w:r>
        <w:rPr>
          <w:position w:val="-4"/>
        </w:rPr>
        <w:drawing>
          <wp:inline distT="0" distB="0" distL="0" distR="0">
            <wp:extent cx="1664660" cy="150717"/>
            <wp:effectExtent l="0" t="0" r="0" b="0"/>
            <wp:docPr id="396" name="IM 396"/>
            <wp:cNvGraphicFramePr/>
            <a:graphic>
              <a:graphicData uri="http://schemas.openxmlformats.org/drawingml/2006/picture">
                <pic:pic>
                  <pic:nvPicPr>
                    <pic:cNvPr id="396" name="IM 396"/>
                    <pic:cNvPicPr/>
                  </pic:nvPicPr>
                  <pic:blipFill>
                    <a:blip r:embed="rId171"/>
                    <a:stretch>
                      <a:fillRect/>
                    </a:stretch>
                  </pic:blipFill>
                  <pic:spPr>
                    <a:xfrm rot="0">
                      <a:off x="0" y="0"/>
                      <a:ext cx="1664660" cy="150717"/>
                    </a:xfrm>
                    <a:prstGeom prst="rect">
                      <a:avLst/>
                    </a:prstGeom>
                  </pic:spPr>
                </pic:pic>
              </a:graphicData>
            </a:graphic>
          </wp:inline>
        </w:drawing>
      </w:r>
    </w:p>
    <w:p>
      <w:pPr>
        <w:pStyle w:val="BodyText"/>
        <w:ind w:left="20" w:right="6" w:firstLine="481"/>
        <w:spacing w:before="175" w:line="327" w:lineRule="auto"/>
        <w:jc w:val="both"/>
        <w:rPr>
          <w:sz w:val="23"/>
          <w:szCs w:val="23"/>
        </w:rPr>
      </w:pPr>
      <w:r>
        <w:rPr>
          <w:sz w:val="23"/>
          <w:szCs w:val="23"/>
          <w:spacing w:val="12"/>
        </w:rPr>
        <w:t>本单位郑重声明，根据《财政部</w:t>
      </w:r>
      <w:r>
        <w:rPr>
          <w:sz w:val="23"/>
          <w:szCs w:val="23"/>
          <w:spacing w:val="54"/>
        </w:rPr>
        <w:t xml:space="preserve"> </w:t>
      </w:r>
      <w:r>
        <w:rPr>
          <w:sz w:val="23"/>
          <w:szCs w:val="23"/>
          <w:spacing w:val="12"/>
        </w:rPr>
        <w:t>民政部</w:t>
      </w:r>
      <w:r>
        <w:rPr>
          <w:sz w:val="23"/>
          <w:szCs w:val="23"/>
          <w:spacing w:val="47"/>
        </w:rPr>
        <w:t xml:space="preserve"> </w:t>
      </w:r>
      <w:r>
        <w:rPr>
          <w:sz w:val="23"/>
          <w:szCs w:val="23"/>
          <w:spacing w:val="12"/>
        </w:rPr>
        <w:t>中国残疾人联合会关于促进残疾</w:t>
      </w:r>
      <w:r>
        <w:rPr>
          <w:sz w:val="23"/>
          <w:szCs w:val="23"/>
        </w:rPr>
        <w:t xml:space="preserve"> </w:t>
      </w:r>
      <w:r>
        <w:rPr>
          <w:sz w:val="23"/>
          <w:szCs w:val="23"/>
          <w:spacing w:val="10"/>
        </w:rPr>
        <w:t>人就业政府采购政策的通知》（财库〔2017〕141号）的规定，本单位为符合条</w:t>
      </w:r>
      <w:r>
        <w:rPr>
          <w:sz w:val="23"/>
          <w:szCs w:val="23"/>
        </w:rPr>
        <w:t xml:space="preserve"> </w:t>
      </w:r>
      <w:r>
        <w:rPr>
          <w:sz w:val="23"/>
          <w:szCs w:val="23"/>
          <w:spacing w:val="14"/>
        </w:rPr>
        <w:t>件的残疾人福利性单位，且本单位参加</w:t>
      </w:r>
      <w:r>
        <w:rPr>
          <w:sz w:val="23"/>
          <w:szCs w:val="23"/>
          <w:spacing w:val="-109"/>
        </w:rPr>
        <w:t xml:space="preserve"> </w:t>
      </w:r>
      <w:r>
        <w:rPr>
          <w:sz w:val="23"/>
          <w:szCs w:val="23"/>
          <w:u w:val="dotted" w:color="auto"/>
          <w:spacing w:val="5"/>
        </w:rPr>
        <w:t xml:space="preserve">      </w:t>
      </w:r>
      <w:r>
        <w:rPr>
          <w:sz w:val="23"/>
          <w:szCs w:val="23"/>
          <w:spacing w:val="-98"/>
        </w:rPr>
        <w:t xml:space="preserve"> </w:t>
      </w:r>
      <w:r>
        <w:rPr>
          <w:sz w:val="23"/>
          <w:szCs w:val="23"/>
          <w:spacing w:val="14"/>
        </w:rPr>
        <w:t>单位的</w:t>
      </w:r>
      <w:r>
        <w:rPr>
          <w:sz w:val="23"/>
          <w:szCs w:val="23"/>
          <w:spacing w:val="-109"/>
        </w:rPr>
        <w:t xml:space="preserve"> </w:t>
      </w:r>
      <w:r>
        <w:rPr>
          <w:sz w:val="23"/>
          <w:szCs w:val="23"/>
          <w:u w:val="dotted" w:color="auto"/>
          <w:spacing w:val="5"/>
        </w:rPr>
        <w:t xml:space="preserve">      </w:t>
      </w:r>
      <w:r>
        <w:rPr>
          <w:sz w:val="23"/>
          <w:szCs w:val="23"/>
          <w:spacing w:val="-96"/>
        </w:rPr>
        <w:t xml:space="preserve"> </w:t>
      </w:r>
      <w:r>
        <w:rPr>
          <w:sz w:val="23"/>
          <w:szCs w:val="23"/>
          <w:spacing w:val="14"/>
        </w:rPr>
        <w:t>项目采</w:t>
      </w:r>
      <w:r>
        <w:rPr>
          <w:sz w:val="23"/>
          <w:szCs w:val="23"/>
          <w:spacing w:val="13"/>
        </w:rPr>
        <w:t>购活动提供</w:t>
      </w:r>
      <w:r>
        <w:rPr>
          <w:sz w:val="23"/>
          <w:szCs w:val="23"/>
        </w:rPr>
        <w:t xml:space="preserve"> </w:t>
      </w:r>
      <w:r>
        <w:rPr>
          <w:sz w:val="23"/>
          <w:szCs w:val="23"/>
          <w:spacing w:val="10"/>
        </w:rPr>
        <w:t>本单位制造的货物（由本单位承担工程/提供服务</w:t>
      </w:r>
      <w:r>
        <w:rPr>
          <w:sz w:val="23"/>
          <w:szCs w:val="23"/>
          <w:spacing w:val="25"/>
        </w:rPr>
        <w:t>），</w:t>
      </w:r>
      <w:r>
        <w:rPr>
          <w:sz w:val="23"/>
          <w:szCs w:val="23"/>
          <w:spacing w:val="10"/>
        </w:rPr>
        <w:t>或者提供其他残疾人福利</w:t>
      </w:r>
      <w:r>
        <w:rPr>
          <w:sz w:val="23"/>
          <w:szCs w:val="23"/>
        </w:rPr>
        <w:t xml:space="preserve"> </w:t>
      </w:r>
      <w:r>
        <w:rPr>
          <w:sz w:val="23"/>
          <w:szCs w:val="23"/>
          <w:spacing w:val="8"/>
        </w:rPr>
        <w:t>性单位制造的货物（不包括使用非残疾人福利性单位注册商标的货物）。</w:t>
      </w:r>
    </w:p>
    <w:p>
      <w:pPr>
        <w:pStyle w:val="BodyText"/>
        <w:ind w:left="22"/>
        <w:spacing w:before="1" w:line="226" w:lineRule="auto"/>
        <w:rPr>
          <w:sz w:val="23"/>
          <w:szCs w:val="23"/>
        </w:rPr>
      </w:pPr>
      <w:r>
        <w:drawing>
          <wp:anchor distT="0" distB="0" distL="0" distR="0" simplePos="0" relativeHeight="251782144" behindDoc="0" locked="0" layoutInCell="1" allowOverlap="1">
            <wp:simplePos x="0" y="0"/>
            <wp:positionH relativeFrom="column">
              <wp:posOffset>2404018</wp:posOffset>
            </wp:positionH>
            <wp:positionV relativeFrom="paragraph">
              <wp:posOffset>35314</wp:posOffset>
            </wp:positionV>
            <wp:extent cx="1119108" cy="1144257"/>
            <wp:effectExtent l="0" t="0" r="0" b="0"/>
            <wp:wrapNone/>
            <wp:docPr id="398" name="IM 398"/>
            <wp:cNvGraphicFramePr/>
            <a:graphic>
              <a:graphicData uri="http://schemas.openxmlformats.org/drawingml/2006/picture">
                <pic:pic>
                  <pic:nvPicPr>
                    <pic:cNvPr id="398" name="IM 398"/>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8"/>
        </w:rPr>
        <w:t>本单位对上述声明的真实性负责。如有虚假，将依法承担相应责任。</w:t>
      </w:r>
    </w:p>
    <w:p>
      <w:pPr>
        <w:spacing w:line="451" w:lineRule="auto"/>
        <w:rPr>
          <w:rFonts w:ascii="Arial"/>
          <w:sz w:val="21"/>
        </w:rPr>
      </w:pPr>
      <w:r/>
    </w:p>
    <w:p>
      <w:pPr>
        <w:pStyle w:val="BodyText"/>
        <w:ind w:left="5507" w:right="6" w:hanging="37"/>
        <w:spacing w:before="75" w:line="326" w:lineRule="auto"/>
        <w:rPr>
          <w:sz w:val="23"/>
          <w:szCs w:val="23"/>
        </w:rPr>
      </w:pPr>
      <w:r>
        <w:rPr>
          <w:sz w:val="23"/>
          <w:szCs w:val="23"/>
          <w:spacing w:val="5"/>
        </w:rPr>
        <w:t>企业名称(盖章):</w:t>
      </w:r>
      <w:r>
        <w:rPr>
          <w:sz w:val="23"/>
          <w:szCs w:val="23"/>
          <w:u w:val="dotted" w:color="auto"/>
          <w:spacing w:val="5"/>
        </w:rPr>
        <w:t xml:space="preserve">         </w:t>
      </w:r>
      <w:r>
        <w:rPr>
          <w:sz w:val="23"/>
          <w:szCs w:val="23"/>
          <w:spacing w:val="15"/>
        </w:rPr>
        <w:t xml:space="preserve"> </w:t>
      </w:r>
      <w:r>
        <w:rPr>
          <w:sz w:val="23"/>
          <w:szCs w:val="23"/>
          <w:spacing w:val="-15"/>
        </w:rPr>
        <w:t>日</w:t>
      </w:r>
      <w:r>
        <w:rPr>
          <w:sz w:val="23"/>
          <w:szCs w:val="23"/>
          <w:spacing w:val="22"/>
        </w:rPr>
        <w:t xml:space="preserve"> </w:t>
      </w:r>
      <w:r>
        <w:rPr>
          <w:sz w:val="23"/>
          <w:szCs w:val="23"/>
          <w:spacing w:val="-15"/>
        </w:rPr>
        <w:t>期:</w:t>
      </w:r>
      <w:r>
        <w:rPr>
          <w:sz w:val="23"/>
          <w:szCs w:val="23"/>
          <w:u w:val="dotted" w:color="auto"/>
          <w:spacing w:val="5"/>
        </w:rPr>
        <w:t xml:space="preserve">    </w:t>
      </w:r>
      <w:r>
        <w:rPr>
          <w:sz w:val="23"/>
          <w:szCs w:val="23"/>
          <w:spacing w:val="-105"/>
        </w:rPr>
        <w:t xml:space="preserve"> </w:t>
      </w:r>
      <w:r>
        <w:rPr>
          <w:sz w:val="23"/>
          <w:szCs w:val="23"/>
          <w:spacing w:val="-15"/>
        </w:rPr>
        <w:t>年</w:t>
      </w:r>
      <w:r>
        <w:rPr>
          <w:sz w:val="23"/>
          <w:szCs w:val="23"/>
          <w:u w:val="dotted" w:color="auto"/>
          <w:spacing w:val="5"/>
        </w:rPr>
        <w:t xml:space="preserve">    </w:t>
      </w:r>
      <w:r>
        <w:rPr>
          <w:sz w:val="23"/>
          <w:szCs w:val="23"/>
          <w:spacing w:val="-100"/>
        </w:rPr>
        <w:t xml:space="preserve"> </w:t>
      </w:r>
      <w:r>
        <w:rPr>
          <w:sz w:val="23"/>
          <w:szCs w:val="23"/>
          <w:spacing w:val="-15"/>
        </w:rPr>
        <w:t>月</w:t>
      </w:r>
      <w:r>
        <w:rPr>
          <w:sz w:val="23"/>
          <w:szCs w:val="23"/>
          <w:u w:val="dotted" w:color="auto"/>
          <w:spacing w:val="5"/>
        </w:rPr>
        <w:t xml:space="preserve">    </w:t>
      </w:r>
      <w:r>
        <w:rPr>
          <w:sz w:val="23"/>
          <w:szCs w:val="23"/>
          <w:spacing w:val="-64"/>
        </w:rPr>
        <w:t xml:space="preserve"> </w:t>
      </w:r>
      <w:r>
        <w:rPr>
          <w:sz w:val="23"/>
          <w:szCs w:val="23"/>
          <w:spacing w:val="-15"/>
        </w:rPr>
        <w:t>日</w:t>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ind w:firstLine="106"/>
        <w:spacing w:before="1" w:line="238" w:lineRule="exact"/>
        <w:rPr/>
      </w:pPr>
      <w:r>
        <w:rPr>
          <w:position w:val="-4"/>
        </w:rPr>
        <w:drawing>
          <wp:inline distT="0" distB="0" distL="0" distR="0">
            <wp:extent cx="5175541" cy="151200"/>
            <wp:effectExtent l="0" t="0" r="0" b="0"/>
            <wp:docPr id="400" name="IM 400"/>
            <wp:cNvGraphicFramePr/>
            <a:graphic>
              <a:graphicData uri="http://schemas.openxmlformats.org/drawingml/2006/picture">
                <pic:pic>
                  <pic:nvPicPr>
                    <pic:cNvPr id="400" name="IM 400"/>
                    <pic:cNvPicPr/>
                  </pic:nvPicPr>
                  <pic:blipFill>
                    <a:blip r:embed="rId172"/>
                    <a:stretch>
                      <a:fillRect/>
                    </a:stretch>
                  </pic:blipFill>
                  <pic:spPr>
                    <a:xfrm rot="0">
                      <a:off x="0" y="0"/>
                      <a:ext cx="5175541" cy="151200"/>
                    </a:xfrm>
                    <a:prstGeom prst="rect">
                      <a:avLst/>
                    </a:prstGeom>
                  </pic:spPr>
                </pic:pic>
              </a:graphicData>
            </a:graphic>
          </wp:inline>
        </w:drawing>
      </w:r>
    </w:p>
    <w:p>
      <w:pPr>
        <w:ind w:firstLine="2256"/>
        <w:spacing w:before="167" w:line="239" w:lineRule="exact"/>
        <w:rPr/>
      </w:pPr>
      <w:r>
        <w:rPr>
          <w:position w:val="-4"/>
        </w:rPr>
        <w:drawing>
          <wp:inline distT="0" distB="0" distL="0" distR="0">
            <wp:extent cx="2357280" cy="151535"/>
            <wp:effectExtent l="0" t="0" r="0" b="0"/>
            <wp:docPr id="402" name="IM 402"/>
            <wp:cNvGraphicFramePr/>
            <a:graphic>
              <a:graphicData uri="http://schemas.openxmlformats.org/drawingml/2006/picture">
                <pic:pic>
                  <pic:nvPicPr>
                    <pic:cNvPr id="402" name="IM 402"/>
                    <pic:cNvPicPr/>
                  </pic:nvPicPr>
                  <pic:blipFill>
                    <a:blip r:embed="rId173"/>
                    <a:stretch>
                      <a:fillRect/>
                    </a:stretch>
                  </pic:blipFill>
                  <pic:spPr>
                    <a:xfrm rot="0">
                      <a:off x="0" y="0"/>
                      <a:ext cx="2357280" cy="151535"/>
                    </a:xfrm>
                    <a:prstGeom prst="rect">
                      <a:avLst/>
                    </a:prstGeom>
                  </pic:spPr>
                </pic:pic>
              </a:graphicData>
            </a:graphic>
          </wp:inline>
        </w:drawing>
      </w:r>
    </w:p>
    <w:p>
      <w:pPr>
        <w:spacing w:line="239" w:lineRule="exact"/>
        <w:sectPr>
          <w:pgSz w:w="11919" w:h="16858"/>
          <w:pgMar w:top="400" w:right="1787" w:bottom="400" w:left="1787" w:header="0" w:footer="0" w:gutter="0"/>
        </w:sectPr>
        <w:rPr/>
      </w:pP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BodyText"/>
        <w:ind w:left="1056"/>
        <w:spacing w:before="108" w:line="222" w:lineRule="auto"/>
        <w:rPr>
          <w:sz w:val="33"/>
          <w:szCs w:val="33"/>
        </w:rPr>
      </w:pPr>
      <w:r>
        <w:rPr>
          <w:sz w:val="33"/>
          <w:szCs w:val="33"/>
          <w:spacing w:val="1"/>
        </w:rPr>
        <w:t>(三)"节能产品"、"环境标志产品"证明材料</w:t>
      </w:r>
    </w:p>
    <w:p>
      <w:pPr>
        <w:spacing w:line="294" w:lineRule="auto"/>
        <w:rPr>
          <w:rFonts w:ascii="Arial"/>
          <w:sz w:val="21"/>
        </w:rPr>
      </w:pPr>
      <w:r/>
    </w:p>
    <w:p>
      <w:pPr>
        <w:ind w:firstLine="2151"/>
        <w:spacing w:line="238" w:lineRule="exact"/>
        <w:rPr/>
      </w:pPr>
      <w:r>
        <w:rPr>
          <w:position w:val="-4"/>
        </w:rPr>
        <w:drawing>
          <wp:inline distT="0" distB="0" distL="0" distR="0">
            <wp:extent cx="2584850" cy="151649"/>
            <wp:effectExtent l="0" t="0" r="0" b="0"/>
            <wp:docPr id="404" name="IM 404"/>
            <wp:cNvGraphicFramePr/>
            <a:graphic>
              <a:graphicData uri="http://schemas.openxmlformats.org/drawingml/2006/picture">
                <pic:pic>
                  <pic:nvPicPr>
                    <pic:cNvPr id="404" name="IM 404"/>
                    <pic:cNvPicPr/>
                  </pic:nvPicPr>
                  <pic:blipFill>
                    <a:blip r:embed="rId174"/>
                    <a:stretch>
                      <a:fillRect/>
                    </a:stretch>
                  </pic:blipFill>
                  <pic:spPr>
                    <a:xfrm rot="0">
                      <a:off x="0" y="0"/>
                      <a:ext cx="2584850" cy="151649"/>
                    </a:xfrm>
                    <a:prstGeom prst="rect">
                      <a:avLst/>
                    </a:prstGeom>
                  </pic:spPr>
                </pic:pic>
              </a:graphicData>
            </a:graphic>
          </wp:inline>
        </w:drawing>
      </w:r>
    </w:p>
    <w:p>
      <w:pPr>
        <w:pStyle w:val="BodyText"/>
        <w:ind w:left="23" w:right="171" w:firstLine="498"/>
        <w:spacing w:before="171" w:line="325" w:lineRule="auto"/>
        <w:rPr>
          <w:sz w:val="23"/>
          <w:szCs w:val="23"/>
        </w:rPr>
      </w:pPr>
      <w:r>
        <w:rPr>
          <w:sz w:val="23"/>
          <w:szCs w:val="23"/>
          <w:spacing w:val="9"/>
        </w:rPr>
        <w:t>●1.属于财政部、国家发展改革委公布现行的《节能</w:t>
      </w:r>
      <w:r>
        <w:rPr>
          <w:sz w:val="23"/>
          <w:szCs w:val="23"/>
          <w:spacing w:val="8"/>
        </w:rPr>
        <w:t>产品政府采购品目清</w:t>
      </w:r>
      <w:r>
        <w:rPr>
          <w:sz w:val="23"/>
          <w:szCs w:val="23"/>
        </w:rPr>
        <w:t xml:space="preserve"> </w:t>
      </w:r>
      <w:r>
        <w:rPr>
          <w:sz w:val="23"/>
          <w:szCs w:val="23"/>
          <w:spacing w:val="10"/>
        </w:rPr>
        <w:t>单》中以“★”标注的政府强制采购产品，须</w:t>
      </w:r>
      <w:r>
        <w:rPr>
          <w:sz w:val="23"/>
          <w:szCs w:val="23"/>
          <w:spacing w:val="9"/>
        </w:rPr>
        <w:t>提供国家确定的认证机构出具</w:t>
      </w:r>
    </w:p>
    <w:p>
      <w:pPr>
        <w:pStyle w:val="BodyText"/>
        <w:ind w:left="41"/>
        <w:spacing w:line="226" w:lineRule="auto"/>
        <w:rPr>
          <w:sz w:val="23"/>
          <w:szCs w:val="23"/>
        </w:rPr>
      </w:pPr>
      <w:r>
        <w:rPr>
          <w:sz w:val="23"/>
          <w:szCs w:val="23"/>
          <w:spacing w:val="8"/>
        </w:rPr>
        <w:t>的、处于有效期之内的节能产品认证证书，</w:t>
      </w:r>
      <w:r>
        <w:rPr>
          <w:sz w:val="23"/>
          <w:szCs w:val="23"/>
          <w:spacing w:val="7"/>
        </w:rPr>
        <w:t>未提供的属于无效投标。</w:t>
      </w:r>
    </w:p>
    <w:p>
      <w:pPr>
        <w:pStyle w:val="BodyText"/>
        <w:ind w:left="504"/>
        <w:spacing w:before="137" w:line="227" w:lineRule="auto"/>
        <w:rPr>
          <w:sz w:val="23"/>
          <w:szCs w:val="23"/>
        </w:rPr>
      </w:pPr>
      <w:r>
        <w:rPr>
          <w:sz w:val="23"/>
          <w:szCs w:val="23"/>
          <w:spacing w:val="6"/>
        </w:rPr>
        <w:t>2.其他证明材料按照招标文件要求的提供。</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firstLine="3785"/>
        <w:spacing w:line="1802" w:lineRule="exact"/>
        <w:rPr/>
      </w:pPr>
      <w:r>
        <w:rPr>
          <w:position w:val="-36"/>
        </w:rPr>
        <w:drawing>
          <wp:inline distT="0" distB="0" distL="0" distR="0">
            <wp:extent cx="1119108" cy="1144257"/>
            <wp:effectExtent l="0" t="0" r="0" b="0"/>
            <wp:docPr id="406" name="IM 406"/>
            <wp:cNvGraphicFramePr/>
            <a:graphic>
              <a:graphicData uri="http://schemas.openxmlformats.org/drawingml/2006/picture">
                <pic:pic>
                  <pic:nvPicPr>
                    <pic:cNvPr id="406" name="IM 406"/>
                    <pic:cNvPicPr/>
                  </pic:nvPicPr>
                  <pic:blipFill>
                    <a:blip r:embed="rId2"/>
                    <a:stretch>
                      <a:fillRect/>
                    </a:stretch>
                  </pic:blipFill>
                  <pic:spPr>
                    <a:xfrm rot="0">
                      <a:off x="0" y="0"/>
                      <a:ext cx="1119108" cy="1144257"/>
                    </a:xfrm>
                    <a:prstGeom prst="rect">
                      <a:avLst/>
                    </a:prstGeom>
                  </pic:spPr>
                </pic:pic>
              </a:graphicData>
            </a:graphic>
          </wp:inline>
        </w:drawing>
      </w:r>
    </w:p>
    <w:p>
      <w:pPr>
        <w:spacing w:line="1802" w:lineRule="exact"/>
        <w:sectPr>
          <w:pgSz w:w="11919" w:h="16858"/>
          <w:pgMar w:top="400" w:right="1787" w:bottom="400" w:left="1787" w:header="0" w:footer="0" w:gutter="0"/>
        </w:sectPr>
        <w:rPr/>
      </w:pP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pStyle w:val="BodyText"/>
        <w:ind w:left="2745" w:right="1817" w:hanging="850"/>
        <w:spacing w:before="108" w:line="404" w:lineRule="auto"/>
        <w:rPr>
          <w:sz w:val="23"/>
          <w:szCs w:val="23"/>
        </w:rPr>
      </w:pPr>
      <w:r>
        <w:rPr>
          <w:sz w:val="33"/>
          <w:szCs w:val="33"/>
        </w:rPr>
        <w:t>(四)投标人类似项目业绩一览表</w:t>
      </w:r>
      <w:r>
        <w:rPr>
          <w:sz w:val="33"/>
          <w:szCs w:val="33"/>
          <w:spacing w:val="8"/>
        </w:rPr>
        <w:t xml:space="preserve"> </w:t>
      </w:r>
      <w:r>
        <w:rPr>
          <w:sz w:val="23"/>
          <w:szCs w:val="23"/>
          <w:spacing w:val="8"/>
        </w:rPr>
        <w:t>投标人类似项目业绩一览表</w:t>
      </w:r>
    </w:p>
    <w:p>
      <w:pPr>
        <w:spacing w:line="202" w:lineRule="exact"/>
        <w:rPr/>
      </w:pPr>
      <w:r/>
    </w:p>
    <w:tbl>
      <w:tblPr>
        <w:tblStyle w:val="TableNormal"/>
        <w:tblW w:w="8310" w:type="dxa"/>
        <w:tblInd w:w="17" w:type="dxa"/>
        <w:tblLayout w:type="fixed"/>
        <w:tblBorders>
          <w:top w:val="single" w:color="8D8D8D" w:sz="4" w:space="0"/>
          <w:left w:val="single" w:color="8D8D8D" w:sz="4" w:space="0"/>
          <w:bottom w:val="single" w:color="8D8D8D" w:sz="4" w:space="0"/>
          <w:right w:val="single" w:color="8D8D8D" w:sz="4" w:space="0"/>
          <w:insideH w:val="single" w:color="8D8D8D" w:sz="4" w:space="0"/>
          <w:insideV w:val="single" w:color="8D8D8D" w:sz="4" w:space="0"/>
        </w:tblBorders>
      </w:tblPr>
      <w:tblGrid>
        <w:gridCol w:w="1191"/>
        <w:gridCol w:w="1183"/>
        <w:gridCol w:w="1184"/>
        <w:gridCol w:w="1198"/>
        <w:gridCol w:w="1184"/>
        <w:gridCol w:w="1184"/>
        <w:gridCol w:w="1186"/>
      </w:tblGrid>
      <w:tr>
        <w:trPr>
          <w:trHeight w:val="1400" w:hRule="atLeast"/>
        </w:trPr>
        <w:tc>
          <w:tcPr>
            <w:tcW w:w="1191" w:type="dxa"/>
            <w:vAlign w:val="top"/>
            <w:tcBorders>
              <w:bottom w:val="single" w:color="8D8D8D" w:sz="6" w:space="0"/>
              <w:top w:val="single" w:color="8D8D8D" w:sz="6" w:space="0"/>
            </w:tcBorders>
          </w:tcPr>
          <w:p>
            <w:pPr>
              <w:spacing w:line="247" w:lineRule="auto"/>
              <w:rPr>
                <w:rFonts w:ascii="Arial"/>
                <w:sz w:val="21"/>
              </w:rPr>
            </w:pPr>
            <w:r/>
          </w:p>
          <w:p>
            <w:pPr>
              <w:spacing w:line="248" w:lineRule="auto"/>
              <w:rPr>
                <w:rFonts w:ascii="Arial"/>
                <w:sz w:val="21"/>
              </w:rPr>
            </w:pPr>
            <w:r/>
          </w:p>
          <w:p>
            <w:pPr>
              <w:pStyle w:val="TableText"/>
              <w:ind w:left="359"/>
              <w:spacing w:before="75" w:line="229" w:lineRule="auto"/>
              <w:rPr>
                <w:sz w:val="23"/>
                <w:szCs w:val="23"/>
              </w:rPr>
            </w:pPr>
            <w:r>
              <w:rPr>
                <w:sz w:val="23"/>
                <w:szCs w:val="23"/>
                <w:spacing w:val="5"/>
              </w:rPr>
              <w:t>序号</w:t>
            </w:r>
          </w:p>
        </w:tc>
        <w:tc>
          <w:tcPr>
            <w:tcW w:w="1183" w:type="dxa"/>
            <w:vAlign w:val="top"/>
            <w:tcBorders>
              <w:bottom w:val="single" w:color="8D8D8D" w:sz="6" w:space="0"/>
              <w:top w:val="single" w:color="8D8D8D" w:sz="6" w:space="0"/>
            </w:tcBorders>
          </w:tcPr>
          <w:p>
            <w:pPr>
              <w:spacing w:line="287" w:lineRule="auto"/>
              <w:rPr>
                <w:rFonts w:ascii="Arial"/>
                <w:sz w:val="21"/>
              </w:rPr>
            </w:pPr>
            <w:r/>
          </w:p>
          <w:p>
            <w:pPr>
              <w:pStyle w:val="TableText"/>
              <w:ind w:left="118"/>
              <w:spacing w:before="75" w:line="228" w:lineRule="auto"/>
              <w:rPr>
                <w:sz w:val="23"/>
                <w:szCs w:val="23"/>
              </w:rPr>
            </w:pPr>
            <w:r>
              <w:rPr>
                <w:sz w:val="23"/>
                <w:szCs w:val="23"/>
                <w:spacing w:val="7"/>
              </w:rPr>
              <w:t>用户单位</w:t>
            </w:r>
          </w:p>
          <w:p>
            <w:pPr>
              <w:pStyle w:val="TableText"/>
              <w:ind w:left="359"/>
              <w:spacing w:before="135" w:line="230" w:lineRule="auto"/>
              <w:rPr>
                <w:sz w:val="23"/>
                <w:szCs w:val="23"/>
              </w:rPr>
            </w:pPr>
            <w:r>
              <w:rPr>
                <w:sz w:val="23"/>
                <w:szCs w:val="23"/>
                <w:spacing w:val="3"/>
              </w:rPr>
              <w:t>名称</w:t>
            </w:r>
          </w:p>
        </w:tc>
        <w:tc>
          <w:tcPr>
            <w:tcW w:w="1184" w:type="dxa"/>
            <w:vAlign w:val="top"/>
            <w:tcBorders>
              <w:bottom w:val="single" w:color="8D8D8D" w:sz="6" w:space="0"/>
              <w:top w:val="single" w:color="8D8D8D" w:sz="6" w:space="0"/>
            </w:tcBorders>
          </w:tcPr>
          <w:p>
            <w:pPr>
              <w:spacing w:line="248" w:lineRule="auto"/>
              <w:rPr>
                <w:rFonts w:ascii="Arial"/>
                <w:sz w:val="21"/>
              </w:rPr>
            </w:pPr>
            <w:r/>
          </w:p>
          <w:p>
            <w:pPr>
              <w:spacing w:line="248" w:lineRule="auto"/>
              <w:rPr>
                <w:rFonts w:ascii="Arial"/>
                <w:sz w:val="21"/>
              </w:rPr>
            </w:pPr>
            <w:r/>
          </w:p>
          <w:p>
            <w:pPr>
              <w:pStyle w:val="TableText"/>
              <w:ind w:left="124"/>
              <w:spacing w:before="75" w:line="227" w:lineRule="auto"/>
              <w:rPr>
                <w:sz w:val="23"/>
                <w:szCs w:val="23"/>
              </w:rPr>
            </w:pPr>
            <w:r>
              <w:rPr>
                <w:sz w:val="23"/>
                <w:szCs w:val="23"/>
                <w:spacing w:val="6"/>
              </w:rPr>
              <w:t>项目内容</w:t>
            </w:r>
          </w:p>
        </w:tc>
        <w:tc>
          <w:tcPr>
            <w:tcW w:w="1198" w:type="dxa"/>
            <w:vAlign w:val="top"/>
            <w:tcBorders>
              <w:bottom w:val="single" w:color="8D8D8D" w:sz="6" w:space="0"/>
              <w:top w:val="single" w:color="8D8D8D" w:sz="6" w:space="0"/>
            </w:tcBorders>
          </w:tcPr>
          <w:p>
            <w:pPr>
              <w:spacing w:line="248" w:lineRule="auto"/>
              <w:rPr>
                <w:rFonts w:ascii="Arial"/>
                <w:sz w:val="21"/>
              </w:rPr>
            </w:pPr>
            <w:r/>
          </w:p>
          <w:p>
            <w:pPr>
              <w:spacing w:line="248" w:lineRule="auto"/>
              <w:rPr>
                <w:rFonts w:ascii="Arial"/>
                <w:sz w:val="21"/>
              </w:rPr>
            </w:pPr>
            <w:r/>
          </w:p>
          <w:p>
            <w:pPr>
              <w:pStyle w:val="TableText"/>
              <w:ind w:left="129"/>
              <w:spacing w:before="74" w:line="228" w:lineRule="auto"/>
              <w:rPr>
                <w:sz w:val="23"/>
                <w:szCs w:val="23"/>
              </w:rPr>
            </w:pPr>
            <w:r>
              <w:rPr>
                <w:sz w:val="23"/>
                <w:szCs w:val="23"/>
                <w:spacing w:val="6"/>
              </w:rPr>
              <w:t>实施地点</w:t>
            </w:r>
          </w:p>
        </w:tc>
        <w:tc>
          <w:tcPr>
            <w:tcW w:w="1184" w:type="dxa"/>
            <w:vAlign w:val="top"/>
            <w:tcBorders>
              <w:bottom w:val="single" w:color="8D8D8D" w:sz="6" w:space="0"/>
              <w:top w:val="single" w:color="8D8D8D" w:sz="6" w:space="0"/>
            </w:tcBorders>
          </w:tcPr>
          <w:p>
            <w:pPr>
              <w:pStyle w:val="TableText"/>
              <w:ind w:left="114"/>
              <w:spacing w:before="168" w:line="228" w:lineRule="auto"/>
              <w:rPr>
                <w:sz w:val="23"/>
                <w:szCs w:val="23"/>
              </w:rPr>
            </w:pPr>
            <w:r>
              <w:rPr>
                <w:sz w:val="23"/>
                <w:szCs w:val="23"/>
                <w:spacing w:val="7"/>
              </w:rPr>
              <w:t>用户联系</w:t>
            </w:r>
          </w:p>
          <w:p>
            <w:pPr>
              <w:pStyle w:val="TableText"/>
              <w:ind w:left="353" w:right="110" w:hanging="239"/>
              <w:spacing w:before="121" w:line="327" w:lineRule="auto"/>
              <w:rPr>
                <w:sz w:val="23"/>
                <w:szCs w:val="23"/>
              </w:rPr>
            </w:pPr>
            <w:r>
              <w:rPr>
                <w:sz w:val="23"/>
                <w:szCs w:val="23"/>
                <w:spacing w:val="7"/>
              </w:rPr>
              <w:t>人及联系</w:t>
            </w:r>
            <w:r>
              <w:rPr>
                <w:sz w:val="23"/>
                <w:szCs w:val="23"/>
              </w:rPr>
              <w:t xml:space="preserve"> </w:t>
            </w:r>
            <w:r>
              <w:rPr>
                <w:sz w:val="23"/>
                <w:szCs w:val="23"/>
                <w:spacing w:val="4"/>
              </w:rPr>
              <w:t>方式</w:t>
            </w:r>
          </w:p>
        </w:tc>
        <w:tc>
          <w:tcPr>
            <w:tcW w:w="1184" w:type="dxa"/>
            <w:vAlign w:val="top"/>
            <w:tcBorders>
              <w:bottom w:val="single" w:color="8D8D8D" w:sz="6" w:space="0"/>
              <w:top w:val="single" w:color="8D8D8D" w:sz="6" w:space="0"/>
            </w:tcBorders>
          </w:tcPr>
          <w:p>
            <w:pPr>
              <w:spacing w:line="287" w:lineRule="auto"/>
              <w:rPr>
                <w:rFonts w:ascii="Arial"/>
                <w:sz w:val="21"/>
              </w:rPr>
            </w:pPr>
            <w:r/>
          </w:p>
          <w:p>
            <w:pPr>
              <w:pStyle w:val="TableText"/>
              <w:ind w:left="119"/>
              <w:spacing w:before="75" w:line="228" w:lineRule="auto"/>
              <w:rPr>
                <w:sz w:val="23"/>
                <w:szCs w:val="23"/>
              </w:rPr>
            </w:pPr>
            <w:r>
              <w:rPr>
                <w:sz w:val="23"/>
                <w:szCs w:val="23"/>
                <w:spacing w:val="6"/>
              </w:rPr>
              <w:t>项目起止</w:t>
            </w:r>
          </w:p>
          <w:p>
            <w:pPr>
              <w:pStyle w:val="TableText"/>
              <w:ind w:left="366"/>
              <w:spacing w:before="135" w:line="230" w:lineRule="auto"/>
              <w:rPr>
                <w:sz w:val="23"/>
                <w:szCs w:val="23"/>
              </w:rPr>
            </w:pPr>
            <w:r>
              <w:rPr>
                <w:sz w:val="23"/>
                <w:szCs w:val="23"/>
                <w:spacing w:val="-1"/>
              </w:rPr>
              <w:t>时间</w:t>
            </w:r>
          </w:p>
        </w:tc>
        <w:tc>
          <w:tcPr>
            <w:tcW w:w="1186" w:type="dxa"/>
            <w:vAlign w:val="top"/>
            <w:tcBorders>
              <w:bottom w:val="single" w:color="8D8D8D" w:sz="6" w:space="0"/>
              <w:top w:val="single" w:color="8D8D8D" w:sz="6" w:space="0"/>
            </w:tcBorders>
          </w:tcPr>
          <w:p>
            <w:pPr>
              <w:spacing w:line="248" w:lineRule="auto"/>
              <w:rPr>
                <w:rFonts w:ascii="Arial"/>
                <w:sz w:val="21"/>
              </w:rPr>
            </w:pPr>
            <w:r/>
          </w:p>
          <w:p>
            <w:pPr>
              <w:spacing w:line="248" w:lineRule="auto"/>
              <w:rPr>
                <w:rFonts w:ascii="Arial"/>
                <w:sz w:val="21"/>
              </w:rPr>
            </w:pPr>
            <w:r/>
          </w:p>
          <w:p>
            <w:pPr>
              <w:pStyle w:val="TableText"/>
              <w:ind w:left="119"/>
              <w:spacing w:before="75" w:line="227" w:lineRule="auto"/>
              <w:rPr>
                <w:sz w:val="23"/>
                <w:szCs w:val="23"/>
              </w:rPr>
            </w:pPr>
            <w:r>
              <w:rPr>
                <w:sz w:val="23"/>
                <w:szCs w:val="23"/>
                <w:spacing w:val="7"/>
              </w:rPr>
              <w:t>合同金额</w:t>
            </w:r>
          </w:p>
        </w:tc>
      </w:tr>
      <w:tr>
        <w:trPr>
          <w:trHeight w:val="569" w:hRule="atLeast"/>
        </w:trPr>
        <w:tc>
          <w:tcPr>
            <w:tcW w:w="1191" w:type="dxa"/>
            <w:vAlign w:val="top"/>
            <w:tcBorders>
              <w:bottom w:val="single" w:color="8D8D8D" w:sz="6" w:space="0"/>
              <w:top w:val="single" w:color="8D8D8D" w:sz="6" w:space="0"/>
            </w:tcBorders>
          </w:tcPr>
          <w:p>
            <w:pPr>
              <w:rPr>
                <w:rFonts w:ascii="Arial"/>
                <w:sz w:val="21"/>
              </w:rPr>
            </w:pPr>
            <w:r/>
          </w:p>
        </w:tc>
        <w:tc>
          <w:tcPr>
            <w:tcW w:w="1183" w:type="dxa"/>
            <w:vAlign w:val="top"/>
            <w:tcBorders>
              <w:bottom w:val="single" w:color="8D8D8D" w:sz="6" w:space="0"/>
              <w:top w:val="single" w:color="8D8D8D" w:sz="6" w:space="0"/>
            </w:tcBorders>
          </w:tcPr>
          <w:p>
            <w:pPr>
              <w:rPr>
                <w:rFonts w:ascii="Arial"/>
                <w:sz w:val="21"/>
              </w:rPr>
            </w:pPr>
            <w:r/>
          </w:p>
        </w:tc>
        <w:tc>
          <w:tcPr>
            <w:tcW w:w="1184" w:type="dxa"/>
            <w:vAlign w:val="top"/>
            <w:tcBorders>
              <w:bottom w:val="single" w:color="8D8D8D" w:sz="6" w:space="0"/>
              <w:top w:val="single" w:color="8D8D8D" w:sz="6" w:space="0"/>
            </w:tcBorders>
          </w:tcPr>
          <w:p>
            <w:pPr>
              <w:rPr>
                <w:rFonts w:ascii="Arial"/>
                <w:sz w:val="21"/>
              </w:rPr>
            </w:pPr>
            <w:r/>
          </w:p>
        </w:tc>
        <w:tc>
          <w:tcPr>
            <w:tcW w:w="1198" w:type="dxa"/>
            <w:vAlign w:val="top"/>
            <w:tcBorders>
              <w:bottom w:val="single" w:color="8D8D8D" w:sz="6" w:space="0"/>
              <w:top w:val="single" w:color="8D8D8D" w:sz="6" w:space="0"/>
            </w:tcBorders>
          </w:tcPr>
          <w:p>
            <w:pPr>
              <w:rPr>
                <w:rFonts w:ascii="Arial"/>
                <w:sz w:val="21"/>
              </w:rPr>
            </w:pPr>
            <w:r/>
          </w:p>
        </w:tc>
        <w:tc>
          <w:tcPr>
            <w:tcW w:w="1184" w:type="dxa"/>
            <w:vAlign w:val="top"/>
            <w:tcBorders>
              <w:bottom w:val="single" w:color="8D8D8D" w:sz="6" w:space="0"/>
              <w:top w:val="single" w:color="8D8D8D" w:sz="6" w:space="0"/>
            </w:tcBorders>
          </w:tcPr>
          <w:p>
            <w:pPr>
              <w:rPr>
                <w:rFonts w:ascii="Arial"/>
                <w:sz w:val="21"/>
              </w:rPr>
            </w:pPr>
            <w:r/>
          </w:p>
        </w:tc>
        <w:tc>
          <w:tcPr>
            <w:tcW w:w="1184" w:type="dxa"/>
            <w:vAlign w:val="top"/>
            <w:tcBorders>
              <w:bottom w:val="single" w:color="8D8D8D" w:sz="6" w:space="0"/>
              <w:top w:val="single" w:color="8D8D8D" w:sz="6" w:space="0"/>
            </w:tcBorders>
          </w:tcPr>
          <w:p>
            <w:pPr>
              <w:rPr>
                <w:rFonts w:ascii="Arial"/>
                <w:sz w:val="21"/>
              </w:rPr>
            </w:pPr>
            <w:r/>
          </w:p>
        </w:tc>
        <w:tc>
          <w:tcPr>
            <w:tcW w:w="1186" w:type="dxa"/>
            <w:vAlign w:val="top"/>
            <w:tcBorders>
              <w:bottom w:val="single" w:color="8D8D8D" w:sz="6" w:space="0"/>
              <w:top w:val="single" w:color="8D8D8D" w:sz="6" w:space="0"/>
            </w:tcBorders>
          </w:tcPr>
          <w:p>
            <w:pPr>
              <w:rPr>
                <w:rFonts w:ascii="Arial"/>
                <w:sz w:val="21"/>
              </w:rPr>
            </w:pPr>
            <w:r/>
          </w:p>
        </w:tc>
      </w:tr>
      <w:tr>
        <w:trPr>
          <w:trHeight w:val="584" w:hRule="atLeast"/>
        </w:trPr>
        <w:tc>
          <w:tcPr>
            <w:tcW w:w="1191" w:type="dxa"/>
            <w:vAlign w:val="top"/>
            <w:tcBorders>
              <w:top w:val="single" w:color="8D8D8D" w:sz="6" w:space="0"/>
            </w:tcBorders>
          </w:tcPr>
          <w:p>
            <w:pPr>
              <w:rPr>
                <w:rFonts w:ascii="Arial"/>
                <w:sz w:val="21"/>
              </w:rPr>
            </w:pPr>
            <w:r/>
          </w:p>
        </w:tc>
        <w:tc>
          <w:tcPr>
            <w:tcW w:w="1183" w:type="dxa"/>
            <w:vAlign w:val="top"/>
            <w:tcBorders>
              <w:top w:val="single" w:color="8D8D8D" w:sz="6" w:space="0"/>
            </w:tcBorders>
          </w:tcPr>
          <w:p>
            <w:pPr>
              <w:rPr>
                <w:rFonts w:ascii="Arial"/>
                <w:sz w:val="21"/>
              </w:rPr>
            </w:pPr>
            <w:r/>
          </w:p>
        </w:tc>
        <w:tc>
          <w:tcPr>
            <w:tcW w:w="1184" w:type="dxa"/>
            <w:vAlign w:val="top"/>
            <w:tcBorders>
              <w:top w:val="single" w:color="8D8D8D" w:sz="6" w:space="0"/>
            </w:tcBorders>
          </w:tcPr>
          <w:p>
            <w:pPr>
              <w:rPr>
                <w:rFonts w:ascii="Arial"/>
                <w:sz w:val="21"/>
              </w:rPr>
            </w:pPr>
            <w:r/>
          </w:p>
        </w:tc>
        <w:tc>
          <w:tcPr>
            <w:tcW w:w="1198" w:type="dxa"/>
            <w:vAlign w:val="top"/>
            <w:tcBorders>
              <w:top w:val="single" w:color="8D8D8D" w:sz="6" w:space="0"/>
            </w:tcBorders>
          </w:tcPr>
          <w:p>
            <w:pPr>
              <w:rPr>
                <w:rFonts w:ascii="Arial"/>
                <w:sz w:val="21"/>
              </w:rPr>
            </w:pPr>
            <w:r/>
          </w:p>
        </w:tc>
        <w:tc>
          <w:tcPr>
            <w:tcW w:w="1184" w:type="dxa"/>
            <w:vAlign w:val="top"/>
            <w:tcBorders>
              <w:top w:val="single" w:color="8D8D8D" w:sz="6" w:space="0"/>
            </w:tcBorders>
          </w:tcPr>
          <w:p>
            <w:pPr>
              <w:rPr>
                <w:rFonts w:ascii="Arial"/>
                <w:sz w:val="21"/>
              </w:rPr>
            </w:pPr>
            <w:r/>
          </w:p>
        </w:tc>
        <w:tc>
          <w:tcPr>
            <w:tcW w:w="1184" w:type="dxa"/>
            <w:vAlign w:val="top"/>
            <w:tcBorders>
              <w:top w:val="single" w:color="8D8D8D" w:sz="6" w:space="0"/>
            </w:tcBorders>
          </w:tcPr>
          <w:p>
            <w:pPr>
              <w:rPr>
                <w:rFonts w:ascii="Arial"/>
                <w:sz w:val="21"/>
              </w:rPr>
            </w:pPr>
            <w:r/>
          </w:p>
        </w:tc>
        <w:tc>
          <w:tcPr>
            <w:tcW w:w="1186" w:type="dxa"/>
            <w:vAlign w:val="top"/>
            <w:tcBorders>
              <w:top w:val="single" w:color="8D8D8D" w:sz="6" w:space="0"/>
            </w:tcBorders>
          </w:tcPr>
          <w:p>
            <w:pPr>
              <w:rPr>
                <w:rFonts w:ascii="Arial"/>
                <w:sz w:val="21"/>
              </w:rPr>
            </w:pPr>
            <w:r/>
          </w:p>
        </w:tc>
      </w:tr>
      <w:tr>
        <w:trPr>
          <w:trHeight w:val="574" w:hRule="atLeast"/>
        </w:trPr>
        <w:tc>
          <w:tcPr>
            <w:tcW w:w="1191" w:type="dxa"/>
            <w:vAlign w:val="top"/>
          </w:tcPr>
          <w:p>
            <w:pPr>
              <w:rPr>
                <w:rFonts w:ascii="Arial"/>
                <w:sz w:val="21"/>
              </w:rPr>
            </w:pPr>
            <w:r/>
          </w:p>
        </w:tc>
        <w:tc>
          <w:tcPr>
            <w:tcW w:w="1183" w:type="dxa"/>
            <w:vAlign w:val="top"/>
          </w:tcPr>
          <w:p>
            <w:pPr>
              <w:rPr>
                <w:rFonts w:ascii="Arial"/>
                <w:sz w:val="21"/>
              </w:rPr>
            </w:pPr>
            <w:r/>
          </w:p>
        </w:tc>
        <w:tc>
          <w:tcPr>
            <w:tcW w:w="1184" w:type="dxa"/>
            <w:vAlign w:val="top"/>
          </w:tcPr>
          <w:p>
            <w:pPr>
              <w:rPr>
                <w:rFonts w:ascii="Arial"/>
                <w:sz w:val="21"/>
              </w:rPr>
            </w:pPr>
            <w:r/>
          </w:p>
        </w:tc>
        <w:tc>
          <w:tcPr>
            <w:tcW w:w="1198" w:type="dxa"/>
            <w:vAlign w:val="top"/>
          </w:tcPr>
          <w:p>
            <w:pPr>
              <w:rPr>
                <w:rFonts w:ascii="Arial"/>
                <w:sz w:val="21"/>
              </w:rPr>
            </w:pPr>
            <w:r/>
          </w:p>
        </w:tc>
        <w:tc>
          <w:tcPr>
            <w:tcW w:w="1184" w:type="dxa"/>
            <w:vAlign w:val="top"/>
          </w:tcPr>
          <w:p>
            <w:pPr>
              <w:rPr>
                <w:rFonts w:ascii="Arial"/>
                <w:sz w:val="21"/>
              </w:rPr>
            </w:pPr>
            <w:r/>
          </w:p>
        </w:tc>
        <w:tc>
          <w:tcPr>
            <w:tcW w:w="1184" w:type="dxa"/>
            <w:vAlign w:val="top"/>
          </w:tcPr>
          <w:p>
            <w:pPr>
              <w:rPr>
                <w:rFonts w:ascii="Arial"/>
                <w:sz w:val="21"/>
              </w:rPr>
            </w:pPr>
            <w:r/>
          </w:p>
        </w:tc>
        <w:tc>
          <w:tcPr>
            <w:tcW w:w="1186" w:type="dxa"/>
            <w:vAlign w:val="top"/>
          </w:tcPr>
          <w:p>
            <w:pPr>
              <w:rPr>
                <w:rFonts w:ascii="Arial"/>
                <w:sz w:val="21"/>
              </w:rPr>
            </w:pPr>
            <w:r/>
          </w:p>
        </w:tc>
      </w:tr>
      <w:tr>
        <w:trPr>
          <w:trHeight w:val="574" w:hRule="atLeast"/>
        </w:trPr>
        <w:tc>
          <w:tcPr>
            <w:tcW w:w="1191" w:type="dxa"/>
            <w:vAlign w:val="top"/>
          </w:tcPr>
          <w:p>
            <w:pPr>
              <w:rPr>
                <w:rFonts w:ascii="Arial"/>
                <w:sz w:val="21"/>
              </w:rPr>
            </w:pPr>
            <w:r/>
          </w:p>
        </w:tc>
        <w:tc>
          <w:tcPr>
            <w:tcW w:w="1183" w:type="dxa"/>
            <w:vAlign w:val="top"/>
          </w:tcPr>
          <w:p>
            <w:pPr>
              <w:rPr>
                <w:rFonts w:ascii="Arial"/>
                <w:sz w:val="21"/>
              </w:rPr>
            </w:pPr>
            <w:r/>
          </w:p>
        </w:tc>
        <w:tc>
          <w:tcPr>
            <w:tcW w:w="1184" w:type="dxa"/>
            <w:vAlign w:val="top"/>
          </w:tcPr>
          <w:p>
            <w:pPr>
              <w:rPr>
                <w:rFonts w:ascii="Arial"/>
                <w:sz w:val="21"/>
              </w:rPr>
            </w:pPr>
            <w:r/>
          </w:p>
        </w:tc>
        <w:tc>
          <w:tcPr>
            <w:tcW w:w="1198" w:type="dxa"/>
            <w:vAlign w:val="top"/>
          </w:tcPr>
          <w:p>
            <w:pPr>
              <w:rPr>
                <w:rFonts w:ascii="Arial"/>
                <w:sz w:val="21"/>
              </w:rPr>
            </w:pPr>
            <w:r/>
          </w:p>
        </w:tc>
        <w:tc>
          <w:tcPr>
            <w:tcW w:w="1184" w:type="dxa"/>
            <w:vAlign w:val="top"/>
          </w:tcPr>
          <w:p>
            <w:pPr>
              <w:rPr>
                <w:rFonts w:ascii="Arial"/>
                <w:sz w:val="21"/>
              </w:rPr>
            </w:pPr>
            <w:r/>
          </w:p>
        </w:tc>
        <w:tc>
          <w:tcPr>
            <w:tcW w:w="1184" w:type="dxa"/>
            <w:vAlign w:val="top"/>
          </w:tcPr>
          <w:p>
            <w:pPr>
              <w:rPr>
                <w:rFonts w:ascii="Arial"/>
                <w:sz w:val="21"/>
              </w:rPr>
            </w:pPr>
            <w:r/>
          </w:p>
        </w:tc>
        <w:tc>
          <w:tcPr>
            <w:tcW w:w="1186" w:type="dxa"/>
            <w:vAlign w:val="top"/>
          </w:tcPr>
          <w:p>
            <w:pPr>
              <w:rPr>
                <w:rFonts w:ascii="Arial"/>
                <w:sz w:val="21"/>
              </w:rPr>
            </w:pPr>
            <w:r/>
          </w:p>
        </w:tc>
      </w:tr>
      <w:tr>
        <w:trPr>
          <w:trHeight w:val="589" w:hRule="atLeast"/>
        </w:trPr>
        <w:tc>
          <w:tcPr>
            <w:tcW w:w="1191" w:type="dxa"/>
            <w:vAlign w:val="top"/>
          </w:tcPr>
          <w:p>
            <w:pPr>
              <w:rPr>
                <w:rFonts w:ascii="Arial"/>
                <w:sz w:val="21"/>
              </w:rPr>
            </w:pPr>
            <w:r/>
          </w:p>
        </w:tc>
        <w:tc>
          <w:tcPr>
            <w:tcW w:w="1183" w:type="dxa"/>
            <w:vAlign w:val="top"/>
          </w:tcPr>
          <w:p>
            <w:pPr>
              <w:rPr>
                <w:rFonts w:ascii="Arial"/>
                <w:sz w:val="21"/>
              </w:rPr>
            </w:pPr>
            <w:r/>
          </w:p>
        </w:tc>
        <w:tc>
          <w:tcPr>
            <w:tcW w:w="1184" w:type="dxa"/>
            <w:vAlign w:val="top"/>
          </w:tcPr>
          <w:p>
            <w:pPr>
              <w:rPr>
                <w:rFonts w:ascii="Arial"/>
                <w:sz w:val="21"/>
              </w:rPr>
            </w:pPr>
            <w:r/>
          </w:p>
        </w:tc>
        <w:tc>
          <w:tcPr>
            <w:tcW w:w="1198" w:type="dxa"/>
            <w:vAlign w:val="top"/>
          </w:tcPr>
          <w:p>
            <w:pPr>
              <w:rPr>
                <w:rFonts w:ascii="Arial"/>
                <w:sz w:val="21"/>
              </w:rPr>
            </w:pPr>
            <w:r/>
          </w:p>
        </w:tc>
        <w:tc>
          <w:tcPr>
            <w:tcW w:w="1184" w:type="dxa"/>
            <w:vAlign w:val="top"/>
          </w:tcPr>
          <w:p>
            <w:pPr>
              <w:rPr>
                <w:rFonts w:ascii="Arial"/>
                <w:sz w:val="21"/>
              </w:rPr>
            </w:pPr>
            <w:r/>
          </w:p>
        </w:tc>
        <w:tc>
          <w:tcPr>
            <w:tcW w:w="1184" w:type="dxa"/>
            <w:vAlign w:val="top"/>
          </w:tcPr>
          <w:p>
            <w:pPr>
              <w:rPr>
                <w:rFonts w:ascii="Arial"/>
                <w:sz w:val="21"/>
              </w:rPr>
            </w:pPr>
            <w:r/>
          </w:p>
        </w:tc>
        <w:tc>
          <w:tcPr>
            <w:tcW w:w="1186" w:type="dxa"/>
            <w:vAlign w:val="top"/>
          </w:tcPr>
          <w:p>
            <w:pPr>
              <w:rPr>
                <w:rFonts w:ascii="Arial"/>
                <w:sz w:val="21"/>
              </w:rPr>
            </w:pPr>
            <w:r/>
          </w:p>
        </w:tc>
      </w:tr>
      <w:tr>
        <w:trPr>
          <w:trHeight w:val="574" w:hRule="atLeast"/>
        </w:trPr>
        <w:tc>
          <w:tcPr>
            <w:tcW w:w="1191" w:type="dxa"/>
            <w:vAlign w:val="top"/>
          </w:tcPr>
          <w:p>
            <w:pPr>
              <w:rPr>
                <w:rFonts w:ascii="Arial"/>
                <w:sz w:val="21"/>
              </w:rPr>
            </w:pPr>
            <w:r/>
          </w:p>
        </w:tc>
        <w:tc>
          <w:tcPr>
            <w:tcW w:w="1183" w:type="dxa"/>
            <w:vAlign w:val="top"/>
          </w:tcPr>
          <w:p>
            <w:pPr>
              <w:rPr>
                <w:rFonts w:ascii="Arial"/>
                <w:sz w:val="21"/>
              </w:rPr>
            </w:pPr>
            <w:r/>
          </w:p>
        </w:tc>
        <w:tc>
          <w:tcPr>
            <w:tcW w:w="1184" w:type="dxa"/>
            <w:vAlign w:val="top"/>
          </w:tcPr>
          <w:p>
            <w:pPr>
              <w:rPr>
                <w:rFonts w:ascii="Arial"/>
                <w:sz w:val="21"/>
              </w:rPr>
            </w:pPr>
            <w:r/>
          </w:p>
        </w:tc>
        <w:tc>
          <w:tcPr>
            <w:tcW w:w="1198" w:type="dxa"/>
            <w:vAlign w:val="top"/>
          </w:tcPr>
          <w:p>
            <w:pPr>
              <w:rPr>
                <w:rFonts w:ascii="Arial"/>
                <w:sz w:val="21"/>
              </w:rPr>
            </w:pPr>
            <w:r/>
          </w:p>
        </w:tc>
        <w:tc>
          <w:tcPr>
            <w:tcW w:w="1184" w:type="dxa"/>
            <w:vAlign w:val="top"/>
          </w:tcPr>
          <w:p>
            <w:pPr>
              <w:rPr>
                <w:rFonts w:ascii="Arial"/>
                <w:sz w:val="21"/>
              </w:rPr>
            </w:pPr>
            <w:r/>
          </w:p>
        </w:tc>
        <w:tc>
          <w:tcPr>
            <w:tcW w:w="1184" w:type="dxa"/>
            <w:vAlign w:val="top"/>
          </w:tcPr>
          <w:p>
            <w:pPr>
              <w:rPr>
                <w:rFonts w:ascii="Arial"/>
                <w:sz w:val="21"/>
              </w:rPr>
            </w:pPr>
            <w:r/>
          </w:p>
        </w:tc>
        <w:tc>
          <w:tcPr>
            <w:tcW w:w="1186" w:type="dxa"/>
            <w:vAlign w:val="top"/>
          </w:tcPr>
          <w:p>
            <w:pPr>
              <w:rPr>
                <w:rFonts w:ascii="Arial"/>
                <w:sz w:val="21"/>
              </w:rPr>
            </w:pPr>
            <w:r/>
          </w:p>
        </w:tc>
      </w:tr>
      <w:tr>
        <w:trPr>
          <w:trHeight w:val="589" w:hRule="atLeast"/>
        </w:trPr>
        <w:tc>
          <w:tcPr>
            <w:tcW w:w="1191" w:type="dxa"/>
            <w:vAlign w:val="top"/>
          </w:tcPr>
          <w:p>
            <w:pPr>
              <w:rPr>
                <w:rFonts w:ascii="Arial"/>
                <w:sz w:val="21"/>
              </w:rPr>
            </w:pPr>
            <w:r/>
          </w:p>
        </w:tc>
        <w:tc>
          <w:tcPr>
            <w:tcW w:w="1183" w:type="dxa"/>
            <w:vAlign w:val="top"/>
          </w:tcPr>
          <w:p>
            <w:pPr>
              <w:rPr>
                <w:rFonts w:ascii="Arial"/>
                <w:sz w:val="21"/>
              </w:rPr>
            </w:pPr>
            <w:r/>
          </w:p>
        </w:tc>
        <w:tc>
          <w:tcPr>
            <w:tcW w:w="1184" w:type="dxa"/>
            <w:vAlign w:val="top"/>
          </w:tcPr>
          <w:p>
            <w:pPr>
              <w:rPr>
                <w:rFonts w:ascii="Arial"/>
                <w:sz w:val="21"/>
              </w:rPr>
            </w:pPr>
            <w:r/>
          </w:p>
        </w:tc>
        <w:tc>
          <w:tcPr>
            <w:tcW w:w="1198" w:type="dxa"/>
            <w:vAlign w:val="top"/>
          </w:tcPr>
          <w:p>
            <w:pPr>
              <w:rPr>
                <w:rFonts w:ascii="Arial"/>
                <w:sz w:val="21"/>
              </w:rPr>
            </w:pPr>
            <w:r/>
          </w:p>
        </w:tc>
        <w:tc>
          <w:tcPr>
            <w:tcW w:w="1184" w:type="dxa"/>
            <w:vAlign w:val="top"/>
          </w:tcPr>
          <w:p>
            <w:pPr>
              <w:rPr>
                <w:rFonts w:ascii="Arial"/>
                <w:sz w:val="21"/>
              </w:rPr>
            </w:pPr>
            <w:r/>
          </w:p>
        </w:tc>
        <w:tc>
          <w:tcPr>
            <w:tcW w:w="1184" w:type="dxa"/>
            <w:vAlign w:val="top"/>
          </w:tcPr>
          <w:p>
            <w:pPr>
              <w:rPr>
                <w:rFonts w:ascii="Arial"/>
                <w:sz w:val="21"/>
              </w:rPr>
            </w:pPr>
            <w:r/>
          </w:p>
        </w:tc>
        <w:tc>
          <w:tcPr>
            <w:tcW w:w="1186" w:type="dxa"/>
            <w:vAlign w:val="top"/>
          </w:tcPr>
          <w:p>
            <w:pPr>
              <w:rPr>
                <w:rFonts w:ascii="Arial"/>
                <w:sz w:val="21"/>
              </w:rPr>
            </w:pPr>
            <w:r/>
          </w:p>
        </w:tc>
      </w:tr>
      <w:tr>
        <w:trPr>
          <w:trHeight w:val="581" w:hRule="atLeast"/>
        </w:trPr>
        <w:tc>
          <w:tcPr>
            <w:tcW w:w="1191" w:type="dxa"/>
            <w:vAlign w:val="top"/>
          </w:tcPr>
          <w:p>
            <w:pPr>
              <w:rPr>
                <w:rFonts w:ascii="Arial"/>
                <w:sz w:val="21"/>
              </w:rPr>
            </w:pPr>
            <w:r/>
          </w:p>
        </w:tc>
        <w:tc>
          <w:tcPr>
            <w:tcW w:w="1183" w:type="dxa"/>
            <w:vAlign w:val="top"/>
          </w:tcPr>
          <w:p>
            <w:pPr>
              <w:rPr>
                <w:rFonts w:ascii="Arial"/>
                <w:sz w:val="21"/>
              </w:rPr>
            </w:pPr>
            <w:r/>
          </w:p>
        </w:tc>
        <w:tc>
          <w:tcPr>
            <w:tcW w:w="1184" w:type="dxa"/>
            <w:vAlign w:val="top"/>
          </w:tcPr>
          <w:p>
            <w:pPr>
              <w:rPr>
                <w:rFonts w:ascii="Arial"/>
                <w:sz w:val="21"/>
              </w:rPr>
            </w:pPr>
            <w:r/>
          </w:p>
        </w:tc>
        <w:tc>
          <w:tcPr>
            <w:tcW w:w="1198" w:type="dxa"/>
            <w:vAlign w:val="top"/>
          </w:tcPr>
          <w:p>
            <w:pPr>
              <w:rPr>
                <w:rFonts w:ascii="Arial"/>
                <w:sz w:val="21"/>
              </w:rPr>
            </w:pPr>
            <w:r/>
          </w:p>
        </w:tc>
        <w:tc>
          <w:tcPr>
            <w:tcW w:w="1184" w:type="dxa"/>
            <w:vAlign w:val="top"/>
          </w:tcPr>
          <w:p>
            <w:pPr>
              <w:rPr>
                <w:rFonts w:ascii="Arial"/>
                <w:sz w:val="21"/>
              </w:rPr>
            </w:pPr>
            <w:r/>
          </w:p>
        </w:tc>
        <w:tc>
          <w:tcPr>
            <w:tcW w:w="1184" w:type="dxa"/>
            <w:vAlign w:val="top"/>
          </w:tcPr>
          <w:p>
            <w:pPr>
              <w:rPr>
                <w:rFonts w:ascii="Arial"/>
                <w:sz w:val="21"/>
              </w:rPr>
            </w:pPr>
            <w:r/>
          </w:p>
        </w:tc>
        <w:tc>
          <w:tcPr>
            <w:tcW w:w="1186" w:type="dxa"/>
            <w:vAlign w:val="top"/>
          </w:tcPr>
          <w:p>
            <w:pPr>
              <w:rPr>
                <w:rFonts w:ascii="Arial"/>
                <w:sz w:val="21"/>
              </w:rPr>
            </w:pPr>
            <w:r/>
          </w:p>
        </w:tc>
      </w:tr>
    </w:tbl>
    <w:p>
      <w:pPr>
        <w:pStyle w:val="BodyText"/>
        <w:ind w:left="501"/>
        <w:spacing w:before="78" w:line="232" w:lineRule="auto"/>
        <w:rPr>
          <w:sz w:val="23"/>
          <w:szCs w:val="23"/>
        </w:rPr>
      </w:pPr>
      <w:r>
        <w:rPr>
          <w:sz w:val="23"/>
          <w:szCs w:val="23"/>
          <w:spacing w:val="-13"/>
        </w:rPr>
        <w:t>注：</w:t>
      </w:r>
    </w:p>
    <w:p>
      <w:pPr>
        <w:pStyle w:val="BodyText"/>
        <w:ind w:left="502"/>
        <w:spacing w:before="115" w:line="227" w:lineRule="auto"/>
        <w:rPr>
          <w:sz w:val="23"/>
          <w:szCs w:val="23"/>
        </w:rPr>
      </w:pPr>
      <w:r>
        <w:drawing>
          <wp:anchor distT="0" distB="0" distL="0" distR="0" simplePos="0" relativeHeight="251794432" behindDoc="0" locked="0" layoutInCell="1" allowOverlap="1">
            <wp:simplePos x="0" y="0"/>
            <wp:positionH relativeFrom="column">
              <wp:posOffset>2404018</wp:posOffset>
            </wp:positionH>
            <wp:positionV relativeFrom="paragraph">
              <wp:posOffset>60786</wp:posOffset>
            </wp:positionV>
            <wp:extent cx="1119108" cy="1144257"/>
            <wp:effectExtent l="0" t="0" r="0" b="0"/>
            <wp:wrapNone/>
            <wp:docPr id="408" name="IM 408"/>
            <wp:cNvGraphicFramePr/>
            <a:graphic>
              <a:graphicData uri="http://schemas.openxmlformats.org/drawingml/2006/picture">
                <pic:pic>
                  <pic:nvPicPr>
                    <pic:cNvPr id="408" name="IM 408"/>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10"/>
        </w:rPr>
        <w:t>若招标文件评分因素及评标标准中要求提供业</w:t>
      </w:r>
      <w:r>
        <w:rPr>
          <w:sz w:val="23"/>
          <w:szCs w:val="23"/>
          <w:spacing w:val="9"/>
        </w:rPr>
        <w:t>绩的，投标人所列业绩应按</w:t>
      </w:r>
    </w:p>
    <w:p>
      <w:pPr>
        <w:pStyle w:val="BodyText"/>
        <w:ind w:left="22"/>
        <w:spacing w:before="122" w:line="227" w:lineRule="auto"/>
        <w:rPr>
          <w:sz w:val="23"/>
          <w:szCs w:val="23"/>
        </w:rPr>
      </w:pPr>
      <w:r>
        <w:rPr>
          <w:sz w:val="23"/>
          <w:szCs w:val="23"/>
          <w:spacing w:val="8"/>
        </w:rPr>
        <w:t>其要求将证明材料按顺序附后。</w:t>
      </w: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pStyle w:val="BodyText"/>
        <w:ind w:left="4749"/>
        <w:spacing w:before="74" w:line="227" w:lineRule="auto"/>
        <w:rPr>
          <w:sz w:val="23"/>
          <w:szCs w:val="23"/>
        </w:rPr>
      </w:pPr>
      <w:r>
        <w:rPr>
          <w:sz w:val="23"/>
          <w:szCs w:val="23"/>
        </w:rPr>
        <w:t>投标人（公章</w:t>
      </w:r>
      <w:r>
        <w:rPr>
          <w:sz w:val="23"/>
          <w:szCs w:val="23"/>
          <w:spacing w:val="3"/>
        </w:rPr>
        <w:t>）：</w:t>
      </w:r>
    </w:p>
    <w:p>
      <w:pPr>
        <w:pStyle w:val="BodyText"/>
        <w:ind w:left="2347"/>
        <w:spacing w:before="122" w:line="227" w:lineRule="auto"/>
        <w:rPr>
          <w:sz w:val="23"/>
          <w:szCs w:val="23"/>
        </w:rPr>
      </w:pPr>
      <w:r>
        <w:rPr>
          <w:sz w:val="23"/>
          <w:szCs w:val="23"/>
          <w:spacing w:val="6"/>
        </w:rPr>
        <w:t>法定代表人或授权代表（签字或盖章）：</w:t>
      </w:r>
    </w:p>
    <w:p>
      <w:pPr>
        <w:pStyle w:val="BodyText"/>
        <w:ind w:left="3347"/>
        <w:spacing w:before="123" w:line="227" w:lineRule="auto"/>
        <w:rPr>
          <w:sz w:val="23"/>
          <w:szCs w:val="23"/>
        </w:rPr>
      </w:pPr>
      <w:r>
        <w:rPr>
          <w:sz w:val="23"/>
          <w:szCs w:val="23"/>
          <w:spacing w:val="-8"/>
        </w:rPr>
        <w:t>日</w:t>
      </w:r>
      <w:r>
        <w:rPr>
          <w:sz w:val="23"/>
          <w:szCs w:val="23"/>
          <w:spacing w:val="7"/>
        </w:rPr>
        <w:t xml:space="preserve">     </w:t>
      </w:r>
      <w:r>
        <w:rPr>
          <w:sz w:val="23"/>
          <w:szCs w:val="23"/>
          <w:spacing w:val="-8"/>
        </w:rPr>
        <w:t>期：</w:t>
      </w:r>
      <w:r>
        <w:rPr>
          <w:sz w:val="23"/>
          <w:szCs w:val="23"/>
          <w:spacing w:val="10"/>
        </w:rPr>
        <w:t xml:space="preserve">    </w:t>
      </w:r>
      <w:r>
        <w:rPr>
          <w:sz w:val="23"/>
          <w:szCs w:val="23"/>
          <w:spacing w:val="-8"/>
        </w:rPr>
        <w:t>年</w:t>
      </w:r>
      <w:r>
        <w:rPr>
          <w:sz w:val="23"/>
          <w:szCs w:val="23"/>
          <w:spacing w:val="9"/>
        </w:rPr>
        <w:t xml:space="preserve">    </w:t>
      </w:r>
      <w:r>
        <w:rPr>
          <w:sz w:val="23"/>
          <w:szCs w:val="23"/>
          <w:spacing w:val="-8"/>
        </w:rPr>
        <w:t>月</w:t>
      </w:r>
      <w:r>
        <w:rPr>
          <w:sz w:val="23"/>
          <w:szCs w:val="23"/>
          <w:spacing w:val="21"/>
        </w:rPr>
        <w:t xml:space="preserve">   </w:t>
      </w:r>
      <w:r>
        <w:rPr>
          <w:sz w:val="23"/>
          <w:szCs w:val="23"/>
          <w:spacing w:val="-8"/>
        </w:rPr>
        <w:t>日</w:t>
      </w:r>
    </w:p>
    <w:p>
      <w:pPr>
        <w:spacing w:line="227" w:lineRule="auto"/>
        <w:sectPr>
          <w:pgSz w:w="11919" w:h="16858"/>
          <w:pgMar w:top="400" w:right="1787" w:bottom="400" w:left="1787" w:header="0" w:footer="0" w:gutter="0"/>
        </w:sectPr>
        <w:rPr>
          <w:sz w:val="23"/>
          <w:szCs w:val="23"/>
        </w:rPr>
      </w:pP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BodyText"/>
        <w:ind w:left="3071"/>
        <w:spacing w:before="107" w:line="223" w:lineRule="auto"/>
        <w:rPr>
          <w:sz w:val="33"/>
          <w:szCs w:val="33"/>
        </w:rPr>
      </w:pPr>
      <w:r>
        <w:rPr>
          <w:sz w:val="33"/>
          <w:szCs w:val="33"/>
          <w:spacing w:val="-4"/>
        </w:rPr>
        <w:t>(五)商务响应表</w:t>
      </w:r>
    </w:p>
    <w:p>
      <w:pPr>
        <w:pStyle w:val="BodyText"/>
        <w:ind w:left="3588"/>
        <w:spacing w:before="299" w:line="227" w:lineRule="auto"/>
        <w:rPr>
          <w:sz w:val="23"/>
          <w:szCs w:val="23"/>
        </w:rPr>
      </w:pPr>
      <w:r>
        <w:rPr>
          <w:sz w:val="23"/>
          <w:szCs w:val="23"/>
          <w:spacing w:val="7"/>
        </w:rPr>
        <w:t>商务响应表</w:t>
      </w:r>
    </w:p>
    <w:p>
      <w:pPr>
        <w:pStyle w:val="BodyText"/>
        <w:ind w:left="25"/>
        <w:spacing w:before="121" w:line="228" w:lineRule="auto"/>
        <w:rPr>
          <w:sz w:val="23"/>
          <w:szCs w:val="23"/>
        </w:rPr>
      </w:pPr>
      <w:r>
        <w:rPr>
          <w:sz w:val="23"/>
          <w:szCs w:val="23"/>
          <w:spacing w:val="-4"/>
        </w:rPr>
        <w:t>项目名称：</w:t>
      </w:r>
    </w:p>
    <w:p>
      <w:pPr>
        <w:pStyle w:val="BodyText"/>
        <w:ind w:left="22"/>
        <w:spacing w:before="121" w:line="227" w:lineRule="auto"/>
        <w:rPr>
          <w:sz w:val="23"/>
          <w:szCs w:val="23"/>
        </w:rPr>
      </w:pPr>
      <w:r>
        <w:rPr>
          <w:sz w:val="23"/>
          <w:szCs w:val="23"/>
        </w:rPr>
        <w:t>招标文件编号：</w:t>
      </w:r>
    </w:p>
    <w:p>
      <w:pPr>
        <w:pStyle w:val="BodyText"/>
        <w:ind w:left="21"/>
        <w:spacing w:before="121" w:line="229" w:lineRule="auto"/>
        <w:rPr>
          <w:sz w:val="23"/>
          <w:szCs w:val="23"/>
        </w:rPr>
      </w:pPr>
      <w:r>
        <w:drawing>
          <wp:anchor distT="0" distB="0" distL="0" distR="0" simplePos="0" relativeHeight="251800576" behindDoc="0" locked="0" layoutInCell="1" allowOverlap="1">
            <wp:simplePos x="0" y="0"/>
            <wp:positionH relativeFrom="column">
              <wp:posOffset>2404018</wp:posOffset>
            </wp:positionH>
            <wp:positionV relativeFrom="paragraph">
              <wp:posOffset>3969374</wp:posOffset>
            </wp:positionV>
            <wp:extent cx="1119108" cy="1144257"/>
            <wp:effectExtent l="0" t="0" r="0" b="0"/>
            <wp:wrapNone/>
            <wp:docPr id="410" name="IM 410"/>
            <wp:cNvGraphicFramePr/>
            <a:graphic>
              <a:graphicData uri="http://schemas.openxmlformats.org/drawingml/2006/picture">
                <pic:pic>
                  <pic:nvPicPr>
                    <pic:cNvPr id="410" name="IM 410"/>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10"/>
        </w:rPr>
        <w:t>包</w:t>
      </w:r>
      <w:r>
        <w:rPr>
          <w:sz w:val="23"/>
          <w:szCs w:val="23"/>
          <w:spacing w:val="10"/>
        </w:rPr>
        <w:t xml:space="preserve">   </w:t>
      </w:r>
      <w:r>
        <w:rPr>
          <w:sz w:val="23"/>
          <w:szCs w:val="23"/>
          <w:spacing w:val="-10"/>
        </w:rPr>
        <w:t>号：</w:t>
      </w:r>
    </w:p>
    <w:p>
      <w:pPr>
        <w:spacing w:line="57" w:lineRule="exact"/>
        <w:rPr/>
      </w:pPr>
      <w:r/>
    </w:p>
    <w:tbl>
      <w:tblPr>
        <w:tblStyle w:val="TableNormal"/>
        <w:tblW w:w="8310" w:type="dxa"/>
        <w:tblInd w:w="17" w:type="dxa"/>
        <w:tblLayout w:type="fixed"/>
        <w:tblBorders>
          <w:top w:val="single" w:color="8D8D8D" w:sz="4" w:space="0"/>
          <w:left w:val="single" w:color="8D8D8D" w:sz="4" w:space="0"/>
          <w:bottom w:val="single" w:color="8D8D8D" w:sz="4" w:space="0"/>
          <w:right w:val="single" w:color="8D8D8D" w:sz="4" w:space="0"/>
          <w:insideH w:val="single" w:color="8D8D8D" w:sz="4" w:space="0"/>
          <w:insideV w:val="single" w:color="8D8D8D" w:sz="4" w:space="0"/>
        </w:tblBorders>
      </w:tblPr>
      <w:tblGrid>
        <w:gridCol w:w="981"/>
        <w:gridCol w:w="2038"/>
        <w:gridCol w:w="2202"/>
        <w:gridCol w:w="1543"/>
        <w:gridCol w:w="1546"/>
      </w:tblGrid>
      <w:tr>
        <w:trPr>
          <w:trHeight w:val="577" w:hRule="atLeast"/>
        </w:trPr>
        <w:tc>
          <w:tcPr>
            <w:tcW w:w="981" w:type="dxa"/>
            <w:vAlign w:val="top"/>
            <w:tcBorders>
              <w:bottom w:val="single" w:color="8D8D8D" w:sz="6" w:space="0"/>
              <w:top w:val="single" w:color="8D8D8D" w:sz="6" w:space="0"/>
            </w:tcBorders>
          </w:tcPr>
          <w:p>
            <w:pPr>
              <w:pStyle w:val="TableText"/>
              <w:ind w:left="252"/>
              <w:spacing w:before="153" w:line="229" w:lineRule="auto"/>
              <w:rPr>
                <w:sz w:val="23"/>
                <w:szCs w:val="23"/>
              </w:rPr>
            </w:pPr>
            <w:r>
              <w:rPr>
                <w:sz w:val="23"/>
                <w:szCs w:val="23"/>
                <w:spacing w:val="5"/>
              </w:rPr>
              <w:t>序号</w:t>
            </w:r>
          </w:p>
        </w:tc>
        <w:tc>
          <w:tcPr>
            <w:tcW w:w="2038" w:type="dxa"/>
            <w:vAlign w:val="top"/>
            <w:tcBorders>
              <w:bottom w:val="single" w:color="8D8D8D" w:sz="6" w:space="0"/>
              <w:top w:val="single" w:color="8D8D8D" w:sz="6" w:space="0"/>
            </w:tcBorders>
          </w:tcPr>
          <w:p>
            <w:pPr>
              <w:pStyle w:val="TableText"/>
              <w:ind w:left="537"/>
              <w:spacing w:before="153" w:line="227" w:lineRule="auto"/>
              <w:rPr>
                <w:sz w:val="23"/>
                <w:szCs w:val="23"/>
              </w:rPr>
            </w:pPr>
            <w:r>
              <w:rPr>
                <w:sz w:val="23"/>
                <w:szCs w:val="23"/>
                <w:spacing w:val="7"/>
              </w:rPr>
              <w:t>采购要求</w:t>
            </w:r>
          </w:p>
        </w:tc>
        <w:tc>
          <w:tcPr>
            <w:tcW w:w="2202" w:type="dxa"/>
            <w:vAlign w:val="top"/>
            <w:tcBorders>
              <w:bottom w:val="single" w:color="8D8D8D" w:sz="6" w:space="0"/>
              <w:top w:val="single" w:color="8D8D8D" w:sz="6" w:space="0"/>
            </w:tcBorders>
          </w:tcPr>
          <w:p>
            <w:pPr>
              <w:pStyle w:val="TableText"/>
              <w:ind w:left="862"/>
              <w:spacing w:before="153" w:line="228" w:lineRule="auto"/>
              <w:rPr>
                <w:sz w:val="23"/>
                <w:szCs w:val="23"/>
              </w:rPr>
            </w:pPr>
            <w:r>
              <w:rPr>
                <w:sz w:val="23"/>
                <w:szCs w:val="23"/>
                <w:spacing w:val="5"/>
              </w:rPr>
              <w:t>应答</w:t>
            </w:r>
          </w:p>
        </w:tc>
        <w:tc>
          <w:tcPr>
            <w:tcW w:w="1543" w:type="dxa"/>
            <w:vAlign w:val="top"/>
            <w:tcBorders>
              <w:bottom w:val="single" w:color="8D8D8D" w:sz="6" w:space="0"/>
              <w:top w:val="single" w:color="8D8D8D" w:sz="6" w:space="0"/>
            </w:tcBorders>
          </w:tcPr>
          <w:p>
            <w:pPr>
              <w:pStyle w:val="TableText"/>
              <w:ind w:left="295"/>
              <w:spacing w:before="154" w:line="227" w:lineRule="auto"/>
              <w:rPr>
                <w:sz w:val="23"/>
                <w:szCs w:val="23"/>
              </w:rPr>
            </w:pPr>
            <w:r>
              <w:rPr>
                <w:sz w:val="23"/>
                <w:szCs w:val="23"/>
                <w:spacing w:val="7"/>
              </w:rPr>
              <w:t>偏离说明</w:t>
            </w:r>
          </w:p>
        </w:tc>
        <w:tc>
          <w:tcPr>
            <w:tcW w:w="1546" w:type="dxa"/>
            <w:vAlign w:val="top"/>
            <w:tcBorders>
              <w:bottom w:val="single" w:color="8D8D8D" w:sz="6" w:space="0"/>
              <w:top w:val="single" w:color="8D8D8D" w:sz="6" w:space="0"/>
            </w:tcBorders>
          </w:tcPr>
          <w:p>
            <w:pPr>
              <w:pStyle w:val="TableText"/>
              <w:ind w:left="541"/>
              <w:spacing w:before="153" w:line="229" w:lineRule="auto"/>
              <w:rPr>
                <w:sz w:val="23"/>
                <w:szCs w:val="23"/>
              </w:rPr>
            </w:pPr>
            <w:r>
              <w:rPr>
                <w:sz w:val="23"/>
                <w:szCs w:val="23"/>
                <w:spacing w:val="3"/>
              </w:rPr>
              <w:t>备注</w:t>
            </w:r>
          </w:p>
        </w:tc>
      </w:tr>
      <w:tr>
        <w:trPr>
          <w:trHeight w:val="569" w:hRule="atLeast"/>
        </w:trPr>
        <w:tc>
          <w:tcPr>
            <w:tcW w:w="3019" w:type="dxa"/>
            <w:vAlign w:val="top"/>
            <w:gridSpan w:val="2"/>
            <w:tcBorders>
              <w:bottom w:val="single" w:color="8D8D8D" w:sz="6" w:space="0"/>
              <w:top w:val="single" w:color="8D8D8D" w:sz="6" w:space="0"/>
            </w:tcBorders>
          </w:tcPr>
          <w:p>
            <w:pPr>
              <w:pStyle w:val="TableText"/>
              <w:ind w:left="109"/>
              <w:spacing w:before="146" w:line="226" w:lineRule="auto"/>
              <w:rPr>
                <w:sz w:val="23"/>
                <w:szCs w:val="23"/>
              </w:rPr>
            </w:pPr>
            <w:r>
              <w:rPr>
                <w:sz w:val="23"/>
                <w:szCs w:val="23"/>
                <w:spacing w:val="5"/>
              </w:rPr>
              <w:t>（一）报价要求</w:t>
            </w:r>
          </w:p>
        </w:tc>
        <w:tc>
          <w:tcPr>
            <w:tcW w:w="2202" w:type="dxa"/>
            <w:vAlign w:val="top"/>
            <w:tcBorders>
              <w:bottom w:val="single" w:color="8D8D8D" w:sz="6" w:space="0"/>
              <w:top w:val="single" w:color="8D8D8D" w:sz="6" w:space="0"/>
            </w:tcBorders>
          </w:tcPr>
          <w:p>
            <w:pPr>
              <w:rPr>
                <w:rFonts w:ascii="Arial"/>
                <w:sz w:val="21"/>
              </w:rPr>
            </w:pPr>
            <w:r/>
          </w:p>
        </w:tc>
        <w:tc>
          <w:tcPr>
            <w:tcW w:w="1543" w:type="dxa"/>
            <w:vAlign w:val="top"/>
            <w:tcBorders>
              <w:bottom w:val="single" w:color="8D8D8D" w:sz="6" w:space="0"/>
              <w:top w:val="single" w:color="8D8D8D" w:sz="6" w:space="0"/>
            </w:tcBorders>
          </w:tcPr>
          <w:p>
            <w:pPr>
              <w:rPr>
                <w:rFonts w:ascii="Arial"/>
                <w:sz w:val="21"/>
              </w:rPr>
            </w:pPr>
            <w:r/>
          </w:p>
        </w:tc>
        <w:tc>
          <w:tcPr>
            <w:tcW w:w="1546" w:type="dxa"/>
            <w:vAlign w:val="top"/>
            <w:tcBorders>
              <w:bottom w:val="single" w:color="8D8D8D" w:sz="6" w:space="0"/>
              <w:top w:val="single" w:color="8D8D8D" w:sz="6" w:space="0"/>
            </w:tcBorders>
          </w:tcPr>
          <w:p>
            <w:pPr>
              <w:rPr>
                <w:rFonts w:ascii="Arial"/>
                <w:sz w:val="21"/>
              </w:rPr>
            </w:pPr>
            <w:r/>
          </w:p>
        </w:tc>
      </w:tr>
      <w:tr>
        <w:trPr>
          <w:trHeight w:val="584" w:hRule="atLeast"/>
        </w:trPr>
        <w:tc>
          <w:tcPr>
            <w:tcW w:w="981" w:type="dxa"/>
            <w:vAlign w:val="top"/>
            <w:tcBorders>
              <w:top w:val="single" w:color="8D8D8D" w:sz="6" w:space="0"/>
            </w:tcBorders>
          </w:tcPr>
          <w:p>
            <w:pPr>
              <w:rPr>
                <w:rFonts w:ascii="Arial"/>
                <w:sz w:val="21"/>
              </w:rPr>
            </w:pPr>
            <w:r/>
          </w:p>
        </w:tc>
        <w:tc>
          <w:tcPr>
            <w:tcW w:w="2038" w:type="dxa"/>
            <w:vAlign w:val="top"/>
            <w:tcBorders>
              <w:top w:val="single" w:color="8D8D8D" w:sz="6" w:space="0"/>
            </w:tcBorders>
          </w:tcPr>
          <w:p>
            <w:pPr>
              <w:rPr>
                <w:rFonts w:ascii="Arial"/>
                <w:sz w:val="21"/>
              </w:rPr>
            </w:pPr>
            <w:r/>
          </w:p>
        </w:tc>
        <w:tc>
          <w:tcPr>
            <w:tcW w:w="2202" w:type="dxa"/>
            <w:vAlign w:val="top"/>
            <w:tcBorders>
              <w:top w:val="single" w:color="8D8D8D" w:sz="6" w:space="0"/>
            </w:tcBorders>
          </w:tcPr>
          <w:p>
            <w:pPr>
              <w:rPr>
                <w:rFonts w:ascii="Arial"/>
                <w:sz w:val="21"/>
              </w:rPr>
            </w:pPr>
            <w:r/>
          </w:p>
        </w:tc>
        <w:tc>
          <w:tcPr>
            <w:tcW w:w="1543" w:type="dxa"/>
            <w:vAlign w:val="top"/>
            <w:tcBorders>
              <w:top w:val="single" w:color="8D8D8D" w:sz="6" w:space="0"/>
            </w:tcBorders>
          </w:tcPr>
          <w:p>
            <w:pPr>
              <w:rPr>
                <w:rFonts w:ascii="Arial"/>
                <w:sz w:val="21"/>
              </w:rPr>
            </w:pPr>
            <w:r/>
          </w:p>
        </w:tc>
        <w:tc>
          <w:tcPr>
            <w:tcW w:w="1546" w:type="dxa"/>
            <w:vAlign w:val="top"/>
            <w:tcBorders>
              <w:top w:val="single" w:color="8D8D8D" w:sz="6" w:space="0"/>
            </w:tcBorders>
          </w:tcPr>
          <w:p>
            <w:pPr>
              <w:rPr>
                <w:rFonts w:ascii="Arial"/>
                <w:sz w:val="21"/>
              </w:rPr>
            </w:pPr>
            <w:r/>
          </w:p>
        </w:tc>
      </w:tr>
      <w:tr>
        <w:trPr>
          <w:trHeight w:val="575" w:hRule="atLeast"/>
        </w:trPr>
        <w:tc>
          <w:tcPr>
            <w:tcW w:w="3019" w:type="dxa"/>
            <w:vAlign w:val="top"/>
            <w:gridSpan w:val="2"/>
          </w:tcPr>
          <w:p>
            <w:pPr>
              <w:pStyle w:val="TableText"/>
              <w:ind w:left="109"/>
              <w:spacing w:before="154" w:line="227" w:lineRule="auto"/>
              <w:rPr>
                <w:sz w:val="23"/>
                <w:szCs w:val="23"/>
              </w:rPr>
            </w:pPr>
            <w:r>
              <w:rPr>
                <w:sz w:val="23"/>
                <w:szCs w:val="23"/>
                <w:spacing w:val="5"/>
              </w:rPr>
              <w:t>（二）服务要求</w:t>
            </w:r>
          </w:p>
        </w:tc>
        <w:tc>
          <w:tcPr>
            <w:tcW w:w="2202" w:type="dxa"/>
            <w:vAlign w:val="top"/>
          </w:tcPr>
          <w:p>
            <w:pPr>
              <w:rPr>
                <w:rFonts w:ascii="Arial"/>
                <w:sz w:val="21"/>
              </w:rPr>
            </w:pPr>
            <w:r/>
          </w:p>
        </w:tc>
        <w:tc>
          <w:tcPr>
            <w:tcW w:w="1543" w:type="dxa"/>
            <w:vAlign w:val="top"/>
          </w:tcPr>
          <w:p>
            <w:pPr>
              <w:rPr>
                <w:rFonts w:ascii="Arial"/>
                <w:sz w:val="21"/>
              </w:rPr>
            </w:pPr>
            <w:r/>
          </w:p>
        </w:tc>
        <w:tc>
          <w:tcPr>
            <w:tcW w:w="1546" w:type="dxa"/>
            <w:vAlign w:val="top"/>
          </w:tcPr>
          <w:p>
            <w:pPr>
              <w:rPr>
                <w:rFonts w:ascii="Arial"/>
                <w:sz w:val="21"/>
              </w:rPr>
            </w:pPr>
            <w:r/>
          </w:p>
        </w:tc>
      </w:tr>
      <w:tr>
        <w:trPr>
          <w:trHeight w:val="574" w:hRule="atLeast"/>
        </w:trPr>
        <w:tc>
          <w:tcPr>
            <w:tcW w:w="981" w:type="dxa"/>
            <w:vAlign w:val="top"/>
          </w:tcPr>
          <w:p>
            <w:pPr>
              <w:rPr>
                <w:rFonts w:ascii="Arial"/>
                <w:sz w:val="21"/>
              </w:rPr>
            </w:pPr>
            <w:r/>
          </w:p>
        </w:tc>
        <w:tc>
          <w:tcPr>
            <w:tcW w:w="2038" w:type="dxa"/>
            <w:vAlign w:val="top"/>
          </w:tcPr>
          <w:p>
            <w:pPr>
              <w:rPr>
                <w:rFonts w:ascii="Arial"/>
                <w:sz w:val="21"/>
              </w:rPr>
            </w:pPr>
            <w:r/>
          </w:p>
        </w:tc>
        <w:tc>
          <w:tcPr>
            <w:tcW w:w="2202" w:type="dxa"/>
            <w:vAlign w:val="top"/>
          </w:tcPr>
          <w:p>
            <w:pPr>
              <w:rPr>
                <w:rFonts w:ascii="Arial"/>
                <w:sz w:val="21"/>
              </w:rPr>
            </w:pPr>
            <w:r/>
          </w:p>
        </w:tc>
        <w:tc>
          <w:tcPr>
            <w:tcW w:w="1543" w:type="dxa"/>
            <w:vAlign w:val="top"/>
          </w:tcPr>
          <w:p>
            <w:pPr>
              <w:rPr>
                <w:rFonts w:ascii="Arial"/>
                <w:sz w:val="21"/>
              </w:rPr>
            </w:pPr>
            <w:r/>
          </w:p>
        </w:tc>
        <w:tc>
          <w:tcPr>
            <w:tcW w:w="1546" w:type="dxa"/>
            <w:vAlign w:val="top"/>
          </w:tcPr>
          <w:p>
            <w:pPr>
              <w:rPr>
                <w:rFonts w:ascii="Arial"/>
                <w:sz w:val="21"/>
              </w:rPr>
            </w:pPr>
            <w:r/>
          </w:p>
        </w:tc>
      </w:tr>
      <w:tr>
        <w:trPr>
          <w:trHeight w:val="589" w:hRule="atLeast"/>
        </w:trPr>
        <w:tc>
          <w:tcPr>
            <w:tcW w:w="3019" w:type="dxa"/>
            <w:vAlign w:val="top"/>
            <w:gridSpan w:val="2"/>
          </w:tcPr>
          <w:p>
            <w:pPr>
              <w:pStyle w:val="TableText"/>
              <w:ind w:left="109"/>
              <w:spacing w:before="169" w:line="227" w:lineRule="auto"/>
              <w:rPr>
                <w:sz w:val="23"/>
                <w:szCs w:val="23"/>
              </w:rPr>
            </w:pPr>
            <w:r>
              <w:rPr>
                <w:sz w:val="23"/>
                <w:szCs w:val="23"/>
                <w:spacing w:val="5"/>
              </w:rPr>
              <w:t>（三）交货要求</w:t>
            </w:r>
          </w:p>
        </w:tc>
        <w:tc>
          <w:tcPr>
            <w:tcW w:w="2202" w:type="dxa"/>
            <w:vAlign w:val="top"/>
          </w:tcPr>
          <w:p>
            <w:pPr>
              <w:rPr>
                <w:rFonts w:ascii="Arial"/>
                <w:sz w:val="21"/>
              </w:rPr>
            </w:pPr>
            <w:r/>
          </w:p>
        </w:tc>
        <w:tc>
          <w:tcPr>
            <w:tcW w:w="1543" w:type="dxa"/>
            <w:vAlign w:val="top"/>
          </w:tcPr>
          <w:p>
            <w:pPr>
              <w:rPr>
                <w:rFonts w:ascii="Arial"/>
                <w:sz w:val="21"/>
              </w:rPr>
            </w:pPr>
            <w:r/>
          </w:p>
        </w:tc>
        <w:tc>
          <w:tcPr>
            <w:tcW w:w="1546" w:type="dxa"/>
            <w:vAlign w:val="top"/>
          </w:tcPr>
          <w:p>
            <w:pPr>
              <w:rPr>
                <w:rFonts w:ascii="Arial"/>
                <w:sz w:val="21"/>
              </w:rPr>
            </w:pPr>
            <w:r/>
          </w:p>
        </w:tc>
      </w:tr>
      <w:tr>
        <w:trPr>
          <w:trHeight w:val="574" w:hRule="atLeast"/>
        </w:trPr>
        <w:tc>
          <w:tcPr>
            <w:tcW w:w="981" w:type="dxa"/>
            <w:vAlign w:val="top"/>
          </w:tcPr>
          <w:p>
            <w:pPr>
              <w:rPr>
                <w:rFonts w:ascii="Arial"/>
                <w:sz w:val="21"/>
              </w:rPr>
            </w:pPr>
            <w:r/>
          </w:p>
        </w:tc>
        <w:tc>
          <w:tcPr>
            <w:tcW w:w="2038" w:type="dxa"/>
            <w:vAlign w:val="top"/>
          </w:tcPr>
          <w:p>
            <w:pPr>
              <w:rPr>
                <w:rFonts w:ascii="Arial"/>
                <w:sz w:val="21"/>
              </w:rPr>
            </w:pPr>
            <w:r/>
          </w:p>
        </w:tc>
        <w:tc>
          <w:tcPr>
            <w:tcW w:w="2202" w:type="dxa"/>
            <w:vAlign w:val="top"/>
          </w:tcPr>
          <w:p>
            <w:pPr>
              <w:rPr>
                <w:rFonts w:ascii="Arial"/>
                <w:sz w:val="21"/>
              </w:rPr>
            </w:pPr>
            <w:r/>
          </w:p>
        </w:tc>
        <w:tc>
          <w:tcPr>
            <w:tcW w:w="1543" w:type="dxa"/>
            <w:vAlign w:val="top"/>
          </w:tcPr>
          <w:p>
            <w:pPr>
              <w:rPr>
                <w:rFonts w:ascii="Arial"/>
                <w:sz w:val="21"/>
              </w:rPr>
            </w:pPr>
            <w:r/>
          </w:p>
        </w:tc>
        <w:tc>
          <w:tcPr>
            <w:tcW w:w="1546" w:type="dxa"/>
            <w:vAlign w:val="top"/>
          </w:tcPr>
          <w:p>
            <w:pPr>
              <w:rPr>
                <w:rFonts w:ascii="Arial"/>
                <w:sz w:val="21"/>
              </w:rPr>
            </w:pPr>
            <w:r/>
          </w:p>
        </w:tc>
      </w:tr>
      <w:tr>
        <w:trPr>
          <w:trHeight w:val="589" w:hRule="atLeast"/>
        </w:trPr>
        <w:tc>
          <w:tcPr>
            <w:tcW w:w="3019" w:type="dxa"/>
            <w:vAlign w:val="top"/>
            <w:gridSpan w:val="2"/>
          </w:tcPr>
          <w:p>
            <w:pPr>
              <w:pStyle w:val="TableText"/>
              <w:ind w:left="109"/>
              <w:spacing w:before="172" w:line="227" w:lineRule="auto"/>
              <w:rPr>
                <w:sz w:val="23"/>
                <w:szCs w:val="23"/>
              </w:rPr>
            </w:pPr>
            <w:r>
              <w:rPr>
                <w:sz w:val="23"/>
                <w:szCs w:val="23"/>
                <w:spacing w:val="5"/>
              </w:rPr>
              <w:t>（四）付款方式</w:t>
            </w:r>
          </w:p>
        </w:tc>
        <w:tc>
          <w:tcPr>
            <w:tcW w:w="2202" w:type="dxa"/>
            <w:vAlign w:val="top"/>
          </w:tcPr>
          <w:p>
            <w:pPr>
              <w:rPr>
                <w:rFonts w:ascii="Arial"/>
                <w:sz w:val="21"/>
              </w:rPr>
            </w:pPr>
            <w:r/>
          </w:p>
        </w:tc>
        <w:tc>
          <w:tcPr>
            <w:tcW w:w="1543" w:type="dxa"/>
            <w:vAlign w:val="top"/>
          </w:tcPr>
          <w:p>
            <w:pPr>
              <w:rPr>
                <w:rFonts w:ascii="Arial"/>
                <w:sz w:val="21"/>
              </w:rPr>
            </w:pPr>
            <w:r/>
          </w:p>
        </w:tc>
        <w:tc>
          <w:tcPr>
            <w:tcW w:w="1546" w:type="dxa"/>
            <w:vAlign w:val="top"/>
          </w:tcPr>
          <w:p>
            <w:pPr>
              <w:rPr>
                <w:rFonts w:ascii="Arial"/>
                <w:sz w:val="21"/>
              </w:rPr>
            </w:pPr>
            <w:r/>
          </w:p>
        </w:tc>
      </w:tr>
      <w:tr>
        <w:trPr>
          <w:trHeight w:val="574" w:hRule="atLeast"/>
        </w:trPr>
        <w:tc>
          <w:tcPr>
            <w:tcW w:w="981" w:type="dxa"/>
            <w:vAlign w:val="top"/>
          </w:tcPr>
          <w:p>
            <w:pPr>
              <w:rPr>
                <w:rFonts w:ascii="Arial"/>
                <w:sz w:val="21"/>
              </w:rPr>
            </w:pPr>
            <w:r/>
          </w:p>
        </w:tc>
        <w:tc>
          <w:tcPr>
            <w:tcW w:w="2038" w:type="dxa"/>
            <w:vAlign w:val="top"/>
          </w:tcPr>
          <w:p>
            <w:pPr>
              <w:rPr>
                <w:rFonts w:ascii="Arial"/>
                <w:sz w:val="21"/>
              </w:rPr>
            </w:pPr>
            <w:r/>
          </w:p>
        </w:tc>
        <w:tc>
          <w:tcPr>
            <w:tcW w:w="2202" w:type="dxa"/>
            <w:vAlign w:val="top"/>
          </w:tcPr>
          <w:p>
            <w:pPr>
              <w:rPr>
                <w:rFonts w:ascii="Arial"/>
                <w:sz w:val="21"/>
              </w:rPr>
            </w:pPr>
            <w:r/>
          </w:p>
        </w:tc>
        <w:tc>
          <w:tcPr>
            <w:tcW w:w="1543" w:type="dxa"/>
            <w:vAlign w:val="top"/>
          </w:tcPr>
          <w:p>
            <w:pPr>
              <w:rPr>
                <w:rFonts w:ascii="Arial"/>
                <w:sz w:val="21"/>
              </w:rPr>
            </w:pPr>
            <w:r/>
          </w:p>
        </w:tc>
        <w:tc>
          <w:tcPr>
            <w:tcW w:w="1546" w:type="dxa"/>
            <w:vAlign w:val="top"/>
          </w:tcPr>
          <w:p>
            <w:pPr>
              <w:rPr>
                <w:rFonts w:ascii="Arial"/>
                <w:sz w:val="21"/>
              </w:rPr>
            </w:pPr>
            <w:r/>
          </w:p>
        </w:tc>
      </w:tr>
      <w:tr>
        <w:trPr>
          <w:trHeight w:val="574" w:hRule="atLeast"/>
        </w:trPr>
        <w:tc>
          <w:tcPr>
            <w:tcW w:w="3019" w:type="dxa"/>
            <w:vAlign w:val="top"/>
            <w:gridSpan w:val="2"/>
          </w:tcPr>
          <w:p>
            <w:pPr>
              <w:pStyle w:val="TableText"/>
              <w:ind w:left="109"/>
              <w:spacing w:before="158" w:line="228" w:lineRule="auto"/>
              <w:rPr>
                <w:sz w:val="23"/>
                <w:szCs w:val="23"/>
              </w:rPr>
            </w:pPr>
            <w:r>
              <w:rPr>
                <w:sz w:val="23"/>
                <w:szCs w:val="23"/>
                <w:spacing w:val="6"/>
              </w:rPr>
              <w:t>（五）履约保证金</w:t>
            </w:r>
          </w:p>
        </w:tc>
        <w:tc>
          <w:tcPr>
            <w:tcW w:w="2202" w:type="dxa"/>
            <w:vAlign w:val="top"/>
          </w:tcPr>
          <w:p>
            <w:pPr>
              <w:rPr>
                <w:rFonts w:ascii="Arial"/>
                <w:sz w:val="21"/>
              </w:rPr>
            </w:pPr>
            <w:r/>
          </w:p>
        </w:tc>
        <w:tc>
          <w:tcPr>
            <w:tcW w:w="1543" w:type="dxa"/>
            <w:vAlign w:val="top"/>
          </w:tcPr>
          <w:p>
            <w:pPr>
              <w:rPr>
                <w:rFonts w:ascii="Arial"/>
                <w:sz w:val="21"/>
              </w:rPr>
            </w:pPr>
            <w:r/>
          </w:p>
        </w:tc>
        <w:tc>
          <w:tcPr>
            <w:tcW w:w="1546" w:type="dxa"/>
            <w:vAlign w:val="top"/>
          </w:tcPr>
          <w:p>
            <w:pPr>
              <w:rPr>
                <w:rFonts w:ascii="Arial"/>
                <w:sz w:val="21"/>
              </w:rPr>
            </w:pPr>
            <w:r/>
          </w:p>
        </w:tc>
      </w:tr>
      <w:tr>
        <w:trPr>
          <w:trHeight w:val="589" w:hRule="atLeast"/>
        </w:trPr>
        <w:tc>
          <w:tcPr>
            <w:tcW w:w="981" w:type="dxa"/>
            <w:vAlign w:val="top"/>
          </w:tcPr>
          <w:p>
            <w:pPr>
              <w:rPr>
                <w:rFonts w:ascii="Arial"/>
                <w:sz w:val="21"/>
              </w:rPr>
            </w:pPr>
            <w:r/>
          </w:p>
        </w:tc>
        <w:tc>
          <w:tcPr>
            <w:tcW w:w="2038" w:type="dxa"/>
            <w:vAlign w:val="top"/>
          </w:tcPr>
          <w:p>
            <w:pPr>
              <w:rPr>
                <w:rFonts w:ascii="Arial"/>
                <w:sz w:val="21"/>
              </w:rPr>
            </w:pPr>
            <w:r/>
          </w:p>
        </w:tc>
        <w:tc>
          <w:tcPr>
            <w:tcW w:w="2202" w:type="dxa"/>
            <w:vAlign w:val="top"/>
          </w:tcPr>
          <w:p>
            <w:pPr>
              <w:rPr>
                <w:rFonts w:ascii="Arial"/>
                <w:sz w:val="21"/>
              </w:rPr>
            </w:pPr>
            <w:r/>
          </w:p>
        </w:tc>
        <w:tc>
          <w:tcPr>
            <w:tcW w:w="1543" w:type="dxa"/>
            <w:vAlign w:val="top"/>
          </w:tcPr>
          <w:p>
            <w:pPr>
              <w:rPr>
                <w:rFonts w:ascii="Arial"/>
                <w:sz w:val="21"/>
              </w:rPr>
            </w:pPr>
            <w:r/>
          </w:p>
        </w:tc>
        <w:tc>
          <w:tcPr>
            <w:tcW w:w="1546" w:type="dxa"/>
            <w:vAlign w:val="top"/>
          </w:tcPr>
          <w:p>
            <w:pPr>
              <w:rPr>
                <w:rFonts w:ascii="Arial"/>
                <w:sz w:val="21"/>
              </w:rPr>
            </w:pPr>
            <w:r/>
          </w:p>
        </w:tc>
      </w:tr>
      <w:tr>
        <w:trPr>
          <w:trHeight w:val="574" w:hRule="atLeast"/>
        </w:trPr>
        <w:tc>
          <w:tcPr>
            <w:tcW w:w="3019" w:type="dxa"/>
            <w:vAlign w:val="top"/>
            <w:gridSpan w:val="2"/>
          </w:tcPr>
          <w:p>
            <w:pPr>
              <w:pStyle w:val="TableText"/>
              <w:ind w:left="109"/>
              <w:spacing w:before="160" w:line="227" w:lineRule="auto"/>
              <w:rPr>
                <w:sz w:val="23"/>
                <w:szCs w:val="23"/>
              </w:rPr>
            </w:pPr>
            <w:r>
              <w:rPr>
                <w:sz w:val="23"/>
                <w:szCs w:val="23"/>
                <w:spacing w:val="6"/>
              </w:rPr>
              <w:t>（六）验收方法及标准</w:t>
            </w:r>
          </w:p>
        </w:tc>
        <w:tc>
          <w:tcPr>
            <w:tcW w:w="2202" w:type="dxa"/>
            <w:vAlign w:val="top"/>
          </w:tcPr>
          <w:p>
            <w:pPr>
              <w:rPr>
                <w:rFonts w:ascii="Arial"/>
                <w:sz w:val="21"/>
              </w:rPr>
            </w:pPr>
            <w:r/>
          </w:p>
        </w:tc>
        <w:tc>
          <w:tcPr>
            <w:tcW w:w="1543" w:type="dxa"/>
            <w:vAlign w:val="top"/>
          </w:tcPr>
          <w:p>
            <w:pPr>
              <w:rPr>
                <w:rFonts w:ascii="Arial"/>
                <w:sz w:val="21"/>
              </w:rPr>
            </w:pPr>
            <w:r/>
          </w:p>
        </w:tc>
        <w:tc>
          <w:tcPr>
            <w:tcW w:w="1546" w:type="dxa"/>
            <w:vAlign w:val="top"/>
          </w:tcPr>
          <w:p>
            <w:pPr>
              <w:rPr>
                <w:rFonts w:ascii="Arial"/>
                <w:sz w:val="21"/>
              </w:rPr>
            </w:pPr>
            <w:r/>
          </w:p>
        </w:tc>
      </w:tr>
      <w:tr>
        <w:trPr>
          <w:trHeight w:val="582" w:hRule="atLeast"/>
        </w:trPr>
        <w:tc>
          <w:tcPr>
            <w:tcW w:w="981" w:type="dxa"/>
            <w:vAlign w:val="top"/>
          </w:tcPr>
          <w:p>
            <w:pPr>
              <w:rPr>
                <w:rFonts w:ascii="Arial"/>
                <w:sz w:val="21"/>
              </w:rPr>
            </w:pPr>
            <w:r/>
          </w:p>
        </w:tc>
        <w:tc>
          <w:tcPr>
            <w:tcW w:w="2038" w:type="dxa"/>
            <w:vAlign w:val="top"/>
          </w:tcPr>
          <w:p>
            <w:pPr>
              <w:rPr>
                <w:rFonts w:ascii="Arial"/>
                <w:sz w:val="21"/>
              </w:rPr>
            </w:pPr>
            <w:r/>
          </w:p>
        </w:tc>
        <w:tc>
          <w:tcPr>
            <w:tcW w:w="2202" w:type="dxa"/>
            <w:vAlign w:val="top"/>
          </w:tcPr>
          <w:p>
            <w:pPr>
              <w:rPr>
                <w:rFonts w:ascii="Arial"/>
                <w:sz w:val="21"/>
              </w:rPr>
            </w:pPr>
            <w:r/>
          </w:p>
        </w:tc>
        <w:tc>
          <w:tcPr>
            <w:tcW w:w="1543" w:type="dxa"/>
            <w:vAlign w:val="top"/>
          </w:tcPr>
          <w:p>
            <w:pPr>
              <w:rPr>
                <w:rFonts w:ascii="Arial"/>
                <w:sz w:val="21"/>
              </w:rPr>
            </w:pPr>
            <w:r/>
          </w:p>
        </w:tc>
        <w:tc>
          <w:tcPr>
            <w:tcW w:w="1546" w:type="dxa"/>
            <w:vAlign w:val="top"/>
          </w:tcPr>
          <w:p>
            <w:pPr>
              <w:rPr>
                <w:rFonts w:ascii="Arial"/>
                <w:sz w:val="21"/>
              </w:rPr>
            </w:pPr>
            <w:r/>
          </w:p>
        </w:tc>
      </w:tr>
    </w:tbl>
    <w:p>
      <w:pPr>
        <w:pStyle w:val="BodyText"/>
        <w:ind w:left="501"/>
        <w:spacing w:before="78" w:line="232" w:lineRule="auto"/>
        <w:rPr>
          <w:sz w:val="23"/>
          <w:szCs w:val="23"/>
        </w:rPr>
      </w:pPr>
      <w:r>
        <w:rPr>
          <w:sz w:val="23"/>
          <w:szCs w:val="23"/>
          <w:spacing w:val="-13"/>
        </w:rPr>
        <w:t>注：</w:t>
      </w:r>
    </w:p>
    <w:p>
      <w:pPr>
        <w:pStyle w:val="BodyText"/>
        <w:ind w:left="22" w:right="171" w:firstLine="496"/>
        <w:spacing w:before="132" w:line="276" w:lineRule="auto"/>
        <w:rPr>
          <w:sz w:val="23"/>
          <w:szCs w:val="23"/>
        </w:rPr>
      </w:pPr>
      <w:r>
        <w:rPr>
          <w:sz w:val="23"/>
          <w:szCs w:val="23"/>
          <w:spacing w:val="9"/>
        </w:rPr>
        <w:t>1.条款号指项目需求书中的序号或者编号，项目需求书中标</w:t>
      </w:r>
      <w:r>
        <w:rPr>
          <w:sz w:val="23"/>
          <w:szCs w:val="23"/>
          <w:spacing w:val="8"/>
        </w:rPr>
        <w:t>注“●”的条</w:t>
      </w:r>
      <w:r>
        <w:rPr>
          <w:sz w:val="23"/>
          <w:szCs w:val="23"/>
        </w:rPr>
        <w:t xml:space="preserve"> </w:t>
      </w:r>
      <w:r>
        <w:rPr>
          <w:sz w:val="23"/>
          <w:szCs w:val="23"/>
          <w:spacing w:val="7"/>
        </w:rPr>
        <w:t>款，也必须在“条款号”中标注“●”。</w:t>
      </w:r>
    </w:p>
    <w:p>
      <w:pPr>
        <w:pStyle w:val="BodyText"/>
        <w:ind w:left="25" w:right="411" w:firstLine="479"/>
        <w:spacing w:before="122" w:line="276" w:lineRule="auto"/>
        <w:rPr>
          <w:sz w:val="23"/>
          <w:szCs w:val="23"/>
        </w:rPr>
      </w:pPr>
      <w:r>
        <w:rPr>
          <w:sz w:val="23"/>
          <w:szCs w:val="23"/>
          <w:spacing w:val="9"/>
        </w:rPr>
        <w:t>2.偏离说明指招标要求与投标应答之间的不同之处，如：正偏离、负偏</w:t>
      </w:r>
      <w:r>
        <w:rPr>
          <w:sz w:val="23"/>
          <w:szCs w:val="23"/>
          <w:spacing w:val="8"/>
        </w:rPr>
        <w:t xml:space="preserve"> </w:t>
      </w:r>
      <w:r>
        <w:rPr>
          <w:sz w:val="23"/>
          <w:szCs w:val="23"/>
          <w:spacing w:val="1"/>
        </w:rPr>
        <w:t>离、无偏离。</w:t>
      </w:r>
    </w:p>
    <w:p>
      <w:pPr>
        <w:pStyle w:val="BodyText"/>
        <w:ind w:left="22" w:right="171" w:firstLine="483"/>
        <w:spacing w:before="120" w:line="297" w:lineRule="auto"/>
        <w:rPr>
          <w:sz w:val="23"/>
          <w:szCs w:val="23"/>
        </w:rPr>
      </w:pPr>
      <w:r>
        <w:rPr>
          <w:sz w:val="23"/>
          <w:szCs w:val="23"/>
          <w:spacing w:val="9"/>
        </w:rPr>
        <w:t>3.投标人在《商务响应表》的投标应答中必须列出具体数值或内容</w:t>
      </w:r>
      <w:r>
        <w:rPr>
          <w:sz w:val="23"/>
          <w:szCs w:val="23"/>
          <w:spacing w:val="8"/>
        </w:rPr>
        <w:t>。如投</w:t>
      </w:r>
      <w:r>
        <w:rPr>
          <w:sz w:val="23"/>
          <w:szCs w:val="23"/>
        </w:rPr>
        <w:t xml:space="preserve"> </w:t>
      </w:r>
      <w:r>
        <w:rPr>
          <w:sz w:val="23"/>
          <w:szCs w:val="23"/>
          <w:spacing w:val="10"/>
        </w:rPr>
        <w:t>标人未应答或只注明“符合”、“满足”等类似无</w:t>
      </w:r>
      <w:r>
        <w:rPr>
          <w:sz w:val="23"/>
          <w:szCs w:val="23"/>
          <w:spacing w:val="9"/>
        </w:rPr>
        <w:t>具体内容的表述，将被视为</w:t>
      </w:r>
      <w:r>
        <w:rPr>
          <w:sz w:val="23"/>
          <w:szCs w:val="23"/>
        </w:rPr>
        <w:t xml:space="preserve"> </w:t>
      </w:r>
      <w:r>
        <w:rPr>
          <w:sz w:val="23"/>
          <w:szCs w:val="23"/>
          <w:spacing w:val="8"/>
        </w:rPr>
        <w:t>不符合招标文件要求。投标人自行承担由此造成的一切后果。</w:t>
      </w:r>
    </w:p>
    <w:p>
      <w:pPr>
        <w:spacing w:line="297" w:lineRule="auto"/>
        <w:sectPr>
          <w:pgSz w:w="11919" w:h="16858"/>
          <w:pgMar w:top="400" w:right="1787" w:bottom="400" w:left="1787" w:header="0" w:footer="0" w:gutter="0"/>
        </w:sectPr>
        <w:rPr>
          <w:sz w:val="23"/>
          <w:szCs w:val="23"/>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BodyText"/>
        <w:ind w:left="4626"/>
        <w:spacing w:before="74" w:line="227" w:lineRule="auto"/>
        <w:rPr>
          <w:sz w:val="23"/>
          <w:szCs w:val="23"/>
        </w:rPr>
      </w:pPr>
      <w:r>
        <w:rPr>
          <w:sz w:val="23"/>
          <w:szCs w:val="23"/>
          <w:spacing w:val="1"/>
        </w:rPr>
        <w:t>供应商（公章）：</w:t>
      </w:r>
    </w:p>
    <w:p>
      <w:pPr>
        <w:pStyle w:val="BodyText"/>
        <w:ind w:left="2227"/>
        <w:spacing w:before="122" w:line="227" w:lineRule="auto"/>
        <w:rPr>
          <w:sz w:val="23"/>
          <w:szCs w:val="23"/>
        </w:rPr>
      </w:pPr>
      <w:r>
        <w:rPr>
          <w:sz w:val="23"/>
          <w:szCs w:val="23"/>
          <w:spacing w:val="6"/>
        </w:rPr>
        <w:t>法定代表人或授权代表（签字或盖章）：</w:t>
      </w:r>
    </w:p>
    <w:p>
      <w:pPr>
        <w:pStyle w:val="BodyText"/>
        <w:ind w:left="3467"/>
        <w:spacing w:before="123" w:line="227" w:lineRule="auto"/>
        <w:rPr>
          <w:sz w:val="23"/>
          <w:szCs w:val="23"/>
        </w:rPr>
      </w:pPr>
      <w:r>
        <w:rPr>
          <w:sz w:val="23"/>
          <w:szCs w:val="23"/>
          <w:spacing w:val="-8"/>
        </w:rPr>
        <w:t>日</w:t>
      </w:r>
      <w:r>
        <w:rPr>
          <w:sz w:val="23"/>
          <w:szCs w:val="23"/>
          <w:spacing w:val="7"/>
        </w:rPr>
        <w:t xml:space="preserve">     </w:t>
      </w:r>
      <w:r>
        <w:rPr>
          <w:sz w:val="23"/>
          <w:szCs w:val="23"/>
          <w:spacing w:val="-8"/>
        </w:rPr>
        <w:t>期：</w:t>
      </w:r>
      <w:r>
        <w:rPr>
          <w:sz w:val="23"/>
          <w:szCs w:val="23"/>
          <w:spacing w:val="12"/>
        </w:rPr>
        <w:t xml:space="preserve">   </w:t>
      </w:r>
      <w:r>
        <w:rPr>
          <w:sz w:val="23"/>
          <w:szCs w:val="23"/>
          <w:spacing w:val="-8"/>
        </w:rPr>
        <w:t>年</w:t>
      </w:r>
      <w:r>
        <w:rPr>
          <w:sz w:val="23"/>
          <w:szCs w:val="23"/>
          <w:spacing w:val="10"/>
        </w:rPr>
        <w:t xml:space="preserve">   </w:t>
      </w:r>
      <w:r>
        <w:rPr>
          <w:sz w:val="23"/>
          <w:szCs w:val="23"/>
          <w:spacing w:val="-8"/>
        </w:rPr>
        <w:t>月</w:t>
      </w:r>
      <w:r>
        <w:rPr>
          <w:sz w:val="23"/>
          <w:szCs w:val="23"/>
          <w:spacing w:val="21"/>
        </w:rPr>
        <w:t xml:space="preserve">   </w:t>
      </w:r>
      <w:r>
        <w:rPr>
          <w:sz w:val="23"/>
          <w:szCs w:val="23"/>
          <w:spacing w:val="-8"/>
        </w:rPr>
        <w:t>日</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firstLine="3785"/>
        <w:spacing w:line="1802" w:lineRule="exact"/>
        <w:rPr/>
      </w:pPr>
      <w:r>
        <w:rPr>
          <w:position w:val="-36"/>
        </w:rPr>
        <w:drawing>
          <wp:inline distT="0" distB="0" distL="0" distR="0">
            <wp:extent cx="1119108" cy="1144257"/>
            <wp:effectExtent l="0" t="0" r="0" b="0"/>
            <wp:docPr id="412" name="IM 412"/>
            <wp:cNvGraphicFramePr/>
            <a:graphic>
              <a:graphicData uri="http://schemas.openxmlformats.org/drawingml/2006/picture">
                <pic:pic>
                  <pic:nvPicPr>
                    <pic:cNvPr id="412" name="IM 412"/>
                    <pic:cNvPicPr/>
                  </pic:nvPicPr>
                  <pic:blipFill>
                    <a:blip r:embed="rId2"/>
                    <a:stretch>
                      <a:fillRect/>
                    </a:stretch>
                  </pic:blipFill>
                  <pic:spPr>
                    <a:xfrm rot="0">
                      <a:off x="0" y="0"/>
                      <a:ext cx="1119108" cy="1144257"/>
                    </a:xfrm>
                    <a:prstGeom prst="rect">
                      <a:avLst/>
                    </a:prstGeom>
                  </pic:spPr>
                </pic:pic>
              </a:graphicData>
            </a:graphic>
          </wp:inline>
        </w:drawing>
      </w:r>
    </w:p>
    <w:p>
      <w:pPr>
        <w:spacing w:line="1802" w:lineRule="exact"/>
        <w:sectPr>
          <w:pgSz w:w="11919" w:h="16858"/>
          <w:pgMar w:top="400" w:right="1787" w:bottom="400" w:left="1787" w:header="0" w:footer="0" w:gutter="0"/>
        </w:sectPr>
        <w:rPr/>
      </w:pP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pStyle w:val="BodyText"/>
        <w:ind w:left="3463" w:right="2824" w:hanging="560"/>
        <w:spacing w:before="108" w:line="404" w:lineRule="auto"/>
        <w:rPr>
          <w:sz w:val="23"/>
          <w:szCs w:val="23"/>
        </w:rPr>
      </w:pPr>
      <w:r>
        <w:rPr>
          <w:sz w:val="33"/>
          <w:szCs w:val="33"/>
          <w:spacing w:val="-3"/>
        </w:rPr>
        <w:t>(六)售后服务承诺</w:t>
      </w:r>
      <w:r>
        <w:rPr>
          <w:sz w:val="33"/>
          <w:szCs w:val="33"/>
        </w:rPr>
        <w:t xml:space="preserve"> </w:t>
      </w:r>
      <w:r>
        <w:rPr>
          <w:sz w:val="23"/>
          <w:szCs w:val="23"/>
          <w:spacing w:val="8"/>
        </w:rPr>
        <w:t>售后服务承诺</w:t>
      </w:r>
    </w:p>
    <w:p>
      <w:pPr>
        <w:spacing w:line="202" w:lineRule="exact"/>
        <w:rPr/>
      </w:pPr>
      <w:r/>
    </w:p>
    <w:tbl>
      <w:tblPr>
        <w:tblStyle w:val="TableNormal"/>
        <w:tblW w:w="8310" w:type="dxa"/>
        <w:tblInd w:w="17" w:type="dxa"/>
        <w:tblLayout w:type="fixed"/>
        <w:tblBorders>
          <w:top w:val="single" w:color="8D8D8D" w:sz="4" w:space="0"/>
          <w:left w:val="single" w:color="8D8D8D" w:sz="4" w:space="0"/>
          <w:bottom w:val="single" w:color="8D8D8D" w:sz="4" w:space="0"/>
          <w:right w:val="single" w:color="8D8D8D" w:sz="4" w:space="0"/>
          <w:insideH w:val="single" w:color="8D8D8D" w:sz="4" w:space="0"/>
          <w:insideV w:val="single" w:color="8D8D8D" w:sz="4" w:space="0"/>
        </w:tblBorders>
      </w:tblPr>
      <w:tblGrid>
        <w:gridCol w:w="817"/>
        <w:gridCol w:w="1513"/>
        <w:gridCol w:w="5980"/>
      </w:tblGrid>
      <w:tr>
        <w:trPr>
          <w:trHeight w:val="595" w:hRule="atLeast"/>
        </w:trPr>
        <w:tc>
          <w:tcPr>
            <w:tcW w:w="817" w:type="dxa"/>
            <w:vAlign w:val="top"/>
          </w:tcPr>
          <w:p>
            <w:pPr>
              <w:pStyle w:val="TableText"/>
              <w:ind w:left="168"/>
              <w:spacing w:before="173" w:line="229" w:lineRule="auto"/>
              <w:rPr>
                <w:sz w:val="23"/>
                <w:szCs w:val="23"/>
              </w:rPr>
            </w:pPr>
            <w:r>
              <w:rPr>
                <w:sz w:val="23"/>
                <w:szCs w:val="23"/>
                <w:spacing w:val="5"/>
              </w:rPr>
              <w:t>序号</w:t>
            </w:r>
          </w:p>
        </w:tc>
        <w:tc>
          <w:tcPr>
            <w:tcW w:w="1513" w:type="dxa"/>
            <w:vAlign w:val="top"/>
          </w:tcPr>
          <w:p>
            <w:pPr>
              <w:pStyle w:val="TableText"/>
              <w:ind w:left="520"/>
              <w:spacing w:before="173" w:line="228" w:lineRule="auto"/>
              <w:rPr>
                <w:sz w:val="23"/>
                <w:szCs w:val="23"/>
              </w:rPr>
            </w:pPr>
            <w:r>
              <w:rPr>
                <w:sz w:val="23"/>
                <w:szCs w:val="23"/>
                <w:spacing w:val="3"/>
              </w:rPr>
              <w:t>项目</w:t>
            </w:r>
          </w:p>
        </w:tc>
        <w:tc>
          <w:tcPr>
            <w:tcW w:w="5980" w:type="dxa"/>
            <w:vAlign w:val="top"/>
          </w:tcPr>
          <w:p>
            <w:pPr>
              <w:pStyle w:val="TableText"/>
              <w:ind w:left="2516"/>
              <w:spacing w:before="174" w:line="227" w:lineRule="auto"/>
              <w:rPr>
                <w:sz w:val="23"/>
                <w:szCs w:val="23"/>
              </w:rPr>
            </w:pPr>
            <w:r>
              <w:rPr>
                <w:sz w:val="23"/>
                <w:szCs w:val="23"/>
                <w:spacing w:val="7"/>
              </w:rPr>
              <w:t>承诺内容</w:t>
            </w:r>
          </w:p>
        </w:tc>
      </w:tr>
      <w:tr>
        <w:trPr>
          <w:trHeight w:val="573" w:hRule="atLeast"/>
        </w:trPr>
        <w:tc>
          <w:tcPr>
            <w:tcW w:w="817" w:type="dxa"/>
            <w:vAlign w:val="top"/>
          </w:tcPr>
          <w:p>
            <w:pPr>
              <w:pStyle w:val="TableText"/>
              <w:ind w:left="366"/>
              <w:spacing w:before="153" w:line="310" w:lineRule="exact"/>
              <w:rPr>
                <w:sz w:val="23"/>
                <w:szCs w:val="23"/>
              </w:rPr>
            </w:pPr>
            <w:r>
              <w:rPr>
                <w:sz w:val="23"/>
                <w:szCs w:val="23"/>
                <w:position w:val="1"/>
              </w:rPr>
              <w:t>1</w:t>
            </w:r>
          </w:p>
        </w:tc>
        <w:tc>
          <w:tcPr>
            <w:tcW w:w="1513" w:type="dxa"/>
            <w:vAlign w:val="top"/>
          </w:tcPr>
          <w:p>
            <w:pPr>
              <w:pStyle w:val="TableText"/>
              <w:ind w:left="86"/>
              <w:spacing w:before="154" w:line="227" w:lineRule="auto"/>
              <w:rPr>
                <w:sz w:val="23"/>
                <w:szCs w:val="23"/>
              </w:rPr>
            </w:pPr>
            <w:r>
              <w:rPr>
                <w:sz w:val="23"/>
                <w:szCs w:val="23"/>
                <w:spacing w:val="7"/>
              </w:rPr>
              <w:t>保修期内</w:t>
            </w:r>
          </w:p>
        </w:tc>
        <w:tc>
          <w:tcPr>
            <w:tcW w:w="5980" w:type="dxa"/>
            <w:vAlign w:val="top"/>
          </w:tcPr>
          <w:p>
            <w:pPr>
              <w:rPr>
                <w:rFonts w:ascii="Arial"/>
                <w:sz w:val="21"/>
              </w:rPr>
            </w:pPr>
            <w:r/>
          </w:p>
        </w:tc>
      </w:tr>
      <w:tr>
        <w:trPr>
          <w:trHeight w:val="573" w:hRule="atLeast"/>
        </w:trPr>
        <w:tc>
          <w:tcPr>
            <w:tcW w:w="817" w:type="dxa"/>
            <w:vAlign w:val="top"/>
          </w:tcPr>
          <w:p>
            <w:pPr>
              <w:pStyle w:val="TableText"/>
              <w:ind w:left="351"/>
              <w:spacing w:before="155" w:line="310" w:lineRule="exact"/>
              <w:rPr>
                <w:sz w:val="23"/>
                <w:szCs w:val="23"/>
              </w:rPr>
            </w:pPr>
            <w:r>
              <w:rPr>
                <w:sz w:val="23"/>
                <w:szCs w:val="23"/>
                <w:position w:val="1"/>
              </w:rPr>
              <w:t>2</w:t>
            </w:r>
          </w:p>
        </w:tc>
        <w:tc>
          <w:tcPr>
            <w:tcW w:w="1513" w:type="dxa"/>
            <w:vAlign w:val="top"/>
          </w:tcPr>
          <w:p>
            <w:pPr>
              <w:pStyle w:val="TableText"/>
              <w:ind w:left="86"/>
              <w:spacing w:before="156" w:line="227" w:lineRule="auto"/>
              <w:rPr>
                <w:sz w:val="23"/>
                <w:szCs w:val="23"/>
              </w:rPr>
            </w:pPr>
            <w:r>
              <w:rPr>
                <w:sz w:val="23"/>
                <w:szCs w:val="23"/>
                <w:spacing w:val="7"/>
              </w:rPr>
              <w:t>保修期后</w:t>
            </w:r>
          </w:p>
        </w:tc>
        <w:tc>
          <w:tcPr>
            <w:tcW w:w="5980" w:type="dxa"/>
            <w:vAlign w:val="top"/>
          </w:tcPr>
          <w:p>
            <w:pPr>
              <w:rPr>
                <w:rFonts w:ascii="Arial"/>
                <w:sz w:val="21"/>
              </w:rPr>
            </w:pPr>
            <w:r/>
          </w:p>
        </w:tc>
      </w:tr>
      <w:tr>
        <w:trPr>
          <w:trHeight w:val="588" w:hRule="atLeast"/>
        </w:trPr>
        <w:tc>
          <w:tcPr>
            <w:tcW w:w="817" w:type="dxa"/>
            <w:vAlign w:val="top"/>
          </w:tcPr>
          <w:p>
            <w:pPr>
              <w:pStyle w:val="TableText"/>
              <w:ind w:left="353"/>
              <w:spacing w:before="172" w:line="309" w:lineRule="exact"/>
              <w:rPr>
                <w:sz w:val="23"/>
                <w:szCs w:val="23"/>
              </w:rPr>
            </w:pPr>
            <w:r>
              <w:rPr>
                <w:sz w:val="23"/>
                <w:szCs w:val="23"/>
                <w:position w:val="1"/>
              </w:rPr>
              <w:t>3</w:t>
            </w:r>
          </w:p>
        </w:tc>
        <w:tc>
          <w:tcPr>
            <w:tcW w:w="1513" w:type="dxa"/>
            <w:vAlign w:val="top"/>
          </w:tcPr>
          <w:p>
            <w:pPr>
              <w:pStyle w:val="TableText"/>
              <w:ind w:left="86"/>
              <w:spacing w:before="172" w:line="228" w:lineRule="auto"/>
              <w:rPr>
                <w:sz w:val="23"/>
                <w:szCs w:val="23"/>
              </w:rPr>
            </w:pPr>
            <w:r>
              <w:rPr>
                <w:sz w:val="23"/>
                <w:szCs w:val="23"/>
                <w:spacing w:val="7"/>
              </w:rPr>
              <w:t>培训方案</w:t>
            </w:r>
          </w:p>
        </w:tc>
        <w:tc>
          <w:tcPr>
            <w:tcW w:w="5980" w:type="dxa"/>
            <w:vAlign w:val="top"/>
          </w:tcPr>
          <w:p>
            <w:pPr>
              <w:rPr>
                <w:rFonts w:ascii="Arial"/>
                <w:sz w:val="21"/>
              </w:rPr>
            </w:pPr>
            <w:r/>
          </w:p>
        </w:tc>
      </w:tr>
      <w:tr>
        <w:trPr>
          <w:trHeight w:val="580" w:hRule="atLeast"/>
        </w:trPr>
        <w:tc>
          <w:tcPr>
            <w:tcW w:w="817" w:type="dxa"/>
            <w:vAlign w:val="top"/>
          </w:tcPr>
          <w:p>
            <w:pPr>
              <w:pStyle w:val="TableText"/>
              <w:ind w:left="348"/>
              <w:spacing w:before="159" w:line="310" w:lineRule="exact"/>
              <w:rPr>
                <w:sz w:val="23"/>
                <w:szCs w:val="23"/>
              </w:rPr>
            </w:pPr>
            <w:r>
              <w:rPr>
                <w:sz w:val="23"/>
                <w:szCs w:val="23"/>
                <w:position w:val="1"/>
              </w:rPr>
              <w:t>4</w:t>
            </w:r>
          </w:p>
        </w:tc>
        <w:tc>
          <w:tcPr>
            <w:tcW w:w="1513" w:type="dxa"/>
            <w:vAlign w:val="top"/>
          </w:tcPr>
          <w:p>
            <w:pPr>
              <w:pStyle w:val="TableText"/>
              <w:ind w:left="86"/>
              <w:spacing w:before="160" w:line="227" w:lineRule="auto"/>
              <w:rPr>
                <w:sz w:val="23"/>
                <w:szCs w:val="23"/>
              </w:rPr>
            </w:pPr>
            <w:r>
              <w:rPr>
                <w:sz w:val="23"/>
                <w:szCs w:val="23"/>
                <w:spacing w:val="7"/>
              </w:rPr>
              <w:t>其他内容</w:t>
            </w:r>
          </w:p>
        </w:tc>
        <w:tc>
          <w:tcPr>
            <w:tcW w:w="5980" w:type="dxa"/>
            <w:vAlign w:val="top"/>
          </w:tcPr>
          <w:p>
            <w:pPr>
              <w:rPr>
                <w:rFonts w:ascii="Arial"/>
                <w:sz w:val="21"/>
              </w:rPr>
            </w:pPr>
            <w:r/>
          </w:p>
        </w:tc>
      </w:tr>
    </w:tbl>
    <w:p>
      <w:pPr>
        <w:pStyle w:val="BodyText"/>
        <w:ind w:left="501"/>
        <w:spacing w:before="78" w:line="232" w:lineRule="auto"/>
        <w:rPr>
          <w:sz w:val="23"/>
          <w:szCs w:val="23"/>
        </w:rPr>
      </w:pPr>
      <w:r>
        <w:rPr>
          <w:sz w:val="23"/>
          <w:szCs w:val="23"/>
          <w:spacing w:val="-13"/>
        </w:rPr>
        <w:t>注：</w:t>
      </w:r>
    </w:p>
    <w:p>
      <w:pPr>
        <w:pStyle w:val="BodyText"/>
        <w:ind w:left="501"/>
        <w:spacing w:before="115" w:line="227" w:lineRule="auto"/>
        <w:rPr>
          <w:sz w:val="23"/>
          <w:szCs w:val="23"/>
        </w:rPr>
      </w:pPr>
      <w:r>
        <w:rPr>
          <w:sz w:val="23"/>
          <w:szCs w:val="23"/>
          <w:spacing w:val="7"/>
        </w:rPr>
        <w:t>供应商可参照以上格式和内容或由供应商自拟格式。</w:t>
      </w: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pStyle w:val="BodyText"/>
        <w:ind w:left="4746"/>
        <w:spacing w:before="74" w:line="227" w:lineRule="auto"/>
        <w:rPr>
          <w:sz w:val="23"/>
          <w:szCs w:val="23"/>
        </w:rPr>
      </w:pPr>
      <w:r>
        <w:rPr>
          <w:sz w:val="23"/>
          <w:szCs w:val="23"/>
          <w:spacing w:val="2"/>
        </w:rPr>
        <w:t>供应商（公章</w:t>
      </w:r>
      <w:r>
        <w:rPr>
          <w:sz w:val="23"/>
          <w:szCs w:val="23"/>
          <w:spacing w:val="-1"/>
        </w:rPr>
        <w:t>）：</w:t>
      </w:r>
    </w:p>
    <w:p>
      <w:pPr>
        <w:pStyle w:val="BodyText"/>
        <w:ind w:left="2347"/>
        <w:spacing w:before="122" w:line="227" w:lineRule="auto"/>
        <w:rPr>
          <w:sz w:val="23"/>
          <w:szCs w:val="23"/>
        </w:rPr>
      </w:pPr>
      <w:r>
        <w:rPr>
          <w:sz w:val="23"/>
          <w:szCs w:val="23"/>
          <w:spacing w:val="6"/>
        </w:rPr>
        <w:t>法定代表人或授权代表（签字或盖章）：</w:t>
      </w:r>
    </w:p>
    <w:p>
      <w:pPr>
        <w:pStyle w:val="BodyText"/>
        <w:ind w:left="3707"/>
        <w:spacing w:before="123" w:line="227" w:lineRule="auto"/>
        <w:rPr>
          <w:sz w:val="23"/>
          <w:szCs w:val="23"/>
        </w:rPr>
      </w:pPr>
      <w:r>
        <w:rPr>
          <w:sz w:val="23"/>
          <w:szCs w:val="23"/>
          <w:spacing w:val="-8"/>
        </w:rPr>
        <w:t>日</w:t>
      </w:r>
      <w:r>
        <w:rPr>
          <w:sz w:val="23"/>
          <w:szCs w:val="23"/>
          <w:spacing w:val="8"/>
        </w:rPr>
        <w:t xml:space="preserve">    </w:t>
      </w:r>
      <w:r>
        <w:rPr>
          <w:sz w:val="23"/>
          <w:szCs w:val="23"/>
          <w:spacing w:val="-8"/>
        </w:rPr>
        <w:t>期：</w:t>
      </w:r>
      <w:r>
        <w:rPr>
          <w:sz w:val="23"/>
          <w:szCs w:val="23"/>
          <w:spacing w:val="11"/>
        </w:rPr>
        <w:t xml:space="preserve">   </w:t>
      </w:r>
      <w:r>
        <w:rPr>
          <w:sz w:val="23"/>
          <w:szCs w:val="23"/>
          <w:spacing w:val="-8"/>
        </w:rPr>
        <w:t>年</w:t>
      </w:r>
      <w:r>
        <w:rPr>
          <w:sz w:val="23"/>
          <w:szCs w:val="23"/>
          <w:spacing w:val="10"/>
        </w:rPr>
        <w:t xml:space="preserve">   </w:t>
      </w:r>
      <w:r>
        <w:rPr>
          <w:sz w:val="23"/>
          <w:szCs w:val="23"/>
          <w:spacing w:val="-8"/>
        </w:rPr>
        <w:t>月</w:t>
      </w:r>
      <w:r>
        <w:rPr>
          <w:sz w:val="23"/>
          <w:szCs w:val="23"/>
          <w:spacing w:val="22"/>
        </w:rPr>
        <w:t xml:space="preserve">   </w:t>
      </w:r>
      <w:r>
        <w:rPr>
          <w:sz w:val="23"/>
          <w:szCs w:val="23"/>
          <w:spacing w:val="-8"/>
        </w:rPr>
        <w:t>日</w:t>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ind w:firstLine="3785"/>
        <w:spacing w:line="1802" w:lineRule="exact"/>
        <w:rPr/>
      </w:pPr>
      <w:r>
        <w:rPr>
          <w:position w:val="-36"/>
        </w:rPr>
        <w:drawing>
          <wp:inline distT="0" distB="0" distL="0" distR="0">
            <wp:extent cx="1119108" cy="1144257"/>
            <wp:effectExtent l="0" t="0" r="0" b="0"/>
            <wp:docPr id="414" name="IM 414"/>
            <wp:cNvGraphicFramePr/>
            <a:graphic>
              <a:graphicData uri="http://schemas.openxmlformats.org/drawingml/2006/picture">
                <pic:pic>
                  <pic:nvPicPr>
                    <pic:cNvPr id="414" name="IM 414"/>
                    <pic:cNvPicPr/>
                  </pic:nvPicPr>
                  <pic:blipFill>
                    <a:blip r:embed="rId2"/>
                    <a:stretch>
                      <a:fillRect/>
                    </a:stretch>
                  </pic:blipFill>
                  <pic:spPr>
                    <a:xfrm rot="0">
                      <a:off x="0" y="0"/>
                      <a:ext cx="1119108" cy="1144257"/>
                    </a:xfrm>
                    <a:prstGeom prst="rect">
                      <a:avLst/>
                    </a:prstGeom>
                  </pic:spPr>
                </pic:pic>
              </a:graphicData>
            </a:graphic>
          </wp:inline>
        </w:drawing>
      </w:r>
    </w:p>
    <w:p>
      <w:pPr>
        <w:spacing w:line="1802" w:lineRule="exact"/>
        <w:sectPr>
          <w:pgSz w:w="11919" w:h="16858"/>
          <w:pgMar w:top="400" w:right="1787" w:bottom="400" w:left="1787" w:header="0" w:footer="0" w:gutter="0"/>
        </w:sectPr>
        <w:rPr/>
      </w:pP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BodyText"/>
        <w:ind w:left="3071"/>
        <w:spacing w:before="107" w:line="223" w:lineRule="auto"/>
        <w:rPr>
          <w:sz w:val="33"/>
          <w:szCs w:val="33"/>
        </w:rPr>
      </w:pPr>
      <w:r>
        <w:rPr>
          <w:sz w:val="33"/>
          <w:szCs w:val="33"/>
          <w:spacing w:val="-4"/>
        </w:rPr>
        <w:t>(七)技术响应表</w:t>
      </w:r>
    </w:p>
    <w:p>
      <w:pPr>
        <w:pStyle w:val="BodyText"/>
        <w:ind w:left="3584"/>
        <w:spacing w:before="299" w:line="227" w:lineRule="auto"/>
        <w:rPr>
          <w:sz w:val="23"/>
          <w:szCs w:val="23"/>
        </w:rPr>
      </w:pPr>
      <w:r>
        <w:rPr>
          <w:sz w:val="23"/>
          <w:szCs w:val="23"/>
          <w:spacing w:val="7"/>
        </w:rPr>
        <w:t>技术响应表</w:t>
      </w:r>
    </w:p>
    <w:p>
      <w:pPr>
        <w:pStyle w:val="BodyText"/>
        <w:ind w:left="25"/>
        <w:spacing w:before="121" w:line="228" w:lineRule="auto"/>
        <w:rPr>
          <w:sz w:val="23"/>
          <w:szCs w:val="23"/>
        </w:rPr>
      </w:pPr>
      <w:r>
        <w:rPr>
          <w:sz w:val="23"/>
          <w:szCs w:val="23"/>
          <w:spacing w:val="-4"/>
        </w:rPr>
        <w:t>项目名称：</w:t>
      </w:r>
    </w:p>
    <w:p>
      <w:pPr>
        <w:pStyle w:val="BodyText"/>
        <w:ind w:left="22"/>
        <w:spacing w:before="121" w:line="227" w:lineRule="auto"/>
        <w:rPr>
          <w:sz w:val="23"/>
          <w:szCs w:val="23"/>
        </w:rPr>
      </w:pPr>
      <w:r>
        <w:rPr>
          <w:sz w:val="23"/>
          <w:szCs w:val="23"/>
          <w:spacing w:val="1"/>
        </w:rPr>
        <w:t>招标文件编号：</w:t>
      </w:r>
    </w:p>
    <w:p>
      <w:pPr>
        <w:pStyle w:val="BodyText"/>
        <w:ind w:left="21"/>
        <w:spacing w:before="121" w:line="229" w:lineRule="auto"/>
        <w:rPr>
          <w:sz w:val="23"/>
          <w:szCs w:val="23"/>
        </w:rPr>
      </w:pPr>
      <w:r>
        <w:rPr>
          <w:sz w:val="23"/>
          <w:szCs w:val="23"/>
          <w:spacing w:val="-10"/>
        </w:rPr>
        <w:t>包</w:t>
      </w:r>
      <w:r>
        <w:rPr>
          <w:sz w:val="23"/>
          <w:szCs w:val="23"/>
          <w:spacing w:val="10"/>
        </w:rPr>
        <w:t xml:space="preserve">   </w:t>
      </w:r>
      <w:r>
        <w:rPr>
          <w:sz w:val="23"/>
          <w:szCs w:val="23"/>
          <w:spacing w:val="-10"/>
        </w:rPr>
        <w:t>号：</w:t>
      </w:r>
    </w:p>
    <w:p>
      <w:pPr>
        <w:spacing w:line="57" w:lineRule="exact"/>
        <w:rPr/>
      </w:pPr>
      <w:r/>
    </w:p>
    <w:tbl>
      <w:tblPr>
        <w:tblStyle w:val="TableNormal"/>
        <w:tblW w:w="8310" w:type="dxa"/>
        <w:tblInd w:w="17" w:type="dxa"/>
        <w:tblLayout w:type="fixed"/>
        <w:tblBorders>
          <w:top w:val="single" w:color="8D8D8D" w:sz="4" w:space="0"/>
          <w:left w:val="single" w:color="8D8D8D" w:sz="4" w:space="0"/>
          <w:bottom w:val="single" w:color="8D8D8D" w:sz="4" w:space="0"/>
          <w:right w:val="single" w:color="8D8D8D" w:sz="4" w:space="0"/>
          <w:insideH w:val="single" w:color="8D8D8D" w:sz="4" w:space="0"/>
          <w:insideV w:val="single" w:color="8D8D8D" w:sz="4" w:space="0"/>
        </w:tblBorders>
      </w:tblPr>
      <w:tblGrid>
        <w:gridCol w:w="2090"/>
        <w:gridCol w:w="2068"/>
        <w:gridCol w:w="2082"/>
        <w:gridCol w:w="2070"/>
      </w:tblGrid>
      <w:tr>
        <w:trPr>
          <w:trHeight w:val="576" w:hRule="atLeast"/>
        </w:trPr>
        <w:tc>
          <w:tcPr>
            <w:tcW w:w="8310" w:type="dxa"/>
            <w:vAlign w:val="top"/>
            <w:gridSpan w:val="4"/>
            <w:tcBorders>
              <w:bottom w:val="single" w:color="8D8D8D" w:sz="6" w:space="0"/>
              <w:top w:val="single" w:color="8D8D8D" w:sz="6" w:space="0"/>
            </w:tcBorders>
          </w:tcPr>
          <w:p>
            <w:pPr>
              <w:pStyle w:val="TableText"/>
              <w:ind w:left="102"/>
              <w:spacing w:before="153" w:line="227" w:lineRule="auto"/>
              <w:rPr>
                <w:sz w:val="23"/>
                <w:szCs w:val="23"/>
              </w:rPr>
            </w:pPr>
            <w:r>
              <w:rPr>
                <w:sz w:val="23"/>
                <w:szCs w:val="23"/>
                <w:spacing w:val="8"/>
              </w:rPr>
              <w:t>项目需求书所有条款的应答</w:t>
            </w:r>
          </w:p>
        </w:tc>
      </w:tr>
      <w:tr>
        <w:trPr>
          <w:trHeight w:val="568" w:hRule="atLeast"/>
        </w:trPr>
        <w:tc>
          <w:tcPr>
            <w:tcW w:w="2090" w:type="dxa"/>
            <w:vAlign w:val="top"/>
            <w:tcBorders>
              <w:bottom w:val="single" w:color="8D8D8D" w:sz="6" w:space="0"/>
              <w:top w:val="single" w:color="8D8D8D" w:sz="6" w:space="0"/>
            </w:tcBorders>
          </w:tcPr>
          <w:p>
            <w:pPr>
              <w:pStyle w:val="TableText"/>
              <w:ind w:left="687"/>
              <w:spacing w:before="148" w:line="227" w:lineRule="auto"/>
              <w:rPr>
                <w:sz w:val="23"/>
                <w:szCs w:val="23"/>
              </w:rPr>
            </w:pPr>
            <w:r>
              <w:rPr>
                <w:sz w:val="23"/>
                <w:szCs w:val="23"/>
                <w:spacing w:val="6"/>
              </w:rPr>
              <w:t>条款号</w:t>
            </w:r>
          </w:p>
        </w:tc>
        <w:tc>
          <w:tcPr>
            <w:tcW w:w="2068" w:type="dxa"/>
            <w:vAlign w:val="top"/>
            <w:tcBorders>
              <w:bottom w:val="single" w:color="8D8D8D" w:sz="6" w:space="0"/>
              <w:top w:val="single" w:color="8D8D8D" w:sz="6" w:space="0"/>
            </w:tcBorders>
          </w:tcPr>
          <w:p>
            <w:pPr>
              <w:pStyle w:val="TableText"/>
              <w:ind w:left="553"/>
              <w:spacing w:before="147" w:line="228" w:lineRule="auto"/>
              <w:rPr>
                <w:sz w:val="23"/>
                <w:szCs w:val="23"/>
              </w:rPr>
            </w:pPr>
            <w:r>
              <w:rPr>
                <w:sz w:val="23"/>
                <w:szCs w:val="23"/>
                <w:spacing w:val="7"/>
              </w:rPr>
              <w:t>招标要求</w:t>
            </w:r>
          </w:p>
        </w:tc>
        <w:tc>
          <w:tcPr>
            <w:tcW w:w="2082" w:type="dxa"/>
            <w:vAlign w:val="top"/>
            <w:tcBorders>
              <w:bottom w:val="single" w:color="8D8D8D" w:sz="6" w:space="0"/>
              <w:top w:val="single" w:color="8D8D8D" w:sz="6" w:space="0"/>
            </w:tcBorders>
          </w:tcPr>
          <w:p>
            <w:pPr>
              <w:pStyle w:val="TableText"/>
              <w:ind w:left="565"/>
              <w:spacing w:before="147" w:line="228" w:lineRule="auto"/>
              <w:rPr>
                <w:sz w:val="23"/>
                <w:szCs w:val="23"/>
              </w:rPr>
            </w:pPr>
            <w:r>
              <w:rPr>
                <w:sz w:val="23"/>
                <w:szCs w:val="23"/>
                <w:spacing w:val="6"/>
              </w:rPr>
              <w:t>投标应答</w:t>
            </w:r>
          </w:p>
        </w:tc>
        <w:tc>
          <w:tcPr>
            <w:tcW w:w="2070" w:type="dxa"/>
            <w:vAlign w:val="top"/>
            <w:tcBorders>
              <w:bottom w:val="single" w:color="8D8D8D" w:sz="6" w:space="0"/>
              <w:top w:val="single" w:color="8D8D8D" w:sz="6" w:space="0"/>
            </w:tcBorders>
          </w:tcPr>
          <w:p>
            <w:pPr>
              <w:pStyle w:val="TableText"/>
              <w:ind w:left="557"/>
              <w:spacing w:before="148" w:line="227" w:lineRule="auto"/>
              <w:rPr>
                <w:sz w:val="23"/>
                <w:szCs w:val="23"/>
              </w:rPr>
            </w:pPr>
            <w:r>
              <w:rPr>
                <w:sz w:val="23"/>
                <w:szCs w:val="23"/>
                <w:spacing w:val="7"/>
              </w:rPr>
              <w:t>偏离说明</w:t>
            </w:r>
          </w:p>
        </w:tc>
      </w:tr>
      <w:tr>
        <w:trPr>
          <w:trHeight w:val="583" w:hRule="atLeast"/>
        </w:trPr>
        <w:tc>
          <w:tcPr>
            <w:tcW w:w="2090" w:type="dxa"/>
            <w:vAlign w:val="top"/>
            <w:tcBorders>
              <w:top w:val="single" w:color="8D8D8D" w:sz="6" w:space="0"/>
            </w:tcBorders>
          </w:tcPr>
          <w:p>
            <w:pPr>
              <w:rPr>
                <w:rFonts w:ascii="Arial"/>
                <w:sz w:val="21"/>
              </w:rPr>
            </w:pPr>
            <w:r/>
          </w:p>
        </w:tc>
        <w:tc>
          <w:tcPr>
            <w:tcW w:w="2068" w:type="dxa"/>
            <w:vAlign w:val="top"/>
            <w:tcBorders>
              <w:top w:val="single" w:color="8D8D8D" w:sz="6" w:space="0"/>
            </w:tcBorders>
          </w:tcPr>
          <w:p>
            <w:pPr>
              <w:rPr>
                <w:rFonts w:ascii="Arial"/>
                <w:sz w:val="21"/>
              </w:rPr>
            </w:pPr>
            <w:r/>
          </w:p>
        </w:tc>
        <w:tc>
          <w:tcPr>
            <w:tcW w:w="2082" w:type="dxa"/>
            <w:vAlign w:val="top"/>
            <w:tcBorders>
              <w:top w:val="single" w:color="8D8D8D" w:sz="6" w:space="0"/>
            </w:tcBorders>
          </w:tcPr>
          <w:p>
            <w:pPr>
              <w:rPr>
                <w:rFonts w:ascii="Arial"/>
                <w:sz w:val="21"/>
              </w:rPr>
            </w:pPr>
            <w:r/>
          </w:p>
        </w:tc>
        <w:tc>
          <w:tcPr>
            <w:tcW w:w="2070" w:type="dxa"/>
            <w:vAlign w:val="top"/>
            <w:tcBorders>
              <w:top w:val="single" w:color="8D8D8D" w:sz="6" w:space="0"/>
            </w:tcBorders>
          </w:tcPr>
          <w:p>
            <w:pPr>
              <w:rPr>
                <w:rFonts w:ascii="Arial"/>
                <w:sz w:val="21"/>
              </w:rPr>
            </w:pPr>
            <w:r/>
          </w:p>
        </w:tc>
      </w:tr>
      <w:tr>
        <w:trPr>
          <w:trHeight w:val="573" w:hRule="atLeast"/>
        </w:trPr>
        <w:tc>
          <w:tcPr>
            <w:tcW w:w="2090" w:type="dxa"/>
            <w:vAlign w:val="top"/>
          </w:tcPr>
          <w:p>
            <w:pPr>
              <w:rPr>
                <w:rFonts w:ascii="Arial"/>
                <w:sz w:val="21"/>
              </w:rPr>
            </w:pPr>
            <w:r/>
          </w:p>
        </w:tc>
        <w:tc>
          <w:tcPr>
            <w:tcW w:w="2068" w:type="dxa"/>
            <w:vAlign w:val="top"/>
          </w:tcPr>
          <w:p>
            <w:pPr>
              <w:rPr>
                <w:rFonts w:ascii="Arial"/>
                <w:sz w:val="21"/>
              </w:rPr>
            </w:pPr>
            <w:r/>
          </w:p>
        </w:tc>
        <w:tc>
          <w:tcPr>
            <w:tcW w:w="2082" w:type="dxa"/>
            <w:vAlign w:val="top"/>
          </w:tcPr>
          <w:p>
            <w:pPr>
              <w:rPr>
                <w:rFonts w:ascii="Arial"/>
                <w:sz w:val="21"/>
              </w:rPr>
            </w:pPr>
            <w:r/>
          </w:p>
        </w:tc>
        <w:tc>
          <w:tcPr>
            <w:tcW w:w="2070" w:type="dxa"/>
            <w:vAlign w:val="top"/>
          </w:tcPr>
          <w:p>
            <w:pPr>
              <w:rPr>
                <w:rFonts w:ascii="Arial"/>
                <w:sz w:val="21"/>
              </w:rPr>
            </w:pPr>
            <w:r/>
          </w:p>
        </w:tc>
      </w:tr>
      <w:tr>
        <w:trPr>
          <w:trHeight w:val="573" w:hRule="atLeast"/>
        </w:trPr>
        <w:tc>
          <w:tcPr>
            <w:tcW w:w="2090" w:type="dxa"/>
            <w:vAlign w:val="top"/>
          </w:tcPr>
          <w:p>
            <w:pPr>
              <w:rPr>
                <w:rFonts w:ascii="Arial"/>
                <w:sz w:val="21"/>
              </w:rPr>
            </w:pPr>
            <w:r/>
          </w:p>
        </w:tc>
        <w:tc>
          <w:tcPr>
            <w:tcW w:w="2068" w:type="dxa"/>
            <w:vAlign w:val="top"/>
          </w:tcPr>
          <w:p>
            <w:pPr>
              <w:rPr>
                <w:rFonts w:ascii="Arial"/>
                <w:sz w:val="21"/>
              </w:rPr>
            </w:pPr>
            <w:r/>
          </w:p>
        </w:tc>
        <w:tc>
          <w:tcPr>
            <w:tcW w:w="2082" w:type="dxa"/>
            <w:vAlign w:val="top"/>
          </w:tcPr>
          <w:p>
            <w:pPr>
              <w:rPr>
                <w:rFonts w:ascii="Arial"/>
                <w:sz w:val="21"/>
              </w:rPr>
            </w:pPr>
            <w:r/>
          </w:p>
        </w:tc>
        <w:tc>
          <w:tcPr>
            <w:tcW w:w="2070" w:type="dxa"/>
            <w:vAlign w:val="top"/>
          </w:tcPr>
          <w:p>
            <w:pPr>
              <w:rPr>
                <w:rFonts w:ascii="Arial"/>
                <w:sz w:val="21"/>
              </w:rPr>
            </w:pPr>
            <w:r/>
          </w:p>
        </w:tc>
      </w:tr>
      <w:tr>
        <w:trPr>
          <w:trHeight w:val="596" w:hRule="atLeast"/>
        </w:trPr>
        <w:tc>
          <w:tcPr>
            <w:tcW w:w="2090" w:type="dxa"/>
            <w:vAlign w:val="top"/>
          </w:tcPr>
          <w:p>
            <w:pPr>
              <w:rPr>
                <w:rFonts w:ascii="Arial"/>
                <w:sz w:val="21"/>
              </w:rPr>
            </w:pPr>
            <w:r/>
          </w:p>
        </w:tc>
        <w:tc>
          <w:tcPr>
            <w:tcW w:w="2068" w:type="dxa"/>
            <w:vAlign w:val="top"/>
          </w:tcPr>
          <w:p>
            <w:pPr>
              <w:rPr>
                <w:rFonts w:ascii="Arial"/>
                <w:sz w:val="21"/>
              </w:rPr>
            </w:pPr>
            <w:r/>
          </w:p>
        </w:tc>
        <w:tc>
          <w:tcPr>
            <w:tcW w:w="2082" w:type="dxa"/>
            <w:vAlign w:val="top"/>
          </w:tcPr>
          <w:p>
            <w:pPr>
              <w:rPr>
                <w:rFonts w:ascii="Arial"/>
                <w:sz w:val="21"/>
              </w:rPr>
            </w:pPr>
            <w:r/>
          </w:p>
        </w:tc>
        <w:tc>
          <w:tcPr>
            <w:tcW w:w="2070" w:type="dxa"/>
            <w:vAlign w:val="top"/>
          </w:tcPr>
          <w:p>
            <w:pPr>
              <w:rPr>
                <w:rFonts w:ascii="Arial"/>
                <w:sz w:val="21"/>
              </w:rPr>
            </w:pPr>
            <w:r/>
          </w:p>
        </w:tc>
      </w:tr>
    </w:tbl>
    <w:p>
      <w:pPr>
        <w:pStyle w:val="BodyText"/>
        <w:ind w:left="501"/>
        <w:spacing w:before="78" w:line="232" w:lineRule="auto"/>
        <w:rPr>
          <w:sz w:val="23"/>
          <w:szCs w:val="23"/>
        </w:rPr>
      </w:pPr>
      <w:r>
        <w:rPr>
          <w:sz w:val="23"/>
          <w:szCs w:val="23"/>
          <w:spacing w:val="-13"/>
        </w:rPr>
        <w:t>注：</w:t>
      </w:r>
    </w:p>
    <w:p>
      <w:pPr>
        <w:pStyle w:val="BodyText"/>
        <w:ind w:left="22" w:right="171" w:firstLine="496"/>
        <w:spacing w:before="117" w:line="276" w:lineRule="auto"/>
        <w:rPr>
          <w:sz w:val="23"/>
          <w:szCs w:val="23"/>
        </w:rPr>
      </w:pPr>
      <w:r>
        <w:rPr>
          <w:sz w:val="23"/>
          <w:szCs w:val="23"/>
          <w:spacing w:val="9"/>
        </w:rPr>
        <w:t>1.条款号指项目需求书中的序号或者编号，项目需求书中标</w:t>
      </w:r>
      <w:r>
        <w:rPr>
          <w:sz w:val="23"/>
          <w:szCs w:val="23"/>
          <w:spacing w:val="8"/>
        </w:rPr>
        <w:t>注“●”的条</w:t>
      </w:r>
      <w:r>
        <w:rPr>
          <w:sz w:val="23"/>
          <w:szCs w:val="23"/>
        </w:rPr>
        <w:t xml:space="preserve"> </w:t>
      </w:r>
      <w:r>
        <w:rPr>
          <w:sz w:val="23"/>
          <w:szCs w:val="23"/>
          <w:spacing w:val="7"/>
        </w:rPr>
        <w:t>款，也必须在“条款号”中标注“●”。</w:t>
      </w:r>
    </w:p>
    <w:p>
      <w:pPr>
        <w:pStyle w:val="BodyText"/>
        <w:ind w:left="25" w:right="411" w:firstLine="479"/>
        <w:spacing w:before="122" w:line="282" w:lineRule="auto"/>
        <w:rPr>
          <w:sz w:val="23"/>
          <w:szCs w:val="23"/>
        </w:rPr>
      </w:pPr>
      <w:r>
        <w:rPr>
          <w:sz w:val="23"/>
          <w:szCs w:val="23"/>
          <w:spacing w:val="9"/>
        </w:rPr>
        <w:t>2.偏离说明指招标要求与投标应答之间的不同之处，如：正偏离、负偏</w:t>
      </w:r>
      <w:r>
        <w:rPr>
          <w:sz w:val="23"/>
          <w:szCs w:val="23"/>
          <w:spacing w:val="8"/>
        </w:rPr>
        <w:t xml:space="preserve"> </w:t>
      </w:r>
      <w:r>
        <w:rPr>
          <w:sz w:val="23"/>
          <w:szCs w:val="23"/>
          <w:spacing w:val="1"/>
        </w:rPr>
        <w:t>离、无偏离。</w:t>
      </w:r>
    </w:p>
    <w:p>
      <w:pPr>
        <w:pStyle w:val="BodyText"/>
        <w:ind w:left="24" w:right="171" w:firstLine="481"/>
        <w:spacing w:before="119" w:line="306" w:lineRule="auto"/>
        <w:rPr>
          <w:sz w:val="23"/>
          <w:szCs w:val="23"/>
        </w:rPr>
      </w:pPr>
      <w:r>
        <w:drawing>
          <wp:anchor distT="0" distB="0" distL="0" distR="0" simplePos="0" relativeHeight="251819008" behindDoc="0" locked="0" layoutInCell="1" allowOverlap="1">
            <wp:simplePos x="0" y="0"/>
            <wp:positionH relativeFrom="column">
              <wp:posOffset>2404018</wp:posOffset>
            </wp:positionH>
            <wp:positionV relativeFrom="paragraph">
              <wp:posOffset>148340</wp:posOffset>
            </wp:positionV>
            <wp:extent cx="1119108" cy="1144257"/>
            <wp:effectExtent l="0" t="0" r="0" b="0"/>
            <wp:wrapNone/>
            <wp:docPr id="416" name="IM 416"/>
            <wp:cNvGraphicFramePr/>
            <a:graphic>
              <a:graphicData uri="http://schemas.openxmlformats.org/drawingml/2006/picture">
                <pic:pic>
                  <pic:nvPicPr>
                    <pic:cNvPr id="416" name="IM 416"/>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9"/>
        </w:rPr>
        <w:t>3.对于招标文件要求投标人提供佐证材料的参数，投标人在佐证材料中必</w:t>
      </w:r>
      <w:r>
        <w:rPr>
          <w:sz w:val="23"/>
          <w:szCs w:val="23"/>
          <w:spacing w:val="7"/>
        </w:rPr>
        <w:t xml:space="preserve"> </w:t>
      </w:r>
      <w:r>
        <w:rPr>
          <w:sz w:val="23"/>
          <w:szCs w:val="23"/>
          <w:spacing w:val="10"/>
        </w:rPr>
        <w:t>须列出该项参数的具体数值或内容；对于招标</w:t>
      </w:r>
      <w:r>
        <w:rPr>
          <w:sz w:val="23"/>
          <w:szCs w:val="23"/>
          <w:spacing w:val="9"/>
        </w:rPr>
        <w:t>文件未要求投标人提供佐证材料</w:t>
      </w:r>
      <w:r>
        <w:rPr>
          <w:sz w:val="23"/>
          <w:szCs w:val="23"/>
        </w:rPr>
        <w:t xml:space="preserve"> </w:t>
      </w:r>
      <w:r>
        <w:rPr>
          <w:sz w:val="23"/>
          <w:szCs w:val="23"/>
          <w:spacing w:val="10"/>
        </w:rPr>
        <w:t>的参数，投标人在《技术响应表》的投标应答</w:t>
      </w:r>
      <w:r>
        <w:rPr>
          <w:sz w:val="23"/>
          <w:szCs w:val="23"/>
          <w:spacing w:val="9"/>
        </w:rPr>
        <w:t>中必须列出具体数值或内容。如</w:t>
      </w:r>
      <w:r>
        <w:rPr>
          <w:sz w:val="23"/>
          <w:szCs w:val="23"/>
        </w:rPr>
        <w:t xml:space="preserve"> </w:t>
      </w:r>
      <w:r>
        <w:rPr>
          <w:sz w:val="23"/>
          <w:szCs w:val="23"/>
          <w:spacing w:val="10"/>
        </w:rPr>
        <w:t>投标人未应答或只注明“符合”、“满足”等</w:t>
      </w:r>
      <w:r>
        <w:rPr>
          <w:sz w:val="23"/>
          <w:szCs w:val="23"/>
          <w:spacing w:val="9"/>
        </w:rPr>
        <w:t>类似无具体内容的表述，将被视</w:t>
      </w:r>
      <w:r>
        <w:rPr>
          <w:sz w:val="23"/>
          <w:szCs w:val="23"/>
        </w:rPr>
        <w:t xml:space="preserve"> </w:t>
      </w:r>
      <w:r>
        <w:rPr>
          <w:sz w:val="23"/>
          <w:szCs w:val="23"/>
          <w:spacing w:val="8"/>
        </w:rPr>
        <w:t>为不符合招标文件要求，投标人自行承担由此造成的一切后果。</w:t>
      </w:r>
    </w:p>
    <w:p>
      <w:pPr>
        <w:spacing w:line="288" w:lineRule="auto"/>
        <w:rPr>
          <w:rFonts w:ascii="Arial"/>
          <w:sz w:val="21"/>
        </w:rPr>
      </w:pPr>
      <w:r/>
    </w:p>
    <w:p>
      <w:pPr>
        <w:spacing w:line="289" w:lineRule="auto"/>
        <w:rPr>
          <w:rFonts w:ascii="Arial"/>
          <w:sz w:val="21"/>
        </w:rPr>
      </w:pPr>
      <w:r/>
    </w:p>
    <w:p>
      <w:pPr>
        <w:spacing w:line="289" w:lineRule="auto"/>
        <w:rPr>
          <w:rFonts w:ascii="Arial"/>
          <w:sz w:val="21"/>
        </w:rPr>
      </w:pPr>
      <w:r/>
    </w:p>
    <w:p>
      <w:pPr>
        <w:pStyle w:val="BodyText"/>
        <w:ind w:left="4749"/>
        <w:spacing w:before="75" w:line="227" w:lineRule="auto"/>
        <w:rPr>
          <w:sz w:val="23"/>
          <w:szCs w:val="23"/>
        </w:rPr>
      </w:pPr>
      <w:r>
        <w:rPr>
          <w:sz w:val="23"/>
          <w:szCs w:val="23"/>
        </w:rPr>
        <w:t>投标人（公章</w:t>
      </w:r>
      <w:r>
        <w:rPr>
          <w:sz w:val="23"/>
          <w:szCs w:val="23"/>
          <w:spacing w:val="3"/>
        </w:rPr>
        <w:t>）：</w:t>
      </w:r>
    </w:p>
    <w:p>
      <w:pPr>
        <w:pStyle w:val="BodyText"/>
        <w:ind w:left="2347"/>
        <w:spacing w:before="122" w:line="227" w:lineRule="auto"/>
        <w:rPr>
          <w:sz w:val="23"/>
          <w:szCs w:val="23"/>
        </w:rPr>
      </w:pPr>
      <w:r>
        <w:rPr>
          <w:sz w:val="23"/>
          <w:szCs w:val="23"/>
          <w:spacing w:val="6"/>
        </w:rPr>
        <w:t>法定代表人或授权代表（签字或盖章）：</w:t>
      </w:r>
    </w:p>
    <w:p>
      <w:pPr>
        <w:pStyle w:val="BodyText"/>
        <w:ind w:left="3347"/>
        <w:spacing w:before="123" w:line="227" w:lineRule="auto"/>
        <w:rPr>
          <w:sz w:val="23"/>
          <w:szCs w:val="23"/>
        </w:rPr>
      </w:pPr>
      <w:r>
        <w:rPr>
          <w:sz w:val="23"/>
          <w:szCs w:val="23"/>
          <w:spacing w:val="-8"/>
        </w:rPr>
        <w:t>日</w:t>
      </w:r>
      <w:r>
        <w:rPr>
          <w:sz w:val="23"/>
          <w:szCs w:val="23"/>
          <w:spacing w:val="7"/>
        </w:rPr>
        <w:t xml:space="preserve">     </w:t>
      </w:r>
      <w:r>
        <w:rPr>
          <w:sz w:val="23"/>
          <w:szCs w:val="23"/>
          <w:spacing w:val="-8"/>
        </w:rPr>
        <w:t>期：</w:t>
      </w:r>
      <w:r>
        <w:rPr>
          <w:sz w:val="23"/>
          <w:szCs w:val="23"/>
          <w:spacing w:val="12"/>
        </w:rPr>
        <w:t xml:space="preserve">   </w:t>
      </w:r>
      <w:r>
        <w:rPr>
          <w:sz w:val="23"/>
          <w:szCs w:val="23"/>
          <w:spacing w:val="-8"/>
        </w:rPr>
        <w:t>年</w:t>
      </w:r>
      <w:r>
        <w:rPr>
          <w:sz w:val="23"/>
          <w:szCs w:val="23"/>
          <w:spacing w:val="8"/>
        </w:rPr>
        <w:t xml:space="preserve">    </w:t>
      </w:r>
      <w:r>
        <w:rPr>
          <w:sz w:val="23"/>
          <w:szCs w:val="23"/>
          <w:spacing w:val="-8"/>
        </w:rPr>
        <w:t>月</w:t>
      </w:r>
      <w:r>
        <w:rPr>
          <w:sz w:val="23"/>
          <w:szCs w:val="23"/>
          <w:spacing w:val="18"/>
        </w:rPr>
        <w:t xml:space="preserve">    </w:t>
      </w:r>
      <w:r>
        <w:rPr>
          <w:sz w:val="23"/>
          <w:szCs w:val="23"/>
          <w:spacing w:val="-8"/>
        </w:rPr>
        <w:t>日</w:t>
      </w:r>
    </w:p>
    <w:p>
      <w:pPr>
        <w:spacing w:line="227" w:lineRule="auto"/>
        <w:sectPr>
          <w:pgSz w:w="11919" w:h="16858"/>
          <w:pgMar w:top="400" w:right="1787" w:bottom="400" w:left="1787" w:header="0" w:footer="0" w:gutter="0"/>
        </w:sectPr>
        <w:rPr>
          <w:sz w:val="23"/>
          <w:szCs w:val="23"/>
        </w:rPr>
      </w:pP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BodyText"/>
        <w:ind w:left="2567"/>
        <w:spacing w:before="107" w:line="223" w:lineRule="auto"/>
        <w:rPr>
          <w:sz w:val="33"/>
          <w:szCs w:val="33"/>
        </w:rPr>
      </w:pPr>
      <w:r>
        <w:rPr>
          <w:sz w:val="33"/>
          <w:szCs w:val="33"/>
          <w:spacing w:val="-2"/>
        </w:rPr>
        <w:t>(八)投标产品详细配置</w:t>
      </w:r>
    </w:p>
    <w:p>
      <w:pPr>
        <w:pStyle w:val="BodyText"/>
        <w:ind w:left="3226"/>
        <w:spacing w:before="299" w:line="227" w:lineRule="auto"/>
        <w:rPr>
          <w:sz w:val="23"/>
          <w:szCs w:val="23"/>
        </w:rPr>
      </w:pPr>
      <w:r>
        <w:rPr>
          <w:sz w:val="23"/>
          <w:szCs w:val="23"/>
          <w:spacing w:val="8"/>
        </w:rPr>
        <w:t>投标产品详细配置</w:t>
      </w:r>
    </w:p>
    <w:p>
      <w:pPr>
        <w:pStyle w:val="BodyText"/>
        <w:ind w:left="25"/>
        <w:spacing w:before="121" w:line="228" w:lineRule="auto"/>
        <w:rPr>
          <w:sz w:val="23"/>
          <w:szCs w:val="23"/>
        </w:rPr>
      </w:pPr>
      <w:r>
        <w:rPr>
          <w:sz w:val="23"/>
          <w:szCs w:val="23"/>
          <w:spacing w:val="-4"/>
        </w:rPr>
        <w:t>项目名称：</w:t>
      </w:r>
    </w:p>
    <w:p>
      <w:pPr>
        <w:pStyle w:val="BodyText"/>
        <w:ind w:left="22"/>
        <w:spacing w:before="121" w:line="227" w:lineRule="auto"/>
        <w:rPr>
          <w:sz w:val="23"/>
          <w:szCs w:val="23"/>
        </w:rPr>
      </w:pPr>
      <w:r>
        <w:rPr>
          <w:sz w:val="23"/>
          <w:szCs w:val="23"/>
        </w:rPr>
        <w:t>招标文件编号：</w:t>
      </w:r>
    </w:p>
    <w:p>
      <w:pPr>
        <w:pStyle w:val="BodyText"/>
        <w:ind w:left="21"/>
        <w:spacing w:before="121" w:line="229" w:lineRule="auto"/>
        <w:rPr>
          <w:sz w:val="23"/>
          <w:szCs w:val="23"/>
        </w:rPr>
      </w:pPr>
      <w:r>
        <w:rPr>
          <w:sz w:val="23"/>
          <w:szCs w:val="23"/>
          <w:spacing w:val="-10"/>
        </w:rPr>
        <w:t>包</w:t>
      </w:r>
      <w:r>
        <w:rPr>
          <w:sz w:val="23"/>
          <w:szCs w:val="23"/>
          <w:spacing w:val="10"/>
        </w:rPr>
        <w:t xml:space="preserve">   </w:t>
      </w:r>
      <w:r>
        <w:rPr>
          <w:sz w:val="23"/>
          <w:szCs w:val="23"/>
          <w:spacing w:val="-10"/>
        </w:rPr>
        <w:t>号：</w:t>
      </w:r>
    </w:p>
    <w:p>
      <w:pPr>
        <w:spacing w:line="57" w:lineRule="exact"/>
        <w:rPr/>
      </w:pPr>
      <w:r/>
    </w:p>
    <w:tbl>
      <w:tblPr>
        <w:tblStyle w:val="TableNormal"/>
        <w:tblW w:w="8310" w:type="dxa"/>
        <w:tblInd w:w="17" w:type="dxa"/>
        <w:tblLayout w:type="fixed"/>
        <w:tblBorders>
          <w:top w:val="single" w:color="8D8D8D" w:sz="4" w:space="0"/>
          <w:left w:val="single" w:color="8D8D8D" w:sz="4" w:space="0"/>
          <w:bottom w:val="single" w:color="8D8D8D" w:sz="4" w:space="0"/>
          <w:right w:val="single" w:color="8D8D8D" w:sz="4" w:space="0"/>
          <w:insideH w:val="single" w:color="8D8D8D" w:sz="4" w:space="0"/>
          <w:insideV w:val="single" w:color="8D8D8D" w:sz="4" w:space="0"/>
        </w:tblBorders>
      </w:tblPr>
      <w:tblGrid>
        <w:gridCol w:w="2090"/>
        <w:gridCol w:w="2068"/>
        <w:gridCol w:w="2082"/>
        <w:gridCol w:w="2070"/>
      </w:tblGrid>
      <w:tr>
        <w:trPr>
          <w:trHeight w:val="979" w:hRule="atLeast"/>
        </w:trPr>
        <w:tc>
          <w:tcPr>
            <w:tcW w:w="2090" w:type="dxa"/>
            <w:vAlign w:val="top"/>
            <w:tcBorders>
              <w:top w:val="single" w:color="8D8D8D" w:sz="6" w:space="0"/>
            </w:tcBorders>
          </w:tcPr>
          <w:p>
            <w:pPr>
              <w:spacing w:line="287" w:lineRule="auto"/>
              <w:rPr>
                <w:rFonts w:ascii="Arial"/>
                <w:sz w:val="21"/>
              </w:rPr>
            </w:pPr>
            <w:r/>
          </w:p>
          <w:p>
            <w:pPr>
              <w:pStyle w:val="TableText"/>
              <w:ind w:left="804"/>
              <w:spacing w:before="74" w:line="229" w:lineRule="auto"/>
              <w:rPr>
                <w:sz w:val="23"/>
                <w:szCs w:val="23"/>
              </w:rPr>
            </w:pPr>
            <w:r>
              <w:rPr>
                <w:sz w:val="23"/>
                <w:szCs w:val="23"/>
                <w:spacing w:val="5"/>
              </w:rPr>
              <w:t>序号</w:t>
            </w:r>
          </w:p>
        </w:tc>
        <w:tc>
          <w:tcPr>
            <w:tcW w:w="2068" w:type="dxa"/>
            <w:vAlign w:val="top"/>
            <w:tcBorders>
              <w:top w:val="single" w:color="8D8D8D" w:sz="6" w:space="0"/>
            </w:tcBorders>
          </w:tcPr>
          <w:p>
            <w:pPr>
              <w:spacing w:line="286" w:lineRule="auto"/>
              <w:rPr>
                <w:rFonts w:ascii="Arial"/>
                <w:sz w:val="21"/>
              </w:rPr>
            </w:pPr>
            <w:r/>
          </w:p>
          <w:p>
            <w:pPr>
              <w:pStyle w:val="TableText"/>
              <w:ind w:left="558"/>
              <w:spacing w:before="75" w:line="227" w:lineRule="auto"/>
              <w:rPr>
                <w:sz w:val="23"/>
                <w:szCs w:val="23"/>
              </w:rPr>
            </w:pPr>
            <w:r>
              <w:rPr>
                <w:sz w:val="23"/>
                <w:szCs w:val="23"/>
                <w:spacing w:val="6"/>
              </w:rPr>
              <w:t>货物名称</w:t>
            </w:r>
          </w:p>
        </w:tc>
        <w:tc>
          <w:tcPr>
            <w:tcW w:w="2082" w:type="dxa"/>
            <w:vAlign w:val="top"/>
            <w:tcBorders>
              <w:top w:val="single" w:color="8D8D8D" w:sz="6" w:space="0"/>
            </w:tcBorders>
          </w:tcPr>
          <w:p>
            <w:pPr>
              <w:spacing w:line="287" w:lineRule="auto"/>
              <w:rPr>
                <w:rFonts w:ascii="Arial"/>
                <w:sz w:val="21"/>
              </w:rPr>
            </w:pPr>
            <w:r/>
          </w:p>
          <w:p>
            <w:pPr>
              <w:pStyle w:val="TableText"/>
              <w:ind w:left="563"/>
              <w:spacing w:before="75" w:line="227" w:lineRule="auto"/>
              <w:rPr>
                <w:sz w:val="23"/>
                <w:szCs w:val="23"/>
              </w:rPr>
            </w:pPr>
            <w:r>
              <w:rPr>
                <w:sz w:val="23"/>
                <w:szCs w:val="23"/>
                <w:spacing w:val="7"/>
              </w:rPr>
              <w:t>规格型号</w:t>
            </w:r>
          </w:p>
        </w:tc>
        <w:tc>
          <w:tcPr>
            <w:tcW w:w="2070" w:type="dxa"/>
            <w:vAlign w:val="top"/>
            <w:tcBorders>
              <w:top w:val="single" w:color="8D8D8D" w:sz="6" w:space="0"/>
            </w:tcBorders>
          </w:tcPr>
          <w:p>
            <w:pPr>
              <w:pStyle w:val="TableText"/>
              <w:ind w:left="798" w:right="191" w:hanging="598"/>
              <w:spacing w:before="153" w:line="327" w:lineRule="auto"/>
              <w:rPr>
                <w:sz w:val="23"/>
                <w:szCs w:val="23"/>
              </w:rPr>
            </w:pPr>
            <w:r>
              <w:rPr>
                <w:sz w:val="23"/>
                <w:szCs w:val="23"/>
                <w:spacing w:val="8"/>
              </w:rPr>
              <w:t>详细配置及技术</w:t>
            </w:r>
            <w:r>
              <w:rPr>
                <w:sz w:val="23"/>
                <w:szCs w:val="23"/>
              </w:rPr>
              <w:t xml:space="preserve"> </w:t>
            </w:r>
            <w:r>
              <w:rPr>
                <w:sz w:val="23"/>
                <w:szCs w:val="23"/>
                <w:spacing w:val="4"/>
              </w:rPr>
              <w:t>标准</w:t>
            </w:r>
          </w:p>
        </w:tc>
      </w:tr>
      <w:tr>
        <w:trPr>
          <w:trHeight w:val="573" w:hRule="atLeast"/>
        </w:trPr>
        <w:tc>
          <w:tcPr>
            <w:tcW w:w="2090" w:type="dxa"/>
            <w:vAlign w:val="top"/>
          </w:tcPr>
          <w:p>
            <w:pPr>
              <w:pStyle w:val="TableText"/>
              <w:ind w:left="1003"/>
              <w:spacing w:before="169" w:line="310" w:lineRule="exact"/>
              <w:rPr>
                <w:sz w:val="23"/>
                <w:szCs w:val="23"/>
              </w:rPr>
            </w:pPr>
            <w:r>
              <w:rPr>
                <w:sz w:val="23"/>
                <w:szCs w:val="23"/>
                <w:position w:val="1"/>
              </w:rPr>
              <w:t>1</w:t>
            </w:r>
          </w:p>
        </w:tc>
        <w:tc>
          <w:tcPr>
            <w:tcW w:w="2068" w:type="dxa"/>
            <w:vAlign w:val="top"/>
          </w:tcPr>
          <w:p>
            <w:pPr>
              <w:rPr>
                <w:rFonts w:ascii="Arial"/>
                <w:sz w:val="21"/>
              </w:rPr>
            </w:pPr>
            <w:r/>
          </w:p>
        </w:tc>
        <w:tc>
          <w:tcPr>
            <w:tcW w:w="2082" w:type="dxa"/>
            <w:vAlign w:val="top"/>
          </w:tcPr>
          <w:p>
            <w:pPr>
              <w:rPr>
                <w:rFonts w:ascii="Arial"/>
                <w:sz w:val="21"/>
              </w:rPr>
            </w:pPr>
            <w:r/>
          </w:p>
        </w:tc>
        <w:tc>
          <w:tcPr>
            <w:tcW w:w="2070" w:type="dxa"/>
            <w:vAlign w:val="top"/>
          </w:tcPr>
          <w:p>
            <w:pPr>
              <w:rPr>
                <w:rFonts w:ascii="Arial"/>
                <w:sz w:val="21"/>
              </w:rPr>
            </w:pPr>
            <w:r/>
          </w:p>
        </w:tc>
      </w:tr>
      <w:tr>
        <w:trPr>
          <w:trHeight w:val="588" w:hRule="atLeast"/>
        </w:trPr>
        <w:tc>
          <w:tcPr>
            <w:tcW w:w="2090" w:type="dxa"/>
            <w:vAlign w:val="top"/>
          </w:tcPr>
          <w:p>
            <w:pPr>
              <w:pStyle w:val="TableText"/>
              <w:ind w:left="988"/>
              <w:spacing w:before="171" w:line="310" w:lineRule="exact"/>
              <w:rPr>
                <w:sz w:val="23"/>
                <w:szCs w:val="23"/>
              </w:rPr>
            </w:pPr>
            <w:r>
              <w:rPr>
                <w:sz w:val="23"/>
                <w:szCs w:val="23"/>
                <w:position w:val="1"/>
              </w:rPr>
              <w:t>2</w:t>
            </w:r>
          </w:p>
        </w:tc>
        <w:tc>
          <w:tcPr>
            <w:tcW w:w="2068" w:type="dxa"/>
            <w:vAlign w:val="top"/>
          </w:tcPr>
          <w:p>
            <w:pPr>
              <w:rPr>
                <w:rFonts w:ascii="Arial"/>
                <w:sz w:val="21"/>
              </w:rPr>
            </w:pPr>
            <w:r/>
          </w:p>
        </w:tc>
        <w:tc>
          <w:tcPr>
            <w:tcW w:w="2082" w:type="dxa"/>
            <w:vAlign w:val="top"/>
          </w:tcPr>
          <w:p>
            <w:pPr>
              <w:rPr>
                <w:rFonts w:ascii="Arial"/>
                <w:sz w:val="21"/>
              </w:rPr>
            </w:pPr>
            <w:r/>
          </w:p>
        </w:tc>
        <w:tc>
          <w:tcPr>
            <w:tcW w:w="2070" w:type="dxa"/>
            <w:vAlign w:val="top"/>
          </w:tcPr>
          <w:p>
            <w:pPr>
              <w:rPr>
                <w:rFonts w:ascii="Arial"/>
                <w:sz w:val="21"/>
              </w:rPr>
            </w:pPr>
            <w:r/>
          </w:p>
        </w:tc>
      </w:tr>
      <w:tr>
        <w:trPr>
          <w:trHeight w:val="573" w:hRule="atLeast"/>
        </w:trPr>
        <w:tc>
          <w:tcPr>
            <w:tcW w:w="2090" w:type="dxa"/>
            <w:vAlign w:val="top"/>
          </w:tcPr>
          <w:p>
            <w:pPr>
              <w:pStyle w:val="TableText"/>
              <w:ind w:left="990"/>
              <w:spacing w:before="158" w:line="309" w:lineRule="exact"/>
              <w:rPr>
                <w:sz w:val="23"/>
                <w:szCs w:val="23"/>
              </w:rPr>
            </w:pPr>
            <w:r>
              <w:rPr>
                <w:sz w:val="23"/>
                <w:szCs w:val="23"/>
                <w:position w:val="1"/>
              </w:rPr>
              <w:t>3</w:t>
            </w:r>
          </w:p>
        </w:tc>
        <w:tc>
          <w:tcPr>
            <w:tcW w:w="2068" w:type="dxa"/>
            <w:vAlign w:val="top"/>
          </w:tcPr>
          <w:p>
            <w:pPr>
              <w:rPr>
                <w:rFonts w:ascii="Arial"/>
                <w:sz w:val="21"/>
              </w:rPr>
            </w:pPr>
            <w:r/>
          </w:p>
        </w:tc>
        <w:tc>
          <w:tcPr>
            <w:tcW w:w="2082" w:type="dxa"/>
            <w:vAlign w:val="top"/>
          </w:tcPr>
          <w:p>
            <w:pPr>
              <w:rPr>
                <w:rFonts w:ascii="Arial"/>
                <w:sz w:val="21"/>
              </w:rPr>
            </w:pPr>
            <w:r/>
          </w:p>
        </w:tc>
        <w:tc>
          <w:tcPr>
            <w:tcW w:w="2070" w:type="dxa"/>
            <w:vAlign w:val="top"/>
          </w:tcPr>
          <w:p>
            <w:pPr>
              <w:rPr>
                <w:rFonts w:ascii="Arial"/>
                <w:sz w:val="21"/>
              </w:rPr>
            </w:pPr>
            <w:r/>
          </w:p>
        </w:tc>
      </w:tr>
      <w:tr>
        <w:trPr>
          <w:trHeight w:val="596" w:hRule="atLeast"/>
        </w:trPr>
        <w:tc>
          <w:tcPr>
            <w:tcW w:w="2090" w:type="dxa"/>
            <w:vAlign w:val="top"/>
          </w:tcPr>
          <w:p>
            <w:pPr>
              <w:pStyle w:val="TableText"/>
              <w:ind w:left="940"/>
              <w:spacing w:before="175" w:line="372" w:lineRule="exact"/>
              <w:rPr>
                <w:sz w:val="23"/>
                <w:szCs w:val="23"/>
              </w:rPr>
            </w:pPr>
            <w:r>
              <w:rPr>
                <w:sz w:val="23"/>
                <w:szCs w:val="23"/>
                <w:position w:val="3"/>
              </w:rPr>
              <w:t>…</w:t>
            </w:r>
          </w:p>
        </w:tc>
        <w:tc>
          <w:tcPr>
            <w:tcW w:w="2068" w:type="dxa"/>
            <w:vAlign w:val="top"/>
          </w:tcPr>
          <w:p>
            <w:pPr>
              <w:rPr>
                <w:rFonts w:ascii="Arial"/>
                <w:sz w:val="21"/>
              </w:rPr>
            </w:pPr>
            <w:r/>
          </w:p>
        </w:tc>
        <w:tc>
          <w:tcPr>
            <w:tcW w:w="2082" w:type="dxa"/>
            <w:vAlign w:val="top"/>
          </w:tcPr>
          <w:p>
            <w:pPr>
              <w:rPr>
                <w:rFonts w:ascii="Arial"/>
                <w:sz w:val="21"/>
              </w:rPr>
            </w:pPr>
            <w:r/>
          </w:p>
        </w:tc>
        <w:tc>
          <w:tcPr>
            <w:tcW w:w="2070" w:type="dxa"/>
            <w:vAlign w:val="top"/>
          </w:tcPr>
          <w:p>
            <w:pPr>
              <w:rPr>
                <w:rFonts w:ascii="Arial"/>
                <w:sz w:val="21"/>
              </w:rPr>
            </w:pPr>
            <w:r/>
          </w:p>
        </w:tc>
      </w:tr>
    </w:tbl>
    <w:p>
      <w:pPr>
        <w:pStyle w:val="BodyText"/>
        <w:ind w:left="501"/>
        <w:spacing w:before="78" w:line="232" w:lineRule="auto"/>
        <w:rPr>
          <w:sz w:val="23"/>
          <w:szCs w:val="23"/>
        </w:rPr>
      </w:pPr>
      <w:r>
        <w:rPr>
          <w:sz w:val="23"/>
          <w:szCs w:val="23"/>
          <w:spacing w:val="-13"/>
        </w:rPr>
        <w:t>注：</w:t>
      </w:r>
    </w:p>
    <w:p>
      <w:pPr>
        <w:pStyle w:val="BodyText"/>
        <w:ind w:left="503"/>
        <w:spacing w:before="116" w:line="227" w:lineRule="auto"/>
        <w:rPr>
          <w:sz w:val="23"/>
          <w:szCs w:val="23"/>
        </w:rPr>
      </w:pPr>
      <w:r>
        <w:rPr>
          <w:sz w:val="23"/>
          <w:szCs w:val="23"/>
          <w:spacing w:val="8"/>
        </w:rPr>
        <w:t>可采用表格或文字描述，格式由投标人自定。</w:t>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pStyle w:val="BodyText"/>
        <w:ind w:left="4749"/>
        <w:spacing w:before="75" w:line="227" w:lineRule="auto"/>
        <w:rPr>
          <w:sz w:val="23"/>
          <w:szCs w:val="23"/>
        </w:rPr>
      </w:pPr>
      <w:r>
        <w:rPr>
          <w:sz w:val="23"/>
          <w:szCs w:val="23"/>
        </w:rPr>
        <w:t>投标人（公章</w:t>
      </w:r>
      <w:r>
        <w:rPr>
          <w:sz w:val="23"/>
          <w:szCs w:val="23"/>
          <w:spacing w:val="3"/>
        </w:rPr>
        <w:t>）：</w:t>
      </w:r>
    </w:p>
    <w:p>
      <w:pPr>
        <w:pStyle w:val="BodyText"/>
        <w:ind w:left="2347"/>
        <w:spacing w:before="137" w:line="227" w:lineRule="auto"/>
        <w:rPr>
          <w:sz w:val="23"/>
          <w:szCs w:val="23"/>
        </w:rPr>
      </w:pPr>
      <w:r>
        <w:rPr>
          <w:sz w:val="23"/>
          <w:szCs w:val="23"/>
          <w:spacing w:val="6"/>
        </w:rPr>
        <w:t>法定代表人或授权代表（签字或盖章）：</w:t>
      </w:r>
    </w:p>
    <w:p>
      <w:pPr>
        <w:pStyle w:val="BodyText"/>
        <w:ind w:left="3227"/>
        <w:spacing w:before="123" w:line="227" w:lineRule="auto"/>
        <w:rPr>
          <w:sz w:val="23"/>
          <w:szCs w:val="23"/>
        </w:rPr>
      </w:pPr>
      <w:r>
        <w:drawing>
          <wp:anchor distT="0" distB="0" distL="0" distR="0" simplePos="0" relativeHeight="251825152" behindDoc="0" locked="0" layoutInCell="1" allowOverlap="1">
            <wp:simplePos x="0" y="0"/>
            <wp:positionH relativeFrom="column">
              <wp:posOffset>2404018</wp:posOffset>
            </wp:positionH>
            <wp:positionV relativeFrom="paragraph">
              <wp:posOffset>8208</wp:posOffset>
            </wp:positionV>
            <wp:extent cx="1119108" cy="1144257"/>
            <wp:effectExtent l="0" t="0" r="0" b="0"/>
            <wp:wrapNone/>
            <wp:docPr id="418" name="IM 418"/>
            <wp:cNvGraphicFramePr/>
            <a:graphic>
              <a:graphicData uri="http://schemas.openxmlformats.org/drawingml/2006/picture">
                <pic:pic>
                  <pic:nvPicPr>
                    <pic:cNvPr id="418" name="IM 418"/>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8"/>
        </w:rPr>
        <w:t>日</w:t>
      </w:r>
      <w:r>
        <w:rPr>
          <w:sz w:val="23"/>
          <w:szCs w:val="23"/>
          <w:spacing w:val="7"/>
        </w:rPr>
        <w:t xml:space="preserve">     </w:t>
      </w:r>
      <w:r>
        <w:rPr>
          <w:sz w:val="23"/>
          <w:szCs w:val="23"/>
          <w:spacing w:val="-8"/>
        </w:rPr>
        <w:t>期：</w:t>
      </w:r>
      <w:r>
        <w:rPr>
          <w:sz w:val="23"/>
          <w:szCs w:val="23"/>
          <w:spacing w:val="10"/>
        </w:rPr>
        <w:t xml:space="preserve">    </w:t>
      </w:r>
      <w:r>
        <w:rPr>
          <w:sz w:val="23"/>
          <w:szCs w:val="23"/>
          <w:spacing w:val="-8"/>
        </w:rPr>
        <w:t>年</w:t>
      </w:r>
      <w:r>
        <w:rPr>
          <w:sz w:val="23"/>
          <w:szCs w:val="23"/>
          <w:spacing w:val="9"/>
        </w:rPr>
        <w:t xml:space="preserve">    </w:t>
      </w:r>
      <w:r>
        <w:rPr>
          <w:sz w:val="23"/>
          <w:szCs w:val="23"/>
          <w:spacing w:val="-8"/>
        </w:rPr>
        <w:t>月</w:t>
      </w:r>
      <w:r>
        <w:rPr>
          <w:sz w:val="23"/>
          <w:szCs w:val="23"/>
          <w:spacing w:val="17"/>
        </w:rPr>
        <w:t xml:space="preserve">    </w:t>
      </w:r>
      <w:r>
        <w:rPr>
          <w:sz w:val="23"/>
          <w:szCs w:val="23"/>
          <w:spacing w:val="-8"/>
        </w:rPr>
        <w:t>日</w:t>
      </w:r>
    </w:p>
    <w:p>
      <w:pPr>
        <w:spacing w:line="227" w:lineRule="auto"/>
        <w:sectPr>
          <w:pgSz w:w="11919" w:h="16858"/>
          <w:pgMar w:top="400" w:right="1787" w:bottom="400" w:left="1787" w:header="0" w:footer="0" w:gutter="0"/>
        </w:sectPr>
        <w:rPr>
          <w:sz w:val="23"/>
          <w:szCs w:val="23"/>
        </w:rPr>
      </w:pP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pStyle w:val="BodyText"/>
        <w:ind w:left="3071"/>
        <w:spacing w:before="107" w:line="223" w:lineRule="auto"/>
        <w:rPr>
          <w:sz w:val="33"/>
          <w:szCs w:val="33"/>
        </w:rPr>
      </w:pPr>
      <w:r>
        <w:rPr>
          <w:sz w:val="33"/>
          <w:szCs w:val="33"/>
          <w:spacing w:val="-4"/>
        </w:rPr>
        <w:t>(九)开标一览表</w:t>
      </w:r>
    </w:p>
    <w:p>
      <w:pPr>
        <w:pStyle w:val="BodyText"/>
        <w:ind w:left="504"/>
        <w:spacing w:before="298" w:line="228" w:lineRule="auto"/>
        <w:rPr>
          <w:sz w:val="23"/>
          <w:szCs w:val="23"/>
        </w:rPr>
      </w:pPr>
      <w:r>
        <w:rPr>
          <w:sz w:val="23"/>
          <w:szCs w:val="23"/>
          <w:spacing w:val="-2"/>
        </w:rPr>
        <w:t>投标人名称：</w:t>
      </w:r>
    </w:p>
    <w:p>
      <w:pPr>
        <w:pStyle w:val="BodyText"/>
        <w:ind w:left="505"/>
        <w:spacing w:before="120" w:line="227" w:lineRule="auto"/>
        <w:rPr>
          <w:sz w:val="23"/>
          <w:szCs w:val="23"/>
        </w:rPr>
      </w:pPr>
      <w:r>
        <w:rPr>
          <w:sz w:val="23"/>
          <w:szCs w:val="23"/>
          <w:spacing w:val="9"/>
        </w:rPr>
        <w:t>项目名称：甘肃省中学实验设备购置项目（二期）第一批</w:t>
      </w:r>
    </w:p>
    <w:p>
      <w:pPr>
        <w:pStyle w:val="BodyText"/>
        <w:ind w:left="502"/>
        <w:spacing w:before="122" w:line="226" w:lineRule="auto"/>
        <w:rPr>
          <w:sz w:val="23"/>
          <w:szCs w:val="23"/>
        </w:rPr>
      </w:pPr>
      <w:r>
        <w:rPr>
          <w:sz w:val="23"/>
          <w:szCs w:val="23"/>
          <w:spacing w:val="3"/>
        </w:rPr>
        <w:t>招标文件编号：</w:t>
      </w:r>
      <w:r>
        <w:rPr>
          <w:sz w:val="23"/>
          <w:szCs w:val="23"/>
          <w:spacing w:val="-44"/>
        </w:rPr>
        <w:t xml:space="preserve"> </w:t>
      </w:r>
      <w:r>
        <w:rPr>
          <w:sz w:val="23"/>
          <w:szCs w:val="23"/>
        </w:rPr>
        <w:t>GJGK</w:t>
      </w:r>
      <w:r>
        <w:rPr>
          <w:sz w:val="23"/>
          <w:szCs w:val="23"/>
          <w:spacing w:val="3"/>
        </w:rPr>
        <w:t>2026179</w:t>
      </w:r>
    </w:p>
    <w:p>
      <w:pPr>
        <w:pStyle w:val="BodyText"/>
        <w:ind w:left="501"/>
        <w:spacing w:before="123" w:line="229" w:lineRule="auto"/>
        <w:rPr>
          <w:sz w:val="23"/>
          <w:szCs w:val="23"/>
        </w:rPr>
      </w:pPr>
      <w:r>
        <w:rPr>
          <w:sz w:val="23"/>
          <w:szCs w:val="23"/>
        </w:rPr>
        <w:t>包号：</w:t>
      </w:r>
      <w:r>
        <w:rPr>
          <w:sz w:val="23"/>
          <w:szCs w:val="23"/>
          <w:spacing w:val="-68"/>
        </w:rPr>
        <w:t xml:space="preserve"> </w:t>
      </w:r>
      <w:r>
        <w:rPr>
          <w:sz w:val="23"/>
          <w:szCs w:val="23"/>
        </w:rPr>
        <w:t>1</w:t>
      </w:r>
    </w:p>
    <w:p>
      <w:pPr>
        <w:spacing w:line="56" w:lineRule="exact"/>
        <w:rPr/>
      </w:pPr>
      <w:r/>
    </w:p>
    <w:tbl>
      <w:tblPr>
        <w:tblStyle w:val="TableNormal"/>
        <w:tblW w:w="8310" w:type="dxa"/>
        <w:tblInd w:w="17" w:type="dxa"/>
        <w:tblLayout w:type="fixed"/>
        <w:tblBorders>
          <w:top w:val="single" w:color="8D8D8D" w:sz="4" w:space="0"/>
          <w:left w:val="single" w:color="8D8D8D" w:sz="4" w:space="0"/>
          <w:bottom w:val="single" w:color="8D8D8D" w:sz="4" w:space="0"/>
          <w:right w:val="single" w:color="8D8D8D" w:sz="4" w:space="0"/>
          <w:insideH w:val="single" w:color="8D8D8D" w:sz="4" w:space="0"/>
          <w:insideV w:val="single" w:color="8D8D8D" w:sz="4" w:space="0"/>
        </w:tblBorders>
      </w:tblPr>
      <w:tblGrid>
        <w:gridCol w:w="4157"/>
        <w:gridCol w:w="4153"/>
      </w:tblGrid>
      <w:tr>
        <w:trPr>
          <w:trHeight w:val="620" w:hRule="atLeast"/>
        </w:trPr>
        <w:tc>
          <w:tcPr>
            <w:tcW w:w="4157" w:type="dxa"/>
            <w:vAlign w:val="top"/>
            <w:tcBorders>
              <w:bottom w:val="single" w:color="8D8D8D" w:sz="6" w:space="0"/>
              <w:top w:val="single" w:color="8D8D8D" w:sz="6" w:space="0"/>
            </w:tcBorders>
          </w:tcPr>
          <w:p>
            <w:pPr>
              <w:ind w:firstLine="1480"/>
              <w:spacing w:before="179" w:line="236" w:lineRule="exact"/>
              <w:rPr/>
            </w:pPr>
            <w:r>
              <w:rPr>
                <w:position w:val="-4"/>
              </w:rPr>
              <w:drawing>
                <wp:inline distT="0" distB="0" distL="0" distR="0">
                  <wp:extent cx="761175" cy="150299"/>
                  <wp:effectExtent l="0" t="0" r="0" b="0"/>
                  <wp:docPr id="420" name="IM 420"/>
                  <wp:cNvGraphicFramePr/>
                  <a:graphic>
                    <a:graphicData uri="http://schemas.openxmlformats.org/drawingml/2006/picture">
                      <pic:pic>
                        <pic:nvPicPr>
                          <pic:cNvPr id="420" name="IM 420"/>
                          <pic:cNvPicPr/>
                        </pic:nvPicPr>
                        <pic:blipFill>
                          <a:blip r:embed="rId175"/>
                          <a:stretch>
                            <a:fillRect/>
                          </a:stretch>
                        </pic:blipFill>
                        <pic:spPr>
                          <a:xfrm rot="0">
                            <a:off x="0" y="0"/>
                            <a:ext cx="761175" cy="150299"/>
                          </a:xfrm>
                          <a:prstGeom prst="rect">
                            <a:avLst/>
                          </a:prstGeom>
                        </pic:spPr>
                      </pic:pic>
                    </a:graphicData>
                  </a:graphic>
                </wp:inline>
              </w:drawing>
            </w:r>
          </w:p>
        </w:tc>
        <w:tc>
          <w:tcPr>
            <w:tcW w:w="4153" w:type="dxa"/>
            <w:vAlign w:val="top"/>
            <w:tcBorders>
              <w:bottom w:val="single" w:color="8D8D8D" w:sz="6" w:space="0"/>
              <w:top w:val="single" w:color="8D8D8D" w:sz="6" w:space="0"/>
            </w:tcBorders>
          </w:tcPr>
          <w:p>
            <w:pPr>
              <w:ind w:firstLine="1488"/>
              <w:spacing w:before="180" w:line="239" w:lineRule="exact"/>
              <w:rPr/>
            </w:pPr>
            <w:r>
              <w:rPr>
                <w:position w:val="-4"/>
              </w:rPr>
              <w:drawing>
                <wp:inline distT="0" distB="0" distL="0" distR="0">
                  <wp:extent cx="724826" cy="151647"/>
                  <wp:effectExtent l="0" t="0" r="0" b="0"/>
                  <wp:docPr id="422" name="IM 422"/>
                  <wp:cNvGraphicFramePr/>
                  <a:graphic>
                    <a:graphicData uri="http://schemas.openxmlformats.org/drawingml/2006/picture">
                      <pic:pic>
                        <pic:nvPicPr>
                          <pic:cNvPr id="422" name="IM 422"/>
                          <pic:cNvPicPr/>
                        </pic:nvPicPr>
                        <pic:blipFill>
                          <a:blip r:embed="rId176"/>
                          <a:stretch>
                            <a:fillRect/>
                          </a:stretch>
                        </pic:blipFill>
                        <pic:spPr>
                          <a:xfrm rot="0">
                            <a:off x="0" y="0"/>
                            <a:ext cx="724826" cy="151647"/>
                          </a:xfrm>
                          <a:prstGeom prst="rect">
                            <a:avLst/>
                          </a:prstGeom>
                        </pic:spPr>
                      </pic:pic>
                    </a:graphicData>
                  </a:graphic>
                </wp:inline>
              </w:drawing>
            </w:r>
          </w:p>
        </w:tc>
      </w:tr>
      <w:tr>
        <w:trPr>
          <w:trHeight w:val="612" w:hRule="atLeast"/>
        </w:trPr>
        <w:tc>
          <w:tcPr>
            <w:tcW w:w="4157" w:type="dxa"/>
            <w:vAlign w:val="top"/>
            <w:tcBorders>
              <w:bottom w:val="single" w:color="8D8D8D" w:sz="6" w:space="0"/>
              <w:top w:val="single" w:color="8D8D8D" w:sz="6" w:space="0"/>
            </w:tcBorders>
          </w:tcPr>
          <w:p>
            <w:pPr>
              <w:rPr>
                <w:rFonts w:ascii="Arial"/>
                <w:sz w:val="21"/>
              </w:rPr>
            </w:pPr>
            <w:r/>
          </w:p>
        </w:tc>
        <w:tc>
          <w:tcPr>
            <w:tcW w:w="4153" w:type="dxa"/>
            <w:vAlign w:val="top"/>
            <w:tcBorders>
              <w:bottom w:val="single" w:color="8D8D8D" w:sz="6" w:space="0"/>
              <w:top w:val="single" w:color="8D8D8D" w:sz="6" w:space="0"/>
            </w:tcBorders>
          </w:tcPr>
          <w:p>
            <w:pPr>
              <w:rPr>
                <w:rFonts w:ascii="Arial"/>
                <w:sz w:val="21"/>
              </w:rPr>
            </w:pPr>
            <w:r/>
          </w:p>
        </w:tc>
      </w:tr>
      <w:tr>
        <w:trPr>
          <w:trHeight w:val="612" w:hRule="atLeast"/>
        </w:trPr>
        <w:tc>
          <w:tcPr>
            <w:tcW w:w="4157" w:type="dxa"/>
            <w:vAlign w:val="top"/>
            <w:tcBorders>
              <w:bottom w:val="single" w:color="8D8D8D" w:sz="6" w:space="0"/>
              <w:top w:val="single" w:color="8D8D8D" w:sz="6" w:space="0"/>
            </w:tcBorders>
          </w:tcPr>
          <w:p>
            <w:pPr>
              <w:rPr>
                <w:rFonts w:ascii="Arial"/>
                <w:sz w:val="21"/>
              </w:rPr>
            </w:pPr>
            <w:r/>
          </w:p>
        </w:tc>
        <w:tc>
          <w:tcPr>
            <w:tcW w:w="4153" w:type="dxa"/>
            <w:vAlign w:val="top"/>
            <w:tcBorders>
              <w:bottom w:val="single" w:color="8D8D8D" w:sz="6" w:space="0"/>
              <w:top w:val="single" w:color="8D8D8D" w:sz="6" w:space="0"/>
            </w:tcBorders>
          </w:tcPr>
          <w:p>
            <w:pPr>
              <w:rPr>
                <w:rFonts w:ascii="Arial"/>
                <w:sz w:val="21"/>
              </w:rPr>
            </w:pPr>
            <w:r/>
          </w:p>
        </w:tc>
      </w:tr>
      <w:tr>
        <w:trPr>
          <w:trHeight w:val="620" w:hRule="atLeast"/>
        </w:trPr>
        <w:tc>
          <w:tcPr>
            <w:tcW w:w="4157" w:type="dxa"/>
            <w:vAlign w:val="top"/>
            <w:tcBorders>
              <w:top w:val="single" w:color="8D8D8D" w:sz="6" w:space="0"/>
            </w:tcBorders>
          </w:tcPr>
          <w:p>
            <w:pPr>
              <w:rPr>
                <w:rFonts w:ascii="Arial"/>
                <w:sz w:val="21"/>
              </w:rPr>
            </w:pPr>
            <w:r/>
          </w:p>
        </w:tc>
        <w:tc>
          <w:tcPr>
            <w:tcW w:w="4153" w:type="dxa"/>
            <w:vAlign w:val="top"/>
            <w:tcBorders>
              <w:top w:val="single" w:color="8D8D8D" w:sz="6" w:space="0"/>
            </w:tcBorders>
          </w:tcPr>
          <w:p>
            <w:pPr>
              <w:rPr>
                <w:rFonts w:ascii="Arial"/>
                <w:sz w:val="21"/>
              </w:rPr>
            </w:pPr>
            <w:r/>
          </w:p>
        </w:tc>
      </w:tr>
    </w:tbl>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BodyText"/>
        <w:ind w:left="4929"/>
        <w:spacing w:before="75" w:line="227" w:lineRule="auto"/>
        <w:rPr>
          <w:sz w:val="23"/>
          <w:szCs w:val="23"/>
        </w:rPr>
      </w:pPr>
      <w:r>
        <w:rPr>
          <w:sz w:val="23"/>
          <w:szCs w:val="23"/>
        </w:rPr>
        <w:t>投标人（公章</w:t>
      </w:r>
      <w:r>
        <w:rPr>
          <w:sz w:val="23"/>
          <w:szCs w:val="23"/>
          <w:spacing w:val="3"/>
        </w:rPr>
        <w:t>）：</w:t>
      </w:r>
    </w:p>
    <w:p>
      <w:pPr>
        <w:pStyle w:val="BodyText"/>
        <w:ind w:left="2527"/>
        <w:spacing w:before="122" w:line="227" w:lineRule="auto"/>
        <w:rPr>
          <w:sz w:val="23"/>
          <w:szCs w:val="23"/>
        </w:rPr>
      </w:pPr>
      <w:r>
        <w:rPr>
          <w:sz w:val="23"/>
          <w:szCs w:val="23"/>
          <w:spacing w:val="6"/>
        </w:rPr>
        <w:t>法定代表人或授权代表（签字或盖章）：</w:t>
      </w:r>
    </w:p>
    <w:p>
      <w:pPr>
        <w:pStyle w:val="BodyText"/>
        <w:ind w:left="4967"/>
        <w:spacing w:before="123" w:line="227" w:lineRule="auto"/>
        <w:rPr>
          <w:sz w:val="23"/>
          <w:szCs w:val="23"/>
        </w:rPr>
      </w:pPr>
      <w:r>
        <w:rPr>
          <w:sz w:val="23"/>
          <w:szCs w:val="23"/>
          <w:spacing w:val="-8"/>
        </w:rPr>
        <w:t>日</w:t>
      </w:r>
      <w:r>
        <w:rPr>
          <w:sz w:val="23"/>
          <w:szCs w:val="23"/>
          <w:spacing w:val="18"/>
        </w:rPr>
        <w:t xml:space="preserve"> </w:t>
      </w:r>
      <w:r>
        <w:rPr>
          <w:sz w:val="23"/>
          <w:szCs w:val="23"/>
          <w:spacing w:val="-8"/>
        </w:rPr>
        <w:t>期：</w:t>
      </w:r>
      <w:r>
        <w:rPr>
          <w:sz w:val="23"/>
          <w:szCs w:val="23"/>
          <w:spacing w:val="23"/>
        </w:rPr>
        <w:t xml:space="preserve"> </w:t>
      </w:r>
      <w:r>
        <w:rPr>
          <w:sz w:val="23"/>
          <w:szCs w:val="23"/>
          <w:spacing w:val="-8"/>
        </w:rPr>
        <w:t>年</w:t>
      </w:r>
      <w:r>
        <w:rPr>
          <w:sz w:val="23"/>
          <w:szCs w:val="23"/>
          <w:spacing w:val="20"/>
        </w:rPr>
        <w:t xml:space="preserve"> </w:t>
      </w:r>
      <w:r>
        <w:rPr>
          <w:sz w:val="23"/>
          <w:szCs w:val="23"/>
          <w:spacing w:val="-8"/>
        </w:rPr>
        <w:t>月</w:t>
      </w:r>
      <w:r>
        <w:rPr>
          <w:sz w:val="23"/>
          <w:szCs w:val="23"/>
          <w:spacing w:val="55"/>
        </w:rPr>
        <w:t xml:space="preserve"> </w:t>
      </w:r>
      <w:r>
        <w:rPr>
          <w:sz w:val="23"/>
          <w:szCs w:val="23"/>
          <w:spacing w:val="-8"/>
        </w:rPr>
        <w:t>日</w:t>
      </w:r>
    </w:p>
    <w:p>
      <w:pPr>
        <w:spacing w:line="448" w:lineRule="auto"/>
        <w:rPr>
          <w:rFonts w:ascii="Arial"/>
          <w:sz w:val="21"/>
        </w:rPr>
      </w:pPr>
      <w:r/>
    </w:p>
    <w:p>
      <w:pPr>
        <w:pStyle w:val="BodyText"/>
        <w:ind w:left="501"/>
        <w:spacing w:before="76" w:line="232" w:lineRule="auto"/>
        <w:rPr>
          <w:sz w:val="23"/>
          <w:szCs w:val="23"/>
        </w:rPr>
      </w:pPr>
      <w:r>
        <w:rPr>
          <w:sz w:val="23"/>
          <w:szCs w:val="23"/>
          <w:spacing w:val="-13"/>
        </w:rPr>
        <w:t>注：</w:t>
      </w:r>
    </w:p>
    <w:p>
      <w:pPr>
        <w:pStyle w:val="BodyText"/>
        <w:ind w:left="509" w:right="171" w:firstLine="9"/>
        <w:spacing w:before="131" w:line="276" w:lineRule="auto"/>
        <w:rPr>
          <w:sz w:val="23"/>
          <w:szCs w:val="23"/>
        </w:rPr>
      </w:pPr>
      <w:r>
        <w:drawing>
          <wp:anchor distT="0" distB="0" distL="0" distR="0" simplePos="0" relativeHeight="251831296" behindDoc="0" locked="0" layoutInCell="1" allowOverlap="1">
            <wp:simplePos x="0" y="0"/>
            <wp:positionH relativeFrom="column">
              <wp:posOffset>2404018</wp:posOffset>
            </wp:positionH>
            <wp:positionV relativeFrom="paragraph">
              <wp:posOffset>279910</wp:posOffset>
            </wp:positionV>
            <wp:extent cx="1119108" cy="1144257"/>
            <wp:effectExtent l="0" t="0" r="0" b="0"/>
            <wp:wrapNone/>
            <wp:docPr id="424" name="IM 424"/>
            <wp:cNvGraphicFramePr/>
            <a:graphic>
              <a:graphicData uri="http://schemas.openxmlformats.org/drawingml/2006/picture">
                <pic:pic>
                  <pic:nvPicPr>
                    <pic:cNvPr id="424" name="IM 424"/>
                    <pic:cNvPicPr/>
                  </pic:nvPicPr>
                  <pic:blipFill>
                    <a:blip r:embed="rId2"/>
                    <a:stretch>
                      <a:fillRect/>
                    </a:stretch>
                  </pic:blipFill>
                  <pic:spPr>
                    <a:xfrm rot="0">
                      <a:off x="0" y="0"/>
                      <a:ext cx="1119108" cy="1144257"/>
                    </a:xfrm>
                    <a:prstGeom prst="rect">
                      <a:avLst/>
                    </a:prstGeom>
                  </pic:spPr>
                </pic:pic>
              </a:graphicData>
            </a:graphic>
          </wp:anchor>
        </w:drawing>
      </w:r>
      <w:r>
        <w:rPr>
          <w:sz w:val="23"/>
          <w:szCs w:val="23"/>
          <w:spacing w:val="8"/>
        </w:rPr>
        <w:t>1.</w:t>
      </w:r>
      <w:r>
        <w:rPr>
          <w:sz w:val="23"/>
          <w:szCs w:val="23"/>
          <w:spacing w:val="-85"/>
        </w:rPr>
        <w:t xml:space="preserve"> </w:t>
      </w:r>
      <w:r>
        <w:rPr>
          <w:sz w:val="23"/>
          <w:szCs w:val="23"/>
          <w:spacing w:val="8"/>
        </w:rPr>
        <w:t>“开标一览表”必须签字或盖章，否则为无效投标，可以逐页签</w:t>
      </w:r>
      <w:r>
        <w:rPr>
          <w:sz w:val="23"/>
          <w:szCs w:val="23"/>
          <w:spacing w:val="7"/>
        </w:rPr>
        <w:t>字或盖</w:t>
      </w:r>
      <w:r>
        <w:rPr>
          <w:sz w:val="23"/>
          <w:szCs w:val="23"/>
        </w:rPr>
        <w:t xml:space="preserve"> </w:t>
      </w:r>
      <w:r>
        <w:rPr>
          <w:sz w:val="23"/>
          <w:szCs w:val="23"/>
          <w:spacing w:val="5"/>
        </w:rPr>
        <w:t>章也可以在落款处签字或盖章。</w:t>
      </w:r>
    </w:p>
    <w:p>
      <w:pPr>
        <w:pStyle w:val="BodyText"/>
        <w:ind w:left="504"/>
        <w:spacing w:before="123" w:line="227" w:lineRule="auto"/>
        <w:rPr>
          <w:sz w:val="23"/>
          <w:szCs w:val="23"/>
        </w:rPr>
      </w:pPr>
      <w:r>
        <w:rPr>
          <w:sz w:val="23"/>
          <w:szCs w:val="23"/>
          <w:spacing w:val="4"/>
        </w:rPr>
        <w:t>2.</w:t>
      </w:r>
      <w:r>
        <w:rPr>
          <w:sz w:val="23"/>
          <w:szCs w:val="23"/>
          <w:spacing w:val="-83"/>
        </w:rPr>
        <w:t xml:space="preserve"> </w:t>
      </w:r>
      <w:r>
        <w:rPr>
          <w:sz w:val="23"/>
          <w:szCs w:val="23"/>
          <w:spacing w:val="4"/>
        </w:rPr>
        <w:t>“开标一览表”按包分别填写。</w:t>
      </w:r>
    </w:p>
    <w:p>
      <w:pPr>
        <w:spacing w:line="227" w:lineRule="auto"/>
        <w:sectPr>
          <w:pgSz w:w="11919" w:h="16858"/>
          <w:pgMar w:top="400" w:right="1787" w:bottom="400" w:left="1787" w:header="0" w:footer="0" w:gutter="0"/>
        </w:sectPr>
        <w:rPr>
          <w:sz w:val="23"/>
          <w:szCs w:val="23"/>
        </w:rPr>
      </w:pP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pStyle w:val="BodyText"/>
        <w:ind w:left="3071"/>
        <w:spacing w:before="107" w:line="221" w:lineRule="auto"/>
        <w:rPr>
          <w:sz w:val="33"/>
          <w:szCs w:val="33"/>
        </w:rPr>
      </w:pPr>
      <w:r>
        <w:rPr>
          <w:sz w:val="33"/>
          <w:szCs w:val="33"/>
          <w:spacing w:val="-4"/>
        </w:rPr>
        <w:t>(十)报价明细表</w:t>
      </w:r>
    </w:p>
    <w:p>
      <w:pPr>
        <w:pStyle w:val="BodyText"/>
        <w:ind w:left="505"/>
        <w:spacing w:before="301" w:line="227" w:lineRule="auto"/>
        <w:rPr>
          <w:sz w:val="23"/>
          <w:szCs w:val="23"/>
        </w:rPr>
      </w:pPr>
      <w:r>
        <w:rPr>
          <w:sz w:val="23"/>
          <w:szCs w:val="23"/>
          <w:spacing w:val="9"/>
        </w:rPr>
        <w:t>项目名称：甘肃省中学实验设备购置项目（二期）第一批</w:t>
      </w:r>
    </w:p>
    <w:p>
      <w:pPr>
        <w:pStyle w:val="BodyText"/>
        <w:ind w:left="502"/>
        <w:spacing w:before="122" w:line="226" w:lineRule="auto"/>
        <w:rPr>
          <w:sz w:val="23"/>
          <w:szCs w:val="23"/>
        </w:rPr>
      </w:pPr>
      <w:r>
        <w:rPr>
          <w:sz w:val="23"/>
          <w:szCs w:val="23"/>
          <w:spacing w:val="3"/>
        </w:rPr>
        <w:t>招标文件编号：</w:t>
      </w:r>
      <w:r>
        <w:rPr>
          <w:sz w:val="23"/>
          <w:szCs w:val="23"/>
          <w:spacing w:val="-44"/>
        </w:rPr>
        <w:t xml:space="preserve"> </w:t>
      </w:r>
      <w:r>
        <w:rPr>
          <w:sz w:val="23"/>
          <w:szCs w:val="23"/>
        </w:rPr>
        <w:t>GJGK</w:t>
      </w:r>
      <w:r>
        <w:rPr>
          <w:sz w:val="23"/>
          <w:szCs w:val="23"/>
          <w:spacing w:val="3"/>
        </w:rPr>
        <w:t>2026179</w:t>
      </w:r>
    </w:p>
    <w:p>
      <w:pPr>
        <w:pStyle w:val="BodyText"/>
        <w:ind w:left="501"/>
        <w:spacing w:before="123" w:line="229" w:lineRule="auto"/>
        <w:rPr>
          <w:sz w:val="23"/>
          <w:szCs w:val="23"/>
        </w:rPr>
      </w:pPr>
      <w:r>
        <w:rPr>
          <w:sz w:val="23"/>
          <w:szCs w:val="23"/>
          <w:spacing w:val="-1"/>
        </w:rPr>
        <w:t>包</w:t>
      </w:r>
      <w:r>
        <w:rPr>
          <w:sz w:val="23"/>
          <w:szCs w:val="23"/>
          <w:spacing w:val="21"/>
        </w:rPr>
        <w:t xml:space="preserve"> </w:t>
      </w:r>
      <w:r>
        <w:rPr>
          <w:sz w:val="23"/>
          <w:szCs w:val="23"/>
          <w:spacing w:val="-1"/>
        </w:rPr>
        <w:t>号：</w:t>
      </w:r>
      <w:r>
        <w:rPr>
          <w:sz w:val="23"/>
          <w:szCs w:val="23"/>
          <w:spacing w:val="-81"/>
        </w:rPr>
        <w:t xml:space="preserve"> </w:t>
      </w:r>
      <w:r>
        <w:rPr>
          <w:sz w:val="23"/>
          <w:szCs w:val="23"/>
          <w:spacing w:val="-1"/>
        </w:rPr>
        <w:t>1</w:t>
      </w:r>
    </w:p>
    <w:p>
      <w:pPr>
        <w:pStyle w:val="BodyText"/>
        <w:ind w:left="503"/>
        <w:spacing w:before="120" w:line="228" w:lineRule="auto"/>
        <w:rPr>
          <w:sz w:val="23"/>
          <w:szCs w:val="23"/>
        </w:rPr>
      </w:pPr>
      <w:r>
        <w:rPr>
          <w:sz w:val="23"/>
          <w:szCs w:val="23"/>
        </w:rPr>
        <w:t>单</w:t>
      </w:r>
      <w:r>
        <w:rPr>
          <w:sz w:val="23"/>
          <w:szCs w:val="23"/>
          <w:spacing w:val="16"/>
        </w:rPr>
        <w:t xml:space="preserve"> </w:t>
      </w:r>
      <w:r>
        <w:rPr>
          <w:sz w:val="23"/>
          <w:szCs w:val="23"/>
        </w:rPr>
        <w:t>位：</w:t>
      </w:r>
      <w:r>
        <w:rPr>
          <w:sz w:val="23"/>
          <w:szCs w:val="23"/>
          <w:spacing w:val="31"/>
        </w:rPr>
        <w:t xml:space="preserve"> </w:t>
      </w:r>
      <w:r>
        <w:rPr>
          <w:sz w:val="23"/>
          <w:szCs w:val="23"/>
        </w:rPr>
        <w:t>万元</w:t>
      </w:r>
    </w:p>
    <w:p>
      <w:pPr>
        <w:spacing w:line="57" w:lineRule="exact"/>
        <w:rPr/>
      </w:pPr>
      <w:r/>
    </w:p>
    <w:tbl>
      <w:tblPr>
        <w:tblStyle w:val="TableNormal"/>
        <w:tblW w:w="8310" w:type="dxa"/>
        <w:tblInd w:w="17" w:type="dxa"/>
        <w:tblLayout w:type="fixed"/>
        <w:tblBorders>
          <w:top w:val="single" w:color="8D8D8D" w:sz="4" w:space="0"/>
          <w:left w:val="single" w:color="8D8D8D" w:sz="4" w:space="0"/>
          <w:bottom w:val="single" w:color="8D8D8D" w:sz="4" w:space="0"/>
          <w:right w:val="single" w:color="8D8D8D" w:sz="4" w:space="0"/>
          <w:insideH w:val="single" w:color="8D8D8D" w:sz="4" w:space="0"/>
          <w:insideV w:val="single" w:color="8D8D8D" w:sz="4" w:space="0"/>
        </w:tblBorders>
      </w:tblPr>
      <w:tblGrid>
        <w:gridCol w:w="1131"/>
        <w:gridCol w:w="659"/>
        <w:gridCol w:w="659"/>
        <w:gridCol w:w="884"/>
        <w:gridCol w:w="1603"/>
        <w:gridCol w:w="1588"/>
        <w:gridCol w:w="1124"/>
        <w:gridCol w:w="662"/>
      </w:tblGrid>
      <w:tr>
        <w:trPr>
          <w:trHeight w:val="1068" w:hRule="atLeast"/>
        </w:trPr>
        <w:tc>
          <w:tcPr>
            <w:tcW w:w="1131" w:type="dxa"/>
            <w:vAlign w:val="top"/>
            <w:tcBorders>
              <w:top w:val="single" w:color="8D8D8D" w:sz="6" w:space="0"/>
            </w:tcBorders>
          </w:tcPr>
          <w:p>
            <w:pPr>
              <w:ind w:firstLine="214"/>
              <w:spacing w:before="180" w:line="235" w:lineRule="exact"/>
              <w:rPr/>
            </w:pPr>
            <w:r>
              <w:rPr>
                <w:position w:val="-4"/>
              </w:rPr>
              <w:drawing>
                <wp:inline distT="0" distB="0" distL="0" distR="0">
                  <wp:extent cx="436302" cy="149127"/>
                  <wp:effectExtent l="0" t="0" r="0" b="0"/>
                  <wp:docPr id="426" name="IM 426"/>
                  <wp:cNvGraphicFramePr/>
                  <a:graphic>
                    <a:graphicData uri="http://schemas.openxmlformats.org/drawingml/2006/picture">
                      <pic:pic>
                        <pic:nvPicPr>
                          <pic:cNvPr id="426" name="IM 426"/>
                          <pic:cNvPicPr/>
                        </pic:nvPicPr>
                        <pic:blipFill>
                          <a:blip r:embed="rId177"/>
                          <a:stretch>
                            <a:fillRect/>
                          </a:stretch>
                        </pic:blipFill>
                        <pic:spPr>
                          <a:xfrm rot="0">
                            <a:off x="0" y="0"/>
                            <a:ext cx="436302" cy="149127"/>
                          </a:xfrm>
                          <a:prstGeom prst="rect">
                            <a:avLst/>
                          </a:prstGeom>
                        </pic:spPr>
                      </pic:pic>
                    </a:graphicData>
                  </a:graphic>
                </wp:inline>
              </w:drawing>
            </w:r>
          </w:p>
          <w:p>
            <w:pPr>
              <w:ind w:firstLine="443"/>
              <w:spacing w:before="214" w:line="234" w:lineRule="exact"/>
              <w:rPr/>
            </w:pPr>
            <w:r>
              <w:rPr>
                <w:position w:val="-4"/>
              </w:rPr>
              <w:drawing>
                <wp:inline distT="0" distB="0" distL="0" distR="0">
                  <wp:extent cx="152800" cy="148224"/>
                  <wp:effectExtent l="0" t="0" r="0" b="0"/>
                  <wp:docPr id="428" name="IM 428"/>
                  <wp:cNvGraphicFramePr/>
                  <a:graphic>
                    <a:graphicData uri="http://schemas.openxmlformats.org/drawingml/2006/picture">
                      <pic:pic>
                        <pic:nvPicPr>
                          <pic:cNvPr id="428" name="IM 428"/>
                          <pic:cNvPicPr/>
                        </pic:nvPicPr>
                        <pic:blipFill>
                          <a:blip r:embed="rId178"/>
                          <a:stretch>
                            <a:fillRect/>
                          </a:stretch>
                        </pic:blipFill>
                        <pic:spPr>
                          <a:xfrm rot="0">
                            <a:off x="0" y="0"/>
                            <a:ext cx="152800" cy="148224"/>
                          </a:xfrm>
                          <a:prstGeom prst="rect">
                            <a:avLst/>
                          </a:prstGeom>
                        </pic:spPr>
                      </pic:pic>
                    </a:graphicData>
                  </a:graphic>
                </wp:inline>
              </w:drawing>
            </w:r>
          </w:p>
        </w:tc>
        <w:tc>
          <w:tcPr>
            <w:tcW w:w="659" w:type="dxa"/>
            <w:vAlign w:val="top"/>
            <w:tcBorders>
              <w:top w:val="single" w:color="8D8D8D" w:sz="6" w:space="0"/>
            </w:tcBorders>
          </w:tcPr>
          <w:p>
            <w:pPr>
              <w:ind w:firstLine="208"/>
              <w:spacing w:before="185" w:line="681" w:lineRule="exact"/>
              <w:rPr/>
            </w:pPr>
            <w:r>
              <w:rPr>
                <w:position w:val="-13"/>
              </w:rPr>
              <w:drawing>
                <wp:inline distT="0" distB="0" distL="0" distR="0">
                  <wp:extent cx="149787" cy="432442"/>
                  <wp:effectExtent l="0" t="0" r="0" b="0"/>
                  <wp:docPr id="430" name="IM 430"/>
                  <wp:cNvGraphicFramePr/>
                  <a:graphic>
                    <a:graphicData uri="http://schemas.openxmlformats.org/drawingml/2006/picture">
                      <pic:pic>
                        <pic:nvPicPr>
                          <pic:cNvPr id="430" name="IM 430"/>
                          <pic:cNvPicPr/>
                        </pic:nvPicPr>
                        <pic:blipFill>
                          <a:blip r:embed="rId179"/>
                          <a:stretch>
                            <a:fillRect/>
                          </a:stretch>
                        </pic:blipFill>
                        <pic:spPr>
                          <a:xfrm rot="0">
                            <a:off x="0" y="0"/>
                            <a:ext cx="149787" cy="432442"/>
                          </a:xfrm>
                          <a:prstGeom prst="rect">
                            <a:avLst/>
                          </a:prstGeom>
                        </pic:spPr>
                      </pic:pic>
                    </a:graphicData>
                  </a:graphic>
                </wp:inline>
              </w:drawing>
            </w:r>
          </w:p>
        </w:tc>
        <w:tc>
          <w:tcPr>
            <w:tcW w:w="659" w:type="dxa"/>
            <w:vAlign w:val="top"/>
            <w:tcBorders>
              <w:top w:val="single" w:color="8D8D8D" w:sz="6" w:space="0"/>
            </w:tcBorders>
          </w:tcPr>
          <w:p>
            <w:pPr>
              <w:ind w:firstLine="199"/>
              <w:spacing w:before="180" w:line="677" w:lineRule="exact"/>
              <w:rPr/>
            </w:pPr>
            <w:r>
              <w:rPr>
                <w:position w:val="-13"/>
              </w:rPr>
              <w:drawing>
                <wp:inline distT="0" distB="0" distL="0" distR="0">
                  <wp:extent cx="155182" cy="429968"/>
                  <wp:effectExtent l="0" t="0" r="0" b="0"/>
                  <wp:docPr id="432" name="IM 432"/>
                  <wp:cNvGraphicFramePr/>
                  <a:graphic>
                    <a:graphicData uri="http://schemas.openxmlformats.org/drawingml/2006/picture">
                      <pic:pic>
                        <pic:nvPicPr>
                          <pic:cNvPr id="432" name="IM 432"/>
                          <pic:cNvPicPr/>
                        </pic:nvPicPr>
                        <pic:blipFill>
                          <a:blip r:embed="rId180"/>
                          <a:stretch>
                            <a:fillRect/>
                          </a:stretch>
                        </pic:blipFill>
                        <pic:spPr>
                          <a:xfrm rot="0">
                            <a:off x="0" y="0"/>
                            <a:ext cx="155182" cy="429968"/>
                          </a:xfrm>
                          <a:prstGeom prst="rect">
                            <a:avLst/>
                          </a:prstGeom>
                        </pic:spPr>
                      </pic:pic>
                    </a:graphicData>
                  </a:graphic>
                </wp:inline>
              </w:drawing>
            </w:r>
          </w:p>
        </w:tc>
        <w:tc>
          <w:tcPr>
            <w:tcW w:w="884" w:type="dxa"/>
            <w:vAlign w:val="top"/>
            <w:tcBorders>
              <w:top w:val="single" w:color="8D8D8D" w:sz="6" w:space="0"/>
            </w:tcBorders>
          </w:tcPr>
          <w:p>
            <w:pPr>
              <w:ind w:firstLine="199"/>
              <w:spacing w:before="181" w:line="234" w:lineRule="exact"/>
              <w:rPr/>
            </w:pPr>
            <w:r>
              <w:rPr>
                <w:position w:val="-4"/>
              </w:rPr>
              <w:drawing>
                <wp:inline distT="0" distB="0" distL="0" distR="0">
                  <wp:extent cx="295630" cy="149006"/>
                  <wp:effectExtent l="0" t="0" r="0" b="0"/>
                  <wp:docPr id="434" name="IM 434"/>
                  <wp:cNvGraphicFramePr/>
                  <a:graphic>
                    <a:graphicData uri="http://schemas.openxmlformats.org/drawingml/2006/picture">
                      <pic:pic>
                        <pic:nvPicPr>
                          <pic:cNvPr id="434" name="IM 434"/>
                          <pic:cNvPicPr/>
                        </pic:nvPicPr>
                        <pic:blipFill>
                          <a:blip r:embed="rId181"/>
                          <a:stretch>
                            <a:fillRect/>
                          </a:stretch>
                        </pic:blipFill>
                        <pic:spPr>
                          <a:xfrm rot="0">
                            <a:off x="0" y="0"/>
                            <a:ext cx="295630" cy="149006"/>
                          </a:xfrm>
                          <a:prstGeom prst="rect">
                            <a:avLst/>
                          </a:prstGeom>
                        </pic:spPr>
                      </pic:pic>
                    </a:graphicData>
                  </a:graphic>
                </wp:inline>
              </w:drawing>
            </w:r>
          </w:p>
          <w:p>
            <w:pPr>
              <w:ind w:firstLine="320"/>
              <w:spacing w:before="216" w:line="233" w:lineRule="exact"/>
              <w:rPr/>
            </w:pPr>
            <w:r>
              <w:rPr>
                <w:position w:val="-4"/>
              </w:rPr>
              <w:drawing>
                <wp:inline distT="0" distB="0" distL="0" distR="0">
                  <wp:extent cx="145173" cy="148001"/>
                  <wp:effectExtent l="0" t="0" r="0" b="0"/>
                  <wp:docPr id="436" name="IM 436"/>
                  <wp:cNvGraphicFramePr/>
                  <a:graphic>
                    <a:graphicData uri="http://schemas.openxmlformats.org/drawingml/2006/picture">
                      <pic:pic>
                        <pic:nvPicPr>
                          <pic:cNvPr id="436" name="IM 436"/>
                          <pic:cNvPicPr/>
                        </pic:nvPicPr>
                        <pic:blipFill>
                          <a:blip r:embed="rId182"/>
                          <a:stretch>
                            <a:fillRect/>
                          </a:stretch>
                        </pic:blipFill>
                        <pic:spPr>
                          <a:xfrm rot="0">
                            <a:off x="0" y="0"/>
                            <a:ext cx="145173" cy="148001"/>
                          </a:xfrm>
                          <a:prstGeom prst="rect">
                            <a:avLst/>
                          </a:prstGeom>
                        </pic:spPr>
                      </pic:pic>
                    </a:graphicData>
                  </a:graphic>
                </wp:inline>
              </w:drawing>
            </w:r>
          </w:p>
        </w:tc>
        <w:tc>
          <w:tcPr>
            <w:tcW w:w="1603" w:type="dxa"/>
            <w:vAlign w:val="top"/>
            <w:tcBorders>
              <w:top w:val="single" w:color="8D8D8D" w:sz="6" w:space="0"/>
            </w:tcBorders>
          </w:tcPr>
          <w:p>
            <w:pPr>
              <w:ind w:firstLine="317"/>
              <w:spacing w:before="178" w:line="241" w:lineRule="exact"/>
              <w:rPr/>
            </w:pPr>
            <w:r>
              <w:rPr>
                <w:position w:val="-4"/>
              </w:rPr>
              <w:drawing>
                <wp:inline distT="0" distB="0" distL="0" distR="0">
                  <wp:extent cx="608151" cy="152986"/>
                  <wp:effectExtent l="0" t="0" r="0" b="0"/>
                  <wp:docPr id="438" name="IM 438"/>
                  <wp:cNvGraphicFramePr/>
                  <a:graphic>
                    <a:graphicData uri="http://schemas.openxmlformats.org/drawingml/2006/picture">
                      <pic:pic>
                        <pic:nvPicPr>
                          <pic:cNvPr id="438" name="IM 438"/>
                          <pic:cNvPicPr/>
                        </pic:nvPicPr>
                        <pic:blipFill>
                          <a:blip r:embed="rId183"/>
                          <a:stretch>
                            <a:fillRect/>
                          </a:stretch>
                        </pic:blipFill>
                        <pic:spPr>
                          <a:xfrm rot="0">
                            <a:off x="0" y="0"/>
                            <a:ext cx="608151" cy="152986"/>
                          </a:xfrm>
                          <a:prstGeom prst="rect">
                            <a:avLst/>
                          </a:prstGeom>
                        </pic:spPr>
                      </pic:pic>
                    </a:graphicData>
                  </a:graphic>
                </wp:inline>
              </w:drawing>
            </w:r>
          </w:p>
          <w:p>
            <w:pPr>
              <w:ind w:firstLine="562"/>
              <w:spacing w:before="221" w:line="223" w:lineRule="exact"/>
              <w:rPr/>
            </w:pPr>
            <w:r>
              <w:rPr>
                <w:position w:val="-4"/>
              </w:rPr>
              <w:drawing>
                <wp:inline distT="0" distB="0" distL="0" distR="0">
                  <wp:extent cx="218888" cy="141713"/>
                  <wp:effectExtent l="0" t="0" r="0" b="0"/>
                  <wp:docPr id="440" name="IM 440"/>
                  <wp:cNvGraphicFramePr/>
                  <a:graphic>
                    <a:graphicData uri="http://schemas.openxmlformats.org/drawingml/2006/picture">
                      <pic:pic>
                        <pic:nvPicPr>
                          <pic:cNvPr id="440" name="IM 440"/>
                          <pic:cNvPicPr/>
                        </pic:nvPicPr>
                        <pic:blipFill>
                          <a:blip r:embed="rId184"/>
                          <a:stretch>
                            <a:fillRect/>
                          </a:stretch>
                        </pic:blipFill>
                        <pic:spPr>
                          <a:xfrm rot="0">
                            <a:off x="0" y="0"/>
                            <a:ext cx="218888" cy="141713"/>
                          </a:xfrm>
                          <a:prstGeom prst="rect">
                            <a:avLst/>
                          </a:prstGeom>
                        </pic:spPr>
                      </pic:pic>
                    </a:graphicData>
                  </a:graphic>
                </wp:inline>
              </w:drawing>
            </w:r>
          </w:p>
        </w:tc>
        <w:tc>
          <w:tcPr>
            <w:tcW w:w="1588" w:type="dxa"/>
            <w:vAlign w:val="top"/>
            <w:tcBorders>
              <w:top w:val="single" w:color="8D8D8D" w:sz="6" w:space="0"/>
            </w:tcBorders>
          </w:tcPr>
          <w:p>
            <w:pPr>
              <w:ind w:firstLine="324"/>
              <w:spacing w:before="180" w:line="239" w:lineRule="exact"/>
              <w:rPr/>
            </w:pPr>
            <w:r>
              <w:rPr>
                <w:position w:val="-4"/>
              </w:rPr>
              <w:drawing>
                <wp:inline distT="0" distB="0" distL="0" distR="0">
                  <wp:extent cx="600710" cy="151647"/>
                  <wp:effectExtent l="0" t="0" r="0" b="0"/>
                  <wp:docPr id="442" name="IM 442"/>
                  <wp:cNvGraphicFramePr/>
                  <a:graphic>
                    <a:graphicData uri="http://schemas.openxmlformats.org/drawingml/2006/picture">
                      <pic:pic>
                        <pic:nvPicPr>
                          <pic:cNvPr id="442" name="IM 442"/>
                          <pic:cNvPicPr/>
                        </pic:nvPicPr>
                        <pic:blipFill>
                          <a:blip r:embed="rId185"/>
                          <a:stretch>
                            <a:fillRect/>
                          </a:stretch>
                        </pic:blipFill>
                        <pic:spPr>
                          <a:xfrm rot="0">
                            <a:off x="0" y="0"/>
                            <a:ext cx="600710" cy="151647"/>
                          </a:xfrm>
                          <a:prstGeom prst="rect">
                            <a:avLst/>
                          </a:prstGeom>
                        </pic:spPr>
                      </pic:pic>
                    </a:graphicData>
                  </a:graphic>
                </wp:inline>
              </w:drawing>
            </w:r>
          </w:p>
          <w:p>
            <w:pPr>
              <w:ind w:firstLine="557"/>
              <w:spacing w:before="221" w:line="223" w:lineRule="exact"/>
              <w:rPr/>
            </w:pPr>
            <w:r>
              <w:rPr>
                <w:position w:val="-4"/>
              </w:rPr>
              <w:drawing>
                <wp:inline distT="0" distB="0" distL="0" distR="0">
                  <wp:extent cx="218889" cy="141713"/>
                  <wp:effectExtent l="0" t="0" r="0" b="0"/>
                  <wp:docPr id="444" name="IM 444"/>
                  <wp:cNvGraphicFramePr/>
                  <a:graphic>
                    <a:graphicData uri="http://schemas.openxmlformats.org/drawingml/2006/picture">
                      <pic:pic>
                        <pic:nvPicPr>
                          <pic:cNvPr id="444" name="IM 444"/>
                          <pic:cNvPicPr/>
                        </pic:nvPicPr>
                        <pic:blipFill>
                          <a:blip r:embed="rId186"/>
                          <a:stretch>
                            <a:fillRect/>
                          </a:stretch>
                        </pic:blipFill>
                        <pic:spPr>
                          <a:xfrm rot="0">
                            <a:off x="0" y="0"/>
                            <a:ext cx="218889" cy="141713"/>
                          </a:xfrm>
                          <a:prstGeom prst="rect">
                            <a:avLst/>
                          </a:prstGeom>
                        </pic:spPr>
                      </pic:pic>
                    </a:graphicData>
                  </a:graphic>
                </wp:inline>
              </w:drawing>
            </w:r>
          </w:p>
        </w:tc>
        <w:tc>
          <w:tcPr>
            <w:tcW w:w="1124" w:type="dxa"/>
            <w:vAlign w:val="top"/>
            <w:tcBorders>
              <w:top w:val="single" w:color="8D8D8D" w:sz="6" w:space="0"/>
            </w:tcBorders>
          </w:tcPr>
          <w:p>
            <w:pPr>
              <w:ind w:firstLine="206"/>
              <w:spacing w:before="179" w:line="237" w:lineRule="exact"/>
              <w:rPr/>
            </w:pPr>
            <w:r>
              <w:rPr>
                <w:position w:val="-4"/>
              </w:rPr>
              <w:drawing>
                <wp:inline distT="0" distB="0" distL="0" distR="0">
                  <wp:extent cx="455165" cy="150671"/>
                  <wp:effectExtent l="0" t="0" r="0" b="0"/>
                  <wp:docPr id="446" name="IM 446"/>
                  <wp:cNvGraphicFramePr/>
                  <a:graphic>
                    <a:graphicData uri="http://schemas.openxmlformats.org/drawingml/2006/picture">
                      <pic:pic>
                        <pic:nvPicPr>
                          <pic:cNvPr id="446" name="IM 446"/>
                          <pic:cNvPicPr/>
                        </pic:nvPicPr>
                        <pic:blipFill>
                          <a:blip r:embed="rId187"/>
                          <a:stretch>
                            <a:fillRect/>
                          </a:stretch>
                        </pic:blipFill>
                        <pic:spPr>
                          <a:xfrm rot="0">
                            <a:off x="0" y="0"/>
                            <a:ext cx="455165" cy="150671"/>
                          </a:xfrm>
                          <a:prstGeom prst="rect">
                            <a:avLst/>
                          </a:prstGeom>
                        </pic:spPr>
                      </pic:pic>
                    </a:graphicData>
                  </a:graphic>
                </wp:inline>
              </w:drawing>
            </w:r>
          </w:p>
          <w:p>
            <w:pPr>
              <w:ind w:firstLine="450"/>
              <w:spacing w:before="217" w:line="229" w:lineRule="exact"/>
              <w:rPr/>
            </w:pPr>
            <w:r>
              <w:rPr>
                <w:position w:val="-4"/>
              </w:rPr>
              <w:drawing>
                <wp:inline distT="0" distB="0" distL="0" distR="0">
                  <wp:extent cx="148336" cy="145295"/>
                  <wp:effectExtent l="0" t="0" r="0" b="0"/>
                  <wp:docPr id="448" name="IM 448"/>
                  <wp:cNvGraphicFramePr/>
                  <a:graphic>
                    <a:graphicData uri="http://schemas.openxmlformats.org/drawingml/2006/picture">
                      <pic:pic>
                        <pic:nvPicPr>
                          <pic:cNvPr id="448" name="IM 448"/>
                          <pic:cNvPicPr/>
                        </pic:nvPicPr>
                        <pic:blipFill>
                          <a:blip r:embed="rId188"/>
                          <a:stretch>
                            <a:fillRect/>
                          </a:stretch>
                        </pic:blipFill>
                        <pic:spPr>
                          <a:xfrm rot="0">
                            <a:off x="0" y="0"/>
                            <a:ext cx="148336" cy="145295"/>
                          </a:xfrm>
                          <a:prstGeom prst="rect">
                            <a:avLst/>
                          </a:prstGeom>
                        </pic:spPr>
                      </pic:pic>
                    </a:graphicData>
                  </a:graphic>
                </wp:inline>
              </w:drawing>
            </w:r>
          </w:p>
        </w:tc>
        <w:tc>
          <w:tcPr>
            <w:tcW w:w="662" w:type="dxa"/>
            <w:vAlign w:val="top"/>
            <w:tcBorders>
              <w:top w:val="single" w:color="8D8D8D" w:sz="6" w:space="0"/>
            </w:tcBorders>
          </w:tcPr>
          <w:p>
            <w:pPr>
              <w:ind w:firstLine="218"/>
              <w:spacing w:before="180" w:line="678" w:lineRule="exact"/>
              <w:rPr/>
            </w:pPr>
            <w:r>
              <w:rPr>
                <w:position w:val="-13"/>
              </w:rPr>
              <w:drawing>
                <wp:inline distT="0" distB="0" distL="0" distR="0">
                  <wp:extent cx="149786" cy="430796"/>
                  <wp:effectExtent l="0" t="0" r="0" b="0"/>
                  <wp:docPr id="450" name="IM 450"/>
                  <wp:cNvGraphicFramePr/>
                  <a:graphic>
                    <a:graphicData uri="http://schemas.openxmlformats.org/drawingml/2006/picture">
                      <pic:pic>
                        <pic:nvPicPr>
                          <pic:cNvPr id="450" name="IM 450"/>
                          <pic:cNvPicPr/>
                        </pic:nvPicPr>
                        <pic:blipFill>
                          <a:blip r:embed="rId189"/>
                          <a:stretch>
                            <a:fillRect/>
                          </a:stretch>
                        </pic:blipFill>
                        <pic:spPr>
                          <a:xfrm rot="0">
                            <a:off x="0" y="0"/>
                            <a:ext cx="149786" cy="430796"/>
                          </a:xfrm>
                          <a:prstGeom prst="rect">
                            <a:avLst/>
                          </a:prstGeom>
                        </pic:spPr>
                      </pic:pic>
                    </a:graphicData>
                  </a:graphic>
                </wp:inline>
              </w:drawing>
            </w:r>
          </w:p>
        </w:tc>
      </w:tr>
      <w:tr>
        <w:trPr>
          <w:trHeight w:val="618" w:hRule="atLeast"/>
        </w:trPr>
        <w:tc>
          <w:tcPr>
            <w:tcW w:w="1131" w:type="dxa"/>
            <w:vAlign w:val="top"/>
          </w:tcPr>
          <w:p>
            <w:pPr>
              <w:rPr>
                <w:rFonts w:ascii="Arial"/>
                <w:sz w:val="21"/>
              </w:rPr>
            </w:pPr>
            <w:r/>
          </w:p>
        </w:tc>
        <w:tc>
          <w:tcPr>
            <w:tcW w:w="659" w:type="dxa"/>
            <w:vAlign w:val="top"/>
          </w:tcPr>
          <w:p>
            <w:pPr>
              <w:rPr>
                <w:rFonts w:ascii="Arial"/>
                <w:sz w:val="21"/>
              </w:rPr>
            </w:pPr>
            <w:r/>
          </w:p>
        </w:tc>
        <w:tc>
          <w:tcPr>
            <w:tcW w:w="659" w:type="dxa"/>
            <w:vAlign w:val="top"/>
          </w:tcPr>
          <w:p>
            <w:pPr>
              <w:rPr>
                <w:rFonts w:ascii="Arial"/>
                <w:sz w:val="21"/>
              </w:rPr>
            </w:pPr>
            <w:r/>
          </w:p>
        </w:tc>
        <w:tc>
          <w:tcPr>
            <w:tcW w:w="884" w:type="dxa"/>
            <w:vAlign w:val="top"/>
          </w:tcPr>
          <w:p>
            <w:pPr>
              <w:rPr>
                <w:rFonts w:ascii="Arial"/>
                <w:sz w:val="21"/>
              </w:rPr>
            </w:pPr>
            <w:r/>
          </w:p>
        </w:tc>
        <w:tc>
          <w:tcPr>
            <w:tcW w:w="1603" w:type="dxa"/>
            <w:vAlign w:val="top"/>
          </w:tcPr>
          <w:p>
            <w:pPr>
              <w:rPr>
                <w:rFonts w:ascii="Arial"/>
                <w:sz w:val="21"/>
              </w:rPr>
            </w:pPr>
            <w:r/>
          </w:p>
        </w:tc>
        <w:tc>
          <w:tcPr>
            <w:tcW w:w="1588" w:type="dxa"/>
            <w:vAlign w:val="top"/>
          </w:tcPr>
          <w:p>
            <w:pPr>
              <w:rPr>
                <w:rFonts w:ascii="Arial"/>
                <w:sz w:val="21"/>
              </w:rPr>
            </w:pPr>
            <w:r/>
          </w:p>
        </w:tc>
        <w:tc>
          <w:tcPr>
            <w:tcW w:w="1124" w:type="dxa"/>
            <w:vAlign w:val="top"/>
          </w:tcPr>
          <w:p>
            <w:pPr>
              <w:rPr>
                <w:rFonts w:ascii="Arial"/>
                <w:sz w:val="21"/>
              </w:rPr>
            </w:pPr>
            <w:r/>
          </w:p>
        </w:tc>
        <w:tc>
          <w:tcPr>
            <w:tcW w:w="662" w:type="dxa"/>
            <w:vAlign w:val="top"/>
          </w:tcPr>
          <w:p>
            <w:pPr>
              <w:rPr>
                <w:rFonts w:ascii="Arial"/>
                <w:sz w:val="21"/>
              </w:rPr>
            </w:pPr>
            <w:r/>
          </w:p>
        </w:tc>
      </w:tr>
      <w:tr>
        <w:trPr>
          <w:trHeight w:val="618" w:hRule="atLeast"/>
        </w:trPr>
        <w:tc>
          <w:tcPr>
            <w:tcW w:w="1131" w:type="dxa"/>
            <w:vAlign w:val="top"/>
            <w:tcBorders>
              <w:bottom w:val="single" w:color="8D8D8D" w:sz="6" w:space="0"/>
            </w:tcBorders>
          </w:tcPr>
          <w:p>
            <w:pPr>
              <w:rPr>
                <w:rFonts w:ascii="Arial"/>
                <w:sz w:val="21"/>
              </w:rPr>
            </w:pPr>
            <w:r/>
          </w:p>
        </w:tc>
        <w:tc>
          <w:tcPr>
            <w:tcW w:w="659" w:type="dxa"/>
            <w:vAlign w:val="top"/>
            <w:tcBorders>
              <w:bottom w:val="single" w:color="8D8D8D" w:sz="6" w:space="0"/>
            </w:tcBorders>
          </w:tcPr>
          <w:p>
            <w:pPr>
              <w:rPr>
                <w:rFonts w:ascii="Arial"/>
                <w:sz w:val="21"/>
              </w:rPr>
            </w:pPr>
            <w:r/>
          </w:p>
        </w:tc>
        <w:tc>
          <w:tcPr>
            <w:tcW w:w="659" w:type="dxa"/>
            <w:vAlign w:val="top"/>
            <w:tcBorders>
              <w:bottom w:val="single" w:color="8D8D8D" w:sz="6" w:space="0"/>
            </w:tcBorders>
          </w:tcPr>
          <w:p>
            <w:pPr>
              <w:rPr>
                <w:rFonts w:ascii="Arial"/>
                <w:sz w:val="21"/>
              </w:rPr>
            </w:pPr>
            <w:r/>
          </w:p>
        </w:tc>
        <w:tc>
          <w:tcPr>
            <w:tcW w:w="884" w:type="dxa"/>
            <w:vAlign w:val="top"/>
            <w:tcBorders>
              <w:bottom w:val="single" w:color="8D8D8D" w:sz="6" w:space="0"/>
            </w:tcBorders>
          </w:tcPr>
          <w:p>
            <w:pPr>
              <w:rPr>
                <w:rFonts w:ascii="Arial"/>
                <w:sz w:val="21"/>
              </w:rPr>
            </w:pPr>
            <w:r/>
          </w:p>
        </w:tc>
        <w:tc>
          <w:tcPr>
            <w:tcW w:w="1603" w:type="dxa"/>
            <w:vAlign w:val="top"/>
            <w:tcBorders>
              <w:bottom w:val="single" w:color="8D8D8D" w:sz="6" w:space="0"/>
            </w:tcBorders>
          </w:tcPr>
          <w:p>
            <w:pPr>
              <w:rPr>
                <w:rFonts w:ascii="Arial"/>
                <w:sz w:val="21"/>
              </w:rPr>
            </w:pPr>
            <w:r/>
          </w:p>
        </w:tc>
        <w:tc>
          <w:tcPr>
            <w:tcW w:w="1588" w:type="dxa"/>
            <w:vAlign w:val="top"/>
            <w:tcBorders>
              <w:bottom w:val="single" w:color="8D8D8D" w:sz="6" w:space="0"/>
            </w:tcBorders>
          </w:tcPr>
          <w:p>
            <w:pPr>
              <w:rPr>
                <w:rFonts w:ascii="Arial"/>
                <w:sz w:val="21"/>
              </w:rPr>
            </w:pPr>
            <w:r/>
          </w:p>
        </w:tc>
        <w:tc>
          <w:tcPr>
            <w:tcW w:w="1124" w:type="dxa"/>
            <w:vAlign w:val="top"/>
            <w:tcBorders>
              <w:bottom w:val="single" w:color="8D8D8D" w:sz="6" w:space="0"/>
            </w:tcBorders>
          </w:tcPr>
          <w:p>
            <w:pPr>
              <w:rPr>
                <w:rFonts w:ascii="Arial"/>
                <w:sz w:val="21"/>
              </w:rPr>
            </w:pPr>
            <w:r/>
          </w:p>
        </w:tc>
        <w:tc>
          <w:tcPr>
            <w:tcW w:w="662" w:type="dxa"/>
            <w:vAlign w:val="top"/>
            <w:tcBorders>
              <w:bottom w:val="single" w:color="8D8D8D" w:sz="6" w:space="0"/>
            </w:tcBorders>
          </w:tcPr>
          <w:p>
            <w:pPr>
              <w:rPr>
                <w:rFonts w:ascii="Arial"/>
                <w:sz w:val="21"/>
              </w:rPr>
            </w:pPr>
            <w:r/>
          </w:p>
        </w:tc>
      </w:tr>
      <w:tr>
        <w:trPr>
          <w:trHeight w:val="620" w:hRule="atLeast"/>
        </w:trPr>
        <w:tc>
          <w:tcPr>
            <w:tcW w:w="1131" w:type="dxa"/>
            <w:vAlign w:val="top"/>
            <w:tcBorders>
              <w:top w:val="single" w:color="8D8D8D" w:sz="6" w:space="0"/>
            </w:tcBorders>
          </w:tcPr>
          <w:p>
            <w:pPr>
              <w:rPr>
                <w:rFonts w:ascii="Arial"/>
                <w:sz w:val="21"/>
              </w:rPr>
            </w:pPr>
            <w:r/>
          </w:p>
        </w:tc>
        <w:tc>
          <w:tcPr>
            <w:tcW w:w="659" w:type="dxa"/>
            <w:vAlign w:val="top"/>
            <w:tcBorders>
              <w:top w:val="single" w:color="8D8D8D" w:sz="6" w:space="0"/>
            </w:tcBorders>
          </w:tcPr>
          <w:p>
            <w:pPr>
              <w:rPr>
                <w:rFonts w:ascii="Arial"/>
                <w:sz w:val="21"/>
              </w:rPr>
            </w:pPr>
            <w:r/>
          </w:p>
        </w:tc>
        <w:tc>
          <w:tcPr>
            <w:tcW w:w="659" w:type="dxa"/>
            <w:vAlign w:val="top"/>
            <w:tcBorders>
              <w:top w:val="single" w:color="8D8D8D" w:sz="6" w:space="0"/>
            </w:tcBorders>
          </w:tcPr>
          <w:p>
            <w:pPr>
              <w:rPr>
                <w:rFonts w:ascii="Arial"/>
                <w:sz w:val="21"/>
              </w:rPr>
            </w:pPr>
            <w:r/>
          </w:p>
        </w:tc>
        <w:tc>
          <w:tcPr>
            <w:tcW w:w="884" w:type="dxa"/>
            <w:vAlign w:val="top"/>
            <w:tcBorders>
              <w:top w:val="single" w:color="8D8D8D" w:sz="6" w:space="0"/>
            </w:tcBorders>
          </w:tcPr>
          <w:p>
            <w:pPr>
              <w:rPr>
                <w:rFonts w:ascii="Arial"/>
                <w:sz w:val="21"/>
              </w:rPr>
            </w:pPr>
            <w:r/>
          </w:p>
        </w:tc>
        <w:tc>
          <w:tcPr>
            <w:tcW w:w="1603" w:type="dxa"/>
            <w:vAlign w:val="top"/>
            <w:tcBorders>
              <w:top w:val="single" w:color="8D8D8D" w:sz="6" w:space="0"/>
            </w:tcBorders>
          </w:tcPr>
          <w:p>
            <w:pPr>
              <w:rPr>
                <w:rFonts w:ascii="Arial"/>
                <w:sz w:val="21"/>
              </w:rPr>
            </w:pPr>
            <w:r/>
          </w:p>
        </w:tc>
        <w:tc>
          <w:tcPr>
            <w:tcW w:w="1588" w:type="dxa"/>
            <w:vAlign w:val="top"/>
            <w:tcBorders>
              <w:top w:val="single" w:color="8D8D8D" w:sz="6" w:space="0"/>
            </w:tcBorders>
          </w:tcPr>
          <w:p>
            <w:pPr>
              <w:rPr>
                <w:rFonts w:ascii="Arial"/>
                <w:sz w:val="21"/>
              </w:rPr>
            </w:pPr>
            <w:r/>
          </w:p>
        </w:tc>
        <w:tc>
          <w:tcPr>
            <w:tcW w:w="1124" w:type="dxa"/>
            <w:vAlign w:val="top"/>
            <w:tcBorders>
              <w:top w:val="single" w:color="8D8D8D" w:sz="6" w:space="0"/>
            </w:tcBorders>
          </w:tcPr>
          <w:p>
            <w:pPr>
              <w:rPr>
                <w:rFonts w:ascii="Arial"/>
                <w:sz w:val="21"/>
              </w:rPr>
            </w:pPr>
            <w:r/>
          </w:p>
        </w:tc>
        <w:tc>
          <w:tcPr>
            <w:tcW w:w="662" w:type="dxa"/>
            <w:vAlign w:val="top"/>
            <w:tcBorders>
              <w:top w:val="single" w:color="8D8D8D" w:sz="6" w:space="0"/>
            </w:tcBorders>
          </w:tcPr>
          <w:p>
            <w:pPr>
              <w:rPr>
                <w:rFonts w:ascii="Arial"/>
                <w:sz w:val="21"/>
              </w:rPr>
            </w:pPr>
            <w:r/>
          </w:p>
        </w:tc>
      </w:tr>
    </w:tbl>
    <w:p>
      <w:pPr>
        <w:pStyle w:val="BodyText"/>
        <w:ind w:left="501"/>
        <w:spacing w:before="78" w:line="232" w:lineRule="auto"/>
        <w:rPr>
          <w:sz w:val="23"/>
          <w:szCs w:val="23"/>
        </w:rPr>
      </w:pPr>
      <w:r>
        <w:rPr>
          <w:sz w:val="23"/>
          <w:szCs w:val="23"/>
          <w:spacing w:val="-13"/>
        </w:rPr>
        <w:t>注：</w:t>
      </w:r>
    </w:p>
    <w:p>
      <w:pPr>
        <w:pStyle w:val="BodyText"/>
        <w:ind w:left="519"/>
        <w:spacing w:before="116" w:line="226" w:lineRule="auto"/>
        <w:rPr>
          <w:sz w:val="23"/>
          <w:szCs w:val="23"/>
        </w:rPr>
      </w:pPr>
      <w:r>
        <w:rPr>
          <w:sz w:val="23"/>
          <w:szCs w:val="23"/>
          <w:spacing w:val="6"/>
        </w:rPr>
        <w:t>1.报价明细表中应列明报价组成的每个分项内容。</w:t>
      </w: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pStyle w:val="BodyText"/>
        <w:ind w:left="4929"/>
        <w:spacing w:before="76" w:line="227" w:lineRule="auto"/>
        <w:rPr>
          <w:sz w:val="23"/>
          <w:szCs w:val="23"/>
        </w:rPr>
      </w:pPr>
      <w:r>
        <w:rPr>
          <w:sz w:val="23"/>
          <w:szCs w:val="23"/>
        </w:rPr>
        <w:t>投标人（公章</w:t>
      </w:r>
      <w:r>
        <w:rPr>
          <w:sz w:val="23"/>
          <w:szCs w:val="23"/>
          <w:spacing w:val="3"/>
        </w:rPr>
        <w:t>）：</w:t>
      </w:r>
    </w:p>
    <w:p>
      <w:pPr>
        <w:pStyle w:val="BodyText"/>
        <w:ind w:left="2527"/>
        <w:spacing w:before="122" w:line="227" w:lineRule="auto"/>
        <w:rPr>
          <w:sz w:val="23"/>
          <w:szCs w:val="23"/>
        </w:rPr>
      </w:pPr>
      <w:r>
        <w:rPr>
          <w:sz w:val="23"/>
          <w:szCs w:val="23"/>
          <w:spacing w:val="6"/>
        </w:rPr>
        <w:t>法定代表人或授权代表（签字或盖章）：</w:t>
      </w:r>
    </w:p>
    <w:p>
      <w:pPr>
        <w:pStyle w:val="BodyText"/>
        <w:ind w:left="4967"/>
        <w:spacing w:before="122" w:line="225" w:lineRule="auto"/>
        <w:rPr>
          <w:sz w:val="23"/>
          <w:szCs w:val="23"/>
        </w:rPr>
      </w:pPr>
      <w:r>
        <w:rPr>
          <w:sz w:val="23"/>
          <w:szCs w:val="23"/>
          <w:spacing w:val="-8"/>
        </w:rPr>
        <w:t>日</w:t>
      </w:r>
      <w:r>
        <w:rPr>
          <w:sz w:val="23"/>
          <w:szCs w:val="23"/>
          <w:spacing w:val="18"/>
        </w:rPr>
        <w:t xml:space="preserve"> </w:t>
      </w:r>
      <w:r>
        <w:rPr>
          <w:sz w:val="23"/>
          <w:szCs w:val="23"/>
          <w:spacing w:val="-8"/>
        </w:rPr>
        <w:t>期：</w:t>
      </w:r>
      <w:r>
        <w:rPr>
          <w:sz w:val="23"/>
          <w:szCs w:val="23"/>
          <w:spacing w:val="23"/>
        </w:rPr>
        <w:t xml:space="preserve"> </w:t>
      </w:r>
      <w:r>
        <w:rPr>
          <w:sz w:val="23"/>
          <w:szCs w:val="23"/>
          <w:spacing w:val="-8"/>
        </w:rPr>
        <w:t>年</w:t>
      </w:r>
      <w:r>
        <w:rPr>
          <w:sz w:val="23"/>
          <w:szCs w:val="23"/>
          <w:spacing w:val="20"/>
        </w:rPr>
        <w:t xml:space="preserve"> </w:t>
      </w:r>
      <w:r>
        <w:rPr>
          <w:sz w:val="23"/>
          <w:szCs w:val="23"/>
          <w:spacing w:val="-8"/>
        </w:rPr>
        <w:t>月</w:t>
      </w:r>
      <w:r>
        <w:rPr>
          <w:sz w:val="23"/>
          <w:szCs w:val="23"/>
          <w:spacing w:val="55"/>
        </w:rPr>
        <w:t xml:space="preserve"> </w:t>
      </w:r>
      <w:r>
        <w:rPr>
          <w:sz w:val="23"/>
          <w:szCs w:val="23"/>
          <w:spacing w:val="-8"/>
        </w:rPr>
        <w:t>日</w:t>
      </w:r>
    </w:p>
    <w:p>
      <w:pPr>
        <w:ind w:firstLine="3785"/>
        <w:spacing w:line="1802" w:lineRule="exact"/>
        <w:rPr/>
      </w:pPr>
      <w:r>
        <w:rPr>
          <w:position w:val="-36"/>
        </w:rPr>
        <w:drawing>
          <wp:inline distT="0" distB="0" distL="0" distR="0">
            <wp:extent cx="1119108" cy="1144257"/>
            <wp:effectExtent l="0" t="0" r="0" b="0"/>
            <wp:docPr id="452" name="IM 452"/>
            <wp:cNvGraphicFramePr/>
            <a:graphic>
              <a:graphicData uri="http://schemas.openxmlformats.org/drawingml/2006/picture">
                <pic:pic>
                  <pic:nvPicPr>
                    <pic:cNvPr id="452" name="IM 452"/>
                    <pic:cNvPicPr/>
                  </pic:nvPicPr>
                  <pic:blipFill>
                    <a:blip r:embed="rId2"/>
                    <a:stretch>
                      <a:fillRect/>
                    </a:stretch>
                  </pic:blipFill>
                  <pic:spPr>
                    <a:xfrm rot="0">
                      <a:off x="0" y="0"/>
                      <a:ext cx="1119108" cy="1144257"/>
                    </a:xfrm>
                    <a:prstGeom prst="rect">
                      <a:avLst/>
                    </a:prstGeom>
                  </pic:spPr>
                </pic:pic>
              </a:graphicData>
            </a:graphic>
          </wp:inline>
        </w:drawing>
      </w:r>
    </w:p>
    <w:p>
      <w:pPr>
        <w:spacing w:line="1802" w:lineRule="exact"/>
        <w:sectPr>
          <w:pgSz w:w="11919" w:h="16858"/>
          <w:pgMar w:top="400" w:right="1787" w:bottom="400" w:left="1787" w:header="0" w:footer="0" w:gutter="0"/>
        </w:sectPr>
        <w:rPr/>
      </w:pP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firstLine="2138"/>
        <w:spacing w:line="428" w:lineRule="exact"/>
        <w:rPr/>
      </w:pPr>
      <w:r>
        <w:rPr>
          <w:position w:val="-8"/>
        </w:rPr>
        <w:drawing>
          <wp:inline distT="0" distB="0" distL="0" distR="0">
            <wp:extent cx="2594469" cy="271373"/>
            <wp:effectExtent l="0" t="0" r="0" b="0"/>
            <wp:docPr id="454" name="IM 454"/>
            <wp:cNvGraphicFramePr/>
            <a:graphic>
              <a:graphicData uri="http://schemas.openxmlformats.org/drawingml/2006/picture">
                <pic:pic>
                  <pic:nvPicPr>
                    <pic:cNvPr id="454" name="IM 454"/>
                    <pic:cNvPicPr/>
                  </pic:nvPicPr>
                  <pic:blipFill>
                    <a:blip r:embed="rId190"/>
                    <a:stretch>
                      <a:fillRect/>
                    </a:stretch>
                  </pic:blipFill>
                  <pic:spPr>
                    <a:xfrm rot="0">
                      <a:off x="0" y="0"/>
                      <a:ext cx="2594469" cy="271373"/>
                    </a:xfrm>
                    <a:prstGeom prst="rect">
                      <a:avLst/>
                    </a:prstGeom>
                  </pic:spPr>
                </pic:pic>
              </a:graphicData>
            </a:graphic>
          </wp:inline>
        </w:drawing>
      </w:r>
    </w:p>
    <w:p>
      <w:pPr>
        <w:pStyle w:val="BodyText"/>
        <w:ind w:left="443"/>
        <w:spacing w:before="28"/>
        <w:rPr>
          <w:sz w:val="24"/>
          <w:szCs w:val="24"/>
        </w:rPr>
      </w:pPr>
      <w:r>
        <w:rPr>
          <w:sz w:val="24"/>
          <w:szCs w:val="24"/>
          <w:color w:val="FFFFFF"/>
          <w14:textFill>
            <w14:solidFill>
              <w14:srgbClr w14:val="FFFFFF">
                <w14:alpha w14:val="89803"/>
              </w14:srgbClr>
            </w14:solidFill>
          </w14:textFill>
          <w:spacing w:val="-1"/>
        </w:rPr>
        <w:t>740165715776114688</w:t>
      </w:r>
    </w:p>
    <w:p>
      <w:pPr>
        <w:ind w:firstLine="3036"/>
        <w:spacing w:before="18" w:line="267" w:lineRule="exact"/>
        <w:rPr/>
      </w:pPr>
      <w:r>
        <w:rPr>
          <w:position w:val="-5"/>
        </w:rPr>
        <w:drawing>
          <wp:inline distT="0" distB="0" distL="0" distR="0">
            <wp:extent cx="1450251" cy="170068"/>
            <wp:effectExtent l="0" t="0" r="0" b="0"/>
            <wp:docPr id="456" name="IM 456"/>
            <wp:cNvGraphicFramePr/>
            <a:graphic>
              <a:graphicData uri="http://schemas.openxmlformats.org/drawingml/2006/picture">
                <pic:pic>
                  <pic:nvPicPr>
                    <pic:cNvPr id="456" name="IM 456"/>
                    <pic:cNvPicPr/>
                  </pic:nvPicPr>
                  <pic:blipFill>
                    <a:blip r:embed="rId191"/>
                    <a:stretch>
                      <a:fillRect/>
                    </a:stretch>
                  </pic:blipFill>
                  <pic:spPr>
                    <a:xfrm rot="0">
                      <a:off x="0" y="0"/>
                      <a:ext cx="1450251" cy="170068"/>
                    </a:xfrm>
                    <a:prstGeom prst="rect">
                      <a:avLst/>
                    </a:prstGeom>
                  </pic:spPr>
                </pic:pic>
              </a:graphicData>
            </a:graphic>
          </wp:inline>
        </w:drawing>
      </w:r>
    </w:p>
    <w:p>
      <w:pPr>
        <w:ind w:firstLine="498"/>
        <w:spacing w:before="194" w:line="239" w:lineRule="exact"/>
        <w:rPr/>
      </w:pPr>
      <w:r>
        <w:rPr>
          <w:position w:val="-4"/>
        </w:rPr>
        <w:drawing>
          <wp:inline distT="0" distB="0" distL="0" distR="0">
            <wp:extent cx="1036712" cy="151990"/>
            <wp:effectExtent l="0" t="0" r="0" b="0"/>
            <wp:docPr id="458" name="IM 458"/>
            <wp:cNvGraphicFramePr/>
            <a:graphic>
              <a:graphicData uri="http://schemas.openxmlformats.org/drawingml/2006/picture">
                <pic:pic>
                  <pic:nvPicPr>
                    <pic:cNvPr id="458" name="IM 458"/>
                    <pic:cNvPicPr/>
                  </pic:nvPicPr>
                  <pic:blipFill>
                    <a:blip r:embed="rId192"/>
                    <a:stretch>
                      <a:fillRect/>
                    </a:stretch>
                  </pic:blipFill>
                  <pic:spPr>
                    <a:xfrm rot="0">
                      <a:off x="0" y="0"/>
                      <a:ext cx="1036712" cy="151990"/>
                    </a:xfrm>
                    <a:prstGeom prst="rect">
                      <a:avLst/>
                    </a:prstGeom>
                  </pic:spPr>
                </pic:pic>
              </a:graphicData>
            </a:graphic>
          </wp:inline>
        </w:drawing>
      </w:r>
    </w:p>
    <w:p>
      <w:pPr>
        <w:pStyle w:val="BodyText"/>
        <w:ind w:left="522"/>
        <w:spacing w:before="183" w:line="218" w:lineRule="auto"/>
        <w:rPr>
          <w:sz w:val="24"/>
          <w:szCs w:val="24"/>
        </w:rPr>
      </w:pPr>
      <w:r>
        <w:rPr>
          <w:sz w:val="24"/>
          <w:szCs w:val="24"/>
          <w:spacing w:val="-7"/>
        </w:rPr>
        <w:t>●</w:t>
      </w:r>
      <w:r>
        <w:rPr>
          <w:sz w:val="24"/>
          <w:szCs w:val="24"/>
          <w:spacing w:val="18"/>
        </w:rPr>
        <w:t xml:space="preserve">  </w:t>
      </w:r>
      <w:r>
        <w:rPr>
          <w:sz w:val="24"/>
          <w:szCs w:val="24"/>
          <w:spacing w:val="-7"/>
        </w:rPr>
        <w:t>1.投标报价以人民币填列。</w:t>
      </w:r>
    </w:p>
    <w:p>
      <w:pPr>
        <w:pStyle w:val="BodyText"/>
        <w:ind w:left="22" w:right="170" w:firstLine="499"/>
        <w:spacing w:before="123" w:line="280" w:lineRule="auto"/>
        <w:rPr>
          <w:sz w:val="24"/>
          <w:szCs w:val="24"/>
        </w:rPr>
      </w:pPr>
      <w:r>
        <w:rPr>
          <w:sz w:val="24"/>
          <w:szCs w:val="24"/>
          <w:spacing w:val="-1"/>
        </w:rPr>
        <w:t>●  2.投标人的报价应包括：设备及附件货款、运输费、运输保险费、装</w:t>
      </w:r>
      <w:r>
        <w:rPr>
          <w:sz w:val="24"/>
          <w:szCs w:val="24"/>
          <w:spacing w:val="2"/>
        </w:rPr>
        <w:t xml:space="preserve"> </w:t>
      </w:r>
      <w:r>
        <w:rPr>
          <w:sz w:val="24"/>
          <w:szCs w:val="24"/>
        </w:rPr>
        <w:t>卸费、安装调试费、辅件、材料、必要的现场改造</w:t>
      </w:r>
      <w:r>
        <w:rPr>
          <w:sz w:val="24"/>
          <w:szCs w:val="24"/>
          <w:spacing w:val="-1"/>
        </w:rPr>
        <w:t>费用、培训费、市场变化及</w:t>
      </w:r>
      <w:r>
        <w:rPr>
          <w:sz w:val="24"/>
          <w:szCs w:val="24"/>
        </w:rPr>
        <w:t xml:space="preserve"> </w:t>
      </w:r>
      <w:r>
        <w:rPr>
          <w:sz w:val="24"/>
          <w:szCs w:val="24"/>
        </w:rPr>
        <w:t>其他应有的费用，以及文件中未列明的可能发生</w:t>
      </w:r>
      <w:r>
        <w:rPr>
          <w:sz w:val="24"/>
          <w:szCs w:val="24"/>
          <w:spacing w:val="-1"/>
        </w:rPr>
        <w:t>的费用等。即投标总报价为</w:t>
      </w:r>
    </w:p>
    <w:p>
      <w:pPr>
        <w:pStyle w:val="BodyText"/>
        <w:ind w:left="20" w:right="170" w:hanging="16"/>
        <w:spacing w:before="138" w:line="280" w:lineRule="auto"/>
        <w:rPr>
          <w:sz w:val="24"/>
          <w:szCs w:val="24"/>
        </w:rPr>
      </w:pPr>
      <w:r>
        <w:rPr>
          <w:sz w:val="24"/>
          <w:szCs w:val="24"/>
        </w:rPr>
        <w:t>“交钥匙”价，即货到现场安装调试完成的最终优惠价格。对在合同实施过程</w:t>
      </w:r>
      <w:r>
        <w:rPr>
          <w:sz w:val="24"/>
          <w:szCs w:val="24"/>
          <w:spacing w:val="6"/>
        </w:rPr>
        <w:t xml:space="preserve"> </w:t>
      </w:r>
      <w:r>
        <w:rPr>
          <w:sz w:val="24"/>
          <w:szCs w:val="24"/>
        </w:rPr>
        <w:t>中可能发生的其他费用，采购人概不负责。投标人所</w:t>
      </w:r>
      <w:r>
        <w:rPr>
          <w:sz w:val="24"/>
          <w:szCs w:val="24"/>
          <w:spacing w:val="-1"/>
        </w:rPr>
        <w:t>报价格为货到现场安装调</w:t>
      </w:r>
      <w:r>
        <w:rPr>
          <w:sz w:val="24"/>
          <w:szCs w:val="24"/>
        </w:rPr>
        <w:t xml:space="preserve"> </w:t>
      </w:r>
      <w:r>
        <w:rPr>
          <w:sz w:val="24"/>
          <w:szCs w:val="24"/>
          <w:spacing w:val="-5"/>
        </w:rPr>
        <w:t>试完成的最终价格。</w:t>
      </w:r>
    </w:p>
    <w:p>
      <w:pPr>
        <w:pStyle w:val="BodyText"/>
        <w:ind w:left="522"/>
        <w:spacing w:before="122" w:line="219" w:lineRule="auto"/>
        <w:rPr>
          <w:sz w:val="24"/>
          <w:szCs w:val="24"/>
        </w:rPr>
      </w:pPr>
      <w:r>
        <w:rPr>
          <w:sz w:val="24"/>
          <w:szCs w:val="24"/>
          <w:spacing w:val="-4"/>
        </w:rPr>
        <w:t>●  3.验收及相关费用由投标人负责。</w:t>
      </w:r>
    </w:p>
    <w:p>
      <w:pPr>
        <w:ind w:firstLine="498"/>
        <w:spacing w:before="116" w:line="236" w:lineRule="exact"/>
        <w:rPr/>
      </w:pPr>
      <w:r>
        <w:rPr>
          <w:position w:val="-4"/>
        </w:rPr>
        <w:drawing>
          <wp:inline distT="0" distB="0" distL="0" distR="0">
            <wp:extent cx="1036712" cy="149869"/>
            <wp:effectExtent l="0" t="0" r="0" b="0"/>
            <wp:docPr id="460" name="IM 460"/>
            <wp:cNvGraphicFramePr/>
            <a:graphic>
              <a:graphicData uri="http://schemas.openxmlformats.org/drawingml/2006/picture">
                <pic:pic>
                  <pic:nvPicPr>
                    <pic:cNvPr id="460" name="IM 460"/>
                    <pic:cNvPicPr/>
                  </pic:nvPicPr>
                  <pic:blipFill>
                    <a:blip r:embed="rId193"/>
                    <a:stretch>
                      <a:fillRect/>
                    </a:stretch>
                  </pic:blipFill>
                  <pic:spPr>
                    <a:xfrm rot="0">
                      <a:off x="0" y="0"/>
                      <a:ext cx="1036712" cy="149869"/>
                    </a:xfrm>
                    <a:prstGeom prst="rect">
                      <a:avLst/>
                    </a:prstGeom>
                  </pic:spPr>
                </pic:pic>
              </a:graphicData>
            </a:graphic>
          </wp:inline>
        </w:drawing>
      </w:r>
    </w:p>
    <w:p>
      <w:pPr>
        <w:pStyle w:val="BodyText"/>
        <w:ind w:left="20" w:right="170" w:firstLine="501"/>
        <w:spacing w:before="203" w:line="265" w:lineRule="auto"/>
        <w:rPr>
          <w:sz w:val="24"/>
          <w:szCs w:val="24"/>
        </w:rPr>
      </w:pPr>
      <w:r>
        <w:rPr>
          <w:sz w:val="24"/>
          <w:szCs w:val="24"/>
          <w:spacing w:val="-1"/>
        </w:rPr>
        <w:t>●  1.投标人须按以下标准提供质保服务：所投产品中整体实验室和成套</w:t>
      </w:r>
      <w:r>
        <w:rPr>
          <w:sz w:val="24"/>
          <w:szCs w:val="24"/>
          <w:spacing w:val="2"/>
        </w:rPr>
        <w:t xml:space="preserve"> </w:t>
      </w:r>
      <w:r>
        <w:rPr>
          <w:sz w:val="24"/>
          <w:szCs w:val="24"/>
          <w:spacing w:val="-1"/>
        </w:rPr>
        <w:t>探究教学仪器5年、普通实验仪器设备3年的免费上门保修（</w:t>
      </w:r>
      <w:r>
        <w:rPr>
          <w:sz w:val="24"/>
          <w:szCs w:val="24"/>
          <w:spacing w:val="-2"/>
        </w:rPr>
        <w:t>含免费上门服务、</w:t>
      </w:r>
    </w:p>
    <w:p>
      <w:pPr>
        <w:pStyle w:val="BodyText"/>
        <w:ind w:left="27"/>
        <w:spacing w:before="121" w:line="219" w:lineRule="auto"/>
        <w:rPr>
          <w:sz w:val="24"/>
          <w:szCs w:val="24"/>
        </w:rPr>
      </w:pPr>
      <w:r>
        <w:rPr>
          <w:sz w:val="24"/>
          <w:szCs w:val="24"/>
          <w:spacing w:val="-1"/>
        </w:rPr>
        <w:t>免费维修、免费更换故障零部件</w:t>
      </w:r>
      <w:r>
        <w:rPr>
          <w:sz w:val="24"/>
          <w:szCs w:val="24"/>
          <w:spacing w:val="7"/>
        </w:rPr>
        <w:t>）；</w:t>
      </w:r>
      <w:r>
        <w:rPr>
          <w:sz w:val="24"/>
          <w:szCs w:val="24"/>
          <w:spacing w:val="-1"/>
        </w:rPr>
        <w:t>本项目所涉全部产品均提供终身维修服</w:t>
      </w:r>
    </w:p>
    <w:p>
      <w:pPr>
        <w:pStyle w:val="BodyText"/>
        <w:ind w:left="21" w:right="50" w:firstLine="1"/>
        <w:spacing w:before="123" w:line="295" w:lineRule="auto"/>
        <w:rPr>
          <w:sz w:val="24"/>
          <w:szCs w:val="24"/>
        </w:rPr>
      </w:pPr>
      <w:r>
        <w:drawing>
          <wp:anchor distT="0" distB="0" distL="0" distR="0" simplePos="0" relativeHeight="251843584" behindDoc="0" locked="0" layoutInCell="1" allowOverlap="1">
            <wp:simplePos x="0" y="0"/>
            <wp:positionH relativeFrom="column">
              <wp:posOffset>2404018</wp:posOffset>
            </wp:positionH>
            <wp:positionV relativeFrom="paragraph">
              <wp:posOffset>998732</wp:posOffset>
            </wp:positionV>
            <wp:extent cx="1119108" cy="1144257"/>
            <wp:effectExtent l="0" t="0" r="0" b="0"/>
            <wp:wrapNone/>
            <wp:docPr id="462" name="IM 462"/>
            <wp:cNvGraphicFramePr/>
            <a:graphic>
              <a:graphicData uri="http://schemas.openxmlformats.org/drawingml/2006/picture">
                <pic:pic>
                  <pic:nvPicPr>
                    <pic:cNvPr id="462" name="IM 462"/>
                    <pic:cNvPicPr/>
                  </pic:nvPicPr>
                  <pic:blipFill>
                    <a:blip r:embed="rId2"/>
                    <a:stretch>
                      <a:fillRect/>
                    </a:stretch>
                  </pic:blipFill>
                  <pic:spPr>
                    <a:xfrm rot="0">
                      <a:off x="0" y="0"/>
                      <a:ext cx="1119108" cy="1144257"/>
                    </a:xfrm>
                    <a:prstGeom prst="rect">
                      <a:avLst/>
                    </a:prstGeom>
                  </pic:spPr>
                </pic:pic>
              </a:graphicData>
            </a:graphic>
          </wp:anchor>
        </w:drawing>
      </w:r>
      <w:r>
        <w:rPr>
          <w:sz w:val="24"/>
          <w:szCs w:val="24"/>
        </w:rPr>
        <w:t>务。质保期自验收合格之日起计算，质保期内由</w:t>
      </w:r>
      <w:r>
        <w:rPr>
          <w:sz w:val="24"/>
          <w:szCs w:val="24"/>
          <w:spacing w:val="-1"/>
        </w:rPr>
        <w:t>中标人提供免费线上线下技术</w:t>
      </w:r>
      <w:r>
        <w:rPr>
          <w:sz w:val="24"/>
          <w:szCs w:val="24"/>
        </w:rPr>
        <w:t xml:space="preserve">  </w:t>
      </w:r>
      <w:r>
        <w:rPr>
          <w:sz w:val="24"/>
          <w:szCs w:val="24"/>
        </w:rPr>
        <w:t>支持服务，在接到正式通知后2小时内响应，48小时内</w:t>
      </w:r>
      <w:r>
        <w:rPr>
          <w:sz w:val="24"/>
          <w:szCs w:val="24"/>
          <w:spacing w:val="-1"/>
        </w:rPr>
        <w:t>到达现场进行检修，解决</w:t>
      </w:r>
      <w:r>
        <w:rPr>
          <w:sz w:val="24"/>
          <w:szCs w:val="24"/>
        </w:rPr>
        <w:t xml:space="preserve"> </w:t>
      </w:r>
      <w:r>
        <w:rPr>
          <w:sz w:val="24"/>
          <w:szCs w:val="24"/>
        </w:rPr>
        <w:t>问题时间不超过72小时。若在72小时内仍未能有效解</w:t>
      </w:r>
      <w:r>
        <w:rPr>
          <w:sz w:val="24"/>
          <w:szCs w:val="24"/>
          <w:spacing w:val="-1"/>
        </w:rPr>
        <w:t>决，中标人须免费提供同</w:t>
      </w:r>
      <w:r>
        <w:rPr>
          <w:sz w:val="24"/>
          <w:szCs w:val="24"/>
        </w:rPr>
        <w:t xml:space="preserve">  </w:t>
      </w:r>
      <w:r>
        <w:rPr>
          <w:sz w:val="24"/>
          <w:szCs w:val="24"/>
        </w:rPr>
        <w:t>档次的设备供使用人临时使用。质保期满后仅收取合</w:t>
      </w:r>
      <w:r>
        <w:rPr>
          <w:sz w:val="24"/>
          <w:szCs w:val="24"/>
          <w:spacing w:val="-1"/>
        </w:rPr>
        <w:t>理的零部件成本费及上门</w:t>
      </w:r>
      <w:r>
        <w:rPr>
          <w:sz w:val="24"/>
          <w:szCs w:val="24"/>
        </w:rPr>
        <w:t xml:space="preserve">  </w:t>
      </w:r>
      <w:r>
        <w:rPr>
          <w:sz w:val="24"/>
          <w:szCs w:val="24"/>
          <w:spacing w:val="-9"/>
        </w:rPr>
        <w:t>服务费。</w:t>
      </w:r>
    </w:p>
    <w:p>
      <w:pPr>
        <w:pStyle w:val="BodyText"/>
        <w:ind w:left="22" w:right="170" w:firstLine="481"/>
        <w:spacing w:before="120" w:line="265" w:lineRule="auto"/>
        <w:rPr>
          <w:sz w:val="24"/>
          <w:szCs w:val="24"/>
        </w:rPr>
      </w:pPr>
      <w:r>
        <w:rPr>
          <w:sz w:val="24"/>
          <w:szCs w:val="24"/>
        </w:rPr>
        <w:t>2.投标人须提供高水平的专业培训服务。</w:t>
      </w:r>
      <w:r>
        <w:rPr>
          <w:sz w:val="24"/>
          <w:szCs w:val="24"/>
          <w:spacing w:val="-1"/>
        </w:rPr>
        <w:t>培训地点、时间和方式由采购人</w:t>
      </w:r>
      <w:r>
        <w:rPr>
          <w:sz w:val="24"/>
          <w:szCs w:val="24"/>
        </w:rPr>
        <w:t xml:space="preserve"> </w:t>
      </w:r>
      <w:r>
        <w:rPr>
          <w:sz w:val="24"/>
          <w:szCs w:val="24"/>
        </w:rPr>
        <w:t>提出，中标人确认，培训方案由中标人制定，采</w:t>
      </w:r>
      <w:r>
        <w:rPr>
          <w:sz w:val="24"/>
          <w:szCs w:val="24"/>
          <w:spacing w:val="-1"/>
        </w:rPr>
        <w:t>购人确认。所有的培训费用</w:t>
      </w:r>
    </w:p>
    <w:p>
      <w:pPr>
        <w:pStyle w:val="BodyText"/>
        <w:ind w:left="28" w:right="428"/>
        <w:spacing w:before="121" w:line="272" w:lineRule="auto"/>
        <w:rPr>
          <w:sz w:val="24"/>
          <w:szCs w:val="24"/>
        </w:rPr>
      </w:pPr>
      <w:r>
        <w:rPr>
          <w:sz w:val="24"/>
          <w:szCs w:val="24"/>
          <w:spacing w:val="-1"/>
        </w:rPr>
        <w:t>（除采购人差旅费用外）均包含在产品报价内，无需另外支付。具体要</w:t>
      </w:r>
      <w:r>
        <w:rPr>
          <w:sz w:val="24"/>
          <w:szCs w:val="24"/>
          <w:spacing w:val="-2"/>
        </w:rPr>
        <w:t>求如</w:t>
      </w:r>
      <w:r>
        <w:rPr>
          <w:sz w:val="24"/>
          <w:szCs w:val="24"/>
        </w:rPr>
        <w:t xml:space="preserve"> </w:t>
      </w:r>
      <w:r>
        <w:rPr>
          <w:sz w:val="24"/>
          <w:szCs w:val="24"/>
          <w:spacing w:val="-18"/>
        </w:rPr>
        <w:t>下：</w:t>
      </w:r>
    </w:p>
    <w:p>
      <w:pPr>
        <w:pStyle w:val="BodyText"/>
        <w:ind w:left="21" w:right="300" w:firstLine="486"/>
        <w:spacing w:before="119" w:line="265" w:lineRule="auto"/>
        <w:rPr>
          <w:sz w:val="24"/>
          <w:szCs w:val="24"/>
        </w:rPr>
      </w:pPr>
      <w:r>
        <w:rPr>
          <w:sz w:val="24"/>
          <w:szCs w:val="24"/>
          <w:spacing w:val="-1"/>
        </w:rPr>
        <w:t>（1）培训形式：培训采用现场培训的形式开展，培训讲师须具备项目交</w:t>
      </w:r>
      <w:r>
        <w:rPr>
          <w:sz w:val="24"/>
          <w:szCs w:val="24"/>
          <w:spacing w:val="4"/>
        </w:rPr>
        <w:t xml:space="preserve"> </w:t>
      </w:r>
      <w:r>
        <w:rPr>
          <w:sz w:val="24"/>
          <w:szCs w:val="24"/>
          <w:spacing w:val="-4"/>
        </w:rPr>
        <w:t>付、运维、管理等相关经验。</w:t>
      </w:r>
    </w:p>
    <w:p>
      <w:pPr>
        <w:pStyle w:val="BodyText"/>
        <w:ind w:left="508"/>
        <w:spacing w:before="120" w:line="219" w:lineRule="auto"/>
        <w:rPr>
          <w:sz w:val="24"/>
          <w:szCs w:val="24"/>
        </w:rPr>
      </w:pPr>
      <w:r>
        <w:rPr>
          <w:sz w:val="24"/>
          <w:szCs w:val="24"/>
          <w:spacing w:val="-2"/>
        </w:rPr>
        <w:t>（2）培训内容：培训包含产品使用培训课程、日常运维保养。</w:t>
      </w:r>
    </w:p>
    <w:p>
      <w:pPr>
        <w:pStyle w:val="BodyText"/>
        <w:ind w:left="508"/>
        <w:spacing w:before="120" w:line="219" w:lineRule="auto"/>
        <w:rPr>
          <w:sz w:val="24"/>
          <w:szCs w:val="24"/>
        </w:rPr>
      </w:pPr>
      <w:r>
        <w:rPr>
          <w:sz w:val="24"/>
          <w:szCs w:val="24"/>
          <w:spacing w:val="-3"/>
        </w:rPr>
        <w:t>（3）培训对象：采购人指定的参训人员。</w:t>
      </w:r>
    </w:p>
    <w:p>
      <w:pPr>
        <w:pStyle w:val="BodyText"/>
        <w:ind w:left="19" w:right="83" w:firstLine="488"/>
        <w:spacing w:before="135" w:line="281" w:lineRule="auto"/>
        <w:rPr>
          <w:sz w:val="24"/>
          <w:szCs w:val="24"/>
        </w:rPr>
      </w:pPr>
      <w:r>
        <w:rPr>
          <w:sz w:val="24"/>
          <w:szCs w:val="24"/>
          <w:spacing w:val="-2"/>
        </w:rPr>
        <w:t>（4）培训频次：①产品安装调试完成时，中标人对接收单位相关负责人员</w:t>
      </w:r>
      <w:r>
        <w:rPr>
          <w:sz w:val="24"/>
          <w:szCs w:val="24"/>
          <w:spacing w:val="16"/>
        </w:rPr>
        <w:t xml:space="preserve"> </w:t>
      </w:r>
      <w:r>
        <w:rPr>
          <w:sz w:val="24"/>
          <w:szCs w:val="24"/>
        </w:rPr>
        <w:t>进行现场使用培训，并提供培训资料，如有需要可按需集</w:t>
      </w:r>
      <w:r>
        <w:rPr>
          <w:sz w:val="24"/>
          <w:szCs w:val="24"/>
          <w:spacing w:val="-1"/>
        </w:rPr>
        <w:t>中组织培训；②在质</w:t>
      </w:r>
      <w:r>
        <w:rPr>
          <w:sz w:val="24"/>
          <w:szCs w:val="24"/>
        </w:rPr>
        <w:t xml:space="preserve"> </w:t>
      </w:r>
      <w:r>
        <w:rPr>
          <w:sz w:val="24"/>
          <w:szCs w:val="24"/>
          <w:spacing w:val="-3"/>
        </w:rPr>
        <w:t>量保证期内，按需进行培训。</w:t>
      </w:r>
    </w:p>
    <w:p>
      <w:pPr>
        <w:spacing w:line="281" w:lineRule="auto"/>
        <w:sectPr>
          <w:pgSz w:w="11919" w:h="16858"/>
          <w:pgMar w:top="400" w:right="1787" w:bottom="400" w:left="1787" w:header="0" w:footer="0" w:gutter="0"/>
        </w:sectPr>
        <w:rPr>
          <w:sz w:val="24"/>
          <w:szCs w:val="24"/>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BodyText"/>
        <w:ind w:left="522"/>
        <w:spacing w:before="78" w:line="219" w:lineRule="auto"/>
        <w:rPr>
          <w:sz w:val="24"/>
          <w:szCs w:val="24"/>
        </w:rPr>
      </w:pPr>
      <w:r>
        <w:rPr>
          <w:sz w:val="24"/>
          <w:szCs w:val="24"/>
          <w:spacing w:val="-1"/>
        </w:rPr>
        <w:t>●  3.提供所投产品（整体实验室及成套探究教学仪器）制造商服务机构</w:t>
      </w:r>
    </w:p>
    <w:p>
      <w:pPr>
        <w:pStyle w:val="BodyText"/>
        <w:ind w:left="22"/>
        <w:spacing w:before="120" w:line="185" w:lineRule="auto"/>
        <w:rPr>
          <w:sz w:val="24"/>
          <w:szCs w:val="24"/>
        </w:rPr>
      </w:pPr>
      <w:r>
        <w:pict>
          <v:shape id="_x0000_s6" style="position:absolute;margin-left:21.1805pt;margin-top:17.015pt;mso-position-vertical-relative:text;mso-position-horizontal-relative:text;width:109.25pt;height:14pt;z-index:-251466752;" filled="false" stroked="false" type="#_x0000_t202">
            <v:fill on="false"/>
            <v:stroke on="false"/>
            <v:path/>
            <v:imagedata o:title=""/>
            <o:lock v:ext="edit" aspectratio="false"/>
            <v:textbox inset="0mm,0mm,0mm,0mm">
              <w:txbxContent>
                <w:p>
                  <w:pPr>
                    <w:pStyle w:val="BodyText"/>
                    <w:ind w:left="20"/>
                    <w:spacing w:before="20" w:line="184" w:lineRule="auto"/>
                    <w:rPr>
                      <w:sz w:val="24"/>
                      <w:szCs w:val="24"/>
                    </w:rPr>
                  </w:pPr>
                  <w:r>
                    <w:rPr>
                      <w:sz w:val="24"/>
                      <w:szCs w:val="24"/>
                      <w:color w:val="FFFFFF"/>
                      <w14:textFill>
                        <w14:solidFill>
                          <w14:srgbClr w14:val="FFFFFF">
                            <w14:alpha w14:val="89803"/>
                          </w14:srgbClr>
                        </w14:solidFill>
                      </w14:textFill>
                      <w:spacing w:val="-1"/>
                    </w:rPr>
                    <w:t>740165715776114688</w:t>
                  </w:r>
                </w:p>
              </w:txbxContent>
            </v:textbox>
          </v:shape>
        </w:pict>
      </w:r>
      <w:r>
        <w:rPr>
          <w:sz w:val="24"/>
          <w:szCs w:val="24"/>
          <w:spacing w:val="-2"/>
        </w:rPr>
        <w:t>情况，包括地址、联系方式及技术人员数量</w:t>
      </w:r>
      <w:r>
        <w:rPr>
          <w:sz w:val="24"/>
          <w:szCs w:val="24"/>
          <w:spacing w:val="-3"/>
        </w:rPr>
        <w:t>等。</w:t>
      </w:r>
    </w:p>
    <w:p>
      <w:pPr>
        <w:pStyle w:val="BodyText"/>
        <w:ind w:left="25" w:right="170" w:firstLine="496"/>
        <w:spacing w:before="166" w:line="270" w:lineRule="auto"/>
        <w:rPr>
          <w:sz w:val="24"/>
          <w:szCs w:val="24"/>
        </w:rPr>
      </w:pPr>
      <w:r>
        <w:rPr>
          <w:sz w:val="24"/>
          <w:szCs w:val="24"/>
          <w:spacing w:val="-1"/>
        </w:rPr>
        <w:t>●  4.提供原厂标准的易耗品、消耗材料价格清单及折扣率，质保期满后</w:t>
      </w:r>
      <w:r>
        <w:rPr>
          <w:sz w:val="24"/>
          <w:szCs w:val="24"/>
          <w:spacing w:val="3"/>
        </w:rPr>
        <w:t xml:space="preserve"> </w:t>
      </w:r>
      <w:r>
        <w:rPr>
          <w:sz w:val="24"/>
          <w:szCs w:val="24"/>
          <w:spacing w:val="-4"/>
        </w:rPr>
        <w:t>设备维修的价格清单及折扣率。</w:t>
      </w:r>
    </w:p>
    <w:p>
      <w:pPr>
        <w:pStyle w:val="BodyText"/>
        <w:ind w:left="22" w:right="170" w:firstLine="499"/>
        <w:spacing w:before="123" w:line="288" w:lineRule="auto"/>
        <w:rPr>
          <w:sz w:val="24"/>
          <w:szCs w:val="24"/>
        </w:rPr>
      </w:pPr>
      <w:r>
        <w:rPr>
          <w:sz w:val="24"/>
          <w:szCs w:val="24"/>
          <w:spacing w:val="-1"/>
        </w:rPr>
        <w:t>●  5.投标人服务团队。为确保本项目顺利实施、售后服务响应及时，投</w:t>
      </w:r>
      <w:r>
        <w:rPr>
          <w:sz w:val="24"/>
          <w:szCs w:val="24"/>
          <w:spacing w:val="2"/>
        </w:rPr>
        <w:t xml:space="preserve"> </w:t>
      </w:r>
      <w:r>
        <w:rPr>
          <w:sz w:val="24"/>
          <w:szCs w:val="24"/>
        </w:rPr>
        <w:t>标人应确定1名项目负责人（应为投标人正式在册</w:t>
      </w:r>
      <w:r>
        <w:rPr>
          <w:sz w:val="24"/>
          <w:szCs w:val="24"/>
          <w:spacing w:val="-1"/>
        </w:rPr>
        <w:t>员工），同时组建不少于5人</w:t>
      </w:r>
      <w:r>
        <w:rPr>
          <w:sz w:val="24"/>
          <w:szCs w:val="24"/>
          <w:spacing w:val="1"/>
        </w:rPr>
        <w:t xml:space="preserve"> </w:t>
      </w:r>
      <w:r>
        <w:rPr>
          <w:sz w:val="24"/>
          <w:szCs w:val="24"/>
          <w:spacing w:val="-1"/>
        </w:rPr>
        <w:t>（含项目负责人）的项目服务团队。需提供服务团队成员与投标人签订的劳动</w:t>
      </w:r>
      <w:r>
        <w:rPr>
          <w:sz w:val="24"/>
          <w:szCs w:val="24"/>
          <w:spacing w:val="5"/>
        </w:rPr>
        <w:t xml:space="preserve"> </w:t>
      </w:r>
      <w:r>
        <w:rPr>
          <w:sz w:val="24"/>
          <w:szCs w:val="24"/>
          <w:spacing w:val="-4"/>
        </w:rPr>
        <w:t>合同并加盖投标人公章。</w:t>
      </w:r>
    </w:p>
    <w:p>
      <w:pPr>
        <w:pStyle w:val="BodyText"/>
        <w:ind w:left="20" w:right="410" w:firstLine="501"/>
        <w:spacing w:before="134" w:line="267" w:lineRule="auto"/>
        <w:rPr>
          <w:sz w:val="24"/>
          <w:szCs w:val="24"/>
        </w:rPr>
      </w:pPr>
      <w:r>
        <w:rPr>
          <w:sz w:val="24"/>
          <w:szCs w:val="24"/>
          <w:spacing w:val="-1"/>
        </w:rPr>
        <w:t>●  6.投标人需针对本项目特点制定详细的培训服务及售后服务承诺计</w:t>
      </w:r>
      <w:r>
        <w:rPr>
          <w:sz w:val="24"/>
          <w:szCs w:val="24"/>
          <w:spacing w:val="2"/>
        </w:rPr>
        <w:t xml:space="preserve"> </w:t>
      </w:r>
      <w:r>
        <w:rPr>
          <w:sz w:val="24"/>
          <w:szCs w:val="24"/>
          <w:spacing w:val="-11"/>
        </w:rPr>
        <w:t>划。</w:t>
      </w:r>
    </w:p>
    <w:p>
      <w:pPr>
        <w:pStyle w:val="BodyText"/>
        <w:ind w:left="21" w:right="170" w:firstLine="500"/>
        <w:spacing w:before="116" w:line="281" w:lineRule="auto"/>
        <w:rPr>
          <w:sz w:val="24"/>
          <w:szCs w:val="24"/>
        </w:rPr>
      </w:pPr>
      <w:r>
        <w:rPr>
          <w:sz w:val="24"/>
          <w:szCs w:val="24"/>
          <w:spacing w:val="-1"/>
        </w:rPr>
        <w:t>●  7.中标人应于中标通知书发出之日起三十日内与采购人签订书面采购</w:t>
      </w:r>
      <w:r>
        <w:rPr>
          <w:sz w:val="24"/>
          <w:szCs w:val="24"/>
          <w:spacing w:val="3"/>
        </w:rPr>
        <w:t xml:space="preserve"> </w:t>
      </w:r>
      <w:r>
        <w:rPr>
          <w:sz w:val="24"/>
          <w:szCs w:val="24"/>
        </w:rPr>
        <w:t>合同并按采购人要求及时供货，否则采购人可依法单</w:t>
      </w:r>
      <w:r>
        <w:rPr>
          <w:sz w:val="24"/>
          <w:szCs w:val="24"/>
          <w:spacing w:val="-1"/>
        </w:rPr>
        <w:t>方解除合同并要求其承担</w:t>
      </w:r>
      <w:r>
        <w:rPr>
          <w:sz w:val="24"/>
          <w:szCs w:val="24"/>
        </w:rPr>
        <w:t xml:space="preserve"> </w:t>
      </w:r>
      <w:r>
        <w:rPr>
          <w:sz w:val="24"/>
          <w:szCs w:val="24"/>
          <w:spacing w:val="-8"/>
        </w:rPr>
        <w:t>违约责任。</w:t>
      </w:r>
    </w:p>
    <w:p>
      <w:pPr>
        <w:pStyle w:val="BodyText"/>
        <w:ind w:left="522"/>
        <w:spacing w:before="121" w:line="219" w:lineRule="auto"/>
        <w:rPr>
          <w:sz w:val="24"/>
          <w:szCs w:val="24"/>
        </w:rPr>
      </w:pPr>
      <w:r>
        <w:rPr>
          <w:sz w:val="24"/>
          <w:szCs w:val="24"/>
          <w:spacing w:val="-7"/>
        </w:rPr>
        <w:t>●8.中标人的违约责任：</w:t>
      </w:r>
    </w:p>
    <w:p>
      <w:pPr>
        <w:pStyle w:val="BodyText"/>
        <w:ind w:left="25" w:right="224" w:firstLine="476"/>
        <w:spacing w:before="133" w:line="312" w:lineRule="auto"/>
        <w:rPr>
          <w:sz w:val="24"/>
          <w:szCs w:val="24"/>
        </w:rPr>
      </w:pPr>
      <w:r>
        <w:rPr>
          <w:sz w:val="24"/>
          <w:szCs w:val="24"/>
          <w:spacing w:val="-2"/>
        </w:rPr>
        <w:t>所有中标内容均需按照招标文件指标要求进行检查核对后方可进行报验，</w:t>
      </w:r>
      <w:r>
        <w:rPr>
          <w:sz w:val="24"/>
          <w:szCs w:val="24"/>
        </w:rPr>
        <w:t xml:space="preserve"> </w:t>
      </w:r>
      <w:r>
        <w:rPr>
          <w:sz w:val="24"/>
          <w:szCs w:val="24"/>
          <w:spacing w:val="-1"/>
        </w:rPr>
        <w:t>不满足招标文件实质性参数及指标和投标承诺的，采购人有权不对其进行验</w:t>
      </w:r>
      <w:r>
        <w:rPr>
          <w:sz w:val="24"/>
          <w:szCs w:val="24"/>
          <w:spacing w:val="9"/>
        </w:rPr>
        <w:t xml:space="preserve">  </w:t>
      </w:r>
      <w:r>
        <w:rPr>
          <w:sz w:val="24"/>
          <w:szCs w:val="24"/>
          <w:spacing w:val="-2"/>
        </w:rPr>
        <w:t>收；同时中标人对不满足要求的内容承担违约责任。</w:t>
      </w:r>
    </w:p>
    <w:p>
      <w:pPr>
        <w:pStyle w:val="BodyText"/>
        <w:ind w:left="23" w:right="50" w:firstLine="479"/>
        <w:spacing w:before="5" w:line="313" w:lineRule="auto"/>
        <w:rPr>
          <w:sz w:val="24"/>
          <w:szCs w:val="24"/>
        </w:rPr>
      </w:pPr>
      <w:r>
        <w:drawing>
          <wp:anchor distT="0" distB="0" distL="0" distR="0" simplePos="0" relativeHeight="251850752" behindDoc="0" locked="0" layoutInCell="1" allowOverlap="1">
            <wp:simplePos x="0" y="0"/>
            <wp:positionH relativeFrom="column">
              <wp:posOffset>2404018</wp:posOffset>
            </wp:positionH>
            <wp:positionV relativeFrom="paragraph">
              <wp:posOffset>819066</wp:posOffset>
            </wp:positionV>
            <wp:extent cx="1119108" cy="1144257"/>
            <wp:effectExtent l="0" t="0" r="0" b="0"/>
            <wp:wrapNone/>
            <wp:docPr id="464" name="IM 464"/>
            <wp:cNvGraphicFramePr/>
            <a:graphic>
              <a:graphicData uri="http://schemas.openxmlformats.org/drawingml/2006/picture">
                <pic:pic>
                  <pic:nvPicPr>
                    <pic:cNvPr id="464" name="IM 464"/>
                    <pic:cNvPicPr/>
                  </pic:nvPicPr>
                  <pic:blipFill>
                    <a:blip r:embed="rId2"/>
                    <a:stretch>
                      <a:fillRect/>
                    </a:stretch>
                  </pic:blipFill>
                  <pic:spPr>
                    <a:xfrm rot="0">
                      <a:off x="0" y="0"/>
                      <a:ext cx="1119108" cy="1144257"/>
                    </a:xfrm>
                    <a:prstGeom prst="rect">
                      <a:avLst/>
                    </a:prstGeom>
                  </pic:spPr>
                </pic:pic>
              </a:graphicData>
            </a:graphic>
          </wp:anchor>
        </w:drawing>
      </w:r>
      <w:r>
        <w:rPr>
          <w:sz w:val="24"/>
          <w:szCs w:val="24"/>
        </w:rPr>
        <w:t>若非采购人原因，中标人逾期提供货物（工程</w:t>
      </w:r>
      <w:r>
        <w:rPr>
          <w:sz w:val="24"/>
          <w:szCs w:val="24"/>
          <w:spacing w:val="-1"/>
        </w:rPr>
        <w:t>或服务）的，中标人向采购</w:t>
      </w:r>
      <w:r>
        <w:rPr>
          <w:sz w:val="24"/>
          <w:szCs w:val="24"/>
        </w:rPr>
        <w:t xml:space="preserve">  </w:t>
      </w:r>
      <w:r>
        <w:rPr>
          <w:sz w:val="24"/>
          <w:szCs w:val="24"/>
        </w:rPr>
        <w:t>人支付逾期违约金，逾期违约金为每延误一天按总价</w:t>
      </w:r>
      <w:r>
        <w:rPr>
          <w:sz w:val="24"/>
          <w:szCs w:val="24"/>
          <w:spacing w:val="-1"/>
        </w:rPr>
        <w:t>款的0.1%计收，直至提供</w:t>
      </w:r>
      <w:r>
        <w:rPr>
          <w:sz w:val="24"/>
          <w:szCs w:val="24"/>
        </w:rPr>
        <w:t xml:space="preserve">  </w:t>
      </w:r>
      <w:r>
        <w:rPr>
          <w:sz w:val="24"/>
          <w:szCs w:val="24"/>
        </w:rPr>
        <w:t>货物（工程或服务）为止。误期赔偿费的最高限额为</w:t>
      </w:r>
      <w:r>
        <w:rPr>
          <w:sz w:val="24"/>
          <w:szCs w:val="24"/>
          <w:spacing w:val="-1"/>
        </w:rPr>
        <w:t>合同价格的15%。一旦达到</w:t>
      </w:r>
      <w:r>
        <w:rPr>
          <w:sz w:val="24"/>
          <w:szCs w:val="24"/>
        </w:rPr>
        <w:t xml:space="preserve"> </w:t>
      </w:r>
      <w:r>
        <w:rPr>
          <w:sz w:val="24"/>
          <w:szCs w:val="24"/>
        </w:rPr>
        <w:t>误期赔偿最高限额且无法按期提供货物（工程或</w:t>
      </w:r>
      <w:r>
        <w:rPr>
          <w:sz w:val="24"/>
          <w:szCs w:val="24"/>
          <w:spacing w:val="-1"/>
        </w:rPr>
        <w:t>服务）的，采购人有权终止合</w:t>
      </w:r>
      <w:r>
        <w:rPr>
          <w:sz w:val="24"/>
          <w:szCs w:val="24"/>
        </w:rPr>
        <w:t xml:space="preserve">  </w:t>
      </w:r>
      <w:r>
        <w:rPr>
          <w:sz w:val="24"/>
          <w:szCs w:val="24"/>
          <w:spacing w:val="-12"/>
        </w:rPr>
        <w:t>同。</w:t>
      </w:r>
    </w:p>
    <w:p>
      <w:pPr>
        <w:pStyle w:val="BodyText"/>
        <w:ind w:left="20" w:right="170" w:firstLine="501"/>
        <w:spacing w:before="2" w:line="313" w:lineRule="auto"/>
        <w:rPr>
          <w:sz w:val="24"/>
          <w:szCs w:val="24"/>
        </w:rPr>
      </w:pPr>
      <w:r>
        <w:rPr>
          <w:sz w:val="24"/>
          <w:szCs w:val="24"/>
          <w:spacing w:val="-1"/>
        </w:rPr>
        <w:t>●9.其他违约责任详见《政府采购合同》约定，未约定的按照《中华人民</w:t>
      </w:r>
      <w:r>
        <w:rPr>
          <w:sz w:val="24"/>
          <w:szCs w:val="24"/>
          <w:spacing w:val="1"/>
        </w:rPr>
        <w:t xml:space="preserve"> </w:t>
      </w:r>
      <w:r>
        <w:rPr>
          <w:sz w:val="24"/>
          <w:szCs w:val="24"/>
          <w:spacing w:val="-3"/>
        </w:rPr>
        <w:t>共和国民法典》等相关规定处理。</w:t>
      </w:r>
    </w:p>
    <w:p>
      <w:pPr>
        <w:ind w:firstLine="494"/>
        <w:spacing w:before="6" w:line="235" w:lineRule="exact"/>
        <w:rPr/>
      </w:pPr>
      <w:r>
        <w:rPr>
          <w:position w:val="-4"/>
        </w:rPr>
        <w:drawing>
          <wp:inline distT="0" distB="0" distL="0" distR="0">
            <wp:extent cx="1039093" cy="149497"/>
            <wp:effectExtent l="0" t="0" r="0" b="0"/>
            <wp:docPr id="466" name="IM 466"/>
            <wp:cNvGraphicFramePr/>
            <a:graphic>
              <a:graphicData uri="http://schemas.openxmlformats.org/drawingml/2006/picture">
                <pic:pic>
                  <pic:nvPicPr>
                    <pic:cNvPr id="466" name="IM 466"/>
                    <pic:cNvPicPr/>
                  </pic:nvPicPr>
                  <pic:blipFill>
                    <a:blip r:embed="rId194"/>
                    <a:stretch>
                      <a:fillRect/>
                    </a:stretch>
                  </pic:blipFill>
                  <pic:spPr>
                    <a:xfrm rot="0">
                      <a:off x="0" y="0"/>
                      <a:ext cx="1039093" cy="149497"/>
                    </a:xfrm>
                    <a:prstGeom prst="rect">
                      <a:avLst/>
                    </a:prstGeom>
                  </pic:spPr>
                </pic:pic>
              </a:graphicData>
            </a:graphic>
          </wp:inline>
        </w:drawing>
      </w:r>
    </w:p>
    <w:p>
      <w:pPr>
        <w:pStyle w:val="BodyText"/>
        <w:ind w:left="26" w:right="170" w:firstLine="495"/>
        <w:spacing w:before="188" w:line="265" w:lineRule="auto"/>
        <w:rPr>
          <w:sz w:val="24"/>
          <w:szCs w:val="24"/>
        </w:rPr>
      </w:pPr>
      <w:r>
        <w:rPr>
          <w:sz w:val="24"/>
          <w:szCs w:val="24"/>
          <w:spacing w:val="-1"/>
        </w:rPr>
        <w:t>●  1.货到时间：供应商应在合同签字生效后60日内完成所采购标的物的</w:t>
      </w:r>
      <w:r>
        <w:rPr>
          <w:sz w:val="24"/>
          <w:szCs w:val="24"/>
          <w:spacing w:val="4"/>
        </w:rPr>
        <w:t xml:space="preserve"> </w:t>
      </w:r>
      <w:r>
        <w:rPr>
          <w:sz w:val="24"/>
          <w:szCs w:val="24"/>
          <w:spacing w:val="-3"/>
        </w:rPr>
        <w:t>安装、调试，并交付采购人及使用人验收、使用。</w:t>
      </w:r>
    </w:p>
    <w:p>
      <w:pPr>
        <w:pStyle w:val="BodyText"/>
        <w:ind w:left="522"/>
        <w:spacing w:before="121" w:line="219" w:lineRule="auto"/>
        <w:rPr>
          <w:sz w:val="24"/>
          <w:szCs w:val="24"/>
        </w:rPr>
      </w:pPr>
      <w:r>
        <w:rPr>
          <w:sz w:val="24"/>
          <w:szCs w:val="24"/>
          <w:spacing w:val="-4"/>
        </w:rPr>
        <w:t>●  2.交货地点：详见采购需求。</w:t>
      </w:r>
    </w:p>
    <w:p>
      <w:pPr>
        <w:pStyle w:val="BodyText"/>
        <w:ind w:left="21" w:right="170" w:firstLine="500"/>
        <w:spacing w:before="122" w:line="284" w:lineRule="auto"/>
        <w:rPr>
          <w:sz w:val="24"/>
          <w:szCs w:val="24"/>
        </w:rPr>
      </w:pPr>
      <w:r>
        <w:rPr>
          <w:sz w:val="24"/>
          <w:szCs w:val="24"/>
          <w:spacing w:val="-1"/>
        </w:rPr>
        <w:t>●  3.交付标准：必须按照国家相关强制标准、行业标准、地方标准或其</w:t>
      </w:r>
      <w:r>
        <w:rPr>
          <w:sz w:val="24"/>
          <w:szCs w:val="24"/>
          <w:spacing w:val="3"/>
        </w:rPr>
        <w:t xml:space="preserve"> </w:t>
      </w:r>
      <w:r>
        <w:rPr>
          <w:sz w:val="24"/>
          <w:szCs w:val="24"/>
        </w:rPr>
        <w:t>他标准、规范，执行采购文件要求、投标响应承诺和</w:t>
      </w:r>
      <w:r>
        <w:rPr>
          <w:sz w:val="24"/>
          <w:szCs w:val="24"/>
          <w:spacing w:val="-1"/>
        </w:rPr>
        <w:t>采购合同的约定，同时提</w:t>
      </w:r>
      <w:r>
        <w:rPr>
          <w:sz w:val="24"/>
          <w:szCs w:val="24"/>
        </w:rPr>
        <w:t xml:space="preserve"> </w:t>
      </w:r>
      <w:r>
        <w:rPr>
          <w:sz w:val="24"/>
          <w:szCs w:val="24"/>
          <w:spacing w:val="-2"/>
        </w:rPr>
        <w:t>供制造商完整的随机资料，包括完整的使用和维修手册等。</w:t>
      </w:r>
    </w:p>
    <w:p>
      <w:pPr>
        <w:pStyle w:val="BodyText"/>
        <w:ind w:left="21" w:right="170" w:firstLine="500"/>
        <w:spacing w:before="121" w:line="265" w:lineRule="auto"/>
        <w:rPr>
          <w:sz w:val="24"/>
          <w:szCs w:val="24"/>
        </w:rPr>
      </w:pPr>
      <w:r>
        <w:rPr>
          <w:sz w:val="24"/>
          <w:szCs w:val="24"/>
          <w:spacing w:val="-1"/>
        </w:rPr>
        <w:t>●  4.产品真实性承诺：投标人须出具承诺书，承诺投标文件中所提供的</w:t>
      </w:r>
      <w:r>
        <w:rPr>
          <w:sz w:val="24"/>
          <w:szCs w:val="24"/>
          <w:spacing w:val="3"/>
        </w:rPr>
        <w:t xml:space="preserve"> </w:t>
      </w:r>
      <w:r>
        <w:rPr>
          <w:sz w:val="24"/>
          <w:szCs w:val="24"/>
        </w:rPr>
        <w:t>产品证明材料均为真实有效材料，若中标，采购人有</w:t>
      </w:r>
      <w:r>
        <w:rPr>
          <w:sz w:val="24"/>
          <w:szCs w:val="24"/>
          <w:spacing w:val="-1"/>
        </w:rPr>
        <w:t>权对投标产品进行功能验</w:t>
      </w:r>
    </w:p>
    <w:p>
      <w:pPr>
        <w:spacing w:line="265" w:lineRule="auto"/>
        <w:sectPr>
          <w:pgSz w:w="11919" w:h="16858"/>
          <w:pgMar w:top="400" w:right="1787" w:bottom="400" w:left="1787" w:header="0" w:footer="0" w:gutter="0"/>
        </w:sectPr>
        <w:rPr>
          <w:sz w:val="24"/>
          <w:szCs w:val="24"/>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BodyText"/>
        <w:ind w:left="21"/>
        <w:spacing w:before="78" w:line="219" w:lineRule="auto"/>
        <w:rPr>
          <w:sz w:val="24"/>
          <w:szCs w:val="24"/>
        </w:rPr>
      </w:pPr>
      <w:r>
        <w:rPr>
          <w:sz w:val="24"/>
          <w:szCs w:val="24"/>
        </w:rPr>
        <w:t>证，若发现投标产品的功能与招标文件不符，存在虚</w:t>
      </w:r>
      <w:r>
        <w:rPr>
          <w:sz w:val="24"/>
          <w:szCs w:val="24"/>
          <w:spacing w:val="-1"/>
        </w:rPr>
        <w:t>假应标情形，采购人将上</w:t>
      </w:r>
    </w:p>
    <w:p>
      <w:pPr>
        <w:pStyle w:val="BodyText"/>
        <w:ind w:left="19"/>
        <w:spacing w:before="120" w:line="185" w:lineRule="auto"/>
        <w:rPr>
          <w:sz w:val="24"/>
          <w:szCs w:val="24"/>
        </w:rPr>
      </w:pPr>
      <w:r>
        <w:pict>
          <v:shape id="_x0000_s8" style="position:absolute;margin-left:21.1805pt;margin-top:17.0152pt;mso-position-vertical-relative:text;mso-position-horizontal-relative:text;width:109.25pt;height:14pt;z-index:-251459584;" filled="false" stroked="false" type="#_x0000_t202">
            <v:fill on="false"/>
            <v:stroke on="false"/>
            <v:path/>
            <v:imagedata o:title=""/>
            <o:lock v:ext="edit" aspectratio="false"/>
            <v:textbox inset="0mm,0mm,0mm,0mm">
              <w:txbxContent>
                <w:p>
                  <w:pPr>
                    <w:pStyle w:val="BodyText"/>
                    <w:ind w:left="20"/>
                    <w:spacing w:before="20" w:line="184" w:lineRule="auto"/>
                    <w:rPr>
                      <w:sz w:val="24"/>
                      <w:szCs w:val="24"/>
                    </w:rPr>
                  </w:pPr>
                  <w:r>
                    <w:rPr>
                      <w:sz w:val="24"/>
                      <w:szCs w:val="24"/>
                      <w:color w:val="FFFFFF"/>
                      <w14:textFill>
                        <w14:solidFill>
                          <w14:srgbClr w14:val="FFFFFF">
                            <w14:alpha w14:val="89803"/>
                          </w14:srgbClr>
                        </w14:solidFill>
                      </w14:textFill>
                      <w:spacing w:val="-1"/>
                    </w:rPr>
                    <w:t>740165715776114688</w:t>
                  </w:r>
                </w:p>
              </w:txbxContent>
            </v:textbox>
          </v:shape>
        </w:pict>
      </w:r>
      <w:r>
        <w:rPr>
          <w:sz w:val="24"/>
          <w:szCs w:val="24"/>
          <w:spacing w:val="-2"/>
        </w:rPr>
        <w:t>报相关管理部门进行处理，一切责任和损失由投标人自行承担。</w:t>
      </w:r>
    </w:p>
    <w:p>
      <w:pPr>
        <w:pStyle w:val="BodyText"/>
        <w:ind w:left="19" w:right="170" w:firstLine="502"/>
        <w:spacing w:before="167" w:line="295" w:lineRule="auto"/>
        <w:rPr>
          <w:sz w:val="24"/>
          <w:szCs w:val="24"/>
        </w:rPr>
      </w:pPr>
      <w:r>
        <w:rPr>
          <w:sz w:val="24"/>
          <w:szCs w:val="24"/>
          <w:spacing w:val="-1"/>
        </w:rPr>
        <w:t>●  5.特别要求：交货时要求投标人就所投产品提供产品说明书，同时采</w:t>
      </w:r>
      <w:r>
        <w:rPr>
          <w:sz w:val="24"/>
          <w:szCs w:val="24"/>
          <w:spacing w:val="3"/>
        </w:rPr>
        <w:t xml:space="preserve"> </w:t>
      </w:r>
      <w:r>
        <w:rPr>
          <w:sz w:val="24"/>
          <w:szCs w:val="24"/>
        </w:rPr>
        <w:t>购人有权要求投标人对产品的合法供货渠道进行说明。经</w:t>
      </w:r>
      <w:r>
        <w:rPr>
          <w:sz w:val="24"/>
          <w:szCs w:val="24"/>
          <w:spacing w:val="-1"/>
        </w:rPr>
        <w:t>核实，如投标人提供</w:t>
      </w:r>
      <w:r>
        <w:rPr>
          <w:sz w:val="24"/>
          <w:szCs w:val="24"/>
        </w:rPr>
        <w:t xml:space="preserve"> </w:t>
      </w:r>
      <w:r>
        <w:rPr>
          <w:sz w:val="24"/>
          <w:szCs w:val="24"/>
        </w:rPr>
        <w:t>非法渠道的商品，视为欺诈。为维护采购人合法权益，投</w:t>
      </w:r>
      <w:r>
        <w:rPr>
          <w:sz w:val="24"/>
          <w:szCs w:val="24"/>
          <w:spacing w:val="-1"/>
        </w:rPr>
        <w:t>标人要承担商品价值</w:t>
      </w:r>
      <w:r>
        <w:rPr>
          <w:sz w:val="24"/>
          <w:szCs w:val="24"/>
        </w:rPr>
        <w:t xml:space="preserve"> </w:t>
      </w:r>
      <w:r>
        <w:rPr>
          <w:sz w:val="24"/>
          <w:szCs w:val="24"/>
        </w:rPr>
        <w:t>双倍的赔偿；同时，依据现行的国家法律法规追究其他责</w:t>
      </w:r>
      <w:r>
        <w:rPr>
          <w:sz w:val="24"/>
          <w:szCs w:val="24"/>
          <w:spacing w:val="-1"/>
        </w:rPr>
        <w:t>任，并连带追究所投</w:t>
      </w:r>
      <w:r>
        <w:rPr>
          <w:sz w:val="24"/>
          <w:szCs w:val="24"/>
        </w:rPr>
        <w:t xml:space="preserve"> </w:t>
      </w:r>
      <w:r>
        <w:rPr>
          <w:sz w:val="24"/>
          <w:szCs w:val="24"/>
          <w:spacing w:val="-5"/>
        </w:rPr>
        <w:t>产品制造商的责任。</w:t>
      </w:r>
    </w:p>
    <w:p>
      <w:pPr>
        <w:pStyle w:val="BodyText"/>
        <w:ind w:left="21" w:right="170" w:firstLine="500"/>
        <w:spacing w:before="121" w:line="291" w:lineRule="auto"/>
        <w:rPr>
          <w:sz w:val="24"/>
          <w:szCs w:val="24"/>
        </w:rPr>
      </w:pPr>
      <w:r>
        <w:rPr>
          <w:sz w:val="24"/>
          <w:szCs w:val="24"/>
          <w:spacing w:val="-1"/>
        </w:rPr>
        <w:t>●  6.知识产权归属和处理方式：投标人对其所提供的产品应当享有知识</w:t>
      </w:r>
      <w:r>
        <w:rPr>
          <w:sz w:val="24"/>
          <w:szCs w:val="24"/>
          <w:spacing w:val="3"/>
        </w:rPr>
        <w:t xml:space="preserve"> </w:t>
      </w:r>
      <w:r>
        <w:rPr>
          <w:sz w:val="24"/>
          <w:szCs w:val="24"/>
        </w:rPr>
        <w:t>产权或经权利人合法授权，保证没有侵犯任何第三人</w:t>
      </w:r>
      <w:r>
        <w:rPr>
          <w:sz w:val="24"/>
          <w:szCs w:val="24"/>
          <w:spacing w:val="-1"/>
        </w:rPr>
        <w:t>的知识产权。因违反前述</w:t>
      </w:r>
      <w:r>
        <w:rPr>
          <w:sz w:val="24"/>
          <w:szCs w:val="24"/>
        </w:rPr>
        <w:t xml:space="preserve"> </w:t>
      </w:r>
      <w:r>
        <w:rPr>
          <w:sz w:val="24"/>
          <w:szCs w:val="24"/>
        </w:rPr>
        <w:t>约定对第三人构成侵权的，应当由投标人向第三人承</w:t>
      </w:r>
      <w:r>
        <w:rPr>
          <w:sz w:val="24"/>
          <w:szCs w:val="24"/>
          <w:spacing w:val="-1"/>
        </w:rPr>
        <w:t>担法律责任；采购人有其</w:t>
      </w:r>
      <w:r>
        <w:rPr>
          <w:sz w:val="24"/>
          <w:szCs w:val="24"/>
        </w:rPr>
        <w:t xml:space="preserve"> </w:t>
      </w:r>
      <w:r>
        <w:rPr>
          <w:sz w:val="24"/>
          <w:szCs w:val="24"/>
          <w:spacing w:val="-4"/>
        </w:rPr>
        <w:t>他损失的，投标人应当赔偿。</w:t>
      </w:r>
    </w:p>
    <w:p>
      <w:pPr>
        <w:ind w:firstLine="523"/>
        <w:spacing w:before="115" w:line="239" w:lineRule="exact"/>
        <w:rPr/>
      </w:pPr>
      <w:r>
        <w:rPr>
          <w:position w:val="-4"/>
        </w:rPr>
        <w:drawing>
          <wp:inline distT="0" distB="0" distL="0" distR="0">
            <wp:extent cx="1023081" cy="151320"/>
            <wp:effectExtent l="0" t="0" r="0" b="0"/>
            <wp:docPr id="468" name="IM 468"/>
            <wp:cNvGraphicFramePr/>
            <a:graphic>
              <a:graphicData uri="http://schemas.openxmlformats.org/drawingml/2006/picture">
                <pic:pic>
                  <pic:nvPicPr>
                    <pic:cNvPr id="468" name="IM 468"/>
                    <pic:cNvPicPr/>
                  </pic:nvPicPr>
                  <pic:blipFill>
                    <a:blip r:embed="rId195"/>
                    <a:stretch>
                      <a:fillRect/>
                    </a:stretch>
                  </pic:blipFill>
                  <pic:spPr>
                    <a:xfrm rot="0">
                      <a:off x="0" y="0"/>
                      <a:ext cx="1023081" cy="151320"/>
                    </a:xfrm>
                    <a:prstGeom prst="rect">
                      <a:avLst/>
                    </a:prstGeom>
                  </pic:spPr>
                </pic:pic>
              </a:graphicData>
            </a:graphic>
          </wp:inline>
        </w:drawing>
      </w:r>
    </w:p>
    <w:p>
      <w:pPr>
        <w:pStyle w:val="BodyText"/>
        <w:ind w:left="519"/>
        <w:spacing w:before="186" w:line="217" w:lineRule="auto"/>
        <w:rPr>
          <w:sz w:val="24"/>
          <w:szCs w:val="24"/>
        </w:rPr>
      </w:pPr>
      <w:r>
        <w:rPr>
          <w:sz w:val="24"/>
          <w:szCs w:val="24"/>
          <w:spacing w:val="-1"/>
        </w:rPr>
        <w:t>1.本项目合同签订前，中标人需向采购人支付履约保证金。 ①签订合同</w:t>
      </w:r>
    </w:p>
    <w:p>
      <w:pPr>
        <w:pStyle w:val="BodyText"/>
        <w:ind w:left="20" w:right="50" w:firstLine="2"/>
        <w:spacing w:before="122" w:line="314" w:lineRule="auto"/>
        <w:rPr>
          <w:sz w:val="24"/>
          <w:szCs w:val="24"/>
        </w:rPr>
      </w:pPr>
      <w:r>
        <w:rPr>
          <w:sz w:val="24"/>
          <w:szCs w:val="24"/>
        </w:rPr>
        <w:t>后，采购人向中标人支付合同金额的40%作为预付</w:t>
      </w:r>
      <w:r>
        <w:rPr>
          <w:sz w:val="24"/>
          <w:szCs w:val="24"/>
          <w:spacing w:val="-1"/>
        </w:rPr>
        <w:t>款；支付预付款前，中标人须</w:t>
      </w:r>
      <w:r>
        <w:rPr>
          <w:sz w:val="24"/>
          <w:szCs w:val="24"/>
        </w:rPr>
        <w:t xml:space="preserve"> </w:t>
      </w:r>
      <w:r>
        <w:rPr>
          <w:sz w:val="24"/>
          <w:szCs w:val="24"/>
        </w:rPr>
        <w:t>向采购人提供与预付款金额等额（合同金额的40%）的非</w:t>
      </w:r>
      <w:r>
        <w:rPr>
          <w:sz w:val="24"/>
          <w:szCs w:val="24"/>
          <w:spacing w:val="-1"/>
        </w:rPr>
        <w:t>现金形式预付款保函，</w:t>
      </w:r>
      <w:r>
        <w:rPr>
          <w:sz w:val="24"/>
          <w:szCs w:val="24"/>
        </w:rPr>
        <w:t xml:space="preserve"> </w:t>
      </w:r>
      <w:r>
        <w:rPr>
          <w:sz w:val="24"/>
          <w:szCs w:val="24"/>
        </w:rPr>
        <w:t>采购人接受由金融机构或具有相应资质的专业担保机构</w:t>
      </w:r>
      <w:r>
        <w:rPr>
          <w:sz w:val="24"/>
          <w:szCs w:val="24"/>
          <w:spacing w:val="-1"/>
        </w:rPr>
        <w:t>出具的电子保函或纸质</w:t>
      </w:r>
      <w:r>
        <w:rPr>
          <w:sz w:val="24"/>
          <w:szCs w:val="24"/>
        </w:rPr>
        <w:t xml:space="preserve">  </w:t>
      </w:r>
      <w:r>
        <w:rPr>
          <w:sz w:val="24"/>
          <w:szCs w:val="24"/>
        </w:rPr>
        <w:t>保函，保函性质为不可撤销的、见索即付的独立保函；</w:t>
      </w:r>
      <w:r>
        <w:rPr>
          <w:sz w:val="24"/>
          <w:szCs w:val="24"/>
          <w:spacing w:val="-1"/>
        </w:rPr>
        <w:t>保函有效期自约定生效</w:t>
      </w:r>
      <w:r>
        <w:rPr>
          <w:sz w:val="24"/>
          <w:szCs w:val="24"/>
        </w:rPr>
        <w:t xml:space="preserve">  </w:t>
      </w:r>
      <w:r>
        <w:rPr>
          <w:sz w:val="24"/>
          <w:szCs w:val="24"/>
        </w:rPr>
        <w:t>之日起，持续有效至本项目全部货物安装调试完成并</w:t>
      </w:r>
      <w:r>
        <w:rPr>
          <w:sz w:val="24"/>
          <w:szCs w:val="24"/>
          <w:spacing w:val="-1"/>
        </w:rPr>
        <w:t>经采购人验收合格之日</w:t>
      </w:r>
    </w:p>
    <w:p>
      <w:pPr>
        <w:pStyle w:val="BodyText"/>
        <w:ind w:left="20" w:right="50" w:firstLine="1"/>
        <w:spacing w:before="8" w:line="314" w:lineRule="auto"/>
        <w:rPr>
          <w:sz w:val="24"/>
          <w:szCs w:val="24"/>
        </w:rPr>
      </w:pPr>
      <w:r>
        <w:drawing>
          <wp:anchor distT="0" distB="0" distL="0" distR="0" simplePos="0" relativeHeight="251857920" behindDoc="0" locked="0" layoutInCell="1" allowOverlap="1">
            <wp:simplePos x="0" y="0"/>
            <wp:positionH relativeFrom="column">
              <wp:posOffset>2404018</wp:posOffset>
            </wp:positionH>
            <wp:positionV relativeFrom="paragraph">
              <wp:posOffset>553700</wp:posOffset>
            </wp:positionV>
            <wp:extent cx="1119108" cy="1144257"/>
            <wp:effectExtent l="0" t="0" r="0" b="0"/>
            <wp:wrapNone/>
            <wp:docPr id="470" name="IM 470"/>
            <wp:cNvGraphicFramePr/>
            <a:graphic>
              <a:graphicData uri="http://schemas.openxmlformats.org/drawingml/2006/picture">
                <pic:pic>
                  <pic:nvPicPr>
                    <pic:cNvPr id="470" name="IM 470"/>
                    <pic:cNvPicPr/>
                  </pic:nvPicPr>
                  <pic:blipFill>
                    <a:blip r:embed="rId2"/>
                    <a:stretch>
                      <a:fillRect/>
                    </a:stretch>
                  </pic:blipFill>
                  <pic:spPr>
                    <a:xfrm rot="0">
                      <a:off x="0" y="0"/>
                      <a:ext cx="1119108" cy="1144257"/>
                    </a:xfrm>
                    <a:prstGeom prst="rect">
                      <a:avLst/>
                    </a:prstGeom>
                  </pic:spPr>
                </pic:pic>
              </a:graphicData>
            </a:graphic>
          </wp:anchor>
        </w:drawing>
      </w:r>
      <w:r>
        <w:rPr>
          <w:sz w:val="24"/>
          <w:szCs w:val="24"/>
        </w:rPr>
        <w:t>止。预付款支付后，如中标人未履行合同义务，则</w:t>
      </w:r>
      <w:r>
        <w:rPr>
          <w:sz w:val="24"/>
          <w:szCs w:val="24"/>
          <w:spacing w:val="-1"/>
        </w:rPr>
        <w:t>采购人收回预付款；如中标</w:t>
      </w:r>
      <w:r>
        <w:rPr>
          <w:sz w:val="24"/>
          <w:szCs w:val="24"/>
        </w:rPr>
        <w:t xml:space="preserve">  </w:t>
      </w:r>
      <w:r>
        <w:rPr>
          <w:sz w:val="24"/>
          <w:szCs w:val="24"/>
        </w:rPr>
        <w:t>人依约履行了合同义务，则预付款抵作合同价款。 ②中</w:t>
      </w:r>
      <w:r>
        <w:rPr>
          <w:sz w:val="24"/>
          <w:szCs w:val="24"/>
          <w:spacing w:val="-1"/>
        </w:rPr>
        <w:t>标人按合同约定交货并</w:t>
      </w:r>
      <w:r>
        <w:rPr>
          <w:sz w:val="24"/>
          <w:szCs w:val="24"/>
        </w:rPr>
        <w:t xml:space="preserve"> </w:t>
      </w:r>
      <w:r>
        <w:rPr>
          <w:sz w:val="24"/>
          <w:szCs w:val="24"/>
        </w:rPr>
        <w:t>经使用单位接收签字确认后，上报采购人支付合同总金额的</w:t>
      </w:r>
      <w:r>
        <w:rPr>
          <w:sz w:val="24"/>
          <w:szCs w:val="24"/>
          <w:spacing w:val="-1"/>
        </w:rPr>
        <w:t>40%。 ③中标人根</w:t>
      </w:r>
      <w:r>
        <w:rPr>
          <w:sz w:val="24"/>
          <w:szCs w:val="24"/>
        </w:rPr>
        <w:t xml:space="preserve">  </w:t>
      </w:r>
      <w:r>
        <w:rPr>
          <w:sz w:val="24"/>
          <w:szCs w:val="24"/>
        </w:rPr>
        <w:t>据合同约定，完成所有产品安装、调试，完善项目资料</w:t>
      </w:r>
      <w:r>
        <w:rPr>
          <w:sz w:val="24"/>
          <w:szCs w:val="24"/>
          <w:spacing w:val="-1"/>
        </w:rPr>
        <w:t>，并通过验收后，凭中</w:t>
      </w:r>
      <w:r>
        <w:rPr>
          <w:sz w:val="24"/>
          <w:szCs w:val="24"/>
        </w:rPr>
        <w:t xml:space="preserve">  </w:t>
      </w:r>
      <w:r>
        <w:rPr>
          <w:sz w:val="24"/>
          <w:szCs w:val="24"/>
        </w:rPr>
        <w:t>标人全额有效发票、付款申请及验收合格报告，采购人6</w:t>
      </w:r>
      <w:r>
        <w:rPr>
          <w:sz w:val="24"/>
          <w:szCs w:val="24"/>
          <w:spacing w:val="-1"/>
        </w:rPr>
        <w:t>0日内支付合同金额的</w:t>
      </w:r>
      <w:r>
        <w:rPr>
          <w:sz w:val="24"/>
          <w:szCs w:val="24"/>
        </w:rPr>
        <w:t xml:space="preserve">  </w:t>
      </w:r>
      <w:r>
        <w:rPr>
          <w:sz w:val="24"/>
          <w:szCs w:val="24"/>
        </w:rPr>
        <w:t>20%，并解除预付款保函和履约保证金的担保。 2.中标</w:t>
      </w:r>
      <w:r>
        <w:rPr>
          <w:sz w:val="24"/>
          <w:szCs w:val="24"/>
          <w:spacing w:val="-1"/>
        </w:rPr>
        <w:t>人必须按国家有关财税</w:t>
      </w:r>
      <w:r>
        <w:rPr>
          <w:sz w:val="24"/>
          <w:szCs w:val="24"/>
        </w:rPr>
        <w:t xml:space="preserve">  </w:t>
      </w:r>
      <w:r>
        <w:rPr>
          <w:sz w:val="24"/>
          <w:szCs w:val="24"/>
        </w:rPr>
        <w:t>规定开具发票。如中标人未按采购人要求提供发票等</w:t>
      </w:r>
      <w:r>
        <w:rPr>
          <w:sz w:val="24"/>
          <w:szCs w:val="24"/>
          <w:spacing w:val="-1"/>
        </w:rPr>
        <w:t>资料，付款期限相应顺</w:t>
      </w:r>
    </w:p>
    <w:p>
      <w:pPr>
        <w:pStyle w:val="BodyText"/>
        <w:ind w:left="20" w:right="50" w:firstLine="1"/>
        <w:spacing w:before="1" w:line="310" w:lineRule="auto"/>
        <w:rPr>
          <w:sz w:val="24"/>
          <w:szCs w:val="24"/>
        </w:rPr>
      </w:pPr>
      <w:r>
        <w:rPr>
          <w:sz w:val="24"/>
          <w:szCs w:val="24"/>
        </w:rPr>
        <w:t>延。 3.中标人不履行与采购人订立的合同义务（含</w:t>
      </w:r>
      <w:r>
        <w:rPr>
          <w:sz w:val="24"/>
          <w:szCs w:val="24"/>
          <w:spacing w:val="-1"/>
        </w:rPr>
        <w:t>合同中约定中标人的任一义</w:t>
      </w:r>
      <w:r>
        <w:rPr>
          <w:sz w:val="24"/>
          <w:szCs w:val="24"/>
        </w:rPr>
        <w:t xml:space="preserve"> </w:t>
      </w:r>
      <w:r>
        <w:rPr>
          <w:sz w:val="24"/>
          <w:szCs w:val="24"/>
        </w:rPr>
        <w:t>务）给采购人造成损失的，采购人可向中标人要求以履</w:t>
      </w:r>
      <w:r>
        <w:rPr>
          <w:sz w:val="24"/>
          <w:szCs w:val="24"/>
          <w:spacing w:val="-1"/>
        </w:rPr>
        <w:t>约保证金予以支付；给</w:t>
      </w:r>
      <w:r>
        <w:rPr>
          <w:sz w:val="24"/>
          <w:szCs w:val="24"/>
        </w:rPr>
        <w:t xml:space="preserve">  </w:t>
      </w:r>
      <w:r>
        <w:rPr>
          <w:sz w:val="24"/>
          <w:szCs w:val="24"/>
          <w:spacing w:val="-1"/>
        </w:rPr>
        <w:t>采购人造成的损失超过履约保证金数额的，还应</w:t>
      </w:r>
      <w:r>
        <w:rPr>
          <w:sz w:val="24"/>
          <w:szCs w:val="24"/>
          <w:spacing w:val="-2"/>
        </w:rPr>
        <w:t>当对超过部分予以赔偿。</w:t>
      </w:r>
    </w:p>
    <w:p>
      <w:pPr>
        <w:ind w:firstLine="498"/>
        <w:spacing w:line="237" w:lineRule="exact"/>
        <w:rPr/>
      </w:pPr>
      <w:r>
        <w:rPr>
          <w:position w:val="-4"/>
        </w:rPr>
        <w:drawing>
          <wp:inline distT="0" distB="0" distL="0" distR="0">
            <wp:extent cx="1218220" cy="150502"/>
            <wp:effectExtent l="0" t="0" r="0" b="0"/>
            <wp:docPr id="472" name="IM 472"/>
            <wp:cNvGraphicFramePr/>
            <a:graphic>
              <a:graphicData uri="http://schemas.openxmlformats.org/drawingml/2006/picture">
                <pic:pic>
                  <pic:nvPicPr>
                    <pic:cNvPr id="472" name="IM 472"/>
                    <pic:cNvPicPr/>
                  </pic:nvPicPr>
                  <pic:blipFill>
                    <a:blip r:embed="rId196"/>
                    <a:stretch>
                      <a:fillRect/>
                    </a:stretch>
                  </pic:blipFill>
                  <pic:spPr>
                    <a:xfrm rot="0">
                      <a:off x="0" y="0"/>
                      <a:ext cx="1218220" cy="150502"/>
                    </a:xfrm>
                    <a:prstGeom prst="rect">
                      <a:avLst/>
                    </a:prstGeom>
                  </pic:spPr>
                </pic:pic>
              </a:graphicData>
            </a:graphic>
          </wp:inline>
        </w:drawing>
      </w:r>
    </w:p>
    <w:p>
      <w:pPr>
        <w:pStyle w:val="BodyText"/>
        <w:ind w:left="505"/>
        <w:spacing w:before="188" w:line="219" w:lineRule="auto"/>
        <w:rPr>
          <w:sz w:val="24"/>
          <w:szCs w:val="24"/>
        </w:rPr>
      </w:pPr>
      <w:r>
        <w:rPr>
          <w:sz w:val="24"/>
          <w:szCs w:val="24"/>
          <w:spacing w:val="-6"/>
        </w:rPr>
        <w:t>是否收取：收取。</w:t>
      </w:r>
    </w:p>
    <w:p>
      <w:pPr>
        <w:pStyle w:val="BodyText"/>
        <w:ind w:left="505"/>
        <w:spacing w:before="134" w:line="219" w:lineRule="auto"/>
        <w:rPr>
          <w:sz w:val="24"/>
          <w:szCs w:val="24"/>
        </w:rPr>
      </w:pPr>
      <w:r>
        <w:rPr>
          <w:sz w:val="24"/>
          <w:szCs w:val="24"/>
          <w:spacing w:val="-1"/>
        </w:rPr>
        <w:t>履约保证金：政府采购合同金额的5%</w:t>
      </w:r>
    </w:p>
    <w:p>
      <w:pPr>
        <w:pStyle w:val="BodyText"/>
        <w:ind w:left="24" w:right="170" w:firstLine="480"/>
        <w:spacing w:before="121" w:line="313" w:lineRule="auto"/>
        <w:jc w:val="both"/>
        <w:rPr>
          <w:sz w:val="24"/>
          <w:szCs w:val="24"/>
        </w:rPr>
      </w:pPr>
      <w:r>
        <w:rPr>
          <w:sz w:val="24"/>
          <w:szCs w:val="24"/>
          <w:spacing w:val="-1"/>
        </w:rPr>
        <w:t>履约保证金递交须知：中标人可自行选择由金融机构（包括银行、保险机</w:t>
      </w:r>
      <w:r>
        <w:rPr>
          <w:sz w:val="24"/>
          <w:szCs w:val="24"/>
          <w:spacing w:val="17"/>
        </w:rPr>
        <w:t xml:space="preserve"> </w:t>
      </w:r>
      <w:r>
        <w:rPr>
          <w:sz w:val="24"/>
          <w:szCs w:val="24"/>
        </w:rPr>
        <w:t>构等）或担保机构出具的电子保函或纸质保函</w:t>
      </w:r>
      <w:r>
        <w:rPr>
          <w:sz w:val="24"/>
          <w:szCs w:val="24"/>
          <w:spacing w:val="-1"/>
        </w:rPr>
        <w:t>等非现金形式提交。保函性质应</w:t>
      </w:r>
      <w:r>
        <w:rPr>
          <w:sz w:val="24"/>
          <w:szCs w:val="24"/>
        </w:rPr>
        <w:t xml:space="preserve"> </w:t>
      </w:r>
      <w:r>
        <w:rPr>
          <w:sz w:val="24"/>
          <w:szCs w:val="24"/>
          <w:spacing w:val="-3"/>
        </w:rPr>
        <w:t>为不可撤销的、见索即付的独立保函。</w:t>
      </w:r>
    </w:p>
    <w:p>
      <w:pPr>
        <w:spacing w:line="313" w:lineRule="auto"/>
        <w:sectPr>
          <w:pgSz w:w="11919" w:h="16858"/>
          <w:pgMar w:top="400" w:right="1787" w:bottom="400" w:left="1787" w:header="0" w:footer="0" w:gutter="0"/>
        </w:sectPr>
        <w:rPr>
          <w:sz w:val="24"/>
          <w:szCs w:val="24"/>
        </w:rPr>
      </w:pP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ind w:firstLine="496"/>
        <w:spacing w:line="239" w:lineRule="exact"/>
        <w:rPr/>
      </w:pPr>
      <w:r>
        <w:rPr>
          <w:position w:val="-4"/>
        </w:rPr>
        <w:drawing>
          <wp:inline distT="0" distB="0" distL="0" distR="0">
            <wp:extent cx="1575767" cy="151953"/>
            <wp:effectExtent l="0" t="0" r="0" b="0"/>
            <wp:docPr id="474" name="IM 474"/>
            <wp:cNvGraphicFramePr/>
            <a:graphic>
              <a:graphicData uri="http://schemas.openxmlformats.org/drawingml/2006/picture">
                <pic:pic>
                  <pic:nvPicPr>
                    <pic:cNvPr id="474" name="IM 474"/>
                    <pic:cNvPicPr/>
                  </pic:nvPicPr>
                  <pic:blipFill>
                    <a:blip r:embed="rId197"/>
                    <a:stretch>
                      <a:fillRect/>
                    </a:stretch>
                  </pic:blipFill>
                  <pic:spPr>
                    <a:xfrm rot="0">
                      <a:off x="0" y="0"/>
                      <a:ext cx="1575767" cy="151953"/>
                    </a:xfrm>
                    <a:prstGeom prst="rect">
                      <a:avLst/>
                    </a:prstGeom>
                  </pic:spPr>
                </pic:pic>
              </a:graphicData>
            </a:graphic>
          </wp:inline>
        </w:drawing>
      </w:r>
    </w:p>
    <w:p>
      <w:pPr>
        <w:pStyle w:val="BodyText"/>
        <w:ind w:left="522"/>
        <w:spacing w:before="185" w:line="179" w:lineRule="auto"/>
        <w:rPr>
          <w:sz w:val="24"/>
          <w:szCs w:val="24"/>
        </w:rPr>
      </w:pPr>
      <w:r>
        <w:rPr>
          <w:sz w:val="24"/>
          <w:szCs w:val="24"/>
          <w:spacing w:val="-1"/>
        </w:rPr>
        <w:t>●中标人完成工作内容后向采购人和使用人提出验收申请，经使用人初</w:t>
      </w:r>
    </w:p>
    <w:p>
      <w:pPr>
        <w:pStyle w:val="BodyText"/>
        <w:ind w:left="443"/>
        <w:spacing w:line="202" w:lineRule="exact"/>
        <w:rPr>
          <w:sz w:val="24"/>
          <w:szCs w:val="24"/>
        </w:rPr>
      </w:pPr>
      <w:r>
        <w:rPr>
          <w:sz w:val="24"/>
          <w:szCs w:val="24"/>
          <w:color w:val="FFFFFF"/>
          <w14:textFill>
            <w14:solidFill>
              <w14:srgbClr w14:val="FFFFFF">
                <w14:alpha w14:val="89803"/>
              </w14:srgbClr>
            </w14:solidFill>
          </w14:textFill>
          <w:spacing w:val="-1"/>
          <w:position w:val="-2"/>
        </w:rPr>
        <w:t>740165715776114688</w:t>
      </w:r>
    </w:p>
    <w:p>
      <w:pPr>
        <w:pStyle w:val="BodyText"/>
        <w:ind w:left="20"/>
        <w:spacing w:line="195" w:lineRule="auto"/>
        <w:rPr>
          <w:sz w:val="24"/>
          <w:szCs w:val="24"/>
        </w:rPr>
      </w:pPr>
      <w:r>
        <w:rPr>
          <w:sz w:val="24"/>
          <w:szCs w:val="24"/>
        </w:rPr>
        <w:t>验、采购人组织终验通过视为验收合格。按照采购合</w:t>
      </w:r>
      <w:r>
        <w:rPr>
          <w:sz w:val="24"/>
          <w:szCs w:val="24"/>
          <w:spacing w:val="-1"/>
        </w:rPr>
        <w:t>同的约定和现行国家标</w:t>
      </w:r>
    </w:p>
    <w:p>
      <w:pPr>
        <w:pStyle w:val="BodyText"/>
        <w:ind w:left="21" w:right="170" w:firstLine="1"/>
        <w:spacing w:before="134" w:line="312" w:lineRule="auto"/>
        <w:rPr>
          <w:sz w:val="24"/>
          <w:szCs w:val="24"/>
        </w:rPr>
      </w:pPr>
      <w:r>
        <w:rPr>
          <w:sz w:val="24"/>
          <w:szCs w:val="24"/>
        </w:rPr>
        <w:t>准、行业标准及采购文件要求对每一项技术、服</w:t>
      </w:r>
      <w:r>
        <w:rPr>
          <w:sz w:val="24"/>
          <w:szCs w:val="24"/>
          <w:spacing w:val="-1"/>
        </w:rPr>
        <w:t>务、安全标准的履约情况进行</w:t>
      </w:r>
      <w:r>
        <w:rPr>
          <w:sz w:val="24"/>
          <w:szCs w:val="24"/>
        </w:rPr>
        <w:t xml:space="preserve"> </w:t>
      </w:r>
      <w:r>
        <w:rPr>
          <w:sz w:val="24"/>
          <w:szCs w:val="24"/>
          <w:spacing w:val="-10"/>
        </w:rPr>
        <w:t>确认。</w:t>
      </w:r>
    </w:p>
    <w:p>
      <w:pPr>
        <w:pStyle w:val="BodyText"/>
        <w:ind w:left="21" w:right="170" w:firstLine="500"/>
        <w:spacing w:before="6" w:line="314" w:lineRule="auto"/>
        <w:jc w:val="both"/>
        <w:rPr>
          <w:sz w:val="24"/>
          <w:szCs w:val="24"/>
        </w:rPr>
      </w:pPr>
      <w:r>
        <w:rPr>
          <w:sz w:val="24"/>
          <w:szCs w:val="24"/>
          <w:spacing w:val="-1"/>
        </w:rPr>
        <w:t>●采购人和使用人有权根据需要设置出厂检验、到货安装调试检验、配套</w:t>
      </w:r>
      <w:r>
        <w:rPr>
          <w:sz w:val="24"/>
          <w:szCs w:val="24"/>
          <w:spacing w:val="1"/>
        </w:rPr>
        <w:t xml:space="preserve"> </w:t>
      </w:r>
      <w:r>
        <w:rPr>
          <w:sz w:val="24"/>
          <w:szCs w:val="24"/>
        </w:rPr>
        <w:t>服务检验等多重验收环节。必要时，采购人有权邀请</w:t>
      </w:r>
      <w:r>
        <w:rPr>
          <w:sz w:val="24"/>
          <w:szCs w:val="24"/>
          <w:spacing w:val="-1"/>
        </w:rPr>
        <w:t>参加本项目的其他投标人</w:t>
      </w:r>
      <w:r>
        <w:rPr>
          <w:sz w:val="24"/>
          <w:szCs w:val="24"/>
        </w:rPr>
        <w:t xml:space="preserve"> </w:t>
      </w:r>
      <w:r>
        <w:rPr>
          <w:sz w:val="24"/>
          <w:szCs w:val="24"/>
        </w:rPr>
        <w:t>或者第三方机构参与验收。参与验收的投标人或者第</w:t>
      </w:r>
      <w:r>
        <w:rPr>
          <w:sz w:val="24"/>
          <w:szCs w:val="24"/>
          <w:spacing w:val="-1"/>
        </w:rPr>
        <w:t>三方机构的意见作为验收</w:t>
      </w:r>
      <w:r>
        <w:rPr>
          <w:sz w:val="24"/>
          <w:szCs w:val="24"/>
        </w:rPr>
        <w:t xml:space="preserve"> </w:t>
      </w:r>
      <w:r>
        <w:rPr>
          <w:sz w:val="24"/>
          <w:szCs w:val="24"/>
        </w:rPr>
        <w:t>书的参考资料一并存档。验收结束后，应当出具验收</w:t>
      </w:r>
      <w:r>
        <w:rPr>
          <w:sz w:val="24"/>
          <w:szCs w:val="24"/>
          <w:spacing w:val="-1"/>
        </w:rPr>
        <w:t>书，列明各项标准的验收</w:t>
      </w:r>
      <w:r>
        <w:rPr>
          <w:sz w:val="24"/>
          <w:szCs w:val="24"/>
        </w:rPr>
        <w:t xml:space="preserve"> </w:t>
      </w:r>
      <w:r>
        <w:rPr>
          <w:sz w:val="24"/>
          <w:szCs w:val="24"/>
          <w:spacing w:val="-3"/>
        </w:rPr>
        <w:t>情况及项目总体评价，由验收各方共同签署。</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firstLine="3785"/>
        <w:spacing w:before="1" w:line="1802" w:lineRule="exact"/>
        <w:rPr/>
      </w:pPr>
      <w:r>
        <w:rPr>
          <w:position w:val="-36"/>
        </w:rPr>
        <w:drawing>
          <wp:inline distT="0" distB="0" distL="0" distR="0">
            <wp:extent cx="1119108" cy="1144257"/>
            <wp:effectExtent l="0" t="0" r="0" b="0"/>
            <wp:docPr id="476" name="IM 476"/>
            <wp:cNvGraphicFramePr/>
            <a:graphic>
              <a:graphicData uri="http://schemas.openxmlformats.org/drawingml/2006/picture">
                <pic:pic>
                  <pic:nvPicPr>
                    <pic:cNvPr id="476" name="IM 476"/>
                    <pic:cNvPicPr/>
                  </pic:nvPicPr>
                  <pic:blipFill>
                    <a:blip r:embed="rId2"/>
                    <a:stretch>
                      <a:fillRect/>
                    </a:stretch>
                  </pic:blipFill>
                  <pic:spPr>
                    <a:xfrm rot="0">
                      <a:off x="0" y="0"/>
                      <a:ext cx="1119108" cy="1144257"/>
                    </a:xfrm>
                    <a:prstGeom prst="rect">
                      <a:avLst/>
                    </a:prstGeom>
                  </pic:spPr>
                </pic:pic>
              </a:graphicData>
            </a:graphic>
          </wp:inline>
        </w:drawing>
      </w:r>
    </w:p>
    <w:p>
      <w:pPr>
        <w:spacing w:line="1802" w:lineRule="exact"/>
        <w:sectPr>
          <w:pgSz w:w="11919" w:h="16858"/>
          <w:pgMar w:top="400" w:right="1787" w:bottom="400" w:left="1787" w:header="0" w:footer="0" w:gutter="0"/>
        </w:sectPr>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4526"/>
        <w:spacing w:before="65" w:line="223" w:lineRule="auto"/>
        <w:rPr>
          <w:rFonts w:ascii="SimHei" w:hAnsi="SimHei" w:eastAsia="SimHei" w:cs="SimHei"/>
          <w:sz w:val="20"/>
          <w:szCs w:val="20"/>
        </w:rPr>
      </w:pPr>
      <w:r>
        <w:rPr>
          <w:rFonts w:ascii="SimHei" w:hAnsi="SimHei" w:eastAsia="SimHei" w:cs="SimHei"/>
          <w:sz w:val="20"/>
          <w:szCs w:val="20"/>
        </w:rPr>
        <w:t>第二部分</w:t>
      </w:r>
      <w:r>
        <w:rPr>
          <w:rFonts w:ascii="SimHei" w:hAnsi="SimHei" w:eastAsia="SimHei" w:cs="SimHei"/>
          <w:sz w:val="20"/>
          <w:szCs w:val="20"/>
        </w:rPr>
        <w:t xml:space="preserve"> </w:t>
      </w:r>
      <w:r>
        <w:rPr>
          <w:rFonts w:ascii="SimHei" w:hAnsi="SimHei" w:eastAsia="SimHei" w:cs="SimHei"/>
          <w:sz w:val="20"/>
          <w:szCs w:val="20"/>
        </w:rPr>
        <w:t>项目需求书</w:t>
      </w:r>
    </w:p>
    <w:p>
      <w:pPr>
        <w:pStyle w:val="BodyText"/>
        <w:ind w:left="47" w:right="156" w:hanging="4"/>
        <w:spacing w:before="281" w:line="234" w:lineRule="auto"/>
        <w:rPr>
          <w:sz w:val="15"/>
          <w:szCs w:val="15"/>
        </w:rPr>
      </w:pPr>
      <w:r>
        <w:rPr>
          <w:rFonts w:ascii="SimHei" w:hAnsi="SimHei" w:eastAsia="SimHei" w:cs="SimHei"/>
          <w:sz w:val="15"/>
          <w:szCs w:val="15"/>
          <w:spacing w:val="1"/>
        </w:rPr>
        <w:t>核心产品：</w:t>
      </w:r>
      <w:r>
        <w:rPr>
          <w:sz w:val="15"/>
          <w:szCs w:val="15"/>
          <w:spacing w:val="1"/>
        </w:rPr>
        <w:t>中学物理实验室学生实验桌、中学化学实验室学生实验桌、中学生物实验室学生实验桌、中学物理吊装实验室实验桌、中学化学吊装实验室实验桌、中</w:t>
      </w:r>
      <w:r>
        <w:rPr>
          <w:sz w:val="15"/>
          <w:szCs w:val="15"/>
          <w:spacing w:val="17"/>
        </w:rPr>
        <w:t xml:space="preserve"> </w:t>
      </w:r>
      <w:r>
        <w:rPr>
          <w:sz w:val="15"/>
          <w:szCs w:val="15"/>
        </w:rPr>
        <w:t>学生物吊装实验室实验桌</w:t>
      </w:r>
    </w:p>
    <w:p>
      <w:pPr>
        <w:spacing w:line="120" w:lineRule="exact"/>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3869" w:hRule="atLeast"/>
        </w:trPr>
        <w:tc>
          <w:tcPr>
            <w:tcW w:w="406" w:type="dxa"/>
            <w:vAlign w:val="top"/>
          </w:tcPr>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180"/>
              <w:spacing w:before="48" w:line="242" w:lineRule="auto"/>
              <w:rPr>
                <w:sz w:val="15"/>
                <w:szCs w:val="15"/>
              </w:rPr>
            </w:pPr>
            <w:r>
              <w:rPr>
                <w:sz w:val="15"/>
                <w:szCs w:val="15"/>
              </w:rPr>
              <w:t>1</w:t>
            </w:r>
          </w:p>
        </w:tc>
        <w:tc>
          <w:tcPr>
            <w:tcW w:w="1448"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22" w:right="56" w:firstLine="13"/>
              <w:spacing w:before="49" w:line="236" w:lineRule="auto"/>
              <w:rPr>
                <w:sz w:val="15"/>
                <w:szCs w:val="15"/>
              </w:rPr>
            </w:pPr>
            <w:r>
              <w:rPr>
                <w:sz w:val="15"/>
                <w:szCs w:val="15"/>
                <w:spacing w:val="-2"/>
              </w:rPr>
              <w:t>中学物理实验室教师</w:t>
            </w:r>
            <w:r>
              <w:rPr>
                <w:sz w:val="15"/>
                <w:szCs w:val="15"/>
                <w:spacing w:val="7"/>
              </w:rPr>
              <w:t xml:space="preserve"> </w:t>
            </w:r>
            <w:r>
              <w:rPr>
                <w:sz w:val="15"/>
                <w:szCs w:val="15"/>
                <w:spacing w:val="-1"/>
              </w:rPr>
              <w:t>演示台</w:t>
            </w:r>
          </w:p>
        </w:tc>
        <w:tc>
          <w:tcPr>
            <w:tcW w:w="7916" w:type="dxa"/>
            <w:vAlign w:val="top"/>
          </w:tcPr>
          <w:p>
            <w:pPr>
              <w:pStyle w:val="TableText"/>
              <w:ind w:left="36"/>
              <w:spacing w:before="68" w:line="221" w:lineRule="auto"/>
              <w:rPr>
                <w:sz w:val="15"/>
                <w:szCs w:val="15"/>
              </w:rPr>
            </w:pPr>
            <w:r>
              <w:rPr>
                <w:sz w:val="15"/>
                <w:szCs w:val="15"/>
              </w:rPr>
              <w:t>●1、规格2400*700*850mm (±10mm）</w:t>
            </w:r>
          </w:p>
          <w:p>
            <w:pPr>
              <w:pStyle w:val="TableText"/>
              <w:ind w:left="24" w:right="14" w:firstLine="9"/>
              <w:spacing w:before="7" w:line="234" w:lineRule="auto"/>
              <w:rPr>
                <w:sz w:val="15"/>
                <w:szCs w:val="15"/>
              </w:rPr>
            </w:pPr>
            <w:r>
              <w:rPr>
                <w:sz w:val="15"/>
                <w:szCs w:val="15"/>
                <w:spacing w:val="1"/>
              </w:rPr>
              <w:t>◆2、台面要求：采用≥13</w:t>
            </w:r>
            <w:r>
              <w:rPr>
                <w:sz w:val="15"/>
                <w:szCs w:val="15"/>
              </w:rPr>
              <w:t>mm</w:t>
            </w:r>
            <w:r>
              <w:rPr>
                <w:sz w:val="15"/>
                <w:szCs w:val="15"/>
                <w:spacing w:val="1"/>
              </w:rPr>
              <w:t>厚优抗板台面，须提供符合以下技术指标且带有</w:t>
            </w:r>
            <w:r>
              <w:rPr>
                <w:sz w:val="15"/>
                <w:szCs w:val="15"/>
              </w:rPr>
              <w:t>CMA</w:t>
            </w:r>
            <w:r>
              <w:rPr>
                <w:sz w:val="15"/>
                <w:szCs w:val="15"/>
                <w:spacing w:val="1"/>
              </w:rPr>
              <w:t>认证标识、加盖检测机构公章或检验检 </w:t>
            </w:r>
            <w:r>
              <w:rPr>
                <w:sz w:val="15"/>
                <w:szCs w:val="15"/>
              </w:rPr>
              <w:t>测专用章的合法有效第三方检测报告：</w:t>
            </w:r>
          </w:p>
          <w:p>
            <w:pPr>
              <w:pStyle w:val="TableText"/>
              <w:ind w:left="27" w:right="232" w:hanging="5"/>
              <w:spacing w:line="226" w:lineRule="auto"/>
              <w:rPr>
                <w:sz w:val="15"/>
                <w:szCs w:val="15"/>
              </w:rPr>
            </w:pPr>
            <w:r>
              <w:rPr>
                <w:sz w:val="15"/>
                <w:szCs w:val="15"/>
                <w:spacing w:val="1"/>
              </w:rPr>
              <w:t>①化学性能要求：参照</w:t>
            </w:r>
            <w:r>
              <w:rPr>
                <w:sz w:val="15"/>
                <w:szCs w:val="15"/>
              </w:rPr>
              <w:t>GB</w:t>
            </w:r>
            <w:r>
              <w:rPr>
                <w:sz w:val="15"/>
                <w:szCs w:val="15"/>
                <w:spacing w:val="1"/>
              </w:rPr>
              <w:t>/T17657-2022“人造板及饰面人造板理化性能试验方法</w:t>
            </w:r>
            <w:r>
              <w:rPr>
                <w:sz w:val="15"/>
                <w:szCs w:val="15"/>
                <w:spacing w:val="-55"/>
              </w:rPr>
              <w:t xml:space="preserve"> </w:t>
            </w:r>
            <w:r>
              <w:rPr>
                <w:sz w:val="15"/>
                <w:szCs w:val="15"/>
                <w:spacing w:val="1"/>
              </w:rPr>
              <w:t>”进行检验：对硫酸</w:t>
            </w:r>
            <w:r>
              <w:rPr>
                <w:sz w:val="15"/>
                <w:szCs w:val="15"/>
              </w:rPr>
              <w:t>（98%）、盐酸 </w:t>
            </w:r>
            <w:r>
              <w:rPr>
                <w:sz w:val="15"/>
                <w:szCs w:val="15"/>
                <w:spacing w:val="1"/>
              </w:rPr>
              <w:t>（37%）等化学试剂进行检测，板材检验结果无明显变化，分级结果为 5</w:t>
            </w:r>
            <w:r>
              <w:rPr>
                <w:sz w:val="15"/>
                <w:szCs w:val="15"/>
              </w:rPr>
              <w:t xml:space="preserve"> 级。</w:t>
            </w:r>
          </w:p>
          <w:p>
            <w:pPr>
              <w:pStyle w:val="TableText"/>
              <w:ind w:left="21" w:right="160"/>
              <w:spacing w:before="8" w:line="227" w:lineRule="auto"/>
              <w:rPr>
                <w:sz w:val="15"/>
                <w:szCs w:val="15"/>
              </w:rPr>
            </w:pPr>
            <w:r>
              <w:rPr>
                <w:sz w:val="15"/>
                <w:szCs w:val="15"/>
                <w:spacing w:val="1"/>
              </w:rPr>
              <w:t>②台面物理性能及甲醛性能：物理性能需提供符合</w:t>
            </w:r>
            <w:r>
              <w:rPr>
                <w:sz w:val="15"/>
                <w:szCs w:val="15"/>
              </w:rPr>
              <w:t>GB</w:t>
            </w:r>
            <w:r>
              <w:rPr>
                <w:sz w:val="15"/>
                <w:szCs w:val="15"/>
                <w:spacing w:val="1"/>
              </w:rPr>
              <w:t>/T17657-2022标准及其他相关检测标准的报告，甲醛性能需符合</w:t>
            </w:r>
            <w:r>
              <w:rPr>
                <w:sz w:val="15"/>
                <w:szCs w:val="15"/>
                <w:spacing w:val="11"/>
              </w:rPr>
              <w:t xml:space="preserve"> </w:t>
            </w:r>
            <w:r>
              <w:rPr>
                <w:sz w:val="15"/>
                <w:szCs w:val="15"/>
              </w:rPr>
              <w:t>GB</w:t>
            </w:r>
            <w:r>
              <w:rPr>
                <w:sz w:val="15"/>
                <w:szCs w:val="15"/>
                <w:spacing w:val="1"/>
              </w:rPr>
              <w:t>/T39600-2021标准检验E1级。</w:t>
            </w:r>
          </w:p>
          <w:p>
            <w:pPr>
              <w:pStyle w:val="TableText"/>
              <w:ind w:left="23" w:right="4" w:hanging="1"/>
              <w:spacing w:before="10" w:line="228" w:lineRule="auto"/>
              <w:rPr>
                <w:sz w:val="15"/>
                <w:szCs w:val="15"/>
              </w:rPr>
            </w:pPr>
            <w:r>
              <w:rPr>
                <w:sz w:val="15"/>
                <w:szCs w:val="15"/>
                <w:spacing w:val="1"/>
              </w:rPr>
              <w:t>③台面符合国标</w:t>
            </w:r>
            <w:r>
              <w:rPr>
                <w:sz w:val="15"/>
                <w:szCs w:val="15"/>
              </w:rPr>
              <w:t>GB</w:t>
            </w:r>
            <w:r>
              <w:rPr>
                <w:sz w:val="15"/>
                <w:szCs w:val="15"/>
                <w:spacing w:val="1"/>
              </w:rPr>
              <w:t>/T43355/2023标准进行抗病毒活性检测试验,检测结果达到以下结果：甲型流感病毒H1N1抗病毒活性</w:t>
            </w:r>
            <w:r>
              <w:rPr>
                <w:sz w:val="15"/>
                <w:szCs w:val="15"/>
                <w:spacing w:val="7"/>
              </w:rPr>
              <w:t xml:space="preserve">  </w:t>
            </w:r>
            <w:r>
              <w:rPr>
                <w:sz w:val="15"/>
                <w:szCs w:val="15"/>
                <w:spacing w:val="1"/>
              </w:rPr>
              <w:t>值≥1.0.抗病毒活性率≥90%；甲型流感病毒H3N2抗病毒活性值≥1.0.抗病毒活性率≥90%；脊髓灰质炎病毒-1型疫苗株</w:t>
            </w:r>
            <w:r>
              <w:rPr>
                <w:sz w:val="15"/>
                <w:szCs w:val="15"/>
                <w:spacing w:val="10"/>
              </w:rPr>
              <w:t xml:space="preserve"> </w:t>
            </w:r>
            <w:r>
              <w:rPr>
                <w:sz w:val="15"/>
                <w:szCs w:val="15"/>
                <w:spacing w:val="1"/>
              </w:rPr>
              <w:t>抗病毒活性值≥0.4.抗病毒活性率≥55</w:t>
            </w:r>
            <w:r>
              <w:rPr>
                <w:sz w:val="15"/>
                <w:szCs w:val="15"/>
              </w:rPr>
              <w:t>%。</w:t>
            </w:r>
          </w:p>
          <w:p>
            <w:pPr>
              <w:pStyle w:val="TableText"/>
              <w:ind w:left="26" w:right="118"/>
              <w:spacing w:before="11" w:line="227" w:lineRule="auto"/>
              <w:rPr>
                <w:sz w:val="15"/>
                <w:szCs w:val="15"/>
              </w:rPr>
            </w:pPr>
            <w:r>
              <w:rPr>
                <w:sz w:val="15"/>
                <w:szCs w:val="15"/>
                <w:spacing w:val="1"/>
              </w:rPr>
              <w:t>3、结构：全钢独立柜体结构，无需安装演示台设有储物柜，中间为</w:t>
            </w:r>
            <w:r>
              <w:rPr>
                <w:sz w:val="15"/>
                <w:szCs w:val="15"/>
              </w:rPr>
              <w:t>演示台，设置电源主控系统、多媒体设备（主机、 </w:t>
            </w:r>
            <w:r>
              <w:rPr>
                <w:sz w:val="15"/>
                <w:szCs w:val="15"/>
              </w:rPr>
              <w:t>显示器、中控、功放、交换机）的位置预留。</w:t>
            </w:r>
          </w:p>
          <w:p>
            <w:pPr>
              <w:pStyle w:val="TableText"/>
              <w:ind w:left="23" w:right="9" w:hanging="1"/>
              <w:spacing w:before="10" w:line="225" w:lineRule="auto"/>
              <w:rPr>
                <w:sz w:val="15"/>
                <w:szCs w:val="15"/>
              </w:rPr>
            </w:pPr>
            <w:r>
              <w:rPr>
                <w:sz w:val="15"/>
                <w:szCs w:val="15"/>
                <w:spacing w:val="1"/>
              </w:rPr>
              <w:t>4、柜身主体背板、吊板及所有板材均采用≥1.0优质一级冷轧钢板（</w:t>
            </w:r>
            <w:r>
              <w:rPr>
                <w:sz w:val="15"/>
                <w:szCs w:val="15"/>
              </w:rPr>
              <w:t>SPCCT</w:t>
            </w:r>
            <w:r>
              <w:rPr>
                <w:sz w:val="15"/>
                <w:szCs w:val="15"/>
                <w:spacing w:val="1"/>
              </w:rPr>
              <w:t>）经</w:t>
            </w:r>
            <w:r>
              <w:rPr>
                <w:sz w:val="15"/>
                <w:szCs w:val="15"/>
              </w:rPr>
              <w:t>CNC</w:t>
            </w:r>
            <w:r>
              <w:rPr>
                <w:sz w:val="15"/>
                <w:szCs w:val="15"/>
                <w:spacing w:val="1"/>
              </w:rPr>
              <w:t>机压成型，满焊无缝焊接工艺，表面</w:t>
            </w:r>
            <w:r>
              <w:rPr>
                <w:sz w:val="15"/>
                <w:szCs w:val="15"/>
                <w:spacing w:val="17"/>
              </w:rPr>
              <w:t xml:space="preserve"> </w:t>
            </w:r>
            <w:r>
              <w:rPr>
                <w:sz w:val="15"/>
                <w:szCs w:val="15"/>
              </w:rPr>
              <w:t>经磷化、环氧树脂静电粉末涂装处理。</w:t>
            </w:r>
          </w:p>
          <w:p>
            <w:pPr>
              <w:pStyle w:val="TableText"/>
              <w:ind w:left="26"/>
              <w:spacing w:before="11" w:line="221" w:lineRule="auto"/>
              <w:rPr>
                <w:sz w:val="15"/>
                <w:szCs w:val="15"/>
              </w:rPr>
            </w:pPr>
            <w:r>
              <w:rPr>
                <w:sz w:val="15"/>
                <w:szCs w:val="15"/>
              </w:rPr>
              <w:t>5、柜门：双包结构，柜门内部填充蜂窝隔音棉。</w:t>
            </w:r>
          </w:p>
          <w:p>
            <w:pPr>
              <w:pStyle w:val="TableText"/>
              <w:ind w:left="26" w:right="16" w:hanging="2"/>
              <w:spacing w:before="10" w:line="227" w:lineRule="auto"/>
              <w:rPr>
                <w:sz w:val="15"/>
                <w:szCs w:val="15"/>
              </w:rPr>
            </w:pPr>
            <w:r>
              <w:rPr>
                <w:sz w:val="15"/>
                <w:szCs w:val="15"/>
                <w:spacing w:val="1"/>
              </w:rPr>
              <w:t>6、门铰：采用锌合金铰链。</w:t>
            </w:r>
            <w:r>
              <w:rPr>
                <w:sz w:val="15"/>
                <w:szCs w:val="15"/>
                <w:spacing w:val="-43"/>
              </w:rPr>
              <w:t xml:space="preserve"> </w:t>
            </w:r>
            <w:r>
              <w:rPr>
                <w:sz w:val="15"/>
                <w:szCs w:val="15"/>
                <w:spacing w:val="1"/>
              </w:rPr>
              <w:t>自闭式，与柜体面水平角度&lt;1</w:t>
            </w:r>
            <w:r>
              <w:rPr>
                <w:sz w:val="15"/>
                <w:szCs w:val="15"/>
              </w:rPr>
              <w:t>5度时，柜门即可自行关闭，使用过程中无噪音，可开关十万 </w:t>
            </w:r>
            <w:r>
              <w:rPr>
                <w:sz w:val="15"/>
                <w:szCs w:val="15"/>
                <w:spacing w:val="-5"/>
              </w:rPr>
              <w:t>次。</w:t>
            </w:r>
          </w:p>
          <w:p>
            <w:pPr>
              <w:pStyle w:val="TableText"/>
              <w:ind w:left="27"/>
              <w:spacing w:before="8" w:line="220" w:lineRule="auto"/>
              <w:rPr>
                <w:sz w:val="15"/>
                <w:szCs w:val="15"/>
              </w:rPr>
            </w:pPr>
            <w:r>
              <w:rPr>
                <w:sz w:val="15"/>
                <w:szCs w:val="15"/>
                <w:spacing w:val="1"/>
              </w:rPr>
              <w:t>7、滑轨：三节静音滑轨滑轨，承重性强、滑动性能良好、无噪音开合十万次</w:t>
            </w:r>
            <w:r>
              <w:rPr>
                <w:sz w:val="15"/>
                <w:szCs w:val="15"/>
              </w:rPr>
              <w:t>不变形。</w:t>
            </w:r>
          </w:p>
          <w:p>
            <w:pPr>
              <w:pStyle w:val="TableText"/>
              <w:ind w:left="24"/>
              <w:spacing w:before="11" w:line="220" w:lineRule="auto"/>
              <w:rPr>
                <w:sz w:val="15"/>
                <w:szCs w:val="15"/>
              </w:rPr>
            </w:pPr>
            <w:r>
              <w:rPr>
                <w:sz w:val="15"/>
                <w:szCs w:val="15"/>
                <w:spacing w:val="1"/>
              </w:rPr>
              <w:t>8、拉手：一字内隐藏拉手，与门板抽屉连</w:t>
            </w:r>
            <w:r>
              <w:rPr>
                <w:sz w:val="15"/>
                <w:szCs w:val="15"/>
              </w:rPr>
              <w:t>为一体。</w:t>
            </w:r>
          </w:p>
          <w:p>
            <w:pPr>
              <w:pStyle w:val="TableText"/>
              <w:ind w:left="24"/>
              <w:spacing w:before="11" w:line="220" w:lineRule="auto"/>
              <w:rPr>
                <w:sz w:val="15"/>
                <w:szCs w:val="15"/>
              </w:rPr>
            </w:pPr>
            <w:r>
              <w:rPr>
                <w:sz w:val="15"/>
                <w:szCs w:val="15"/>
                <w:spacing w:val="1"/>
              </w:rPr>
              <w:t>9、脚垫：</w:t>
            </w:r>
            <w:r>
              <w:rPr>
                <w:sz w:val="15"/>
                <w:szCs w:val="15"/>
              </w:rPr>
              <w:t>ABS</w:t>
            </w:r>
            <w:r>
              <w:rPr>
                <w:sz w:val="15"/>
                <w:szCs w:val="15"/>
                <w:spacing w:val="1"/>
              </w:rPr>
              <w:t>注塑专用垫。</w:t>
            </w:r>
          </w:p>
        </w:tc>
        <w:tc>
          <w:tcPr>
            <w:tcW w:w="573" w:type="dxa"/>
            <w:vAlign w:val="top"/>
          </w:tcPr>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227"/>
              <w:spacing w:before="49" w:line="223" w:lineRule="auto"/>
              <w:rPr>
                <w:sz w:val="15"/>
                <w:szCs w:val="15"/>
              </w:rPr>
            </w:pPr>
            <w:r>
              <w:rPr>
                <w:sz w:val="15"/>
                <w:szCs w:val="15"/>
              </w:rPr>
              <w:t>张</w:t>
            </w:r>
          </w:p>
        </w:tc>
        <w:tc>
          <w:tcPr>
            <w:tcW w:w="581" w:type="dxa"/>
            <w:vAlign w:val="top"/>
          </w:tcPr>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262"/>
              <w:spacing w:before="48" w:line="242" w:lineRule="auto"/>
              <w:rPr>
                <w:sz w:val="15"/>
                <w:szCs w:val="15"/>
              </w:rPr>
            </w:pPr>
            <w:r>
              <w:rPr>
                <w:sz w:val="15"/>
                <w:szCs w:val="15"/>
              </w:rPr>
              <w:t>2</w:t>
            </w:r>
          </w:p>
        </w:tc>
      </w:tr>
      <w:tr>
        <w:trPr>
          <w:trHeight w:val="3979" w:hRule="atLeast"/>
        </w:trPr>
        <w:tc>
          <w:tcPr>
            <w:tcW w:w="406"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pStyle w:val="TableText"/>
              <w:ind w:left="170"/>
              <w:spacing w:before="49" w:line="242" w:lineRule="auto"/>
              <w:rPr>
                <w:sz w:val="15"/>
                <w:szCs w:val="15"/>
              </w:rPr>
            </w:pPr>
            <w:r>
              <w:rPr>
                <w:sz w:val="15"/>
                <w:szCs w:val="15"/>
              </w:rPr>
              <w:t>2</w:t>
            </w:r>
          </w:p>
        </w:tc>
        <w:tc>
          <w:tcPr>
            <w:tcW w:w="1448"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22" w:right="56" w:firstLine="13"/>
              <w:spacing w:before="49" w:line="235" w:lineRule="auto"/>
              <w:rPr>
                <w:sz w:val="15"/>
                <w:szCs w:val="15"/>
              </w:rPr>
            </w:pPr>
            <w:r>
              <w:rPr>
                <w:sz w:val="15"/>
                <w:szCs w:val="15"/>
                <w:spacing w:val="-2"/>
              </w:rPr>
              <w:t>中学物理实验室示范</w:t>
            </w:r>
            <w:r>
              <w:rPr>
                <w:sz w:val="15"/>
                <w:szCs w:val="15"/>
                <w:spacing w:val="7"/>
              </w:rPr>
              <w:t xml:space="preserve"> </w:t>
            </w:r>
            <w:r>
              <w:rPr>
                <w:sz w:val="15"/>
                <w:szCs w:val="15"/>
                <w:spacing w:val="-1"/>
              </w:rPr>
              <w:t>演示仪器</w:t>
            </w:r>
          </w:p>
        </w:tc>
        <w:tc>
          <w:tcPr>
            <w:tcW w:w="7916" w:type="dxa"/>
            <w:vAlign w:val="top"/>
          </w:tcPr>
          <w:p>
            <w:pPr>
              <w:pStyle w:val="TableText"/>
              <w:ind w:left="34"/>
              <w:spacing w:before="221" w:line="215" w:lineRule="auto"/>
              <w:rPr>
                <w:sz w:val="15"/>
                <w:szCs w:val="15"/>
              </w:rPr>
            </w:pPr>
            <w:r>
              <w:rPr>
                <w:sz w:val="15"/>
                <w:szCs w:val="15"/>
              </w:rPr>
              <w:t>1.至少具有两个摄像头，一块触摸屏，整机≤5kg。</w:t>
            </w:r>
          </w:p>
          <w:p>
            <w:pPr>
              <w:pStyle w:val="TableText"/>
              <w:ind w:left="25"/>
              <w:spacing w:before="15" w:line="220" w:lineRule="auto"/>
              <w:rPr>
                <w:sz w:val="15"/>
                <w:szCs w:val="15"/>
              </w:rPr>
            </w:pPr>
            <w:r>
              <w:rPr>
                <w:sz w:val="15"/>
                <w:szCs w:val="15"/>
              </w:rPr>
              <w:t>2.整机一体化设计。</w:t>
            </w:r>
          </w:p>
          <w:p>
            <w:pPr>
              <w:pStyle w:val="TableText"/>
              <w:ind w:left="26"/>
              <w:spacing w:before="8" w:line="220" w:lineRule="auto"/>
              <w:rPr>
                <w:sz w:val="15"/>
                <w:szCs w:val="15"/>
              </w:rPr>
            </w:pPr>
            <w:r>
              <w:rPr>
                <w:sz w:val="15"/>
                <w:szCs w:val="15"/>
              </w:rPr>
              <w:t>3.整机待机电流：</w:t>
            </w:r>
            <w:r>
              <w:rPr>
                <w:sz w:val="15"/>
                <w:szCs w:val="15"/>
                <w:spacing w:val="-53"/>
              </w:rPr>
              <w:t xml:space="preserve"> </w:t>
            </w:r>
            <w:r>
              <w:rPr>
                <w:sz w:val="15"/>
                <w:szCs w:val="15"/>
              </w:rPr>
              <w:t>≥12V/150mA；整机负载工作电流：</w:t>
            </w:r>
            <w:r>
              <w:rPr>
                <w:sz w:val="15"/>
                <w:szCs w:val="15"/>
                <w:spacing w:val="-53"/>
              </w:rPr>
              <w:t xml:space="preserve"> </w:t>
            </w:r>
            <w:r>
              <w:rPr>
                <w:sz w:val="15"/>
                <w:szCs w:val="15"/>
              </w:rPr>
              <w:t>≥12V/450m</w:t>
            </w:r>
            <w:r>
              <w:rPr>
                <w:sz w:val="15"/>
                <w:szCs w:val="15"/>
                <w:spacing w:val="-1"/>
              </w:rPr>
              <w:t>A；</w:t>
            </w:r>
          </w:p>
          <w:p>
            <w:pPr>
              <w:pStyle w:val="TableText"/>
              <w:ind w:left="22"/>
              <w:spacing w:before="10" w:line="221" w:lineRule="auto"/>
              <w:rPr>
                <w:sz w:val="15"/>
                <w:szCs w:val="15"/>
              </w:rPr>
            </w:pPr>
            <w:r>
              <w:rPr>
                <w:sz w:val="15"/>
                <w:szCs w:val="15"/>
              </w:rPr>
              <w:t>4.触摸屏可以调整亮度。</w:t>
            </w:r>
          </w:p>
          <w:p>
            <w:pPr>
              <w:pStyle w:val="TableText"/>
              <w:ind w:left="19" w:right="990" w:firstLine="6"/>
              <w:spacing w:before="9" w:line="227" w:lineRule="auto"/>
              <w:rPr>
                <w:sz w:val="15"/>
                <w:szCs w:val="15"/>
              </w:rPr>
            </w:pPr>
            <w:r>
              <w:rPr>
                <w:sz w:val="15"/>
                <w:szCs w:val="15"/>
                <w:spacing w:val="1"/>
              </w:rPr>
              <w:t>5.主摄像头：像素≥500W；</w:t>
            </w:r>
            <w:r>
              <w:rPr>
                <w:sz w:val="15"/>
                <w:szCs w:val="15"/>
                <w:spacing w:val="-41"/>
              </w:rPr>
              <w:t xml:space="preserve"> </w:t>
            </w:r>
            <w:r>
              <w:rPr>
                <w:sz w:val="15"/>
                <w:szCs w:val="15"/>
                <w:spacing w:val="1"/>
              </w:rPr>
              <w:t>自动白平衡；支持多</w:t>
            </w:r>
            <w:r>
              <w:rPr>
                <w:sz w:val="15"/>
                <w:szCs w:val="15"/>
              </w:rPr>
              <w:t>码流传输；帧率不低于25fps；支持 3D 数字降噪；支持 </w:t>
            </w:r>
            <w:r>
              <w:rPr>
                <w:sz w:val="15"/>
                <w:szCs w:val="15"/>
              </w:rPr>
              <w:t>H.265/H.264/MJPEG视频压缩编码；</w:t>
            </w:r>
            <w:r>
              <w:rPr>
                <w:sz w:val="15"/>
                <w:szCs w:val="15"/>
                <w:spacing w:val="-33"/>
              </w:rPr>
              <w:t xml:space="preserve"> </w:t>
            </w:r>
            <w:r>
              <w:rPr>
                <w:sz w:val="15"/>
                <w:szCs w:val="15"/>
              </w:rPr>
              <w:t>自动曝光；支持宽动态。</w:t>
            </w:r>
          </w:p>
          <w:p>
            <w:pPr>
              <w:pStyle w:val="TableText"/>
              <w:ind w:left="24"/>
              <w:spacing w:before="9" w:line="220" w:lineRule="auto"/>
              <w:rPr>
                <w:sz w:val="15"/>
                <w:szCs w:val="15"/>
              </w:rPr>
            </w:pPr>
            <w:r>
              <w:rPr>
                <w:sz w:val="15"/>
                <w:szCs w:val="15"/>
                <w:spacing w:val="1"/>
              </w:rPr>
              <w:t>6.辅助摄像头采用活动机身，支持折叠，支持摄像头旋转调节拍摄位</w:t>
            </w:r>
            <w:r>
              <w:rPr>
                <w:sz w:val="15"/>
                <w:szCs w:val="15"/>
              </w:rPr>
              <w:t>置。</w:t>
            </w:r>
          </w:p>
          <w:p>
            <w:pPr>
              <w:pStyle w:val="TableText"/>
              <w:ind w:left="19" w:right="839" w:firstLine="7"/>
              <w:spacing w:before="9" w:line="227" w:lineRule="auto"/>
              <w:rPr>
                <w:sz w:val="15"/>
                <w:szCs w:val="15"/>
              </w:rPr>
            </w:pPr>
            <w:r>
              <w:rPr>
                <w:sz w:val="15"/>
                <w:szCs w:val="15"/>
                <w:spacing w:val="1"/>
              </w:rPr>
              <w:t>7.辅助摄像头：像素≥500W；</w:t>
            </w:r>
            <w:r>
              <w:rPr>
                <w:sz w:val="15"/>
                <w:szCs w:val="15"/>
                <w:spacing w:val="-42"/>
              </w:rPr>
              <w:t xml:space="preserve"> </w:t>
            </w:r>
            <w:r>
              <w:rPr>
                <w:sz w:val="15"/>
                <w:szCs w:val="15"/>
                <w:spacing w:val="1"/>
              </w:rPr>
              <w:t>自动白平衡；支持多</w:t>
            </w:r>
            <w:r>
              <w:rPr>
                <w:sz w:val="15"/>
                <w:szCs w:val="15"/>
              </w:rPr>
              <w:t>码流传输；帧率不低于25fps；支持 3D 数字降噪；支持 </w:t>
            </w:r>
            <w:r>
              <w:rPr>
                <w:sz w:val="15"/>
                <w:szCs w:val="15"/>
              </w:rPr>
              <w:t>H.265/H.264/MJPEG视频压缩编码；</w:t>
            </w:r>
            <w:r>
              <w:rPr>
                <w:sz w:val="15"/>
                <w:szCs w:val="15"/>
                <w:spacing w:val="-33"/>
              </w:rPr>
              <w:t xml:space="preserve"> </w:t>
            </w:r>
            <w:r>
              <w:rPr>
                <w:sz w:val="15"/>
                <w:szCs w:val="15"/>
              </w:rPr>
              <w:t>自动曝光；支持宽动态。</w:t>
            </w:r>
          </w:p>
          <w:p>
            <w:pPr>
              <w:pStyle w:val="TableText"/>
              <w:ind w:left="24"/>
              <w:spacing w:before="12" w:line="220" w:lineRule="auto"/>
              <w:rPr>
                <w:sz w:val="15"/>
                <w:szCs w:val="15"/>
              </w:rPr>
            </w:pPr>
            <w:r>
              <w:rPr>
                <w:sz w:val="15"/>
                <w:szCs w:val="15"/>
                <w:spacing w:val="1"/>
              </w:rPr>
              <w:t>8.辅助摄像头采用活动摄像头，支持角度旋转</w:t>
            </w:r>
            <w:r>
              <w:rPr>
                <w:sz w:val="15"/>
                <w:szCs w:val="15"/>
              </w:rPr>
              <w:t>调整。</w:t>
            </w:r>
          </w:p>
          <w:p>
            <w:pPr>
              <w:pStyle w:val="TableText"/>
              <w:ind w:left="24"/>
              <w:spacing w:before="8" w:line="221" w:lineRule="auto"/>
              <w:rPr>
                <w:sz w:val="15"/>
                <w:szCs w:val="15"/>
              </w:rPr>
            </w:pPr>
            <w:r>
              <w:rPr>
                <w:sz w:val="15"/>
                <w:szCs w:val="15"/>
              </w:rPr>
              <w:t>9.支持实验进行直播教学。</w:t>
            </w:r>
          </w:p>
          <w:p>
            <w:pPr>
              <w:pStyle w:val="TableText"/>
              <w:ind w:left="34"/>
              <w:spacing w:before="10" w:line="221" w:lineRule="auto"/>
              <w:rPr>
                <w:sz w:val="15"/>
                <w:szCs w:val="15"/>
              </w:rPr>
            </w:pPr>
            <w:r>
              <w:rPr>
                <w:sz w:val="15"/>
                <w:szCs w:val="15"/>
              </w:rPr>
              <w:t>10.支持示范画面自由组合切换成画中画等格式。</w:t>
            </w:r>
          </w:p>
          <w:p>
            <w:pPr>
              <w:pStyle w:val="TableText"/>
              <w:ind w:left="34"/>
              <w:spacing w:before="10" w:line="221" w:lineRule="auto"/>
              <w:rPr>
                <w:sz w:val="15"/>
                <w:szCs w:val="15"/>
              </w:rPr>
            </w:pPr>
            <w:r>
              <w:rPr>
                <w:sz w:val="15"/>
                <w:szCs w:val="15"/>
              </w:rPr>
              <w:t>11.支持视频画面接入大屏进行示范教学。</w:t>
            </w:r>
          </w:p>
          <w:p>
            <w:pPr>
              <w:pStyle w:val="TableText"/>
              <w:ind w:left="34"/>
              <w:spacing w:before="10" w:line="221" w:lineRule="auto"/>
              <w:rPr>
                <w:sz w:val="15"/>
                <w:szCs w:val="15"/>
              </w:rPr>
            </w:pPr>
            <w:r>
              <w:rPr>
                <w:sz w:val="15"/>
                <w:szCs w:val="15"/>
              </w:rPr>
              <w:t>12.支持录制高清示范视频，录制视频可作为实验微课资源。</w:t>
            </w:r>
          </w:p>
          <w:p>
            <w:pPr>
              <w:pStyle w:val="TableText"/>
              <w:ind w:left="34"/>
              <w:spacing w:before="8" w:line="221" w:lineRule="auto"/>
              <w:rPr>
                <w:sz w:val="15"/>
                <w:szCs w:val="15"/>
              </w:rPr>
            </w:pPr>
            <w:r>
              <w:rPr>
                <w:sz w:val="15"/>
                <w:szCs w:val="15"/>
              </w:rPr>
              <w:t>13.录制视频时支持同步录制教学音频。</w:t>
            </w:r>
          </w:p>
          <w:p>
            <w:pPr>
              <w:pStyle w:val="TableText"/>
              <w:ind w:left="34"/>
              <w:spacing w:before="10" w:line="221" w:lineRule="auto"/>
              <w:rPr>
                <w:sz w:val="15"/>
                <w:szCs w:val="15"/>
              </w:rPr>
            </w:pPr>
            <w:r>
              <w:rPr>
                <w:sz w:val="15"/>
                <w:szCs w:val="15"/>
              </w:rPr>
              <w:t>14.支持截取示范视频画面为图片。</w:t>
            </w:r>
          </w:p>
          <w:p>
            <w:pPr>
              <w:pStyle w:val="TableText"/>
              <w:ind w:left="34"/>
              <w:spacing w:before="10" w:line="220" w:lineRule="auto"/>
              <w:rPr>
                <w:sz w:val="15"/>
                <w:szCs w:val="15"/>
              </w:rPr>
            </w:pPr>
            <w:r>
              <w:rPr>
                <w:sz w:val="15"/>
                <w:szCs w:val="15"/>
              </w:rPr>
              <w:t>15.系统支持屏幕任意批注功能。</w:t>
            </w:r>
          </w:p>
          <w:p>
            <w:pPr>
              <w:pStyle w:val="TableText"/>
              <w:ind w:left="34"/>
              <w:spacing w:before="11" w:line="220" w:lineRule="auto"/>
              <w:rPr>
                <w:sz w:val="15"/>
                <w:szCs w:val="15"/>
              </w:rPr>
            </w:pPr>
            <w:r>
              <w:rPr>
                <w:sz w:val="15"/>
                <w:szCs w:val="15"/>
                <w:spacing w:val="1"/>
              </w:rPr>
              <w:t>16.支持教学软件界面录制信号和多目教学直播示范</w:t>
            </w:r>
            <w:r>
              <w:rPr>
                <w:sz w:val="15"/>
                <w:szCs w:val="15"/>
              </w:rPr>
              <w:t>系统视频信号同步采集。</w:t>
            </w:r>
          </w:p>
          <w:p>
            <w:pPr>
              <w:pStyle w:val="TableText"/>
              <w:ind w:left="34"/>
              <w:spacing w:before="9" w:line="220" w:lineRule="auto"/>
              <w:rPr>
                <w:sz w:val="15"/>
                <w:szCs w:val="15"/>
              </w:rPr>
            </w:pPr>
            <w:r>
              <w:rPr>
                <w:sz w:val="15"/>
                <w:szCs w:val="15"/>
              </w:rPr>
              <w:t>17.</w:t>
            </w:r>
            <w:r>
              <w:rPr>
                <w:sz w:val="15"/>
                <w:szCs w:val="15"/>
                <w:spacing w:val="-36"/>
              </w:rPr>
              <w:t xml:space="preserve"> </w:t>
            </w:r>
            <w:r>
              <w:rPr>
                <w:sz w:val="15"/>
                <w:szCs w:val="15"/>
              </w:rPr>
              <w:t>自动合成微课视频文件，提供文件管理维护功能，支持下载、上传、删除、重命名以及文件管理功能。</w:t>
            </w:r>
          </w:p>
        </w:tc>
        <w:tc>
          <w:tcPr>
            <w:tcW w:w="573"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pStyle w:val="TableText"/>
              <w:ind w:left="262"/>
              <w:spacing w:before="49" w:line="242" w:lineRule="auto"/>
              <w:rPr>
                <w:sz w:val="15"/>
                <w:szCs w:val="15"/>
              </w:rPr>
            </w:pPr>
            <w:r>
              <w:rPr>
                <w:sz w:val="15"/>
                <w:szCs w:val="15"/>
              </w:rPr>
              <w:t>2</w:t>
            </w:r>
          </w:p>
        </w:tc>
      </w:tr>
      <w:tr>
        <w:trPr>
          <w:trHeight w:val="4137" w:hRule="atLeast"/>
        </w:trPr>
        <w:tc>
          <w:tcPr>
            <w:tcW w:w="406"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171"/>
              <w:spacing w:before="49" w:line="241" w:lineRule="auto"/>
              <w:rPr>
                <w:sz w:val="15"/>
                <w:szCs w:val="15"/>
              </w:rPr>
            </w:pPr>
            <w:r>
              <w:rPr>
                <w:sz w:val="15"/>
                <w:szCs w:val="15"/>
              </w:rPr>
              <w:t>3</w:t>
            </w:r>
          </w:p>
        </w:tc>
        <w:tc>
          <w:tcPr>
            <w:tcW w:w="1448"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22" w:right="56" w:firstLine="4"/>
              <w:spacing w:before="49" w:line="236" w:lineRule="auto"/>
              <w:rPr>
                <w:sz w:val="15"/>
                <w:szCs w:val="15"/>
              </w:rPr>
            </w:pPr>
            <w:r>
              <w:rPr>
                <w:sz w:val="15"/>
                <w:szCs w:val="15"/>
                <w:spacing w:val="-1"/>
              </w:rPr>
              <w:t>▲中学物理实验室学</w:t>
            </w:r>
            <w:r>
              <w:rPr>
                <w:sz w:val="15"/>
                <w:szCs w:val="15"/>
                <w:spacing w:val="7"/>
              </w:rPr>
              <w:t xml:space="preserve"> </w:t>
            </w:r>
            <w:r>
              <w:rPr>
                <w:sz w:val="15"/>
                <w:szCs w:val="15"/>
                <w:spacing w:val="-1"/>
              </w:rPr>
              <w:t>生实验桌</w:t>
            </w:r>
          </w:p>
        </w:tc>
        <w:tc>
          <w:tcPr>
            <w:tcW w:w="7916" w:type="dxa"/>
            <w:vAlign w:val="top"/>
          </w:tcPr>
          <w:p>
            <w:pPr>
              <w:pStyle w:val="TableText"/>
              <w:ind w:left="36"/>
              <w:spacing w:before="116" w:line="221" w:lineRule="auto"/>
              <w:rPr>
                <w:sz w:val="15"/>
                <w:szCs w:val="15"/>
              </w:rPr>
            </w:pPr>
            <w:r>
              <w:rPr>
                <w:sz w:val="15"/>
                <w:szCs w:val="15"/>
              </w:rPr>
              <w:t>●1、规格1200×600×780 mm (±10mm）</w:t>
            </w:r>
          </w:p>
          <w:p>
            <w:pPr>
              <w:pStyle w:val="TableText"/>
              <w:ind w:left="24" w:right="14" w:firstLine="9"/>
              <w:spacing w:before="9" w:line="232" w:lineRule="auto"/>
              <w:rPr>
                <w:sz w:val="15"/>
                <w:szCs w:val="15"/>
              </w:rPr>
            </w:pPr>
            <w:r>
              <w:drawing>
                <wp:anchor distT="0" distB="0" distL="0" distR="0" simplePos="0" relativeHeight="251870208" behindDoc="0" locked="0" layoutInCell="1" allowOverlap="1">
                  <wp:simplePos x="0" y="0"/>
                  <wp:positionH relativeFrom="column">
                    <wp:posOffset>2014865</wp:posOffset>
                  </wp:positionH>
                  <wp:positionV relativeFrom="paragraph">
                    <wp:posOffset>-759104</wp:posOffset>
                  </wp:positionV>
                  <wp:extent cx="1119108" cy="1144257"/>
                  <wp:effectExtent l="0" t="0" r="0" b="0"/>
                  <wp:wrapNone/>
                  <wp:docPr id="478" name="IM 478"/>
                  <wp:cNvGraphicFramePr/>
                  <a:graphic>
                    <a:graphicData uri="http://schemas.openxmlformats.org/drawingml/2006/picture">
                      <pic:pic>
                        <pic:nvPicPr>
                          <pic:cNvPr id="478" name="IM 478"/>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◆2、台面要求：厚陶瓷台面，厚度≥20</w:t>
            </w:r>
            <w:r>
              <w:rPr>
                <w:sz w:val="15"/>
                <w:szCs w:val="15"/>
              </w:rPr>
              <w:t>mm</w:t>
            </w:r>
            <w:r>
              <w:rPr>
                <w:sz w:val="15"/>
                <w:szCs w:val="15"/>
                <w:spacing w:val="1"/>
              </w:rPr>
              <w:t>，须提供符合以下技术指标且带有</w:t>
            </w:r>
            <w:r>
              <w:rPr>
                <w:sz w:val="15"/>
                <w:szCs w:val="15"/>
              </w:rPr>
              <w:t>CMA</w:t>
            </w:r>
            <w:r>
              <w:rPr>
                <w:sz w:val="15"/>
                <w:szCs w:val="15"/>
                <w:spacing w:val="1"/>
              </w:rPr>
              <w:t>认证标识、加盖检测机构公章或检验检 </w:t>
            </w:r>
            <w:r>
              <w:rPr>
                <w:sz w:val="15"/>
                <w:szCs w:val="15"/>
              </w:rPr>
              <w:t>测专用章的合法有效第三方检测报告：</w:t>
            </w:r>
          </w:p>
          <w:p>
            <w:pPr>
              <w:pStyle w:val="TableText"/>
              <w:ind w:left="23" w:right="143" w:hanging="1"/>
              <w:spacing w:line="227" w:lineRule="auto"/>
              <w:rPr>
                <w:sz w:val="15"/>
                <w:szCs w:val="15"/>
              </w:rPr>
            </w:pPr>
            <w:r>
              <w:rPr>
                <w:sz w:val="15"/>
                <w:szCs w:val="15"/>
                <w:spacing w:val="1"/>
              </w:rPr>
              <w:t>①按照</w:t>
            </w:r>
            <w:r>
              <w:rPr>
                <w:sz w:val="15"/>
                <w:szCs w:val="15"/>
              </w:rPr>
              <w:t>GB</w:t>
            </w:r>
            <w:r>
              <w:rPr>
                <w:sz w:val="15"/>
                <w:szCs w:val="15"/>
                <w:spacing w:val="1"/>
              </w:rPr>
              <w:t>/T</w:t>
            </w:r>
            <w:r>
              <w:rPr>
                <w:sz w:val="15"/>
                <w:szCs w:val="15"/>
                <w:spacing w:val="21"/>
              </w:rPr>
              <w:t xml:space="preserve"> </w:t>
            </w:r>
            <w:r>
              <w:rPr>
                <w:sz w:val="15"/>
                <w:szCs w:val="15"/>
                <w:spacing w:val="1"/>
              </w:rPr>
              <w:t>17657-2022标准对台面板进行化学试剂检测，其中硫酸(98%)、孔雀绿(5%)、氢氧化钾(65%)、硝酸(6</w:t>
            </w:r>
            <w:r>
              <w:rPr>
                <w:sz w:val="15"/>
                <w:szCs w:val="15"/>
              </w:rPr>
              <w:t>5%) </w:t>
            </w:r>
            <w:r>
              <w:rPr>
                <w:sz w:val="15"/>
                <w:szCs w:val="15"/>
              </w:rPr>
              <w:t>等检验结果达到5级，无明显变化。</w:t>
            </w:r>
          </w:p>
          <w:p>
            <w:pPr>
              <w:pStyle w:val="TableText"/>
              <w:ind w:left="22"/>
              <w:spacing w:before="9" w:line="215" w:lineRule="auto"/>
              <w:rPr>
                <w:sz w:val="15"/>
                <w:szCs w:val="15"/>
              </w:rPr>
            </w:pPr>
            <w:r>
              <w:rPr>
                <w:sz w:val="15"/>
                <w:szCs w:val="15"/>
                <w:spacing w:val="1"/>
              </w:rPr>
              <w:t>②承载能力：台面承载100</w:t>
            </w:r>
            <w:r>
              <w:rPr>
                <w:sz w:val="15"/>
                <w:szCs w:val="15"/>
              </w:rPr>
              <w:t>kg</w:t>
            </w:r>
            <w:r>
              <w:rPr>
                <w:sz w:val="15"/>
                <w:szCs w:val="15"/>
                <w:spacing w:val="1"/>
              </w:rPr>
              <w:t>，检测结果为：陶瓷板未出现损坏；</w:t>
            </w:r>
          </w:p>
          <w:p>
            <w:pPr>
              <w:pStyle w:val="TableText"/>
              <w:ind w:left="22"/>
              <w:spacing w:before="14" w:line="219" w:lineRule="auto"/>
              <w:rPr>
                <w:sz w:val="15"/>
                <w:szCs w:val="15"/>
              </w:rPr>
            </w:pPr>
            <w:r>
              <w:rPr>
                <w:sz w:val="15"/>
                <w:szCs w:val="15"/>
                <w:spacing w:val="1"/>
              </w:rPr>
              <w:t>③理化性能检测：依据</w:t>
            </w:r>
            <w:r>
              <w:rPr>
                <w:sz w:val="15"/>
                <w:szCs w:val="15"/>
              </w:rPr>
              <w:t>GB</w:t>
            </w:r>
            <w:r>
              <w:rPr>
                <w:sz w:val="15"/>
                <w:szCs w:val="15"/>
                <w:spacing w:val="1"/>
              </w:rPr>
              <w:t>/T</w:t>
            </w:r>
            <w:r>
              <w:rPr>
                <w:sz w:val="15"/>
                <w:szCs w:val="15"/>
                <w:spacing w:val="22"/>
              </w:rPr>
              <w:t xml:space="preserve"> </w:t>
            </w:r>
            <w:r>
              <w:rPr>
                <w:sz w:val="15"/>
                <w:szCs w:val="15"/>
                <w:spacing w:val="1"/>
              </w:rPr>
              <w:t>17657-2022《人造板及饰面人造板理化性能试验方法》，</w:t>
            </w:r>
            <w:r>
              <w:rPr>
                <w:sz w:val="15"/>
                <w:szCs w:val="15"/>
              </w:rPr>
              <w:t>1.抗老化性：调制</w:t>
            </w:r>
          </w:p>
          <w:p>
            <w:pPr>
              <w:pStyle w:val="TableText"/>
              <w:ind w:left="24" w:right="73" w:firstLine="26"/>
              <w:spacing w:before="9" w:line="231" w:lineRule="auto"/>
              <w:rPr>
                <w:sz w:val="15"/>
                <w:szCs w:val="15"/>
              </w:rPr>
            </w:pPr>
            <w:r>
              <w:rPr>
                <w:sz w:val="15"/>
                <w:szCs w:val="15"/>
              </w:rPr>
              <w:t>(23±2)℃,</w:t>
            </w:r>
            <w:r>
              <w:rPr>
                <w:sz w:val="15"/>
                <w:szCs w:val="15"/>
                <w:spacing w:val="-41"/>
              </w:rPr>
              <w:t xml:space="preserve"> </w:t>
            </w:r>
            <w:r>
              <w:rPr>
                <w:sz w:val="15"/>
                <w:szCs w:val="15"/>
              </w:rPr>
              <w:t>(50±5)%,48h,老化(45±5)℃,65%~90%,72h；无开裂。2.耐龟裂性</w:t>
            </w:r>
            <w:r>
              <w:rPr>
                <w:sz w:val="15"/>
                <w:szCs w:val="15"/>
                <w:spacing w:val="-10"/>
              </w:rPr>
              <w:t>：（</w:t>
            </w:r>
            <w:r>
              <w:rPr>
                <w:sz w:val="15"/>
                <w:szCs w:val="15"/>
              </w:rPr>
              <w:t>70±2）℃</w:t>
            </w:r>
            <w:r>
              <w:rPr>
                <w:sz w:val="15"/>
                <w:szCs w:val="15"/>
                <w:spacing w:val="-57"/>
              </w:rPr>
              <w:t xml:space="preserve"> </w:t>
            </w:r>
            <w:r>
              <w:rPr>
                <w:sz w:val="15"/>
                <w:szCs w:val="15"/>
              </w:rPr>
              <w:t>,</w:t>
            </w:r>
            <w:r>
              <w:rPr>
                <w:sz w:val="15"/>
                <w:szCs w:val="15"/>
                <w:spacing w:val="35"/>
              </w:rPr>
              <w:t xml:space="preserve"> </w:t>
            </w:r>
            <w:r>
              <w:rPr>
                <w:sz w:val="15"/>
                <w:szCs w:val="15"/>
              </w:rPr>
              <w:t>（24±1）h；不</w:t>
            </w:r>
            <w:r>
              <w:rPr>
                <w:sz w:val="15"/>
                <w:szCs w:val="15"/>
                <w:spacing w:val="-1"/>
              </w:rPr>
              <w:t>低于1</w:t>
            </w:r>
            <w:r>
              <w:rPr>
                <w:sz w:val="15"/>
                <w:szCs w:val="15"/>
              </w:rPr>
              <w:t xml:space="preserve">  </w:t>
            </w:r>
            <w:r>
              <w:rPr>
                <w:sz w:val="15"/>
                <w:szCs w:val="15"/>
              </w:rPr>
              <w:t>级。3.耐冷热循环（80±2）℃</w:t>
            </w:r>
            <w:r>
              <w:rPr>
                <w:sz w:val="15"/>
                <w:szCs w:val="15"/>
                <w:spacing w:val="-55"/>
              </w:rPr>
              <w:t xml:space="preserve"> </w:t>
            </w:r>
            <w:r>
              <w:rPr>
                <w:sz w:val="15"/>
                <w:szCs w:val="15"/>
              </w:rPr>
              <w:t>,</w:t>
            </w:r>
            <w:r>
              <w:rPr>
                <w:sz w:val="15"/>
                <w:szCs w:val="15"/>
                <w:spacing w:val="35"/>
              </w:rPr>
              <w:t xml:space="preserve"> </w:t>
            </w:r>
            <w:r>
              <w:rPr>
                <w:sz w:val="15"/>
                <w:szCs w:val="15"/>
              </w:rPr>
              <w:t>（120±10）min</w:t>
            </w:r>
            <w:r>
              <w:rPr>
                <w:sz w:val="15"/>
                <w:szCs w:val="15"/>
                <w:spacing w:val="-8"/>
              </w:rPr>
              <w:t>，（</w:t>
            </w:r>
            <w:r>
              <w:rPr>
                <w:sz w:val="15"/>
                <w:szCs w:val="15"/>
              </w:rPr>
              <w:t>-20±2）℃</w:t>
            </w:r>
            <w:r>
              <w:rPr>
                <w:sz w:val="15"/>
                <w:szCs w:val="15"/>
                <w:spacing w:val="-56"/>
              </w:rPr>
              <w:t xml:space="preserve"> </w:t>
            </w:r>
            <w:r>
              <w:rPr>
                <w:sz w:val="15"/>
                <w:szCs w:val="15"/>
              </w:rPr>
              <w:t>,</w:t>
            </w:r>
            <w:r>
              <w:rPr>
                <w:sz w:val="15"/>
                <w:szCs w:val="15"/>
                <w:spacing w:val="34"/>
                <w:w w:val="101"/>
              </w:rPr>
              <w:t xml:space="preserve"> </w:t>
            </w:r>
            <w:r>
              <w:rPr>
                <w:sz w:val="15"/>
                <w:szCs w:val="15"/>
              </w:rPr>
              <w:t>（120±10）min</w:t>
            </w:r>
            <w:r>
              <w:rPr>
                <w:sz w:val="15"/>
                <w:szCs w:val="15"/>
                <w:spacing w:val="-8"/>
              </w:rPr>
              <w:t>，；</w:t>
            </w:r>
            <w:r>
              <w:rPr>
                <w:sz w:val="15"/>
                <w:szCs w:val="15"/>
              </w:rPr>
              <w:t>四周期；无裂纹、鼓泡、起皱 </w:t>
            </w:r>
            <w:r>
              <w:rPr>
                <w:sz w:val="15"/>
                <w:szCs w:val="15"/>
              </w:rPr>
              <w:t>和无明显变色。4.耐水蒸气，水蒸气（60±5）min；无凸起、龟裂和明显变色。5.耐干热（180±1）℃</w:t>
            </w:r>
            <w:r>
              <w:rPr>
                <w:sz w:val="15"/>
                <w:szCs w:val="15"/>
                <w:spacing w:val="-46"/>
              </w:rPr>
              <w:t xml:space="preserve"> </w:t>
            </w:r>
            <w:r>
              <w:rPr>
                <w:sz w:val="15"/>
                <w:szCs w:val="15"/>
              </w:rPr>
              <w:t>,</w:t>
            </w:r>
            <w:r>
              <w:rPr>
                <w:sz w:val="15"/>
                <w:szCs w:val="15"/>
                <w:spacing w:val="42"/>
                <w:w w:val="101"/>
              </w:rPr>
              <w:t xml:space="preserve"> </w:t>
            </w:r>
            <w:r>
              <w:rPr>
                <w:sz w:val="15"/>
                <w:szCs w:val="15"/>
              </w:rPr>
              <w:t>20min；不低 </w:t>
            </w:r>
            <w:r>
              <w:rPr>
                <w:sz w:val="15"/>
                <w:szCs w:val="15"/>
                <w:spacing w:val="-1"/>
              </w:rPr>
              <w:t>于3级。</w:t>
            </w:r>
          </w:p>
          <w:p>
            <w:pPr>
              <w:pStyle w:val="TableText"/>
              <w:ind w:left="26"/>
              <w:spacing w:before="6" w:line="221" w:lineRule="auto"/>
              <w:rPr>
                <w:sz w:val="15"/>
                <w:szCs w:val="15"/>
              </w:rPr>
            </w:pPr>
            <w:r>
              <w:rPr>
                <w:sz w:val="15"/>
                <w:szCs w:val="15"/>
              </w:rPr>
              <w:t>3、台身结构：新型塑铝结构，学生位镂空式。</w:t>
            </w:r>
          </w:p>
          <w:p>
            <w:pPr>
              <w:pStyle w:val="TableText"/>
              <w:ind w:left="22"/>
              <w:spacing w:before="10" w:line="221" w:lineRule="auto"/>
              <w:rPr>
                <w:sz w:val="15"/>
                <w:szCs w:val="15"/>
              </w:rPr>
            </w:pPr>
            <w:r>
              <w:rPr>
                <w:sz w:val="15"/>
                <w:szCs w:val="15"/>
                <w:spacing w:val="1"/>
              </w:rPr>
              <w:t>4、桌身：由桌腿、立柱、支撑柱、上拉管、 挡水条组成。</w:t>
            </w:r>
          </w:p>
          <w:p>
            <w:pPr>
              <w:pStyle w:val="TableText"/>
              <w:ind w:left="26"/>
              <w:spacing w:before="10" w:line="220" w:lineRule="auto"/>
              <w:rPr>
                <w:sz w:val="15"/>
                <w:szCs w:val="15"/>
              </w:rPr>
            </w:pPr>
            <w:r>
              <w:rPr>
                <w:sz w:val="15"/>
                <w:szCs w:val="15"/>
              </w:rPr>
              <w:t>5、桌腿：采用工字型压铸铝一次成型，三段链接。</w:t>
            </w:r>
          </w:p>
          <w:p>
            <w:pPr>
              <w:pStyle w:val="TableText"/>
              <w:ind w:left="24"/>
              <w:spacing w:before="11" w:line="220" w:lineRule="auto"/>
              <w:rPr>
                <w:sz w:val="15"/>
                <w:szCs w:val="15"/>
              </w:rPr>
            </w:pPr>
            <w:r>
              <w:rPr>
                <w:sz w:val="15"/>
                <w:szCs w:val="15"/>
              </w:rPr>
              <w:t>6、上腿（分左右脚）规格：</w:t>
            </w:r>
            <w:r>
              <w:rPr>
                <w:sz w:val="15"/>
                <w:szCs w:val="15"/>
                <w:spacing w:val="-48"/>
              </w:rPr>
              <w:t xml:space="preserve"> </w:t>
            </w:r>
            <w:r>
              <w:rPr>
                <w:sz w:val="15"/>
                <w:szCs w:val="15"/>
              </w:rPr>
              <w:t>≥长580*宽50*高88mm。</w:t>
            </w:r>
          </w:p>
          <w:p>
            <w:pPr>
              <w:pStyle w:val="TableText"/>
              <w:ind w:left="22" w:right="73" w:firstLine="4"/>
              <w:spacing w:before="8" w:line="227" w:lineRule="auto"/>
              <w:rPr>
                <w:sz w:val="15"/>
                <w:szCs w:val="15"/>
              </w:rPr>
            </w:pPr>
            <w:r>
              <w:rPr>
                <w:sz w:val="15"/>
                <w:szCs w:val="15"/>
                <w:spacing w:val="1"/>
              </w:rPr>
              <w:t>7、下腿（分左右脚）规格：</w:t>
            </w:r>
            <w:r>
              <w:rPr>
                <w:sz w:val="15"/>
                <w:szCs w:val="15"/>
                <w:spacing w:val="-54"/>
              </w:rPr>
              <w:t xml:space="preserve"> </w:t>
            </w:r>
            <w:r>
              <w:rPr>
                <w:sz w:val="15"/>
                <w:szCs w:val="15"/>
                <w:spacing w:val="1"/>
              </w:rPr>
              <w:t>≥长500*宽50*高102</w:t>
            </w:r>
            <w:r>
              <w:rPr>
                <w:sz w:val="15"/>
                <w:szCs w:val="15"/>
              </w:rPr>
              <w:t>mm</w:t>
            </w:r>
            <w:r>
              <w:rPr>
                <w:sz w:val="15"/>
                <w:szCs w:val="15"/>
                <w:spacing w:val="1"/>
              </w:rPr>
              <w:t>，下脚边缘厚度≥3.5</w:t>
            </w:r>
            <w:r>
              <w:rPr>
                <w:sz w:val="15"/>
                <w:szCs w:val="15"/>
              </w:rPr>
              <w:t>mm</w:t>
            </w:r>
            <w:r>
              <w:rPr>
                <w:sz w:val="15"/>
                <w:szCs w:val="15"/>
                <w:spacing w:val="1"/>
              </w:rPr>
              <w:t>，下角底部贴有防滑垫≥60*</w:t>
            </w:r>
            <w:r>
              <w:rPr>
                <w:sz w:val="15"/>
                <w:szCs w:val="15"/>
              </w:rPr>
              <w:t>40mm、底部卡 </w:t>
            </w:r>
            <w:r>
              <w:rPr>
                <w:sz w:val="15"/>
                <w:szCs w:val="15"/>
                <w:spacing w:val="1"/>
              </w:rPr>
              <w:t>槽内镶嵌注塑升降脚，直径≥40</w:t>
            </w:r>
            <w:r>
              <w:rPr>
                <w:sz w:val="15"/>
                <w:szCs w:val="15"/>
              </w:rPr>
              <w:t>mm</w:t>
            </w:r>
            <w:r>
              <w:rPr>
                <w:sz w:val="15"/>
                <w:szCs w:val="15"/>
                <w:spacing w:val="1"/>
              </w:rPr>
              <w:t>，10</w:t>
            </w:r>
            <w:r>
              <w:rPr>
                <w:sz w:val="15"/>
                <w:szCs w:val="15"/>
              </w:rPr>
              <w:t>mm</w:t>
            </w:r>
            <w:r>
              <w:rPr>
                <w:sz w:val="15"/>
                <w:szCs w:val="15"/>
                <w:spacing w:val="1"/>
              </w:rPr>
              <w:t>内自由升降，下脚正反面设有塑料卡盖。</w:t>
            </w:r>
          </w:p>
          <w:p>
            <w:pPr>
              <w:pStyle w:val="TableText"/>
              <w:ind w:left="24"/>
              <w:spacing w:before="10" w:line="220" w:lineRule="auto"/>
              <w:rPr>
                <w:sz w:val="15"/>
                <w:szCs w:val="15"/>
              </w:rPr>
            </w:pPr>
            <w:r>
              <w:rPr>
                <w:sz w:val="15"/>
                <w:szCs w:val="15"/>
                <w:spacing w:val="1"/>
              </w:rPr>
              <w:t>8、立柱：立柱采用椭圆型铝镁合金材质</w:t>
            </w:r>
            <w:r>
              <w:rPr>
                <w:sz w:val="15"/>
                <w:szCs w:val="15"/>
                <w:spacing w:val="20"/>
                <w:w w:val="101"/>
              </w:rPr>
              <w:t xml:space="preserve"> </w:t>
            </w:r>
            <w:r>
              <w:rPr>
                <w:sz w:val="15"/>
                <w:szCs w:val="15"/>
                <w:spacing w:val="1"/>
              </w:rPr>
              <w:t>，尺寸≥50</w:t>
            </w:r>
            <w:r>
              <w:rPr>
                <w:sz w:val="15"/>
                <w:szCs w:val="15"/>
              </w:rPr>
              <w:t>mm</w:t>
            </w:r>
            <w:r>
              <w:rPr>
                <w:sz w:val="15"/>
                <w:szCs w:val="15"/>
                <w:spacing w:val="1"/>
              </w:rPr>
              <w:t>*110</w:t>
            </w:r>
            <w:r>
              <w:rPr>
                <w:sz w:val="15"/>
                <w:szCs w:val="15"/>
              </w:rPr>
              <w:t>mm</w:t>
            </w:r>
            <w:r>
              <w:rPr>
                <w:sz w:val="15"/>
                <w:szCs w:val="15"/>
                <w:spacing w:val="1"/>
              </w:rPr>
              <w:t>，</w:t>
            </w:r>
            <w:r>
              <w:rPr>
                <w:sz w:val="15"/>
                <w:szCs w:val="15"/>
              </w:rPr>
              <w:t>采用丝杆上下联通连接。</w:t>
            </w:r>
          </w:p>
          <w:p>
            <w:pPr>
              <w:pStyle w:val="TableText"/>
              <w:ind w:left="27" w:right="95" w:hanging="3"/>
              <w:spacing w:before="12" w:line="225" w:lineRule="auto"/>
              <w:rPr>
                <w:sz w:val="15"/>
                <w:szCs w:val="15"/>
              </w:rPr>
            </w:pPr>
            <w:r>
              <w:rPr>
                <w:sz w:val="15"/>
                <w:szCs w:val="15"/>
                <w:spacing w:val="1"/>
              </w:rPr>
              <w:t>9、上拉管：经高温粉体烤漆处理。后横梁上侧设有挡水条下横梁固定金属拉杆。材料采用铝镁合金材料，材料表面经</w:t>
            </w:r>
            <w:r>
              <w:rPr>
                <w:sz w:val="15"/>
                <w:szCs w:val="15"/>
                <w:spacing w:val="3"/>
              </w:rPr>
              <w:t xml:space="preserve"> </w:t>
            </w:r>
            <w:r>
              <w:rPr>
                <w:sz w:val="15"/>
                <w:szCs w:val="15"/>
              </w:rPr>
              <w:t>高压静电喷涂环氧树脂防护层，耐酸碱，耐腐蚀处理。</w:t>
            </w:r>
          </w:p>
          <w:p>
            <w:pPr>
              <w:pStyle w:val="TableText"/>
              <w:ind w:left="34"/>
              <w:spacing w:before="11" w:line="220" w:lineRule="auto"/>
              <w:rPr>
                <w:sz w:val="15"/>
                <w:szCs w:val="15"/>
              </w:rPr>
            </w:pPr>
            <w:r>
              <w:rPr>
                <w:sz w:val="15"/>
                <w:szCs w:val="15"/>
                <w:spacing w:val="1"/>
              </w:rPr>
              <w:t>10、书包斗:尺寸≥430*270*160</w:t>
            </w:r>
            <w:r>
              <w:rPr>
                <w:sz w:val="15"/>
                <w:szCs w:val="15"/>
              </w:rPr>
              <w:t>mm</w:t>
            </w:r>
            <w:r>
              <w:rPr>
                <w:sz w:val="15"/>
                <w:szCs w:val="15"/>
                <w:spacing w:val="1"/>
              </w:rPr>
              <w:t>采用</w:t>
            </w:r>
            <w:r>
              <w:rPr>
                <w:sz w:val="15"/>
                <w:szCs w:val="15"/>
              </w:rPr>
              <w:t>ABS</w:t>
            </w:r>
            <w:r>
              <w:rPr>
                <w:sz w:val="15"/>
                <w:szCs w:val="15"/>
                <w:spacing w:val="1"/>
              </w:rPr>
              <w:t>工程塑料一次性注塑成型。两个书包斗中间设有学生电源盒。</w:t>
            </w:r>
          </w:p>
        </w:tc>
        <w:tc>
          <w:tcPr>
            <w:tcW w:w="573"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227"/>
              <w:spacing w:before="49" w:line="223" w:lineRule="auto"/>
              <w:rPr>
                <w:sz w:val="15"/>
                <w:szCs w:val="15"/>
              </w:rPr>
            </w:pPr>
            <w:r>
              <w:rPr>
                <w:sz w:val="15"/>
                <w:szCs w:val="15"/>
              </w:rPr>
              <w:t>张</w:t>
            </w:r>
          </w:p>
        </w:tc>
        <w:tc>
          <w:tcPr>
            <w:tcW w:w="581"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221"/>
              <w:spacing w:before="49" w:line="241" w:lineRule="auto"/>
              <w:rPr>
                <w:sz w:val="15"/>
                <w:szCs w:val="15"/>
              </w:rPr>
            </w:pPr>
            <w:r>
              <w:rPr>
                <w:sz w:val="15"/>
                <w:szCs w:val="15"/>
                <w:spacing w:val="-2"/>
              </w:rPr>
              <w:t>48</w:t>
            </w:r>
          </w:p>
        </w:tc>
      </w:tr>
      <w:tr>
        <w:trPr>
          <w:trHeight w:val="662" w:hRule="atLeast"/>
        </w:trPr>
        <w:tc>
          <w:tcPr>
            <w:tcW w:w="406" w:type="dxa"/>
            <w:vAlign w:val="top"/>
          </w:tcPr>
          <w:p>
            <w:pPr>
              <w:pStyle w:val="TableText"/>
              <w:ind w:left="168"/>
              <w:spacing w:before="267" w:line="242" w:lineRule="auto"/>
              <w:rPr>
                <w:sz w:val="15"/>
                <w:szCs w:val="15"/>
              </w:rPr>
            </w:pPr>
            <w:r>
              <w:rPr>
                <w:sz w:val="15"/>
                <w:szCs w:val="15"/>
              </w:rPr>
              <w:t>4</w:t>
            </w:r>
          </w:p>
        </w:tc>
        <w:tc>
          <w:tcPr>
            <w:tcW w:w="1448" w:type="dxa"/>
            <w:vAlign w:val="top"/>
          </w:tcPr>
          <w:p>
            <w:pPr>
              <w:pStyle w:val="TableText"/>
              <w:ind w:left="21" w:right="56" w:firstLine="14"/>
              <w:spacing w:before="173" w:line="236" w:lineRule="auto"/>
              <w:rPr>
                <w:sz w:val="15"/>
                <w:szCs w:val="15"/>
              </w:rPr>
            </w:pPr>
            <w:r>
              <w:rPr>
                <w:sz w:val="15"/>
                <w:szCs w:val="15"/>
                <w:spacing w:val="-2"/>
              </w:rPr>
              <w:t>中学物理实验室功能</w:t>
            </w:r>
            <w:r>
              <w:rPr>
                <w:sz w:val="15"/>
                <w:szCs w:val="15"/>
                <w:spacing w:val="7"/>
              </w:rPr>
              <w:t xml:space="preserve"> </w:t>
            </w:r>
            <w:r>
              <w:rPr>
                <w:sz w:val="15"/>
                <w:szCs w:val="15"/>
              </w:rPr>
              <w:t>柱</w:t>
            </w:r>
          </w:p>
        </w:tc>
        <w:tc>
          <w:tcPr>
            <w:tcW w:w="7916" w:type="dxa"/>
            <w:vAlign w:val="top"/>
          </w:tcPr>
          <w:p>
            <w:pPr>
              <w:pStyle w:val="TableText"/>
              <w:ind w:left="36"/>
              <w:spacing w:before="173" w:line="221" w:lineRule="auto"/>
              <w:rPr>
                <w:sz w:val="15"/>
                <w:szCs w:val="15"/>
              </w:rPr>
            </w:pPr>
            <w:r>
              <w:rPr>
                <w:sz w:val="15"/>
                <w:szCs w:val="15"/>
                <w:spacing w:val="1"/>
              </w:rPr>
              <w:t>●1.规格：宽345</w:t>
            </w:r>
            <w:r>
              <w:rPr>
                <w:sz w:val="15"/>
                <w:szCs w:val="15"/>
              </w:rPr>
              <w:t>mm</w:t>
            </w:r>
            <w:r>
              <w:rPr>
                <w:sz w:val="15"/>
                <w:szCs w:val="15"/>
                <w:spacing w:val="1"/>
              </w:rPr>
              <w:t>深200</w:t>
            </w:r>
            <w:r>
              <w:rPr>
                <w:sz w:val="15"/>
                <w:szCs w:val="15"/>
              </w:rPr>
              <w:t>mm</w:t>
            </w:r>
            <w:r>
              <w:rPr>
                <w:sz w:val="15"/>
                <w:szCs w:val="15"/>
                <w:spacing w:val="1"/>
              </w:rPr>
              <w:t>高750</w:t>
            </w:r>
            <w:r>
              <w:rPr>
                <w:sz w:val="15"/>
                <w:szCs w:val="15"/>
              </w:rPr>
              <w:t>mm</w:t>
            </w:r>
            <w:r>
              <w:rPr>
                <w:sz w:val="15"/>
                <w:szCs w:val="15"/>
                <w:spacing w:val="1"/>
              </w:rPr>
              <w:t xml:space="preserve"> (±1</w:t>
            </w:r>
            <w:r>
              <w:rPr>
                <w:sz w:val="15"/>
                <w:szCs w:val="15"/>
              </w:rPr>
              <w:t>0mm</w:t>
            </w:r>
            <w:r>
              <w:rPr>
                <w:sz w:val="15"/>
                <w:szCs w:val="15"/>
                <w:spacing w:val="6"/>
              </w:rPr>
              <w:t>），</w:t>
            </w:r>
            <w:r>
              <w:rPr>
                <w:sz w:val="15"/>
                <w:szCs w:val="15"/>
              </w:rPr>
              <w:t>厚度大于1.6mm。</w:t>
            </w:r>
          </w:p>
          <w:p>
            <w:pPr>
              <w:pStyle w:val="TableText"/>
              <w:ind w:left="25"/>
              <w:spacing w:before="10" w:line="220" w:lineRule="auto"/>
              <w:rPr>
                <w:sz w:val="15"/>
                <w:szCs w:val="15"/>
              </w:rPr>
            </w:pPr>
            <w:r>
              <w:rPr>
                <w:sz w:val="15"/>
                <w:szCs w:val="15"/>
                <w:spacing w:val="1"/>
              </w:rPr>
              <w:t>2.采用环保型</w:t>
            </w:r>
            <w:r>
              <w:rPr>
                <w:sz w:val="15"/>
                <w:szCs w:val="15"/>
              </w:rPr>
              <w:t>ABS</w:t>
            </w:r>
            <w:r>
              <w:rPr>
                <w:sz w:val="15"/>
                <w:szCs w:val="15"/>
                <w:spacing w:val="1"/>
              </w:rPr>
              <w:t>工程塑料注塑成型，电缆线、通风管等管线均布置于箱体内部。</w:t>
            </w:r>
          </w:p>
        </w:tc>
        <w:tc>
          <w:tcPr>
            <w:tcW w:w="573" w:type="dxa"/>
            <w:vAlign w:val="top"/>
          </w:tcPr>
          <w:p>
            <w:pPr>
              <w:pStyle w:val="TableText"/>
              <w:ind w:left="233"/>
              <w:spacing w:before="267" w:line="224" w:lineRule="auto"/>
              <w:rPr>
                <w:sz w:val="15"/>
                <w:szCs w:val="15"/>
              </w:rPr>
            </w:pPr>
            <w:r>
              <w:rPr>
                <w:sz w:val="15"/>
                <w:szCs w:val="15"/>
              </w:rPr>
              <w:t>只</w:t>
            </w:r>
          </w:p>
        </w:tc>
        <w:tc>
          <w:tcPr>
            <w:tcW w:w="581" w:type="dxa"/>
            <w:vAlign w:val="top"/>
          </w:tcPr>
          <w:p>
            <w:pPr>
              <w:pStyle w:val="TableText"/>
              <w:ind w:left="221"/>
              <w:spacing w:before="267" w:line="241" w:lineRule="auto"/>
              <w:rPr>
                <w:sz w:val="15"/>
                <w:szCs w:val="15"/>
              </w:rPr>
            </w:pPr>
            <w:r>
              <w:rPr>
                <w:sz w:val="15"/>
                <w:szCs w:val="15"/>
                <w:spacing w:val="-2"/>
              </w:rPr>
              <w:t>48</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2497" w:hRule="atLeast"/>
        </w:trPr>
        <w:tc>
          <w:tcPr>
            <w:tcW w:w="406" w:type="dxa"/>
            <w:vAlign w:val="top"/>
          </w:tcPr>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pStyle w:val="TableText"/>
              <w:ind w:left="171"/>
              <w:spacing w:before="49" w:line="241" w:lineRule="auto"/>
              <w:rPr>
                <w:sz w:val="15"/>
                <w:szCs w:val="15"/>
              </w:rPr>
            </w:pPr>
            <w:r>
              <w:rPr>
                <w:sz w:val="15"/>
                <w:szCs w:val="15"/>
              </w:rPr>
              <w:t>5</w:t>
            </w:r>
          </w:p>
        </w:tc>
        <w:tc>
          <w:tcPr>
            <w:tcW w:w="1448" w:type="dxa"/>
            <w:vAlign w:val="top"/>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25" w:right="56" w:firstLine="10"/>
              <w:spacing w:before="48" w:line="236" w:lineRule="auto"/>
              <w:rPr>
                <w:sz w:val="15"/>
                <w:szCs w:val="15"/>
              </w:rPr>
            </w:pPr>
            <w:r>
              <w:rPr>
                <w:sz w:val="15"/>
                <w:szCs w:val="15"/>
                <w:spacing w:val="-2"/>
              </w:rPr>
              <w:t>中学物理实验室学生</w:t>
            </w:r>
            <w:r>
              <w:rPr>
                <w:sz w:val="15"/>
                <w:szCs w:val="15"/>
                <w:spacing w:val="7"/>
              </w:rPr>
              <w:t xml:space="preserve"> </w:t>
            </w:r>
            <w:r>
              <w:rPr>
                <w:sz w:val="15"/>
                <w:szCs w:val="15"/>
                <w:spacing w:val="-2"/>
              </w:rPr>
              <w:t>实验凳</w:t>
            </w:r>
          </w:p>
        </w:tc>
        <w:tc>
          <w:tcPr>
            <w:tcW w:w="7916" w:type="dxa"/>
            <w:vAlign w:val="top"/>
          </w:tcPr>
          <w:p>
            <w:pPr>
              <w:pStyle w:val="TableText"/>
              <w:ind w:left="36"/>
              <w:spacing w:before="42" w:line="220" w:lineRule="auto"/>
              <w:rPr>
                <w:sz w:val="15"/>
                <w:szCs w:val="15"/>
              </w:rPr>
            </w:pPr>
            <w:r>
              <w:rPr>
                <w:sz w:val="15"/>
                <w:szCs w:val="15"/>
                <w:spacing w:val="1"/>
              </w:rPr>
              <w:t>●1.凳面尺寸明确宽和长Φ300*450-500</w:t>
            </w:r>
            <w:r>
              <w:rPr>
                <w:sz w:val="15"/>
                <w:szCs w:val="15"/>
              </w:rPr>
              <w:t>mm</w:t>
            </w:r>
            <w:r>
              <w:rPr>
                <w:sz w:val="15"/>
                <w:szCs w:val="15"/>
                <w:spacing w:val="1"/>
              </w:rPr>
              <w:t xml:space="preserve"> (±10</w:t>
            </w:r>
            <w:r>
              <w:rPr>
                <w:sz w:val="15"/>
                <w:szCs w:val="15"/>
              </w:rPr>
              <w:t>mm</w:t>
            </w:r>
            <w:r>
              <w:rPr>
                <w:sz w:val="15"/>
                <w:szCs w:val="15"/>
                <w:spacing w:val="6"/>
              </w:rPr>
              <w:t>）；</w:t>
            </w:r>
            <w:r>
              <w:rPr>
                <w:sz w:val="15"/>
                <w:szCs w:val="15"/>
                <w:spacing w:val="1"/>
              </w:rPr>
              <w:t>具螺旋升</w:t>
            </w:r>
            <w:r>
              <w:rPr>
                <w:sz w:val="15"/>
                <w:szCs w:val="15"/>
              </w:rPr>
              <w:t>降式、椭圆形钢架结构4脚凳。</w:t>
            </w:r>
          </w:p>
          <w:p>
            <w:pPr>
              <w:pStyle w:val="TableText"/>
              <w:ind w:left="33"/>
              <w:spacing w:before="11" w:line="219" w:lineRule="auto"/>
              <w:rPr>
                <w:sz w:val="15"/>
                <w:szCs w:val="15"/>
              </w:rPr>
            </w:pPr>
            <w:r>
              <w:rPr>
                <w:sz w:val="15"/>
                <w:szCs w:val="15"/>
                <w:spacing w:val="1"/>
              </w:rPr>
              <w:t>◆2.须提供符合以下技术指标且带有</w:t>
            </w:r>
            <w:r>
              <w:rPr>
                <w:sz w:val="15"/>
                <w:szCs w:val="15"/>
              </w:rPr>
              <w:t>CMA</w:t>
            </w:r>
            <w:r>
              <w:rPr>
                <w:sz w:val="15"/>
                <w:szCs w:val="15"/>
                <w:spacing w:val="1"/>
              </w:rPr>
              <w:t>认证标识、加盖检测机构公章或检验检测专用章的合法有效第三方检测报</w:t>
            </w:r>
            <w:r>
              <w:rPr>
                <w:sz w:val="15"/>
                <w:szCs w:val="15"/>
              </w:rPr>
              <w:t>告：</w:t>
            </w:r>
          </w:p>
          <w:p>
            <w:pPr>
              <w:pStyle w:val="TableText"/>
              <w:ind w:left="21"/>
              <w:spacing w:before="10" w:line="221" w:lineRule="auto"/>
              <w:rPr>
                <w:sz w:val="15"/>
                <w:szCs w:val="15"/>
              </w:rPr>
            </w:pPr>
            <w:r>
              <w:rPr>
                <w:sz w:val="15"/>
                <w:szCs w:val="15"/>
              </w:rPr>
              <w:t>GB/T</w:t>
            </w:r>
            <w:r>
              <w:rPr>
                <w:sz w:val="15"/>
                <w:szCs w:val="15"/>
                <w:spacing w:val="22"/>
              </w:rPr>
              <w:t xml:space="preserve"> </w:t>
            </w:r>
            <w:r>
              <w:rPr>
                <w:sz w:val="15"/>
                <w:szCs w:val="15"/>
              </w:rPr>
              <w:t>10357.2-2013(家具力学性能试验第2部分：椅凳类稳定性</w:t>
            </w:r>
            <w:r>
              <w:rPr>
                <w:sz w:val="15"/>
                <w:szCs w:val="15"/>
                <w:spacing w:val="7"/>
              </w:rPr>
              <w:t>），</w:t>
            </w:r>
            <w:r>
              <w:rPr>
                <w:sz w:val="15"/>
                <w:szCs w:val="15"/>
              </w:rPr>
              <w:t>GB/T</w:t>
            </w:r>
            <w:r>
              <w:rPr>
                <w:sz w:val="15"/>
                <w:szCs w:val="15"/>
                <w:spacing w:val="20"/>
              </w:rPr>
              <w:t xml:space="preserve"> </w:t>
            </w:r>
            <w:r>
              <w:rPr>
                <w:sz w:val="15"/>
                <w:szCs w:val="15"/>
              </w:rPr>
              <w:t>10357.3-2025</w:t>
            </w:r>
            <w:r>
              <w:rPr>
                <w:sz w:val="15"/>
                <w:szCs w:val="15"/>
                <w:spacing w:val="33"/>
                <w:w w:val="101"/>
              </w:rPr>
              <w:t xml:space="preserve"> </w:t>
            </w:r>
            <w:r>
              <w:rPr>
                <w:sz w:val="15"/>
                <w:szCs w:val="15"/>
              </w:rPr>
              <w:t>(家具力学性能试验第3部分：</w:t>
            </w:r>
          </w:p>
          <w:p>
            <w:pPr>
              <w:pStyle w:val="TableText"/>
              <w:ind w:left="26" w:right="217" w:hanging="3"/>
              <w:spacing w:before="10" w:line="232" w:lineRule="auto"/>
              <w:rPr>
                <w:sz w:val="15"/>
                <w:szCs w:val="15"/>
              </w:rPr>
            </w:pPr>
            <w:r>
              <w:rPr>
                <w:sz w:val="15"/>
                <w:szCs w:val="15"/>
                <w:spacing w:val="1"/>
              </w:rPr>
              <w:t>椅凳类强度和耐久性</w:t>
            </w:r>
            <w:r>
              <w:rPr>
                <w:sz w:val="15"/>
                <w:szCs w:val="15"/>
                <w:spacing w:val="3"/>
              </w:rPr>
              <w:t>），</w:t>
            </w:r>
            <w:r>
              <w:rPr>
                <w:sz w:val="15"/>
                <w:szCs w:val="15"/>
              </w:rPr>
              <w:t>GB</w:t>
            </w:r>
            <w:r>
              <w:rPr>
                <w:sz w:val="15"/>
                <w:szCs w:val="15"/>
                <w:spacing w:val="1"/>
              </w:rPr>
              <w:t>/T 3325-2024（金属家具通用技术条件）</w:t>
            </w:r>
            <w:r>
              <w:rPr>
                <w:sz w:val="15"/>
                <w:szCs w:val="15"/>
              </w:rPr>
              <w:t>GB</w:t>
            </w:r>
            <w:r>
              <w:rPr>
                <w:sz w:val="15"/>
                <w:szCs w:val="15"/>
                <w:spacing w:val="1"/>
              </w:rPr>
              <w:t>/T 3</w:t>
            </w:r>
            <w:r>
              <w:rPr>
                <w:sz w:val="15"/>
                <w:szCs w:val="15"/>
              </w:rPr>
              <w:t>5607-2024</w:t>
            </w:r>
            <w:r>
              <w:rPr>
                <w:sz w:val="15"/>
                <w:szCs w:val="15"/>
                <w:spacing w:val="34"/>
                <w:w w:val="101"/>
              </w:rPr>
              <w:t xml:space="preserve"> </w:t>
            </w:r>
            <w:r>
              <w:rPr>
                <w:sz w:val="15"/>
                <w:szCs w:val="15"/>
              </w:rPr>
              <w:t>(绿色产品评价家具</w:t>
            </w:r>
            <w:r>
              <w:rPr>
                <w:sz w:val="15"/>
                <w:szCs w:val="15"/>
                <w:spacing w:val="3"/>
              </w:rPr>
              <w:t>），</w:t>
            </w:r>
            <w:r>
              <w:rPr>
                <w:sz w:val="15"/>
                <w:szCs w:val="15"/>
              </w:rPr>
              <w:t>GB/T </w:t>
            </w:r>
            <w:r>
              <w:rPr>
                <w:sz w:val="15"/>
                <w:szCs w:val="15"/>
                <w:spacing w:val="1"/>
              </w:rPr>
              <w:t>31106-2014（家具中挥发性有机化合物的</w:t>
            </w:r>
            <w:r>
              <w:rPr>
                <w:sz w:val="15"/>
                <w:szCs w:val="15"/>
              </w:rPr>
              <w:t>测定）。</w:t>
            </w:r>
          </w:p>
          <w:p>
            <w:pPr>
              <w:pStyle w:val="TableText"/>
              <w:ind w:left="23" w:right="18" w:firstLine="3"/>
              <w:spacing w:line="229" w:lineRule="auto"/>
              <w:rPr>
                <w:sz w:val="15"/>
                <w:szCs w:val="15"/>
              </w:rPr>
            </w:pPr>
            <w:r>
              <w:rPr>
                <w:sz w:val="15"/>
                <w:szCs w:val="15"/>
                <w:spacing w:val="1"/>
              </w:rPr>
              <w:t>3.外观要求：管材应无裂痕、叠缝外露管口端面应封闭。焊接件：焊接处应无脱焊、虚焊、焊穿、错位。焊把表面波纹 </w:t>
            </w:r>
            <w:r>
              <w:rPr>
                <w:sz w:val="15"/>
                <w:szCs w:val="15"/>
                <w:spacing w:val="1"/>
              </w:rPr>
              <w:t>应均匀。塑料外观要求：应无裂纹、无明显变形 应无明显缩孔、气泡、杂质、伤痕。 外表用塑料件表面应光洁，无划</w:t>
            </w:r>
            <w:r>
              <w:rPr>
                <w:sz w:val="15"/>
                <w:szCs w:val="15"/>
                <w:spacing w:val="5"/>
              </w:rPr>
              <w:t xml:space="preserve"> </w:t>
            </w:r>
            <w:r>
              <w:rPr>
                <w:sz w:val="15"/>
                <w:szCs w:val="15"/>
              </w:rPr>
              <w:t>痕，无污渍，无明显色差。</w:t>
            </w:r>
          </w:p>
          <w:p>
            <w:pPr>
              <w:pStyle w:val="TableText"/>
              <w:ind w:left="22" w:right="9"/>
              <w:spacing w:before="10" w:line="229" w:lineRule="auto"/>
              <w:rPr>
                <w:sz w:val="15"/>
                <w:szCs w:val="15"/>
              </w:rPr>
            </w:pPr>
            <w:r>
              <w:rPr>
                <w:sz w:val="15"/>
                <w:szCs w:val="15"/>
                <w:spacing w:val="1"/>
              </w:rPr>
              <w:t>4.主要参数要求：①凳脚材质：4个凳脚采用椭圆形无缝钢管模具一次成型，厚度大于1.6</w:t>
            </w:r>
            <w:r>
              <w:rPr>
                <w:sz w:val="15"/>
                <w:szCs w:val="15"/>
              </w:rPr>
              <w:t>mm</w:t>
            </w:r>
            <w:r>
              <w:rPr>
                <w:sz w:val="15"/>
                <w:szCs w:val="15"/>
                <w:spacing w:val="1"/>
              </w:rPr>
              <w:t>。 ②升降高度：螺旋升降</w:t>
            </w:r>
            <w:r>
              <w:rPr>
                <w:sz w:val="15"/>
                <w:szCs w:val="15"/>
                <w:spacing w:val="4"/>
              </w:rPr>
              <w:t xml:space="preserve">  </w:t>
            </w:r>
            <w:r>
              <w:rPr>
                <w:sz w:val="15"/>
                <w:szCs w:val="15"/>
                <w:spacing w:val="1"/>
              </w:rPr>
              <w:t>式，升降距离为50</w:t>
            </w:r>
            <w:r>
              <w:rPr>
                <w:sz w:val="15"/>
                <w:szCs w:val="15"/>
              </w:rPr>
              <w:t>mm</w:t>
            </w:r>
            <w:r>
              <w:rPr>
                <w:sz w:val="15"/>
                <w:szCs w:val="15"/>
                <w:spacing w:val="1"/>
              </w:rPr>
              <w:t>，最高离地距离为500</w:t>
            </w:r>
            <w:r>
              <w:rPr>
                <w:sz w:val="15"/>
                <w:szCs w:val="15"/>
              </w:rPr>
              <w:t>mm</w:t>
            </w:r>
            <w:r>
              <w:rPr>
                <w:sz w:val="15"/>
                <w:szCs w:val="15"/>
                <w:spacing w:val="1"/>
              </w:rPr>
              <w:t>。③带有升降固定把手，防止凳面的晃动。④托盘：托盘厚度3</w:t>
            </w:r>
            <w:r>
              <w:rPr>
                <w:sz w:val="15"/>
                <w:szCs w:val="15"/>
              </w:rPr>
              <w:t>mm</w:t>
            </w:r>
            <w:r>
              <w:rPr>
                <w:sz w:val="15"/>
                <w:szCs w:val="15"/>
                <w:spacing w:val="1"/>
              </w:rPr>
              <w:t>，底托双</w:t>
            </w:r>
            <w:r>
              <w:rPr>
                <w:sz w:val="15"/>
                <w:szCs w:val="15"/>
                <w:spacing w:val="15"/>
              </w:rPr>
              <w:t xml:space="preserve"> </w:t>
            </w:r>
            <w:r>
              <w:rPr>
                <w:sz w:val="15"/>
                <w:szCs w:val="15"/>
                <w:spacing w:val="1"/>
              </w:rPr>
              <w:t>层加厚。⑤螺旋升降杆底部设有垫片。⑥凳面材质：凳面直径300厚6</w:t>
            </w:r>
            <w:r>
              <w:rPr>
                <w:sz w:val="15"/>
                <w:szCs w:val="15"/>
              </w:rPr>
              <w:t>mm</w:t>
            </w:r>
            <w:r>
              <w:rPr>
                <w:sz w:val="15"/>
                <w:szCs w:val="15"/>
                <w:spacing w:val="1"/>
              </w:rPr>
              <w:t>，采用环保型</w:t>
            </w:r>
            <w:r>
              <w:rPr>
                <w:sz w:val="15"/>
                <w:szCs w:val="15"/>
              </w:rPr>
              <w:t>PP</w:t>
            </w:r>
            <w:r>
              <w:rPr>
                <w:sz w:val="15"/>
                <w:szCs w:val="15"/>
                <w:spacing w:val="1"/>
              </w:rPr>
              <w:t>改性</w:t>
            </w:r>
            <w:r>
              <w:rPr>
                <w:sz w:val="15"/>
                <w:szCs w:val="15"/>
              </w:rPr>
              <w:t>塑料一次性注塑成型</w:t>
            </w:r>
            <w:r>
              <w:rPr>
                <w:sz w:val="15"/>
                <w:szCs w:val="15"/>
                <w:spacing w:val="23"/>
              </w:rPr>
              <w:t xml:space="preserve"> </w:t>
            </w:r>
            <w:r>
              <w:rPr>
                <w:sz w:val="15"/>
                <w:szCs w:val="15"/>
              </w:rPr>
              <w:t>。⑦  </w:t>
            </w:r>
            <w:r>
              <w:rPr>
                <w:sz w:val="15"/>
                <w:szCs w:val="15"/>
                <w:spacing w:val="1"/>
              </w:rPr>
              <w:t>凳面四周圆弧处理，中间凳面碟高3</w:t>
            </w:r>
            <w:r>
              <w:rPr>
                <w:sz w:val="15"/>
                <w:szCs w:val="15"/>
              </w:rPr>
              <w:t>mm</w:t>
            </w:r>
            <w:r>
              <w:rPr>
                <w:sz w:val="15"/>
                <w:szCs w:val="15"/>
                <w:spacing w:val="1"/>
              </w:rPr>
              <w:t>。⑨凳面底部模具一次成型加强筋连接，镶嵌4枚铜质螺纹，采用不锈钢螺丝与圆</w:t>
            </w:r>
            <w:r>
              <w:rPr>
                <w:sz w:val="15"/>
                <w:szCs w:val="15"/>
                <w:spacing w:val="8"/>
              </w:rPr>
              <w:t xml:space="preserve"> </w:t>
            </w:r>
            <w:r>
              <w:rPr>
                <w:sz w:val="15"/>
                <w:szCs w:val="15"/>
                <w:spacing w:val="1"/>
              </w:rPr>
              <w:t>型托盘固定。⑩脚垫材质：采用</w:t>
            </w:r>
            <w:r>
              <w:rPr>
                <w:sz w:val="15"/>
                <w:szCs w:val="15"/>
              </w:rPr>
              <w:t>PP</w:t>
            </w:r>
            <w:r>
              <w:rPr>
                <w:sz w:val="15"/>
                <w:szCs w:val="15"/>
                <w:spacing w:val="1"/>
              </w:rPr>
              <w:t>加耐磨纤维质塑料。</w:t>
            </w:r>
          </w:p>
        </w:tc>
        <w:tc>
          <w:tcPr>
            <w:tcW w:w="573" w:type="dxa"/>
            <w:vAlign w:val="top"/>
          </w:tcPr>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pStyle w:val="TableText"/>
              <w:ind w:left="223"/>
              <w:spacing w:before="49" w:line="241" w:lineRule="auto"/>
              <w:rPr>
                <w:sz w:val="15"/>
                <w:szCs w:val="15"/>
              </w:rPr>
            </w:pPr>
            <w:r>
              <w:rPr>
                <w:sz w:val="15"/>
                <w:szCs w:val="15"/>
                <w:spacing w:val="-3"/>
              </w:rPr>
              <w:t>96</w:t>
            </w:r>
          </w:p>
        </w:tc>
      </w:tr>
      <w:tr>
        <w:trPr>
          <w:trHeight w:val="1385" w:hRule="atLeast"/>
        </w:trPr>
        <w:tc>
          <w:tcPr>
            <w:tcW w:w="406" w:type="dxa"/>
            <w:vAlign w:val="top"/>
          </w:tcPr>
          <w:p>
            <w:pPr>
              <w:spacing w:line="286" w:lineRule="auto"/>
              <w:rPr>
                <w:rFonts w:ascii="Arial"/>
                <w:sz w:val="21"/>
              </w:rPr>
            </w:pPr>
            <w:r/>
          </w:p>
          <w:p>
            <w:pPr>
              <w:spacing w:line="286" w:lineRule="auto"/>
              <w:rPr>
                <w:rFonts w:ascii="Arial"/>
                <w:sz w:val="21"/>
              </w:rPr>
            </w:pPr>
            <w:r/>
          </w:p>
          <w:p>
            <w:pPr>
              <w:pStyle w:val="TableText"/>
              <w:ind w:left="170"/>
              <w:spacing w:before="48" w:line="241" w:lineRule="auto"/>
              <w:rPr>
                <w:sz w:val="15"/>
                <w:szCs w:val="15"/>
              </w:rPr>
            </w:pPr>
            <w:r>
              <w:rPr>
                <w:sz w:val="15"/>
                <w:szCs w:val="15"/>
              </w:rPr>
              <w:t>6</w:t>
            </w:r>
          </w:p>
        </w:tc>
        <w:tc>
          <w:tcPr>
            <w:tcW w:w="1448" w:type="dxa"/>
            <w:vAlign w:val="top"/>
          </w:tcPr>
          <w:p>
            <w:pPr>
              <w:spacing w:line="476" w:lineRule="auto"/>
              <w:rPr>
                <w:rFonts w:ascii="Arial"/>
                <w:sz w:val="21"/>
              </w:rPr>
            </w:pPr>
            <w:r/>
          </w:p>
          <w:p>
            <w:pPr>
              <w:pStyle w:val="TableText"/>
              <w:ind w:left="38" w:right="56" w:hanging="3"/>
              <w:spacing w:before="49" w:line="235" w:lineRule="auto"/>
              <w:rPr>
                <w:sz w:val="15"/>
                <w:szCs w:val="15"/>
              </w:rPr>
            </w:pPr>
            <w:r>
              <w:rPr>
                <w:sz w:val="15"/>
                <w:szCs w:val="15"/>
                <w:spacing w:val="-2"/>
              </w:rPr>
              <w:t>中学物理实验室教师</w:t>
            </w:r>
            <w:r>
              <w:rPr>
                <w:sz w:val="15"/>
                <w:szCs w:val="15"/>
                <w:spacing w:val="7"/>
              </w:rPr>
              <w:t xml:space="preserve"> </w:t>
            </w:r>
            <w:r>
              <w:rPr>
                <w:sz w:val="15"/>
                <w:szCs w:val="15"/>
                <w:spacing w:val="-4"/>
              </w:rPr>
              <w:t>电源控制台</w:t>
            </w:r>
          </w:p>
        </w:tc>
        <w:tc>
          <w:tcPr>
            <w:tcW w:w="7916" w:type="dxa"/>
            <w:vAlign w:val="top"/>
          </w:tcPr>
          <w:p>
            <w:pPr>
              <w:pStyle w:val="TableText"/>
              <w:ind w:left="37" w:right="18" w:hanging="4"/>
              <w:spacing w:before="151" w:line="232" w:lineRule="auto"/>
              <w:rPr>
                <w:sz w:val="15"/>
                <w:szCs w:val="15"/>
              </w:rPr>
            </w:pPr>
            <w:r>
              <w:rPr>
                <w:sz w:val="15"/>
                <w:szCs w:val="15"/>
                <w:spacing w:val="1"/>
              </w:rPr>
              <w:t>◆1.安全电源总控台配备高响应度的总漏电保护器和分组短路保护器，可分组控制学生的高压电源，每组最</w:t>
            </w:r>
            <w:r>
              <w:rPr>
                <w:sz w:val="15"/>
                <w:szCs w:val="15"/>
              </w:rPr>
              <w:t>大负载电流 </w:t>
            </w:r>
            <w:r>
              <w:rPr>
                <w:sz w:val="15"/>
                <w:szCs w:val="15"/>
                <w:spacing w:val="1"/>
              </w:rPr>
              <w:t>≥25A，总负载电流≥63A，在线路中有漏电、过流、过压的时候，会自</w:t>
            </w:r>
            <w:r>
              <w:rPr>
                <w:sz w:val="15"/>
                <w:szCs w:val="15"/>
              </w:rPr>
              <w:t>动启动保护并切断电路。</w:t>
            </w:r>
          </w:p>
          <w:p>
            <w:pPr>
              <w:pStyle w:val="TableText"/>
              <w:ind w:left="24" w:right="85" w:firstLine="9"/>
              <w:spacing w:line="232" w:lineRule="auto"/>
              <w:rPr>
                <w:sz w:val="15"/>
                <w:szCs w:val="15"/>
              </w:rPr>
            </w:pPr>
            <w:r>
              <w:rPr>
                <w:sz w:val="15"/>
                <w:szCs w:val="15"/>
                <w:spacing w:val="1"/>
              </w:rPr>
              <w:t>◆2.安全电源总控台采用耐磨、耐腐蚀、耐高温 (≤1</w:t>
            </w:r>
            <w:r>
              <w:rPr>
                <w:sz w:val="15"/>
                <w:szCs w:val="15"/>
              </w:rPr>
              <w:t>40℃)</w:t>
            </w:r>
            <w:r>
              <w:rPr>
                <w:sz w:val="15"/>
                <w:szCs w:val="15"/>
                <w:spacing w:val="29"/>
                <w:w w:val="101"/>
              </w:rPr>
              <w:t xml:space="preserve"> </w:t>
            </w:r>
            <w:r>
              <w:rPr>
                <w:sz w:val="15"/>
                <w:szCs w:val="15"/>
              </w:rPr>
              <w:t>的PC薄膜面板，指针表显示总电源220V输入电压和各组工 </w:t>
            </w:r>
            <w:r>
              <w:rPr>
                <w:sz w:val="15"/>
                <w:szCs w:val="15"/>
                <w:spacing w:val="1"/>
              </w:rPr>
              <w:t>作电流；在正常开启后有总电源和分组电源指示，交流电压指示处有总电源220V输入电压指示，当学生电源端有负载</w:t>
            </w:r>
            <w:r>
              <w:rPr>
                <w:sz w:val="15"/>
                <w:szCs w:val="15"/>
                <w:spacing w:val="2"/>
              </w:rPr>
              <w:t xml:space="preserve">  </w:t>
            </w:r>
            <w:r>
              <w:rPr>
                <w:sz w:val="15"/>
                <w:szCs w:val="15"/>
                <w:spacing w:val="1"/>
              </w:rPr>
              <w:t>时，每组对应的电流表会有指示，无负载时电流表不工</w:t>
            </w:r>
            <w:r>
              <w:rPr>
                <w:sz w:val="15"/>
                <w:szCs w:val="15"/>
              </w:rPr>
              <w:t>作 。</w:t>
            </w:r>
          </w:p>
          <w:p>
            <w:pPr>
              <w:pStyle w:val="TableText"/>
              <w:ind w:left="33"/>
              <w:spacing w:line="220" w:lineRule="auto"/>
              <w:rPr>
                <w:sz w:val="15"/>
                <w:szCs w:val="15"/>
              </w:rPr>
            </w:pPr>
            <w:r>
              <w:rPr>
                <w:sz w:val="15"/>
                <w:szCs w:val="15"/>
              </w:rPr>
              <w:t>◆3.220V交流输出为两位带安全门的国标五孔插座。</w:t>
            </w:r>
          </w:p>
        </w:tc>
        <w:tc>
          <w:tcPr>
            <w:tcW w:w="573" w:type="dxa"/>
            <w:vAlign w:val="top"/>
          </w:tcPr>
          <w:p>
            <w:pPr>
              <w:spacing w:line="285" w:lineRule="auto"/>
              <w:rPr>
                <w:rFonts w:ascii="Arial"/>
                <w:sz w:val="21"/>
              </w:rPr>
            </w:pPr>
            <w:r/>
          </w:p>
          <w:p>
            <w:pPr>
              <w:spacing w:line="286"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86" w:lineRule="auto"/>
              <w:rPr>
                <w:rFonts w:ascii="Arial"/>
                <w:sz w:val="21"/>
              </w:rPr>
            </w:pPr>
            <w:r/>
          </w:p>
          <w:p>
            <w:pPr>
              <w:spacing w:line="286" w:lineRule="auto"/>
              <w:rPr>
                <w:rFonts w:ascii="Arial"/>
                <w:sz w:val="21"/>
              </w:rPr>
            </w:pPr>
            <w:r/>
          </w:p>
          <w:p>
            <w:pPr>
              <w:pStyle w:val="TableText"/>
              <w:ind w:left="262"/>
              <w:spacing w:before="49" w:line="242" w:lineRule="auto"/>
              <w:rPr>
                <w:sz w:val="15"/>
                <w:szCs w:val="15"/>
              </w:rPr>
            </w:pPr>
            <w:r>
              <w:rPr>
                <w:sz w:val="15"/>
                <w:szCs w:val="15"/>
              </w:rPr>
              <w:t>2</w:t>
            </w:r>
          </w:p>
        </w:tc>
      </w:tr>
      <w:tr>
        <w:trPr>
          <w:trHeight w:val="2387" w:hRule="atLeast"/>
        </w:trPr>
        <w:tc>
          <w:tcPr>
            <w:tcW w:w="406" w:type="dxa"/>
            <w:vAlign w:val="top"/>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172"/>
              <w:spacing w:before="49" w:line="241" w:lineRule="auto"/>
              <w:rPr>
                <w:sz w:val="15"/>
                <w:szCs w:val="15"/>
              </w:rPr>
            </w:pPr>
            <w:r>
              <w:rPr>
                <w:sz w:val="15"/>
                <w:szCs w:val="15"/>
              </w:rPr>
              <w:t>7</w:t>
            </w:r>
          </w:p>
        </w:tc>
        <w:tc>
          <w:tcPr>
            <w:tcW w:w="1448" w:type="dxa"/>
            <w:vAlign w:val="top"/>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38" w:right="56" w:hanging="3"/>
              <w:spacing w:before="49" w:line="234" w:lineRule="auto"/>
              <w:rPr>
                <w:sz w:val="15"/>
                <w:szCs w:val="15"/>
              </w:rPr>
            </w:pPr>
            <w:r>
              <w:rPr>
                <w:sz w:val="15"/>
                <w:szCs w:val="15"/>
                <w:spacing w:val="-2"/>
              </w:rPr>
              <w:t>中学物理实验室学生</w:t>
            </w:r>
            <w:r>
              <w:rPr>
                <w:sz w:val="15"/>
                <w:szCs w:val="15"/>
                <w:spacing w:val="7"/>
              </w:rPr>
              <w:t xml:space="preserve"> </w:t>
            </w:r>
            <w:r>
              <w:rPr>
                <w:sz w:val="15"/>
                <w:szCs w:val="15"/>
                <w:spacing w:val="-11"/>
              </w:rPr>
              <w:t>电源</w:t>
            </w:r>
          </w:p>
        </w:tc>
        <w:tc>
          <w:tcPr>
            <w:tcW w:w="7916" w:type="dxa"/>
            <w:vAlign w:val="top"/>
          </w:tcPr>
          <w:p>
            <w:pPr>
              <w:pStyle w:val="TableText"/>
              <w:ind w:left="34"/>
              <w:spacing w:before="88" w:line="220" w:lineRule="auto"/>
              <w:rPr>
                <w:sz w:val="15"/>
                <w:szCs w:val="15"/>
              </w:rPr>
            </w:pPr>
            <w:r>
              <w:rPr>
                <w:sz w:val="15"/>
                <w:szCs w:val="15"/>
                <w:spacing w:val="1"/>
              </w:rPr>
              <w:t>1.采用微电脑程控及远程通信控制，可与教师主</w:t>
            </w:r>
            <w:r>
              <w:rPr>
                <w:sz w:val="15"/>
                <w:szCs w:val="15"/>
              </w:rPr>
              <w:t>控制台配套联网控制使用。</w:t>
            </w:r>
          </w:p>
          <w:p>
            <w:pPr>
              <w:pStyle w:val="TableText"/>
              <w:ind w:left="24" w:right="14" w:firstLine="1"/>
              <w:spacing w:before="11" w:line="228" w:lineRule="auto"/>
              <w:rPr>
                <w:sz w:val="15"/>
                <w:szCs w:val="15"/>
              </w:rPr>
            </w:pPr>
            <w:r>
              <w:rPr>
                <w:sz w:val="15"/>
                <w:szCs w:val="15"/>
                <w:spacing w:val="1"/>
              </w:rPr>
              <w:t>2.采用轻触操作、数字化控制、数码显示，直流电压分辨率为0.1V；交流电压分辨率为1V。数码显示交、直流电压。通</w:t>
            </w:r>
            <w:r>
              <w:rPr>
                <w:sz w:val="15"/>
                <w:szCs w:val="15"/>
                <w:spacing w:val="4"/>
              </w:rPr>
              <w:t xml:space="preserve"> </w:t>
            </w:r>
            <w:r>
              <w:rPr>
                <w:sz w:val="15"/>
                <w:szCs w:val="15"/>
                <w:spacing w:val="1"/>
              </w:rPr>
              <w:t>过数字键盘可选取交流0-30V电压，分辨率为1V。电流0-3A，微电脑可智能侦测过载保护点，电流高于过载点则自动保</w:t>
            </w:r>
            <w:r>
              <w:rPr>
                <w:sz w:val="15"/>
                <w:szCs w:val="15"/>
                <w:spacing w:val="4"/>
              </w:rPr>
              <w:t xml:space="preserve">  </w:t>
            </w:r>
            <w:r>
              <w:rPr>
                <w:sz w:val="15"/>
                <w:szCs w:val="15"/>
              </w:rPr>
              <w:t>护、电流低于过载点则自动恢复至设定值。</w:t>
            </w:r>
          </w:p>
          <w:p>
            <w:pPr>
              <w:pStyle w:val="TableText"/>
              <w:ind w:left="47" w:right="81" w:hanging="21"/>
              <w:spacing w:before="9" w:line="227" w:lineRule="auto"/>
              <w:rPr>
                <w:sz w:val="15"/>
                <w:szCs w:val="15"/>
              </w:rPr>
            </w:pPr>
            <w:r>
              <w:rPr>
                <w:sz w:val="15"/>
                <w:szCs w:val="15"/>
                <w:spacing w:val="1"/>
              </w:rPr>
              <w:t>3.通过数字键盘可选取直流1.5-30V电压，分辨率为0.1V。电流0-2A。微电脑智能侦测过载保护点，电流高于过载点则</w:t>
            </w:r>
            <w:r>
              <w:rPr>
                <w:sz w:val="15"/>
                <w:szCs w:val="15"/>
                <w:spacing w:val="6"/>
              </w:rPr>
              <w:t xml:space="preserve"> </w:t>
            </w:r>
            <w:r>
              <w:rPr>
                <w:sz w:val="15"/>
                <w:szCs w:val="15"/>
                <w:spacing w:val="-1"/>
              </w:rPr>
              <w:t>自动保护、电流低于过载点则自动恢复至设定值。</w:t>
            </w:r>
          </w:p>
          <w:p>
            <w:pPr>
              <w:pStyle w:val="TableText"/>
              <w:ind w:left="22"/>
              <w:spacing w:before="7" w:line="220" w:lineRule="auto"/>
              <w:rPr>
                <w:sz w:val="15"/>
                <w:szCs w:val="15"/>
              </w:rPr>
            </w:pPr>
            <w:r>
              <w:rPr>
                <w:sz w:val="15"/>
                <w:szCs w:val="15"/>
                <w:spacing w:val="1"/>
              </w:rPr>
              <w:t>4.被教师远程锁定时，按键无效，面板上具有锁定指示。</w:t>
            </w:r>
          </w:p>
          <w:p>
            <w:pPr>
              <w:pStyle w:val="TableText"/>
              <w:ind w:left="22" w:right="18" w:firstLine="3"/>
              <w:spacing w:before="11" w:line="227" w:lineRule="auto"/>
              <w:rPr>
                <w:sz w:val="15"/>
                <w:szCs w:val="15"/>
              </w:rPr>
            </w:pPr>
            <w:r>
              <w:rPr>
                <w:sz w:val="15"/>
                <w:szCs w:val="15"/>
                <w:spacing w:val="1"/>
              </w:rPr>
              <w:t>5.实验台中间为数控电源部分，具有两个多功能数码显示表，分别显示交、直流电压和交直流电流，学生可通过举手按 </w:t>
            </w:r>
            <w:r>
              <w:rPr>
                <w:sz w:val="15"/>
                <w:szCs w:val="15"/>
                <w:spacing w:val="-1"/>
              </w:rPr>
              <w:t>键提问。</w:t>
            </w:r>
          </w:p>
          <w:p>
            <w:pPr>
              <w:pStyle w:val="TableText"/>
              <w:ind w:left="24"/>
              <w:spacing w:before="10" w:line="221" w:lineRule="auto"/>
              <w:rPr>
                <w:sz w:val="15"/>
                <w:szCs w:val="15"/>
              </w:rPr>
            </w:pPr>
            <w:r>
              <w:rPr>
                <w:sz w:val="15"/>
                <w:szCs w:val="15"/>
                <w:spacing w:val="1"/>
              </w:rPr>
              <w:t>6.两边分别配置：0-0.6A、0-3A电流表各1个；0-3V、0-15V直流电压测试表各1个、灵敏电流计测试表≥2个。</w:t>
            </w:r>
          </w:p>
          <w:p>
            <w:pPr>
              <w:pStyle w:val="TableText"/>
              <w:ind w:left="27"/>
              <w:spacing w:before="8" w:line="220" w:lineRule="auto"/>
              <w:rPr>
                <w:sz w:val="15"/>
                <w:szCs w:val="15"/>
              </w:rPr>
            </w:pPr>
            <w:r>
              <w:rPr>
                <w:sz w:val="15"/>
                <w:szCs w:val="15"/>
                <w:spacing w:val="1"/>
              </w:rPr>
              <w:t>7.具有举手功能，学生按举手功能键时，教师主控应该有语音播报学生位</w:t>
            </w:r>
            <w:r>
              <w:rPr>
                <w:sz w:val="15"/>
                <w:szCs w:val="15"/>
              </w:rPr>
              <w:t>置功能。</w:t>
            </w:r>
          </w:p>
          <w:p>
            <w:pPr>
              <w:pStyle w:val="TableText"/>
              <w:ind w:left="24"/>
              <w:spacing w:before="11" w:line="218" w:lineRule="auto"/>
              <w:rPr>
                <w:sz w:val="15"/>
                <w:szCs w:val="15"/>
              </w:rPr>
            </w:pPr>
            <w:r>
              <w:rPr>
                <w:sz w:val="15"/>
                <w:szCs w:val="15"/>
              </w:rPr>
              <w:t>8.电源用铝合金框架, 安放在桌面上。</w:t>
            </w:r>
          </w:p>
        </w:tc>
        <w:tc>
          <w:tcPr>
            <w:tcW w:w="573" w:type="dxa"/>
            <w:vAlign w:val="top"/>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221"/>
              <w:spacing w:before="49" w:line="241" w:lineRule="auto"/>
              <w:rPr>
                <w:sz w:val="15"/>
                <w:szCs w:val="15"/>
              </w:rPr>
            </w:pPr>
            <w:r>
              <w:rPr>
                <w:sz w:val="15"/>
                <w:szCs w:val="15"/>
                <w:spacing w:val="-2"/>
              </w:rPr>
              <w:t>48</w:t>
            </w:r>
          </w:p>
        </w:tc>
      </w:tr>
      <w:tr>
        <w:trPr>
          <w:trHeight w:val="956" w:hRule="atLeast"/>
        </w:trPr>
        <w:tc>
          <w:tcPr>
            <w:tcW w:w="406" w:type="dxa"/>
            <w:vAlign w:val="top"/>
          </w:tcPr>
          <w:p>
            <w:pPr>
              <w:spacing w:line="361" w:lineRule="auto"/>
              <w:rPr>
                <w:rFonts w:ascii="Arial"/>
                <w:sz w:val="21"/>
              </w:rPr>
            </w:pPr>
            <w:r/>
          </w:p>
          <w:p>
            <w:pPr>
              <w:pStyle w:val="TableText"/>
              <w:ind w:left="169"/>
              <w:spacing w:before="49" w:line="241" w:lineRule="auto"/>
              <w:rPr>
                <w:sz w:val="15"/>
                <w:szCs w:val="15"/>
              </w:rPr>
            </w:pPr>
            <w:r>
              <w:rPr>
                <w:sz w:val="15"/>
                <w:szCs w:val="15"/>
              </w:rPr>
              <w:t>8</w:t>
            </w:r>
          </w:p>
        </w:tc>
        <w:tc>
          <w:tcPr>
            <w:tcW w:w="1448" w:type="dxa"/>
            <w:vAlign w:val="top"/>
          </w:tcPr>
          <w:p>
            <w:pPr>
              <w:spacing w:line="269" w:lineRule="auto"/>
              <w:rPr>
                <w:rFonts w:ascii="Arial"/>
                <w:sz w:val="21"/>
              </w:rPr>
            </w:pPr>
            <w:r/>
          </w:p>
          <w:p>
            <w:pPr>
              <w:pStyle w:val="TableText"/>
              <w:ind w:left="21" w:right="56" w:firstLine="14"/>
              <w:spacing w:before="49" w:line="234" w:lineRule="auto"/>
              <w:rPr>
                <w:sz w:val="15"/>
                <w:szCs w:val="15"/>
              </w:rPr>
            </w:pPr>
            <w:r>
              <w:rPr>
                <w:sz w:val="15"/>
                <w:szCs w:val="15"/>
                <w:spacing w:val="-2"/>
              </w:rPr>
              <w:t>中学物理实验室综合</w:t>
            </w:r>
            <w:r>
              <w:rPr>
                <w:sz w:val="15"/>
                <w:szCs w:val="15"/>
                <w:spacing w:val="7"/>
              </w:rPr>
              <w:t xml:space="preserve"> </w:t>
            </w:r>
            <w:r>
              <w:rPr>
                <w:sz w:val="15"/>
                <w:szCs w:val="15"/>
                <w:spacing w:val="-2"/>
              </w:rPr>
              <w:t>布线</w:t>
            </w:r>
          </w:p>
        </w:tc>
        <w:tc>
          <w:tcPr>
            <w:tcW w:w="7916" w:type="dxa"/>
            <w:vAlign w:val="top"/>
          </w:tcPr>
          <w:p>
            <w:pPr>
              <w:pStyle w:val="TableText"/>
              <w:ind w:left="34"/>
              <w:spacing w:before="129" w:line="220" w:lineRule="auto"/>
              <w:rPr>
                <w:sz w:val="15"/>
                <w:szCs w:val="15"/>
              </w:rPr>
            </w:pPr>
            <w:r>
              <w:rPr>
                <w:sz w:val="15"/>
                <w:szCs w:val="15"/>
                <w:spacing w:val="1"/>
              </w:rPr>
              <w:t>1.电源主线采用2.5㎜²国标</w:t>
            </w:r>
            <w:r>
              <w:rPr>
                <w:sz w:val="15"/>
                <w:szCs w:val="15"/>
              </w:rPr>
              <w:t>ZR</w:t>
            </w:r>
            <w:r>
              <w:rPr>
                <w:sz w:val="15"/>
                <w:szCs w:val="15"/>
                <w:spacing w:val="1"/>
              </w:rPr>
              <w:t>-</w:t>
            </w:r>
            <w:r>
              <w:rPr>
                <w:sz w:val="15"/>
                <w:szCs w:val="15"/>
              </w:rPr>
              <w:t>BV</w:t>
            </w:r>
            <w:r>
              <w:rPr>
                <w:sz w:val="15"/>
                <w:szCs w:val="15"/>
                <w:spacing w:val="1"/>
              </w:rPr>
              <w:t>铜芯聚氯乙烯绝缘电线铺设；每桌取电连接线2.5㎜²铜芯电线对接至主线2.5㎜²。</w:t>
            </w:r>
          </w:p>
          <w:p>
            <w:pPr>
              <w:pStyle w:val="TableText"/>
              <w:ind w:left="26" w:right="88" w:hanging="1"/>
              <w:spacing w:before="10" w:line="227" w:lineRule="auto"/>
              <w:rPr>
                <w:sz w:val="15"/>
                <w:szCs w:val="15"/>
              </w:rPr>
            </w:pPr>
            <w:r>
              <w:rPr>
                <w:sz w:val="15"/>
                <w:szCs w:val="15"/>
                <w:spacing w:val="1"/>
              </w:rPr>
              <w:t>2.地下部分选用重型</w:t>
            </w:r>
            <w:r>
              <w:rPr>
                <w:sz w:val="15"/>
                <w:szCs w:val="15"/>
              </w:rPr>
              <w:t>PVC</w:t>
            </w:r>
            <w:r>
              <w:rPr>
                <w:sz w:val="15"/>
                <w:szCs w:val="15"/>
                <w:spacing w:val="1"/>
              </w:rPr>
              <w:t>阻燃电工套管，管径不小于Ф20</w:t>
            </w:r>
            <w:r>
              <w:rPr>
                <w:sz w:val="15"/>
                <w:szCs w:val="15"/>
              </w:rPr>
              <w:t>mm</w:t>
            </w:r>
            <w:r>
              <w:rPr>
                <w:sz w:val="15"/>
                <w:szCs w:val="15"/>
                <w:spacing w:val="1"/>
              </w:rPr>
              <w:t>。所有穿管敷设的电线，其总截面积（含外皮）不应超过线</w:t>
            </w:r>
            <w:r>
              <w:rPr>
                <w:sz w:val="15"/>
                <w:szCs w:val="15"/>
                <w:spacing w:val="10"/>
              </w:rPr>
              <w:t xml:space="preserve"> </w:t>
            </w:r>
            <w:r>
              <w:rPr>
                <w:sz w:val="15"/>
                <w:szCs w:val="15"/>
              </w:rPr>
              <w:t>管内截面积的40%。</w:t>
            </w:r>
          </w:p>
          <w:p>
            <w:pPr>
              <w:pStyle w:val="TableText"/>
              <w:ind w:left="26"/>
              <w:spacing w:before="7" w:line="221" w:lineRule="auto"/>
              <w:rPr>
                <w:sz w:val="15"/>
                <w:szCs w:val="15"/>
              </w:rPr>
            </w:pPr>
            <w:r>
              <w:rPr>
                <w:sz w:val="15"/>
                <w:szCs w:val="15"/>
                <w:spacing w:val="1"/>
              </w:rPr>
              <w:t>3.地面至实验桌的电源连接线外部应套有阻燃、耐磨的</w:t>
            </w:r>
            <w:r>
              <w:rPr>
                <w:sz w:val="15"/>
                <w:szCs w:val="15"/>
              </w:rPr>
              <w:t>PVC</w:t>
            </w:r>
            <w:r>
              <w:rPr>
                <w:sz w:val="15"/>
                <w:szCs w:val="15"/>
                <w:spacing w:val="1"/>
              </w:rPr>
              <w:t>线槽或包塑金属软管进行保护。</w:t>
            </w:r>
          </w:p>
        </w:tc>
        <w:tc>
          <w:tcPr>
            <w:tcW w:w="573" w:type="dxa"/>
            <w:vAlign w:val="top"/>
          </w:tcPr>
          <w:p>
            <w:pPr>
              <w:spacing w:line="361" w:lineRule="auto"/>
              <w:rPr>
                <w:rFonts w:ascii="Arial"/>
                <w:sz w:val="21"/>
              </w:rPr>
            </w:pPr>
            <w:r/>
          </w:p>
          <w:p>
            <w:pPr>
              <w:pStyle w:val="TableText"/>
              <w:ind w:left="222"/>
              <w:spacing w:before="49" w:line="222" w:lineRule="auto"/>
              <w:rPr>
                <w:sz w:val="15"/>
                <w:szCs w:val="15"/>
              </w:rPr>
            </w:pPr>
            <w:r>
              <w:rPr>
                <w:sz w:val="15"/>
                <w:szCs w:val="15"/>
              </w:rPr>
              <w:t>套</w:t>
            </w:r>
          </w:p>
        </w:tc>
        <w:tc>
          <w:tcPr>
            <w:tcW w:w="581" w:type="dxa"/>
            <w:vAlign w:val="top"/>
          </w:tcPr>
          <w:p>
            <w:pPr>
              <w:spacing w:line="362" w:lineRule="auto"/>
              <w:rPr>
                <w:rFonts w:ascii="Arial"/>
                <w:sz w:val="21"/>
              </w:rPr>
            </w:pPr>
            <w:r/>
          </w:p>
          <w:p>
            <w:pPr>
              <w:pStyle w:val="TableText"/>
              <w:ind w:left="262"/>
              <w:spacing w:before="48" w:line="242" w:lineRule="auto"/>
              <w:rPr>
                <w:sz w:val="15"/>
                <w:szCs w:val="15"/>
              </w:rPr>
            </w:pPr>
            <w:r>
              <w:rPr>
                <w:sz w:val="15"/>
                <w:szCs w:val="15"/>
              </w:rPr>
              <w:t>2</w:t>
            </w:r>
          </w:p>
        </w:tc>
      </w:tr>
      <w:tr>
        <w:trPr>
          <w:trHeight w:val="1241" w:hRule="atLeast"/>
        </w:trPr>
        <w:tc>
          <w:tcPr>
            <w:tcW w:w="406" w:type="dxa"/>
            <w:vAlign w:val="top"/>
          </w:tcPr>
          <w:p>
            <w:pPr>
              <w:spacing w:line="253" w:lineRule="auto"/>
              <w:rPr>
                <w:rFonts w:ascii="Arial"/>
                <w:sz w:val="21"/>
              </w:rPr>
            </w:pPr>
            <w:r/>
          </w:p>
          <w:p>
            <w:pPr>
              <w:spacing w:line="253" w:lineRule="auto"/>
              <w:rPr>
                <w:rFonts w:ascii="Arial"/>
                <w:sz w:val="21"/>
              </w:rPr>
            </w:pPr>
            <w:r/>
          </w:p>
          <w:p>
            <w:pPr>
              <w:pStyle w:val="TableText"/>
              <w:ind w:left="169"/>
              <w:spacing w:before="48" w:line="241" w:lineRule="auto"/>
              <w:rPr>
                <w:sz w:val="15"/>
                <w:szCs w:val="15"/>
              </w:rPr>
            </w:pPr>
            <w:r>
              <w:rPr>
                <w:sz w:val="15"/>
                <w:szCs w:val="15"/>
              </w:rPr>
              <w:t>9</w:t>
            </w:r>
          </w:p>
        </w:tc>
        <w:tc>
          <w:tcPr>
            <w:tcW w:w="1448" w:type="dxa"/>
            <w:vAlign w:val="top"/>
          </w:tcPr>
          <w:p>
            <w:pPr>
              <w:spacing w:line="411" w:lineRule="auto"/>
              <w:rPr>
                <w:rFonts w:ascii="Arial"/>
                <w:sz w:val="21"/>
              </w:rPr>
            </w:pPr>
            <w:r/>
          </w:p>
          <w:p>
            <w:pPr>
              <w:pStyle w:val="TableText"/>
              <w:ind w:left="21" w:right="56" w:firstLine="14"/>
              <w:spacing w:before="49" w:line="233" w:lineRule="auto"/>
              <w:rPr>
                <w:sz w:val="15"/>
                <w:szCs w:val="15"/>
              </w:rPr>
            </w:pPr>
            <w:r>
              <w:rPr>
                <w:sz w:val="15"/>
                <w:szCs w:val="15"/>
                <w:spacing w:val="-2"/>
              </w:rPr>
              <w:t>中学物理实验室室内</w:t>
            </w:r>
            <w:r>
              <w:rPr>
                <w:sz w:val="15"/>
                <w:szCs w:val="15"/>
                <w:spacing w:val="7"/>
              </w:rPr>
              <w:t xml:space="preserve"> </w:t>
            </w:r>
            <w:r>
              <w:rPr>
                <w:sz w:val="15"/>
                <w:szCs w:val="15"/>
                <w:spacing w:val="-1"/>
              </w:rPr>
              <w:t>基础改造</w:t>
            </w:r>
          </w:p>
        </w:tc>
        <w:tc>
          <w:tcPr>
            <w:tcW w:w="7916" w:type="dxa"/>
            <w:vAlign w:val="top"/>
          </w:tcPr>
          <w:p>
            <w:pPr>
              <w:pStyle w:val="TableText"/>
              <w:ind w:left="24" w:right="9" w:firstLine="10"/>
              <w:spacing w:before="178" w:line="227" w:lineRule="auto"/>
              <w:rPr>
                <w:sz w:val="15"/>
                <w:szCs w:val="15"/>
              </w:rPr>
            </w:pPr>
            <w:r>
              <w:rPr>
                <w:sz w:val="15"/>
                <w:szCs w:val="15"/>
                <w:spacing w:val="1"/>
              </w:rPr>
              <w:t>1.文化展板建设：提供实验室文化宣传展板，材质为优质亚克力，尺寸900×1200</w:t>
            </w:r>
            <w:r>
              <w:rPr>
                <w:sz w:val="15"/>
                <w:szCs w:val="15"/>
              </w:rPr>
              <w:t>mm</w:t>
            </w:r>
            <w:r>
              <w:rPr>
                <w:sz w:val="15"/>
                <w:szCs w:val="15"/>
                <w:spacing w:val="1"/>
              </w:rPr>
              <w:t>，数量为4块。包含设计、制作及墙</w:t>
            </w:r>
            <w:r>
              <w:rPr>
                <w:sz w:val="15"/>
                <w:szCs w:val="15"/>
              </w:rPr>
              <w:t xml:space="preserve"> </w:t>
            </w:r>
            <w:r>
              <w:rPr>
                <w:sz w:val="15"/>
                <w:szCs w:val="15"/>
                <w:spacing w:val="1"/>
              </w:rPr>
              <w:t>面安全安装，具体安装位置及展示内容由使用学校最</w:t>
            </w:r>
            <w:r>
              <w:rPr>
                <w:sz w:val="15"/>
                <w:szCs w:val="15"/>
              </w:rPr>
              <w:t>终确定。</w:t>
            </w:r>
          </w:p>
          <w:p>
            <w:pPr>
              <w:pStyle w:val="TableText"/>
              <w:ind w:left="24" w:right="18" w:firstLine="1"/>
              <w:spacing w:before="9" w:line="228" w:lineRule="auto"/>
              <w:rPr>
                <w:sz w:val="15"/>
                <w:szCs w:val="15"/>
              </w:rPr>
            </w:pPr>
            <w:r>
              <w:rPr>
                <w:sz w:val="15"/>
                <w:szCs w:val="15"/>
                <w:spacing w:val="1"/>
              </w:rPr>
              <w:t>2.实验室内原有旧设备的拆除、搬运及建筑垃圾的合规外运，做到工完场清；对原有墙面进行基层修补、打磨找平，并</w:t>
            </w:r>
            <w:r>
              <w:rPr>
                <w:sz w:val="15"/>
                <w:szCs w:val="15"/>
                <w:spacing w:val="3"/>
              </w:rPr>
              <w:t xml:space="preserve"> </w:t>
            </w:r>
            <w:r>
              <w:rPr>
                <w:sz w:val="15"/>
                <w:szCs w:val="15"/>
                <w:spacing w:val="1"/>
              </w:rPr>
              <w:t>涂刷环保耐擦洗涂料；对原有地面进行找平处理，铺设耐磨、防滑、耐酸碱腐蚀的实验室专用地胶或</w:t>
            </w:r>
            <w:r>
              <w:rPr>
                <w:sz w:val="15"/>
                <w:szCs w:val="15"/>
              </w:rPr>
              <w:t>PVC</w:t>
            </w:r>
            <w:r>
              <w:rPr>
                <w:sz w:val="15"/>
                <w:szCs w:val="15"/>
                <w:spacing w:val="1"/>
              </w:rPr>
              <w:t>卷材，确保地</w:t>
            </w:r>
            <w:r>
              <w:rPr>
                <w:sz w:val="15"/>
                <w:szCs w:val="15"/>
                <w:spacing w:val="3"/>
              </w:rPr>
              <w:t xml:space="preserve">  </w:t>
            </w:r>
            <w:r>
              <w:rPr>
                <w:sz w:val="15"/>
                <w:szCs w:val="15"/>
                <w:spacing w:val="1"/>
              </w:rPr>
              <w:t>面平整无起泡，与墙面交接处做好圆弧踢脚处理，便于日常</w:t>
            </w:r>
            <w:r>
              <w:rPr>
                <w:sz w:val="15"/>
                <w:szCs w:val="15"/>
              </w:rPr>
              <w:t>清洁。</w:t>
            </w:r>
          </w:p>
        </w:tc>
        <w:tc>
          <w:tcPr>
            <w:tcW w:w="573" w:type="dxa"/>
            <w:vAlign w:val="top"/>
          </w:tcPr>
          <w:p>
            <w:pPr>
              <w:spacing w:line="252" w:lineRule="auto"/>
              <w:rPr>
                <w:rFonts w:ascii="Arial"/>
                <w:sz w:val="21"/>
              </w:rPr>
            </w:pPr>
            <w:r/>
          </w:p>
          <w:p>
            <w:pPr>
              <w:spacing w:line="253" w:lineRule="auto"/>
              <w:rPr>
                <w:rFonts w:ascii="Arial"/>
                <w:sz w:val="21"/>
              </w:rPr>
            </w:pPr>
            <w:r/>
          </w:p>
          <w:p>
            <w:pPr>
              <w:pStyle w:val="TableText"/>
              <w:ind w:left="222"/>
              <w:spacing w:before="49" w:line="222" w:lineRule="auto"/>
              <w:rPr>
                <w:sz w:val="15"/>
                <w:szCs w:val="15"/>
              </w:rPr>
            </w:pPr>
            <w:r>
              <w:rPr>
                <w:sz w:val="15"/>
                <w:szCs w:val="15"/>
              </w:rPr>
              <w:t>套</w:t>
            </w:r>
          </w:p>
        </w:tc>
        <w:tc>
          <w:tcPr>
            <w:tcW w:w="581" w:type="dxa"/>
            <w:vAlign w:val="top"/>
          </w:tcPr>
          <w:p>
            <w:pPr>
              <w:spacing w:line="253" w:lineRule="auto"/>
              <w:rPr>
                <w:rFonts w:ascii="Arial"/>
                <w:sz w:val="21"/>
              </w:rPr>
            </w:pPr>
            <w:r/>
          </w:p>
          <w:p>
            <w:pPr>
              <w:spacing w:line="253" w:lineRule="auto"/>
              <w:rPr>
                <w:rFonts w:ascii="Arial"/>
                <w:sz w:val="21"/>
              </w:rPr>
            </w:pPr>
            <w:r/>
          </w:p>
          <w:p>
            <w:pPr>
              <w:pStyle w:val="TableText"/>
              <w:ind w:left="262"/>
              <w:spacing w:before="49" w:line="242" w:lineRule="auto"/>
              <w:rPr>
                <w:sz w:val="15"/>
                <w:szCs w:val="15"/>
              </w:rPr>
            </w:pPr>
            <w:r>
              <w:rPr>
                <w:sz w:val="15"/>
                <w:szCs w:val="15"/>
              </w:rPr>
              <w:t>2</w:t>
            </w:r>
          </w:p>
        </w:tc>
      </w:tr>
      <w:tr>
        <w:trPr>
          <w:trHeight w:val="3908" w:hRule="atLeast"/>
        </w:trPr>
        <w:tc>
          <w:tcPr>
            <w:tcW w:w="406"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141"/>
              <w:spacing w:before="48" w:line="241" w:lineRule="auto"/>
              <w:rPr>
                <w:sz w:val="15"/>
                <w:szCs w:val="15"/>
              </w:rPr>
            </w:pPr>
            <w:r>
              <w:rPr>
                <w:sz w:val="15"/>
                <w:szCs w:val="15"/>
                <w:spacing w:val="-8"/>
              </w:rPr>
              <w:t>10</w:t>
            </w:r>
          </w:p>
        </w:tc>
        <w:tc>
          <w:tcPr>
            <w:tcW w:w="1448"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22" w:right="56" w:firstLine="13"/>
              <w:spacing w:before="48" w:line="236" w:lineRule="auto"/>
              <w:rPr>
                <w:sz w:val="15"/>
                <w:szCs w:val="15"/>
              </w:rPr>
            </w:pPr>
            <w:r>
              <w:rPr>
                <w:sz w:val="15"/>
                <w:szCs w:val="15"/>
                <w:spacing w:val="-2"/>
              </w:rPr>
              <w:t>中学化学实验室教师</w:t>
            </w:r>
            <w:r>
              <w:rPr>
                <w:sz w:val="15"/>
                <w:szCs w:val="15"/>
                <w:spacing w:val="7"/>
              </w:rPr>
              <w:t xml:space="preserve"> </w:t>
            </w:r>
            <w:r>
              <w:rPr>
                <w:sz w:val="15"/>
                <w:szCs w:val="15"/>
                <w:spacing w:val="-1"/>
              </w:rPr>
              <w:t>演示台</w:t>
            </w:r>
          </w:p>
        </w:tc>
        <w:tc>
          <w:tcPr>
            <w:tcW w:w="7916" w:type="dxa"/>
            <w:vAlign w:val="top"/>
          </w:tcPr>
          <w:p>
            <w:pPr>
              <w:pStyle w:val="TableText"/>
              <w:ind w:left="36"/>
              <w:spacing w:before="93" w:line="221" w:lineRule="auto"/>
              <w:rPr>
                <w:sz w:val="15"/>
                <w:szCs w:val="15"/>
              </w:rPr>
            </w:pPr>
            <w:r>
              <w:rPr>
                <w:sz w:val="15"/>
                <w:szCs w:val="15"/>
              </w:rPr>
              <w:t>●1、规格2400*700*850mm (±10mm）</w:t>
            </w:r>
          </w:p>
          <w:p>
            <w:pPr>
              <w:pStyle w:val="TableText"/>
              <w:ind w:left="24" w:right="14" w:firstLine="9"/>
              <w:spacing w:before="9" w:line="232" w:lineRule="auto"/>
              <w:rPr>
                <w:sz w:val="15"/>
                <w:szCs w:val="15"/>
              </w:rPr>
            </w:pPr>
            <w:r>
              <w:drawing>
                <wp:anchor distT="0" distB="0" distL="0" distR="0" simplePos="0" relativeHeight="251876352" behindDoc="0" locked="0" layoutInCell="1" allowOverlap="1">
                  <wp:simplePos x="0" y="0"/>
                  <wp:positionH relativeFrom="column">
                    <wp:posOffset>2014865</wp:posOffset>
                  </wp:positionH>
                  <wp:positionV relativeFrom="paragraph">
                    <wp:posOffset>-408660</wp:posOffset>
                  </wp:positionV>
                  <wp:extent cx="1119108" cy="1144257"/>
                  <wp:effectExtent l="0" t="0" r="0" b="0"/>
                  <wp:wrapNone/>
                  <wp:docPr id="480" name="IM 480"/>
                  <wp:cNvGraphicFramePr/>
                  <a:graphic>
                    <a:graphicData uri="http://schemas.openxmlformats.org/drawingml/2006/picture">
                      <pic:pic>
                        <pic:nvPicPr>
                          <pic:cNvPr id="480" name="IM 480"/>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◆2、台面要求：采用≥13</w:t>
            </w:r>
            <w:r>
              <w:rPr>
                <w:sz w:val="15"/>
                <w:szCs w:val="15"/>
              </w:rPr>
              <w:t>mm</w:t>
            </w:r>
            <w:r>
              <w:rPr>
                <w:sz w:val="15"/>
                <w:szCs w:val="15"/>
                <w:spacing w:val="1"/>
              </w:rPr>
              <w:t>厚优抗板台面，须提供符合以下技术指标且带有</w:t>
            </w:r>
            <w:r>
              <w:rPr>
                <w:sz w:val="15"/>
                <w:szCs w:val="15"/>
              </w:rPr>
              <w:t>CMA</w:t>
            </w:r>
            <w:r>
              <w:rPr>
                <w:sz w:val="15"/>
                <w:szCs w:val="15"/>
                <w:spacing w:val="1"/>
              </w:rPr>
              <w:t>认证标识、加盖检测机构公章或检验检 </w:t>
            </w:r>
            <w:r>
              <w:rPr>
                <w:sz w:val="15"/>
                <w:szCs w:val="15"/>
              </w:rPr>
              <w:t>测专用章的合法有效第三方检测报告：</w:t>
            </w:r>
          </w:p>
          <w:p>
            <w:pPr>
              <w:pStyle w:val="TableText"/>
              <w:ind w:left="27" w:right="232" w:hanging="5"/>
              <w:spacing w:before="1" w:line="226" w:lineRule="auto"/>
              <w:rPr>
                <w:sz w:val="15"/>
                <w:szCs w:val="15"/>
              </w:rPr>
            </w:pPr>
            <w:r>
              <w:rPr>
                <w:sz w:val="15"/>
                <w:szCs w:val="15"/>
                <w:spacing w:val="1"/>
              </w:rPr>
              <w:t>①化学性能要求：参照</w:t>
            </w:r>
            <w:r>
              <w:rPr>
                <w:sz w:val="15"/>
                <w:szCs w:val="15"/>
              </w:rPr>
              <w:t>GB</w:t>
            </w:r>
            <w:r>
              <w:rPr>
                <w:sz w:val="15"/>
                <w:szCs w:val="15"/>
                <w:spacing w:val="1"/>
              </w:rPr>
              <w:t>/T17657-2022“人造板及饰面人造板理化性能试验方法</w:t>
            </w:r>
            <w:r>
              <w:rPr>
                <w:sz w:val="15"/>
                <w:szCs w:val="15"/>
                <w:spacing w:val="-55"/>
              </w:rPr>
              <w:t xml:space="preserve"> </w:t>
            </w:r>
            <w:r>
              <w:rPr>
                <w:sz w:val="15"/>
                <w:szCs w:val="15"/>
                <w:spacing w:val="1"/>
              </w:rPr>
              <w:t>”进行检验：对硫酸</w:t>
            </w:r>
            <w:r>
              <w:rPr>
                <w:sz w:val="15"/>
                <w:szCs w:val="15"/>
              </w:rPr>
              <w:t>（98%）、盐酸 </w:t>
            </w:r>
            <w:r>
              <w:rPr>
                <w:sz w:val="15"/>
                <w:szCs w:val="15"/>
                <w:spacing w:val="1"/>
              </w:rPr>
              <w:t>（37%）等化学试剂进行检测，板材检验结果无明显变化，分级结果为 5</w:t>
            </w:r>
            <w:r>
              <w:rPr>
                <w:sz w:val="15"/>
                <w:szCs w:val="15"/>
              </w:rPr>
              <w:t xml:space="preserve"> 级。</w:t>
            </w:r>
          </w:p>
          <w:p>
            <w:pPr>
              <w:pStyle w:val="TableText"/>
              <w:ind w:left="21" w:right="160"/>
              <w:spacing w:before="10" w:line="227" w:lineRule="auto"/>
              <w:rPr>
                <w:sz w:val="15"/>
                <w:szCs w:val="15"/>
              </w:rPr>
            </w:pPr>
            <w:r>
              <w:rPr>
                <w:sz w:val="15"/>
                <w:szCs w:val="15"/>
                <w:spacing w:val="1"/>
              </w:rPr>
              <w:t>②台面物理性能及甲醛性能：物理性能需提供符合</w:t>
            </w:r>
            <w:r>
              <w:rPr>
                <w:sz w:val="15"/>
                <w:szCs w:val="15"/>
              </w:rPr>
              <w:t>GB</w:t>
            </w:r>
            <w:r>
              <w:rPr>
                <w:sz w:val="15"/>
                <w:szCs w:val="15"/>
                <w:spacing w:val="1"/>
              </w:rPr>
              <w:t>/T17657-2022标准及其他相关检测标准的报告，甲醛性能需符合</w:t>
            </w:r>
            <w:r>
              <w:rPr>
                <w:sz w:val="15"/>
                <w:szCs w:val="15"/>
                <w:spacing w:val="11"/>
              </w:rPr>
              <w:t xml:space="preserve"> </w:t>
            </w:r>
            <w:r>
              <w:rPr>
                <w:sz w:val="15"/>
                <w:szCs w:val="15"/>
              </w:rPr>
              <w:t>GB</w:t>
            </w:r>
            <w:r>
              <w:rPr>
                <w:sz w:val="15"/>
                <w:szCs w:val="15"/>
                <w:spacing w:val="1"/>
              </w:rPr>
              <w:t>/T39600-2021标准检验E1级。</w:t>
            </w:r>
          </w:p>
          <w:p>
            <w:pPr>
              <w:pStyle w:val="TableText"/>
              <w:ind w:left="23" w:right="4" w:hanging="1"/>
              <w:spacing w:before="8" w:line="229" w:lineRule="auto"/>
              <w:rPr>
                <w:sz w:val="15"/>
                <w:szCs w:val="15"/>
              </w:rPr>
            </w:pPr>
            <w:r>
              <w:rPr>
                <w:sz w:val="15"/>
                <w:szCs w:val="15"/>
                <w:spacing w:val="1"/>
              </w:rPr>
              <w:t>③台面符合国标</w:t>
            </w:r>
            <w:r>
              <w:rPr>
                <w:sz w:val="15"/>
                <w:szCs w:val="15"/>
              </w:rPr>
              <w:t>GB</w:t>
            </w:r>
            <w:r>
              <w:rPr>
                <w:sz w:val="15"/>
                <w:szCs w:val="15"/>
                <w:spacing w:val="1"/>
              </w:rPr>
              <w:t>/T43355/2023标准进行抗病毒活性检测试验,检测结果达到以下结果：甲型流感病毒H1N1抗病毒活性</w:t>
            </w:r>
            <w:r>
              <w:rPr>
                <w:sz w:val="15"/>
                <w:szCs w:val="15"/>
                <w:spacing w:val="7"/>
              </w:rPr>
              <w:t xml:space="preserve">  </w:t>
            </w:r>
            <w:r>
              <w:rPr>
                <w:sz w:val="15"/>
                <w:szCs w:val="15"/>
                <w:spacing w:val="1"/>
              </w:rPr>
              <w:t>值≥1.0.抗病毒活性率≥90%；甲型流感病毒H3N2抗病毒活性值≥1.0.抗病毒活性率≥90%；脊髓灰质炎病毒-1型疫苗株</w:t>
            </w:r>
            <w:r>
              <w:rPr>
                <w:sz w:val="15"/>
                <w:szCs w:val="15"/>
                <w:spacing w:val="10"/>
              </w:rPr>
              <w:t xml:space="preserve"> </w:t>
            </w:r>
            <w:r>
              <w:rPr>
                <w:sz w:val="15"/>
                <w:szCs w:val="15"/>
                <w:spacing w:val="1"/>
              </w:rPr>
              <w:t>抗病毒活性值≥0.4.抗病毒活性率≥55</w:t>
            </w:r>
            <w:r>
              <w:rPr>
                <w:sz w:val="15"/>
                <w:szCs w:val="15"/>
              </w:rPr>
              <w:t>%。</w:t>
            </w:r>
          </w:p>
          <w:p>
            <w:pPr>
              <w:pStyle w:val="TableText"/>
              <w:ind w:left="26" w:right="118"/>
              <w:spacing w:before="11" w:line="225" w:lineRule="auto"/>
              <w:rPr>
                <w:sz w:val="15"/>
                <w:szCs w:val="15"/>
              </w:rPr>
            </w:pPr>
            <w:r>
              <w:rPr>
                <w:sz w:val="15"/>
                <w:szCs w:val="15"/>
                <w:spacing w:val="1"/>
              </w:rPr>
              <w:t>3、结构：全钢独立柜体结构，无需安装演示台设有储物柜，中间为</w:t>
            </w:r>
            <w:r>
              <w:rPr>
                <w:sz w:val="15"/>
                <w:szCs w:val="15"/>
              </w:rPr>
              <w:t>演示台，设置电源主控系统、多媒体设备（主机、 </w:t>
            </w:r>
            <w:r>
              <w:rPr>
                <w:sz w:val="15"/>
                <w:szCs w:val="15"/>
              </w:rPr>
              <w:t>显示器、中控、功放、交换机）的位置预留。</w:t>
            </w:r>
          </w:p>
          <w:p>
            <w:pPr>
              <w:pStyle w:val="TableText"/>
              <w:ind w:left="23" w:right="9" w:hanging="1"/>
              <w:spacing w:before="12" w:line="226" w:lineRule="auto"/>
              <w:rPr>
                <w:sz w:val="15"/>
                <w:szCs w:val="15"/>
              </w:rPr>
            </w:pPr>
            <w:r>
              <w:rPr>
                <w:sz w:val="15"/>
                <w:szCs w:val="15"/>
                <w:spacing w:val="1"/>
              </w:rPr>
              <w:t>4、柜身主体背板、吊板及所有板材均采用≥1.0优质一级冷轧钢板（</w:t>
            </w:r>
            <w:r>
              <w:rPr>
                <w:sz w:val="15"/>
                <w:szCs w:val="15"/>
              </w:rPr>
              <w:t>SPCCT</w:t>
            </w:r>
            <w:r>
              <w:rPr>
                <w:sz w:val="15"/>
                <w:szCs w:val="15"/>
                <w:spacing w:val="1"/>
              </w:rPr>
              <w:t>）经</w:t>
            </w:r>
            <w:r>
              <w:rPr>
                <w:sz w:val="15"/>
                <w:szCs w:val="15"/>
              </w:rPr>
              <w:t>CNC</w:t>
            </w:r>
            <w:r>
              <w:rPr>
                <w:sz w:val="15"/>
                <w:szCs w:val="15"/>
                <w:spacing w:val="1"/>
              </w:rPr>
              <w:t>机压成型，满焊无缝焊接工艺，表面</w:t>
            </w:r>
            <w:r>
              <w:rPr>
                <w:sz w:val="15"/>
                <w:szCs w:val="15"/>
                <w:spacing w:val="17"/>
              </w:rPr>
              <w:t xml:space="preserve"> </w:t>
            </w:r>
            <w:r>
              <w:rPr>
                <w:sz w:val="15"/>
                <w:szCs w:val="15"/>
              </w:rPr>
              <w:t>经磷化、环氧树脂静电粉末涂装处理。</w:t>
            </w:r>
          </w:p>
          <w:p>
            <w:pPr>
              <w:pStyle w:val="TableText"/>
              <w:ind w:left="26"/>
              <w:spacing w:before="11" w:line="221" w:lineRule="auto"/>
              <w:rPr>
                <w:sz w:val="15"/>
                <w:szCs w:val="15"/>
              </w:rPr>
            </w:pPr>
            <w:r>
              <w:rPr>
                <w:sz w:val="15"/>
                <w:szCs w:val="15"/>
              </w:rPr>
              <w:t>5、柜门：双包结构，柜门内部填充蜂窝隔音棉。</w:t>
            </w:r>
          </w:p>
          <w:p>
            <w:pPr>
              <w:pStyle w:val="TableText"/>
              <w:ind w:left="26" w:right="16" w:hanging="2"/>
              <w:spacing w:before="8" w:line="227" w:lineRule="auto"/>
              <w:rPr>
                <w:sz w:val="15"/>
                <w:szCs w:val="15"/>
              </w:rPr>
            </w:pPr>
            <w:r>
              <w:rPr>
                <w:sz w:val="15"/>
                <w:szCs w:val="15"/>
                <w:spacing w:val="1"/>
              </w:rPr>
              <w:t>6、门铰：采用锌合金铰链。</w:t>
            </w:r>
            <w:r>
              <w:rPr>
                <w:sz w:val="15"/>
                <w:szCs w:val="15"/>
                <w:spacing w:val="-43"/>
              </w:rPr>
              <w:t xml:space="preserve"> </w:t>
            </w:r>
            <w:r>
              <w:rPr>
                <w:sz w:val="15"/>
                <w:szCs w:val="15"/>
                <w:spacing w:val="1"/>
              </w:rPr>
              <w:t>自闭式，与柜体面水平角度&lt;1</w:t>
            </w:r>
            <w:r>
              <w:rPr>
                <w:sz w:val="15"/>
                <w:szCs w:val="15"/>
              </w:rPr>
              <w:t>5度时，柜门即可自行关闭，使用过程中无噪音，可开关十万 </w:t>
            </w:r>
            <w:r>
              <w:rPr>
                <w:sz w:val="15"/>
                <w:szCs w:val="15"/>
                <w:spacing w:val="-5"/>
              </w:rPr>
              <w:t>次。</w:t>
            </w:r>
          </w:p>
          <w:p>
            <w:pPr>
              <w:pStyle w:val="TableText"/>
              <w:ind w:left="27"/>
              <w:spacing w:before="10" w:line="220" w:lineRule="auto"/>
              <w:rPr>
                <w:sz w:val="15"/>
                <w:szCs w:val="15"/>
              </w:rPr>
            </w:pPr>
            <w:r>
              <w:rPr>
                <w:sz w:val="15"/>
                <w:szCs w:val="15"/>
                <w:spacing w:val="1"/>
              </w:rPr>
              <w:t>7、滑轨：三节静音滑轨滑轨，承重性强、滑动性能良好、无噪音开合十万次</w:t>
            </w:r>
            <w:r>
              <w:rPr>
                <w:sz w:val="15"/>
                <w:szCs w:val="15"/>
              </w:rPr>
              <w:t>不变形。</w:t>
            </w:r>
          </w:p>
          <w:p>
            <w:pPr>
              <w:pStyle w:val="TableText"/>
              <w:ind w:left="24"/>
              <w:spacing w:before="11" w:line="220" w:lineRule="auto"/>
              <w:rPr>
                <w:sz w:val="15"/>
                <w:szCs w:val="15"/>
              </w:rPr>
            </w:pPr>
            <w:r>
              <w:rPr>
                <w:sz w:val="15"/>
                <w:szCs w:val="15"/>
                <w:spacing w:val="1"/>
              </w:rPr>
              <w:t>8、拉手：一字内隐藏拉手，与门板抽屉连</w:t>
            </w:r>
            <w:r>
              <w:rPr>
                <w:sz w:val="15"/>
                <w:szCs w:val="15"/>
              </w:rPr>
              <w:t>为一体。</w:t>
            </w:r>
          </w:p>
          <w:p>
            <w:pPr>
              <w:pStyle w:val="TableText"/>
              <w:ind w:left="24"/>
              <w:spacing w:before="8" w:line="220" w:lineRule="auto"/>
              <w:rPr>
                <w:sz w:val="15"/>
                <w:szCs w:val="15"/>
              </w:rPr>
            </w:pPr>
            <w:r>
              <w:rPr>
                <w:sz w:val="15"/>
                <w:szCs w:val="15"/>
                <w:spacing w:val="1"/>
              </w:rPr>
              <w:t>9、脚垫：</w:t>
            </w:r>
            <w:r>
              <w:rPr>
                <w:sz w:val="15"/>
                <w:szCs w:val="15"/>
              </w:rPr>
              <w:t>ABS</w:t>
            </w:r>
            <w:r>
              <w:rPr>
                <w:sz w:val="15"/>
                <w:szCs w:val="15"/>
                <w:spacing w:val="1"/>
              </w:rPr>
              <w:t>注塑专用垫。</w:t>
            </w:r>
          </w:p>
        </w:tc>
        <w:tc>
          <w:tcPr>
            <w:tcW w:w="573"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225"/>
              <w:spacing w:before="48" w:line="223" w:lineRule="auto"/>
              <w:rPr>
                <w:sz w:val="15"/>
                <w:szCs w:val="15"/>
              </w:rPr>
            </w:pPr>
            <w:r>
              <w:rPr>
                <w:sz w:val="15"/>
                <w:szCs w:val="15"/>
              </w:rPr>
              <w:t>张</w:t>
            </w:r>
          </w:p>
        </w:tc>
        <w:tc>
          <w:tcPr>
            <w:tcW w:w="581"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262"/>
              <w:spacing w:before="49" w:line="242" w:lineRule="auto"/>
              <w:rPr>
                <w:sz w:val="15"/>
                <w:szCs w:val="15"/>
              </w:rPr>
            </w:pPr>
            <w:r>
              <w:rPr>
                <w:sz w:val="15"/>
                <w:szCs w:val="15"/>
              </w:rPr>
              <w:t>2</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3803" w:hRule="atLeast"/>
        </w:trPr>
        <w:tc>
          <w:tcPr>
            <w:tcW w:w="406" w:type="dxa"/>
            <w:vAlign w:val="top"/>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141"/>
              <w:spacing w:before="49" w:line="242" w:lineRule="auto"/>
              <w:rPr>
                <w:sz w:val="15"/>
                <w:szCs w:val="15"/>
              </w:rPr>
            </w:pPr>
            <w:r>
              <w:rPr>
                <w:sz w:val="15"/>
                <w:szCs w:val="15"/>
                <w:spacing w:val="-8"/>
              </w:rPr>
              <w:t>11</w:t>
            </w:r>
          </w:p>
        </w:tc>
        <w:tc>
          <w:tcPr>
            <w:tcW w:w="1448" w:type="dxa"/>
            <w:vAlign w:val="top"/>
          </w:tcPr>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TableText"/>
              <w:ind w:left="22" w:right="56" w:firstLine="13"/>
              <w:spacing w:before="49" w:line="236" w:lineRule="auto"/>
              <w:rPr>
                <w:sz w:val="15"/>
                <w:szCs w:val="15"/>
              </w:rPr>
            </w:pPr>
            <w:r>
              <w:rPr>
                <w:sz w:val="15"/>
                <w:szCs w:val="15"/>
                <w:spacing w:val="-2"/>
              </w:rPr>
              <w:t>中学化学实验室示范</w:t>
            </w:r>
            <w:r>
              <w:rPr>
                <w:sz w:val="15"/>
                <w:szCs w:val="15"/>
                <w:spacing w:val="7"/>
              </w:rPr>
              <w:t xml:space="preserve"> </w:t>
            </w:r>
            <w:r>
              <w:rPr>
                <w:sz w:val="15"/>
                <w:szCs w:val="15"/>
                <w:spacing w:val="-1"/>
              </w:rPr>
              <w:t>演示仪器</w:t>
            </w:r>
          </w:p>
        </w:tc>
        <w:tc>
          <w:tcPr>
            <w:tcW w:w="7916" w:type="dxa"/>
            <w:vAlign w:val="top"/>
          </w:tcPr>
          <w:p>
            <w:pPr>
              <w:pStyle w:val="TableText"/>
              <w:ind w:left="34"/>
              <w:spacing w:before="129" w:line="215" w:lineRule="auto"/>
              <w:rPr>
                <w:sz w:val="15"/>
                <w:szCs w:val="15"/>
              </w:rPr>
            </w:pPr>
            <w:r>
              <w:rPr>
                <w:sz w:val="15"/>
                <w:szCs w:val="15"/>
              </w:rPr>
              <w:t>1.至少具有两个摄像头，一块触摸屏，整机≤5kg。</w:t>
            </w:r>
          </w:p>
          <w:p>
            <w:pPr>
              <w:pStyle w:val="TableText"/>
              <w:ind w:left="25"/>
              <w:spacing w:before="15" w:line="220" w:lineRule="auto"/>
              <w:rPr>
                <w:sz w:val="15"/>
                <w:szCs w:val="15"/>
              </w:rPr>
            </w:pPr>
            <w:r>
              <w:rPr>
                <w:sz w:val="15"/>
                <w:szCs w:val="15"/>
              </w:rPr>
              <w:t>2.整机一体化设计。</w:t>
            </w:r>
          </w:p>
          <w:p>
            <w:pPr>
              <w:pStyle w:val="TableText"/>
              <w:ind w:left="26"/>
              <w:spacing w:before="10" w:line="220" w:lineRule="auto"/>
              <w:rPr>
                <w:sz w:val="15"/>
                <w:szCs w:val="15"/>
              </w:rPr>
            </w:pPr>
            <w:r>
              <w:rPr>
                <w:sz w:val="15"/>
                <w:szCs w:val="15"/>
              </w:rPr>
              <w:t>3.整机待机电流：</w:t>
            </w:r>
            <w:r>
              <w:rPr>
                <w:sz w:val="15"/>
                <w:szCs w:val="15"/>
                <w:spacing w:val="-53"/>
              </w:rPr>
              <w:t xml:space="preserve"> </w:t>
            </w:r>
            <w:r>
              <w:rPr>
                <w:sz w:val="15"/>
                <w:szCs w:val="15"/>
              </w:rPr>
              <w:t>≥12V/150mA；整机负载工作电流：</w:t>
            </w:r>
            <w:r>
              <w:rPr>
                <w:sz w:val="15"/>
                <w:szCs w:val="15"/>
                <w:spacing w:val="-53"/>
              </w:rPr>
              <w:t xml:space="preserve"> </w:t>
            </w:r>
            <w:r>
              <w:rPr>
                <w:sz w:val="15"/>
                <w:szCs w:val="15"/>
              </w:rPr>
              <w:t>≥12V/450m</w:t>
            </w:r>
            <w:r>
              <w:rPr>
                <w:sz w:val="15"/>
                <w:szCs w:val="15"/>
                <w:spacing w:val="-1"/>
              </w:rPr>
              <w:t>A；</w:t>
            </w:r>
          </w:p>
          <w:p>
            <w:pPr>
              <w:pStyle w:val="TableText"/>
              <w:ind w:left="22"/>
              <w:spacing w:before="10" w:line="221" w:lineRule="auto"/>
              <w:rPr>
                <w:sz w:val="15"/>
                <w:szCs w:val="15"/>
              </w:rPr>
            </w:pPr>
            <w:r>
              <w:rPr>
                <w:sz w:val="15"/>
                <w:szCs w:val="15"/>
              </w:rPr>
              <w:t>4.触摸屏可以调整亮度。</w:t>
            </w:r>
          </w:p>
          <w:p>
            <w:pPr>
              <w:pStyle w:val="TableText"/>
              <w:ind w:left="19" w:right="990" w:firstLine="6"/>
              <w:spacing w:before="7" w:line="227" w:lineRule="auto"/>
              <w:rPr>
                <w:sz w:val="15"/>
                <w:szCs w:val="15"/>
              </w:rPr>
            </w:pPr>
            <w:r>
              <w:rPr>
                <w:sz w:val="15"/>
                <w:szCs w:val="15"/>
                <w:spacing w:val="1"/>
              </w:rPr>
              <w:t>5.主摄像头：像素≥500W；</w:t>
            </w:r>
            <w:r>
              <w:rPr>
                <w:sz w:val="15"/>
                <w:szCs w:val="15"/>
                <w:spacing w:val="-41"/>
              </w:rPr>
              <w:t xml:space="preserve"> </w:t>
            </w:r>
            <w:r>
              <w:rPr>
                <w:sz w:val="15"/>
                <w:szCs w:val="15"/>
                <w:spacing w:val="1"/>
              </w:rPr>
              <w:t>自动白平衡；支持多</w:t>
            </w:r>
            <w:r>
              <w:rPr>
                <w:sz w:val="15"/>
                <w:szCs w:val="15"/>
              </w:rPr>
              <w:t>码流传输；帧率不低于25fps；支持 3D 数字降噪；支持 </w:t>
            </w:r>
            <w:r>
              <w:rPr>
                <w:sz w:val="15"/>
                <w:szCs w:val="15"/>
              </w:rPr>
              <w:t>H.265/H.264/MJPEG视频压缩编码；</w:t>
            </w:r>
            <w:r>
              <w:rPr>
                <w:sz w:val="15"/>
                <w:szCs w:val="15"/>
                <w:spacing w:val="-33"/>
              </w:rPr>
              <w:t xml:space="preserve"> </w:t>
            </w:r>
            <w:r>
              <w:rPr>
                <w:sz w:val="15"/>
                <w:szCs w:val="15"/>
              </w:rPr>
              <w:t>自动曝光；支持宽动态。</w:t>
            </w:r>
          </w:p>
          <w:p>
            <w:pPr>
              <w:pStyle w:val="TableText"/>
              <w:ind w:left="24"/>
              <w:spacing w:before="10" w:line="220" w:lineRule="auto"/>
              <w:rPr>
                <w:sz w:val="15"/>
                <w:szCs w:val="15"/>
              </w:rPr>
            </w:pPr>
            <w:r>
              <w:rPr>
                <w:sz w:val="15"/>
                <w:szCs w:val="15"/>
                <w:spacing w:val="1"/>
              </w:rPr>
              <w:t>6.辅助摄像头采用活动机身，支持折叠，支持摄像头旋转调节拍摄位</w:t>
            </w:r>
            <w:r>
              <w:rPr>
                <w:sz w:val="15"/>
                <w:szCs w:val="15"/>
              </w:rPr>
              <w:t>置。</w:t>
            </w:r>
          </w:p>
          <w:p>
            <w:pPr>
              <w:pStyle w:val="TableText"/>
              <w:ind w:left="19" w:right="839" w:firstLine="7"/>
              <w:spacing w:before="11" w:line="225" w:lineRule="auto"/>
              <w:rPr>
                <w:sz w:val="15"/>
                <w:szCs w:val="15"/>
              </w:rPr>
            </w:pPr>
            <w:r>
              <w:rPr>
                <w:sz w:val="15"/>
                <w:szCs w:val="15"/>
                <w:spacing w:val="1"/>
              </w:rPr>
              <w:t>7.辅助摄像头：像素≥500W；</w:t>
            </w:r>
            <w:r>
              <w:rPr>
                <w:sz w:val="15"/>
                <w:szCs w:val="15"/>
                <w:spacing w:val="-42"/>
              </w:rPr>
              <w:t xml:space="preserve"> </w:t>
            </w:r>
            <w:r>
              <w:rPr>
                <w:sz w:val="15"/>
                <w:szCs w:val="15"/>
                <w:spacing w:val="1"/>
              </w:rPr>
              <w:t>自动白平衡；支持多</w:t>
            </w:r>
            <w:r>
              <w:rPr>
                <w:sz w:val="15"/>
                <w:szCs w:val="15"/>
              </w:rPr>
              <w:t>码流传输；帧率不低于25fps；支持 3D 数字降噪；支持 </w:t>
            </w:r>
            <w:r>
              <w:rPr>
                <w:sz w:val="15"/>
                <w:szCs w:val="15"/>
              </w:rPr>
              <w:t>H.265/H.264/MJPEG视频压缩编码；</w:t>
            </w:r>
            <w:r>
              <w:rPr>
                <w:sz w:val="15"/>
                <w:szCs w:val="15"/>
                <w:spacing w:val="-33"/>
              </w:rPr>
              <w:t xml:space="preserve"> </w:t>
            </w:r>
            <w:r>
              <w:rPr>
                <w:sz w:val="15"/>
                <w:szCs w:val="15"/>
              </w:rPr>
              <w:t>自动曝光；支持宽动态。</w:t>
            </w:r>
          </w:p>
          <w:p>
            <w:pPr>
              <w:pStyle w:val="TableText"/>
              <w:ind w:left="24"/>
              <w:spacing w:before="12" w:line="220" w:lineRule="auto"/>
              <w:rPr>
                <w:sz w:val="15"/>
                <w:szCs w:val="15"/>
              </w:rPr>
            </w:pPr>
            <w:r>
              <w:rPr>
                <w:sz w:val="15"/>
                <w:szCs w:val="15"/>
                <w:spacing w:val="1"/>
              </w:rPr>
              <w:t>8.辅助摄像头采用活动摄像头，支持角度旋转</w:t>
            </w:r>
            <w:r>
              <w:rPr>
                <w:sz w:val="15"/>
                <w:szCs w:val="15"/>
              </w:rPr>
              <w:t>调整。</w:t>
            </w:r>
          </w:p>
          <w:p>
            <w:pPr>
              <w:pStyle w:val="TableText"/>
              <w:ind w:left="24"/>
              <w:spacing w:before="10" w:line="221" w:lineRule="auto"/>
              <w:rPr>
                <w:sz w:val="15"/>
                <w:szCs w:val="15"/>
              </w:rPr>
            </w:pPr>
            <w:r>
              <w:rPr>
                <w:sz w:val="15"/>
                <w:szCs w:val="15"/>
              </w:rPr>
              <w:t>9.支持实验进行直播教学。</w:t>
            </w:r>
          </w:p>
          <w:p>
            <w:pPr>
              <w:pStyle w:val="TableText"/>
              <w:ind w:left="34"/>
              <w:spacing w:before="10" w:line="221" w:lineRule="auto"/>
              <w:rPr>
                <w:sz w:val="15"/>
                <w:szCs w:val="15"/>
              </w:rPr>
            </w:pPr>
            <w:r>
              <w:rPr>
                <w:sz w:val="15"/>
                <w:szCs w:val="15"/>
              </w:rPr>
              <w:t>10.支持示范画面自由组合切换成画中画等格式。</w:t>
            </w:r>
          </w:p>
          <w:p>
            <w:pPr>
              <w:pStyle w:val="TableText"/>
              <w:ind w:left="34"/>
              <w:spacing w:before="8" w:line="221" w:lineRule="auto"/>
              <w:rPr>
                <w:sz w:val="15"/>
                <w:szCs w:val="15"/>
              </w:rPr>
            </w:pPr>
            <w:r>
              <w:rPr>
                <w:sz w:val="15"/>
                <w:szCs w:val="15"/>
              </w:rPr>
              <w:t>11.支持视频画面接入大屏进行示范教学。</w:t>
            </w:r>
          </w:p>
          <w:p>
            <w:pPr>
              <w:pStyle w:val="TableText"/>
              <w:ind w:left="34"/>
              <w:spacing w:before="10" w:line="221" w:lineRule="auto"/>
              <w:rPr>
                <w:sz w:val="15"/>
                <w:szCs w:val="15"/>
              </w:rPr>
            </w:pPr>
            <w:r>
              <w:rPr>
                <w:sz w:val="15"/>
                <w:szCs w:val="15"/>
              </w:rPr>
              <w:t>12.支持录制高清示范视频，录制视频可作为实验微课资源。</w:t>
            </w:r>
          </w:p>
          <w:p>
            <w:pPr>
              <w:pStyle w:val="TableText"/>
              <w:ind w:left="34"/>
              <w:spacing w:before="9" w:line="221" w:lineRule="auto"/>
              <w:rPr>
                <w:sz w:val="15"/>
                <w:szCs w:val="15"/>
              </w:rPr>
            </w:pPr>
            <w:r>
              <w:rPr>
                <w:sz w:val="15"/>
                <w:szCs w:val="15"/>
              </w:rPr>
              <w:t>13.录制视频时支持同步录制教学音频。</w:t>
            </w:r>
          </w:p>
          <w:p>
            <w:pPr>
              <w:pStyle w:val="TableText"/>
              <w:ind w:left="34"/>
              <w:spacing w:before="11" w:line="221" w:lineRule="auto"/>
              <w:rPr>
                <w:sz w:val="15"/>
                <w:szCs w:val="15"/>
              </w:rPr>
            </w:pPr>
            <w:r>
              <w:rPr>
                <w:sz w:val="15"/>
                <w:szCs w:val="15"/>
              </w:rPr>
              <w:t>14.支持截取示范视频画面为图片。</w:t>
            </w:r>
          </w:p>
          <w:p>
            <w:pPr>
              <w:pStyle w:val="TableText"/>
              <w:ind w:left="34"/>
              <w:spacing w:before="8" w:line="220" w:lineRule="auto"/>
              <w:rPr>
                <w:sz w:val="15"/>
                <w:szCs w:val="15"/>
              </w:rPr>
            </w:pPr>
            <w:r>
              <w:rPr>
                <w:sz w:val="15"/>
                <w:szCs w:val="15"/>
              </w:rPr>
              <w:t>15.系统支持屏幕任意批注功能。</w:t>
            </w:r>
          </w:p>
          <w:p>
            <w:pPr>
              <w:pStyle w:val="TableText"/>
              <w:ind w:left="34"/>
              <w:spacing w:before="11" w:line="220" w:lineRule="auto"/>
              <w:rPr>
                <w:sz w:val="15"/>
                <w:szCs w:val="15"/>
              </w:rPr>
            </w:pPr>
            <w:r>
              <w:rPr>
                <w:sz w:val="15"/>
                <w:szCs w:val="15"/>
                <w:spacing w:val="1"/>
              </w:rPr>
              <w:t>16.支持教学软件界面录制信号和多目教学直播示范</w:t>
            </w:r>
            <w:r>
              <w:rPr>
                <w:sz w:val="15"/>
                <w:szCs w:val="15"/>
              </w:rPr>
              <w:t>系统视频信号同步采集。</w:t>
            </w:r>
          </w:p>
          <w:p>
            <w:pPr>
              <w:pStyle w:val="TableText"/>
              <w:ind w:left="34"/>
              <w:spacing w:before="10" w:line="220" w:lineRule="auto"/>
              <w:rPr>
                <w:sz w:val="15"/>
                <w:szCs w:val="15"/>
              </w:rPr>
            </w:pPr>
            <w:r>
              <w:rPr>
                <w:sz w:val="15"/>
                <w:szCs w:val="15"/>
              </w:rPr>
              <w:t>17.</w:t>
            </w:r>
            <w:r>
              <w:rPr>
                <w:sz w:val="15"/>
                <w:szCs w:val="15"/>
                <w:spacing w:val="-36"/>
              </w:rPr>
              <w:t xml:space="preserve"> </w:t>
            </w:r>
            <w:r>
              <w:rPr>
                <w:sz w:val="15"/>
                <w:szCs w:val="15"/>
              </w:rPr>
              <w:t>自动合成微课视频文件，提供文件管理维护功能，支持下载、上传、删除、重命名以及文件管理功能。</w:t>
            </w:r>
          </w:p>
        </w:tc>
        <w:tc>
          <w:tcPr>
            <w:tcW w:w="573" w:type="dxa"/>
            <w:vAlign w:val="top"/>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233"/>
              <w:spacing w:before="49" w:line="223" w:lineRule="auto"/>
              <w:rPr>
                <w:sz w:val="15"/>
                <w:szCs w:val="15"/>
              </w:rPr>
            </w:pPr>
            <w:r>
              <w:rPr>
                <w:sz w:val="15"/>
                <w:szCs w:val="15"/>
              </w:rPr>
              <w:t>台</w:t>
            </w:r>
          </w:p>
        </w:tc>
        <w:tc>
          <w:tcPr>
            <w:tcW w:w="581" w:type="dxa"/>
            <w:vAlign w:val="top"/>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262"/>
              <w:spacing w:before="49" w:line="242" w:lineRule="auto"/>
              <w:rPr>
                <w:sz w:val="15"/>
                <w:szCs w:val="15"/>
              </w:rPr>
            </w:pPr>
            <w:r>
              <w:rPr>
                <w:sz w:val="15"/>
                <w:szCs w:val="15"/>
              </w:rPr>
              <w:t>2</w:t>
            </w:r>
          </w:p>
        </w:tc>
      </w:tr>
      <w:tr>
        <w:trPr>
          <w:trHeight w:val="4106" w:hRule="atLeast"/>
        </w:trPr>
        <w:tc>
          <w:tcPr>
            <w:tcW w:w="406" w:type="dxa"/>
            <w:vAlign w:val="top"/>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141"/>
              <w:spacing w:before="49" w:line="242" w:lineRule="auto"/>
              <w:rPr>
                <w:sz w:val="15"/>
                <w:szCs w:val="15"/>
              </w:rPr>
            </w:pPr>
            <w:r>
              <w:rPr>
                <w:sz w:val="15"/>
                <w:szCs w:val="15"/>
                <w:spacing w:val="-8"/>
              </w:rPr>
              <w:t>12</w:t>
            </w:r>
          </w:p>
        </w:tc>
        <w:tc>
          <w:tcPr>
            <w:tcW w:w="1448" w:type="dxa"/>
            <w:vAlign w:val="top"/>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22" w:right="56" w:firstLine="4"/>
              <w:spacing w:before="48" w:line="235" w:lineRule="auto"/>
              <w:rPr>
                <w:sz w:val="15"/>
                <w:szCs w:val="15"/>
              </w:rPr>
            </w:pPr>
            <w:r>
              <w:rPr>
                <w:sz w:val="15"/>
                <w:szCs w:val="15"/>
                <w:spacing w:val="-1"/>
              </w:rPr>
              <w:t>▲中学化学实验室学</w:t>
            </w:r>
            <w:r>
              <w:rPr>
                <w:sz w:val="15"/>
                <w:szCs w:val="15"/>
                <w:spacing w:val="7"/>
              </w:rPr>
              <w:t xml:space="preserve"> </w:t>
            </w:r>
            <w:r>
              <w:rPr>
                <w:sz w:val="15"/>
                <w:szCs w:val="15"/>
                <w:spacing w:val="-1"/>
              </w:rPr>
              <w:t>生实验桌</w:t>
            </w:r>
          </w:p>
        </w:tc>
        <w:tc>
          <w:tcPr>
            <w:tcW w:w="7916" w:type="dxa"/>
            <w:vAlign w:val="top"/>
          </w:tcPr>
          <w:p>
            <w:pPr>
              <w:pStyle w:val="TableText"/>
              <w:ind w:left="36"/>
              <w:spacing w:before="97" w:line="221" w:lineRule="auto"/>
              <w:rPr>
                <w:sz w:val="15"/>
                <w:szCs w:val="15"/>
              </w:rPr>
            </w:pPr>
            <w:r>
              <w:rPr>
                <w:sz w:val="15"/>
                <w:szCs w:val="15"/>
              </w:rPr>
              <w:t>●1、规格1200×600×780 mm (±10mm）</w:t>
            </w:r>
          </w:p>
          <w:p>
            <w:pPr>
              <w:pStyle w:val="TableText"/>
              <w:ind w:left="24" w:right="14" w:firstLine="9"/>
              <w:spacing w:before="7" w:line="234" w:lineRule="auto"/>
              <w:rPr>
                <w:sz w:val="15"/>
                <w:szCs w:val="15"/>
              </w:rPr>
            </w:pPr>
            <w:r>
              <w:rPr>
                <w:sz w:val="15"/>
                <w:szCs w:val="15"/>
                <w:spacing w:val="1"/>
              </w:rPr>
              <w:t>◆2、台面要求：厚陶瓷台面，厚度≥20</w:t>
            </w:r>
            <w:r>
              <w:rPr>
                <w:sz w:val="15"/>
                <w:szCs w:val="15"/>
              </w:rPr>
              <w:t>mm</w:t>
            </w:r>
            <w:r>
              <w:rPr>
                <w:sz w:val="15"/>
                <w:szCs w:val="15"/>
                <w:spacing w:val="1"/>
              </w:rPr>
              <w:t>，须提供符合以下技术指标且带有</w:t>
            </w:r>
            <w:r>
              <w:rPr>
                <w:sz w:val="15"/>
                <w:szCs w:val="15"/>
              </w:rPr>
              <w:t>CMA</w:t>
            </w:r>
            <w:r>
              <w:rPr>
                <w:sz w:val="15"/>
                <w:szCs w:val="15"/>
                <w:spacing w:val="1"/>
              </w:rPr>
              <w:t>认证标识、加盖检测机构公章或检验检 </w:t>
            </w:r>
            <w:r>
              <w:rPr>
                <w:sz w:val="15"/>
                <w:szCs w:val="15"/>
              </w:rPr>
              <w:t>测专用章的合法有效第三方检测报告：</w:t>
            </w:r>
          </w:p>
          <w:p>
            <w:pPr>
              <w:pStyle w:val="TableText"/>
              <w:ind w:left="23" w:right="143" w:hanging="1"/>
              <w:spacing w:before="1" w:line="226" w:lineRule="auto"/>
              <w:rPr>
                <w:sz w:val="15"/>
                <w:szCs w:val="15"/>
              </w:rPr>
            </w:pPr>
            <w:r>
              <w:rPr>
                <w:sz w:val="15"/>
                <w:szCs w:val="15"/>
                <w:spacing w:val="1"/>
              </w:rPr>
              <w:t>①按照</w:t>
            </w:r>
            <w:r>
              <w:rPr>
                <w:sz w:val="15"/>
                <w:szCs w:val="15"/>
              </w:rPr>
              <w:t>GB</w:t>
            </w:r>
            <w:r>
              <w:rPr>
                <w:sz w:val="15"/>
                <w:szCs w:val="15"/>
                <w:spacing w:val="1"/>
              </w:rPr>
              <w:t>/T</w:t>
            </w:r>
            <w:r>
              <w:rPr>
                <w:sz w:val="15"/>
                <w:szCs w:val="15"/>
                <w:spacing w:val="21"/>
              </w:rPr>
              <w:t xml:space="preserve"> </w:t>
            </w:r>
            <w:r>
              <w:rPr>
                <w:sz w:val="15"/>
                <w:szCs w:val="15"/>
                <w:spacing w:val="1"/>
              </w:rPr>
              <w:t>17657-2022标准对台面板进行化学试剂检测，其中硫酸(98%)、孔雀绿(5%)、氢氧化钾(65%)、硝酸(6</w:t>
            </w:r>
            <w:r>
              <w:rPr>
                <w:sz w:val="15"/>
                <w:szCs w:val="15"/>
              </w:rPr>
              <w:t>5%) </w:t>
            </w:r>
            <w:r>
              <w:rPr>
                <w:sz w:val="15"/>
                <w:szCs w:val="15"/>
              </w:rPr>
              <w:t>等检验结果达到5级，无明显变化。</w:t>
            </w:r>
          </w:p>
          <w:p>
            <w:pPr>
              <w:pStyle w:val="TableText"/>
              <w:ind w:left="22"/>
              <w:spacing w:before="7" w:line="215" w:lineRule="auto"/>
              <w:rPr>
                <w:sz w:val="15"/>
                <w:szCs w:val="15"/>
              </w:rPr>
            </w:pPr>
            <w:r>
              <w:rPr>
                <w:sz w:val="15"/>
                <w:szCs w:val="15"/>
                <w:spacing w:val="1"/>
              </w:rPr>
              <w:t>②承载能力：台面承载100</w:t>
            </w:r>
            <w:r>
              <w:rPr>
                <w:sz w:val="15"/>
                <w:szCs w:val="15"/>
              </w:rPr>
              <w:t>kg</w:t>
            </w:r>
            <w:r>
              <w:rPr>
                <w:sz w:val="15"/>
                <w:szCs w:val="15"/>
                <w:spacing w:val="1"/>
              </w:rPr>
              <w:t>，检测结果为：陶瓷板未出现损坏；</w:t>
            </w:r>
          </w:p>
          <w:p>
            <w:pPr>
              <w:pStyle w:val="TableText"/>
              <w:ind w:left="22"/>
              <w:spacing w:before="15" w:line="219" w:lineRule="auto"/>
              <w:rPr>
                <w:sz w:val="15"/>
                <w:szCs w:val="15"/>
              </w:rPr>
            </w:pPr>
            <w:r>
              <w:rPr>
                <w:sz w:val="15"/>
                <w:szCs w:val="15"/>
                <w:spacing w:val="1"/>
              </w:rPr>
              <w:t>③理化性能检测：依据</w:t>
            </w:r>
            <w:r>
              <w:rPr>
                <w:sz w:val="15"/>
                <w:szCs w:val="15"/>
              </w:rPr>
              <w:t>GB</w:t>
            </w:r>
            <w:r>
              <w:rPr>
                <w:sz w:val="15"/>
                <w:szCs w:val="15"/>
                <w:spacing w:val="1"/>
              </w:rPr>
              <w:t>/T</w:t>
            </w:r>
            <w:r>
              <w:rPr>
                <w:sz w:val="15"/>
                <w:szCs w:val="15"/>
                <w:spacing w:val="22"/>
              </w:rPr>
              <w:t xml:space="preserve"> </w:t>
            </w:r>
            <w:r>
              <w:rPr>
                <w:sz w:val="15"/>
                <w:szCs w:val="15"/>
                <w:spacing w:val="1"/>
              </w:rPr>
              <w:t>17657-2022《人造板及饰面人造板理化性能试验方法》，</w:t>
            </w:r>
            <w:r>
              <w:rPr>
                <w:sz w:val="15"/>
                <w:szCs w:val="15"/>
              </w:rPr>
              <w:t>1.抗老化性：调制</w:t>
            </w:r>
          </w:p>
          <w:p>
            <w:pPr>
              <w:pStyle w:val="TableText"/>
              <w:ind w:left="24" w:right="73" w:firstLine="26"/>
              <w:spacing w:before="12" w:line="230" w:lineRule="auto"/>
              <w:rPr>
                <w:sz w:val="15"/>
                <w:szCs w:val="15"/>
              </w:rPr>
            </w:pPr>
            <w:r>
              <w:rPr>
                <w:sz w:val="15"/>
                <w:szCs w:val="15"/>
              </w:rPr>
              <w:t>(23±2)℃,</w:t>
            </w:r>
            <w:r>
              <w:rPr>
                <w:sz w:val="15"/>
                <w:szCs w:val="15"/>
                <w:spacing w:val="-41"/>
              </w:rPr>
              <w:t xml:space="preserve"> </w:t>
            </w:r>
            <w:r>
              <w:rPr>
                <w:sz w:val="15"/>
                <w:szCs w:val="15"/>
              </w:rPr>
              <w:t>(50±5)%,48h,老化(45±5)℃,65%~90%,72h；无开裂。2.耐龟裂性</w:t>
            </w:r>
            <w:r>
              <w:rPr>
                <w:sz w:val="15"/>
                <w:szCs w:val="15"/>
                <w:spacing w:val="-10"/>
              </w:rPr>
              <w:t>：（</w:t>
            </w:r>
            <w:r>
              <w:rPr>
                <w:sz w:val="15"/>
                <w:szCs w:val="15"/>
              </w:rPr>
              <w:t>70±2）℃</w:t>
            </w:r>
            <w:r>
              <w:rPr>
                <w:sz w:val="15"/>
                <w:szCs w:val="15"/>
                <w:spacing w:val="-57"/>
              </w:rPr>
              <w:t xml:space="preserve"> </w:t>
            </w:r>
            <w:r>
              <w:rPr>
                <w:sz w:val="15"/>
                <w:szCs w:val="15"/>
              </w:rPr>
              <w:t>,</w:t>
            </w:r>
            <w:r>
              <w:rPr>
                <w:sz w:val="15"/>
                <w:szCs w:val="15"/>
                <w:spacing w:val="35"/>
              </w:rPr>
              <w:t xml:space="preserve"> </w:t>
            </w:r>
            <w:r>
              <w:rPr>
                <w:sz w:val="15"/>
                <w:szCs w:val="15"/>
              </w:rPr>
              <w:t>（24±1）h；不</w:t>
            </w:r>
            <w:r>
              <w:rPr>
                <w:sz w:val="15"/>
                <w:szCs w:val="15"/>
                <w:spacing w:val="-1"/>
              </w:rPr>
              <w:t>低于1</w:t>
            </w:r>
            <w:r>
              <w:rPr>
                <w:sz w:val="15"/>
                <w:szCs w:val="15"/>
              </w:rPr>
              <w:t xml:space="preserve">  </w:t>
            </w:r>
            <w:r>
              <w:rPr>
                <w:sz w:val="15"/>
                <w:szCs w:val="15"/>
              </w:rPr>
              <w:t>级。3.耐冷热循环（80±2）℃</w:t>
            </w:r>
            <w:r>
              <w:rPr>
                <w:sz w:val="15"/>
                <w:szCs w:val="15"/>
                <w:spacing w:val="-55"/>
              </w:rPr>
              <w:t xml:space="preserve"> </w:t>
            </w:r>
            <w:r>
              <w:rPr>
                <w:sz w:val="15"/>
                <w:szCs w:val="15"/>
              </w:rPr>
              <w:t>,</w:t>
            </w:r>
            <w:r>
              <w:rPr>
                <w:sz w:val="15"/>
                <w:szCs w:val="15"/>
                <w:spacing w:val="35"/>
              </w:rPr>
              <w:t xml:space="preserve"> </w:t>
            </w:r>
            <w:r>
              <w:rPr>
                <w:sz w:val="15"/>
                <w:szCs w:val="15"/>
              </w:rPr>
              <w:t>（120±10）min</w:t>
            </w:r>
            <w:r>
              <w:rPr>
                <w:sz w:val="15"/>
                <w:szCs w:val="15"/>
                <w:spacing w:val="-8"/>
              </w:rPr>
              <w:t>，（</w:t>
            </w:r>
            <w:r>
              <w:rPr>
                <w:sz w:val="15"/>
                <w:szCs w:val="15"/>
              </w:rPr>
              <w:t>-20±2）℃</w:t>
            </w:r>
            <w:r>
              <w:rPr>
                <w:sz w:val="15"/>
                <w:szCs w:val="15"/>
                <w:spacing w:val="-56"/>
              </w:rPr>
              <w:t xml:space="preserve"> </w:t>
            </w:r>
            <w:r>
              <w:rPr>
                <w:sz w:val="15"/>
                <w:szCs w:val="15"/>
              </w:rPr>
              <w:t>,</w:t>
            </w:r>
            <w:r>
              <w:rPr>
                <w:sz w:val="15"/>
                <w:szCs w:val="15"/>
                <w:spacing w:val="34"/>
                <w:w w:val="101"/>
              </w:rPr>
              <w:t xml:space="preserve"> </w:t>
            </w:r>
            <w:r>
              <w:rPr>
                <w:sz w:val="15"/>
                <w:szCs w:val="15"/>
              </w:rPr>
              <w:t>（120±10）min</w:t>
            </w:r>
            <w:r>
              <w:rPr>
                <w:sz w:val="15"/>
                <w:szCs w:val="15"/>
                <w:spacing w:val="-8"/>
              </w:rPr>
              <w:t>，；</w:t>
            </w:r>
            <w:r>
              <w:rPr>
                <w:sz w:val="15"/>
                <w:szCs w:val="15"/>
              </w:rPr>
              <w:t>四周期；无裂纹、鼓泡、起皱 </w:t>
            </w:r>
            <w:r>
              <w:rPr>
                <w:sz w:val="15"/>
                <w:szCs w:val="15"/>
              </w:rPr>
              <w:t>和无明显变色。4.耐水蒸气，水蒸气（60±5）min；无凸起、龟裂和明显变色。5.耐干热（180±1）℃</w:t>
            </w:r>
            <w:r>
              <w:rPr>
                <w:sz w:val="15"/>
                <w:szCs w:val="15"/>
                <w:spacing w:val="-46"/>
              </w:rPr>
              <w:t xml:space="preserve"> </w:t>
            </w:r>
            <w:r>
              <w:rPr>
                <w:sz w:val="15"/>
                <w:szCs w:val="15"/>
              </w:rPr>
              <w:t>,</w:t>
            </w:r>
            <w:r>
              <w:rPr>
                <w:sz w:val="15"/>
                <w:szCs w:val="15"/>
                <w:spacing w:val="42"/>
                <w:w w:val="101"/>
              </w:rPr>
              <w:t xml:space="preserve"> </w:t>
            </w:r>
            <w:r>
              <w:rPr>
                <w:sz w:val="15"/>
                <w:szCs w:val="15"/>
              </w:rPr>
              <w:t>20min；不低 </w:t>
            </w:r>
            <w:r>
              <w:rPr>
                <w:sz w:val="15"/>
                <w:szCs w:val="15"/>
                <w:spacing w:val="-1"/>
              </w:rPr>
              <w:t>于3级。</w:t>
            </w:r>
          </w:p>
          <w:p>
            <w:pPr>
              <w:pStyle w:val="TableText"/>
              <w:ind w:left="26"/>
              <w:spacing w:before="8" w:line="221" w:lineRule="auto"/>
              <w:rPr>
                <w:sz w:val="15"/>
                <w:szCs w:val="15"/>
              </w:rPr>
            </w:pPr>
            <w:r>
              <w:rPr>
                <w:sz w:val="15"/>
                <w:szCs w:val="15"/>
              </w:rPr>
              <w:t>3、台身结构：新型塑铝结构，学生位镂空式。</w:t>
            </w:r>
          </w:p>
          <w:p>
            <w:pPr>
              <w:pStyle w:val="TableText"/>
              <w:ind w:left="22"/>
              <w:spacing w:before="10" w:line="221" w:lineRule="auto"/>
              <w:rPr>
                <w:sz w:val="15"/>
                <w:szCs w:val="15"/>
              </w:rPr>
            </w:pPr>
            <w:r>
              <w:rPr>
                <w:sz w:val="15"/>
                <w:szCs w:val="15"/>
                <w:spacing w:val="1"/>
              </w:rPr>
              <w:t>4、桌身：由桌腿、立柱、支撑柱、上拉管、 挡水条组成。</w:t>
            </w:r>
          </w:p>
          <w:p>
            <w:pPr>
              <w:pStyle w:val="TableText"/>
              <w:ind w:left="26"/>
              <w:spacing w:before="8" w:line="220" w:lineRule="auto"/>
              <w:rPr>
                <w:sz w:val="15"/>
                <w:szCs w:val="15"/>
              </w:rPr>
            </w:pPr>
            <w:r>
              <w:rPr>
                <w:sz w:val="15"/>
                <w:szCs w:val="15"/>
              </w:rPr>
              <w:t>5、桌腿：采用工字型压铸铝一次成型，三段链接。</w:t>
            </w:r>
          </w:p>
          <w:p>
            <w:pPr>
              <w:pStyle w:val="TableText"/>
              <w:ind w:left="24"/>
              <w:spacing w:before="11" w:line="220" w:lineRule="auto"/>
              <w:rPr>
                <w:sz w:val="15"/>
                <w:szCs w:val="15"/>
              </w:rPr>
            </w:pPr>
            <w:r>
              <w:rPr>
                <w:sz w:val="15"/>
                <w:szCs w:val="15"/>
              </w:rPr>
              <w:t>6、上腿（分左右脚）规格：</w:t>
            </w:r>
            <w:r>
              <w:rPr>
                <w:sz w:val="15"/>
                <w:szCs w:val="15"/>
                <w:spacing w:val="-48"/>
              </w:rPr>
              <w:t xml:space="preserve"> </w:t>
            </w:r>
            <w:r>
              <w:rPr>
                <w:sz w:val="15"/>
                <w:szCs w:val="15"/>
              </w:rPr>
              <w:t>≥长580*宽50*高88mm。</w:t>
            </w:r>
          </w:p>
          <w:p>
            <w:pPr>
              <w:pStyle w:val="TableText"/>
              <w:ind w:left="22" w:right="73" w:firstLine="4"/>
              <w:spacing w:before="11" w:line="226" w:lineRule="auto"/>
              <w:rPr>
                <w:sz w:val="15"/>
                <w:szCs w:val="15"/>
              </w:rPr>
            </w:pPr>
            <w:r>
              <w:rPr>
                <w:sz w:val="15"/>
                <w:szCs w:val="15"/>
                <w:spacing w:val="1"/>
              </w:rPr>
              <w:t>7、下腿（分左右脚）规格：</w:t>
            </w:r>
            <w:r>
              <w:rPr>
                <w:sz w:val="15"/>
                <w:szCs w:val="15"/>
                <w:spacing w:val="-54"/>
              </w:rPr>
              <w:t xml:space="preserve"> </w:t>
            </w:r>
            <w:r>
              <w:rPr>
                <w:sz w:val="15"/>
                <w:szCs w:val="15"/>
                <w:spacing w:val="1"/>
              </w:rPr>
              <w:t>≥长500*宽50*高102</w:t>
            </w:r>
            <w:r>
              <w:rPr>
                <w:sz w:val="15"/>
                <w:szCs w:val="15"/>
              </w:rPr>
              <w:t>mm</w:t>
            </w:r>
            <w:r>
              <w:rPr>
                <w:sz w:val="15"/>
                <w:szCs w:val="15"/>
                <w:spacing w:val="1"/>
              </w:rPr>
              <w:t>，下脚边缘厚度≥3.5</w:t>
            </w:r>
            <w:r>
              <w:rPr>
                <w:sz w:val="15"/>
                <w:szCs w:val="15"/>
              </w:rPr>
              <w:t>mm</w:t>
            </w:r>
            <w:r>
              <w:rPr>
                <w:sz w:val="15"/>
                <w:szCs w:val="15"/>
                <w:spacing w:val="1"/>
              </w:rPr>
              <w:t>，下角底部贴有防滑垫≥60*</w:t>
            </w:r>
            <w:r>
              <w:rPr>
                <w:sz w:val="15"/>
                <w:szCs w:val="15"/>
              </w:rPr>
              <w:t>40mm、底部卡 </w:t>
            </w:r>
            <w:r>
              <w:rPr>
                <w:sz w:val="15"/>
                <w:szCs w:val="15"/>
                <w:spacing w:val="1"/>
              </w:rPr>
              <w:t>槽内镶嵌注塑升降脚，直径≥40</w:t>
            </w:r>
            <w:r>
              <w:rPr>
                <w:sz w:val="15"/>
                <w:szCs w:val="15"/>
              </w:rPr>
              <w:t>mm</w:t>
            </w:r>
            <w:r>
              <w:rPr>
                <w:sz w:val="15"/>
                <w:szCs w:val="15"/>
                <w:spacing w:val="1"/>
              </w:rPr>
              <w:t>，10</w:t>
            </w:r>
            <w:r>
              <w:rPr>
                <w:sz w:val="15"/>
                <w:szCs w:val="15"/>
              </w:rPr>
              <w:t>mm</w:t>
            </w:r>
            <w:r>
              <w:rPr>
                <w:sz w:val="15"/>
                <w:szCs w:val="15"/>
                <w:spacing w:val="1"/>
              </w:rPr>
              <w:t>内自由升降，下脚正反面设有塑料卡盖。</w:t>
            </w:r>
          </w:p>
          <w:p>
            <w:pPr>
              <w:pStyle w:val="TableText"/>
              <w:ind w:left="24"/>
              <w:spacing w:before="9" w:line="220" w:lineRule="auto"/>
              <w:rPr>
                <w:sz w:val="15"/>
                <w:szCs w:val="15"/>
              </w:rPr>
            </w:pPr>
            <w:r>
              <w:rPr>
                <w:sz w:val="15"/>
                <w:szCs w:val="15"/>
                <w:spacing w:val="1"/>
              </w:rPr>
              <w:t>8、立柱：立柱采用椭圆型铝镁合金材质</w:t>
            </w:r>
            <w:r>
              <w:rPr>
                <w:sz w:val="15"/>
                <w:szCs w:val="15"/>
                <w:spacing w:val="20"/>
                <w:w w:val="101"/>
              </w:rPr>
              <w:t xml:space="preserve"> </w:t>
            </w:r>
            <w:r>
              <w:rPr>
                <w:sz w:val="15"/>
                <w:szCs w:val="15"/>
                <w:spacing w:val="1"/>
              </w:rPr>
              <w:t>，尺寸≥50</w:t>
            </w:r>
            <w:r>
              <w:rPr>
                <w:sz w:val="15"/>
                <w:szCs w:val="15"/>
              </w:rPr>
              <w:t>mm</w:t>
            </w:r>
            <w:r>
              <w:rPr>
                <w:sz w:val="15"/>
                <w:szCs w:val="15"/>
                <w:spacing w:val="1"/>
              </w:rPr>
              <w:t>*110</w:t>
            </w:r>
            <w:r>
              <w:rPr>
                <w:sz w:val="15"/>
                <w:szCs w:val="15"/>
              </w:rPr>
              <w:t>mm</w:t>
            </w:r>
            <w:r>
              <w:rPr>
                <w:sz w:val="15"/>
                <w:szCs w:val="15"/>
                <w:spacing w:val="1"/>
              </w:rPr>
              <w:t>，</w:t>
            </w:r>
            <w:r>
              <w:rPr>
                <w:sz w:val="15"/>
                <w:szCs w:val="15"/>
              </w:rPr>
              <w:t>采用丝杆上下联通连接。</w:t>
            </w:r>
          </w:p>
          <w:p>
            <w:pPr>
              <w:pStyle w:val="TableText"/>
              <w:ind w:left="27" w:right="95" w:hanging="3"/>
              <w:spacing w:before="11" w:line="227" w:lineRule="auto"/>
              <w:rPr>
                <w:sz w:val="15"/>
                <w:szCs w:val="15"/>
              </w:rPr>
            </w:pPr>
            <w:r>
              <w:rPr>
                <w:sz w:val="15"/>
                <w:szCs w:val="15"/>
                <w:spacing w:val="1"/>
              </w:rPr>
              <w:t>9、上拉管：经高温粉体烤漆处理。后横梁上侧设有挡水条下横梁固定金属拉杆。材料采用铝镁合金材料，材料表面经</w:t>
            </w:r>
            <w:r>
              <w:rPr>
                <w:sz w:val="15"/>
                <w:szCs w:val="15"/>
                <w:spacing w:val="3"/>
              </w:rPr>
              <w:t xml:space="preserve"> </w:t>
            </w:r>
            <w:r>
              <w:rPr>
                <w:sz w:val="15"/>
                <w:szCs w:val="15"/>
              </w:rPr>
              <w:t>高压静电喷涂环氧树脂防护层，耐酸碱，耐腐蚀处理。</w:t>
            </w:r>
          </w:p>
          <w:p>
            <w:pPr>
              <w:pStyle w:val="TableText"/>
              <w:ind w:left="34"/>
              <w:spacing w:before="10" w:line="220" w:lineRule="auto"/>
              <w:rPr>
                <w:sz w:val="15"/>
                <w:szCs w:val="15"/>
              </w:rPr>
            </w:pPr>
            <w:r>
              <w:rPr>
                <w:sz w:val="15"/>
                <w:szCs w:val="15"/>
                <w:spacing w:val="1"/>
              </w:rPr>
              <w:t>10、书包斗:尺寸≥430*270*160</w:t>
            </w:r>
            <w:r>
              <w:rPr>
                <w:sz w:val="15"/>
                <w:szCs w:val="15"/>
              </w:rPr>
              <w:t>mm</w:t>
            </w:r>
            <w:r>
              <w:rPr>
                <w:sz w:val="15"/>
                <w:szCs w:val="15"/>
                <w:spacing w:val="1"/>
              </w:rPr>
              <w:t>采用</w:t>
            </w:r>
            <w:r>
              <w:rPr>
                <w:sz w:val="15"/>
                <w:szCs w:val="15"/>
              </w:rPr>
              <w:t>ABS</w:t>
            </w:r>
            <w:r>
              <w:rPr>
                <w:sz w:val="15"/>
                <w:szCs w:val="15"/>
                <w:spacing w:val="1"/>
              </w:rPr>
              <w:t>工程塑料一次性注塑成型。两个书包斗中间设有学生电源盒。</w:t>
            </w:r>
          </w:p>
        </w:tc>
        <w:tc>
          <w:tcPr>
            <w:tcW w:w="573" w:type="dxa"/>
            <w:vAlign w:val="top"/>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225"/>
              <w:spacing w:before="49" w:line="223" w:lineRule="auto"/>
              <w:rPr>
                <w:sz w:val="15"/>
                <w:szCs w:val="15"/>
              </w:rPr>
            </w:pPr>
            <w:r>
              <w:rPr>
                <w:sz w:val="15"/>
                <w:szCs w:val="15"/>
              </w:rPr>
              <w:t>张</w:t>
            </w:r>
          </w:p>
        </w:tc>
        <w:tc>
          <w:tcPr>
            <w:tcW w:w="581" w:type="dxa"/>
            <w:vAlign w:val="top"/>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221"/>
              <w:spacing w:before="49" w:line="241" w:lineRule="auto"/>
              <w:rPr>
                <w:sz w:val="15"/>
                <w:szCs w:val="15"/>
              </w:rPr>
            </w:pPr>
            <w:r>
              <w:rPr>
                <w:sz w:val="15"/>
                <w:szCs w:val="15"/>
                <w:spacing w:val="-2"/>
              </w:rPr>
              <w:t>48</w:t>
            </w:r>
          </w:p>
        </w:tc>
      </w:tr>
      <w:tr>
        <w:trPr>
          <w:trHeight w:val="654" w:hRule="atLeast"/>
        </w:trPr>
        <w:tc>
          <w:tcPr>
            <w:tcW w:w="406" w:type="dxa"/>
            <w:vAlign w:val="top"/>
          </w:tcPr>
          <w:p>
            <w:pPr>
              <w:pStyle w:val="TableText"/>
              <w:ind w:left="141"/>
              <w:spacing w:before="263" w:line="241" w:lineRule="auto"/>
              <w:rPr>
                <w:sz w:val="15"/>
                <w:szCs w:val="15"/>
              </w:rPr>
            </w:pPr>
            <w:r>
              <w:rPr>
                <w:sz w:val="15"/>
                <w:szCs w:val="15"/>
                <w:spacing w:val="-8"/>
              </w:rPr>
              <w:t>13</w:t>
            </w:r>
          </w:p>
        </w:tc>
        <w:tc>
          <w:tcPr>
            <w:tcW w:w="1448" w:type="dxa"/>
            <w:vAlign w:val="top"/>
          </w:tcPr>
          <w:p>
            <w:pPr>
              <w:pStyle w:val="TableText"/>
              <w:ind w:left="21" w:right="56" w:firstLine="14"/>
              <w:spacing w:before="170" w:line="236" w:lineRule="auto"/>
              <w:rPr>
                <w:sz w:val="15"/>
                <w:szCs w:val="15"/>
              </w:rPr>
            </w:pPr>
            <w:r>
              <w:rPr>
                <w:sz w:val="15"/>
                <w:szCs w:val="15"/>
                <w:spacing w:val="-2"/>
              </w:rPr>
              <w:t>中学化学实验室功能</w:t>
            </w:r>
            <w:r>
              <w:rPr>
                <w:sz w:val="15"/>
                <w:szCs w:val="15"/>
                <w:spacing w:val="7"/>
              </w:rPr>
              <w:t xml:space="preserve"> </w:t>
            </w:r>
            <w:r>
              <w:rPr>
                <w:sz w:val="15"/>
                <w:szCs w:val="15"/>
              </w:rPr>
              <w:t>柱</w:t>
            </w:r>
          </w:p>
        </w:tc>
        <w:tc>
          <w:tcPr>
            <w:tcW w:w="7916" w:type="dxa"/>
            <w:vAlign w:val="top"/>
          </w:tcPr>
          <w:p>
            <w:pPr>
              <w:pStyle w:val="TableText"/>
              <w:ind w:left="36"/>
              <w:spacing w:before="170" w:line="221" w:lineRule="auto"/>
              <w:rPr>
                <w:sz w:val="15"/>
                <w:szCs w:val="15"/>
              </w:rPr>
            </w:pPr>
            <w:r>
              <w:drawing>
                <wp:anchor distT="0" distB="0" distL="0" distR="0" simplePos="0" relativeHeight="251882496" behindDoc="0" locked="0" layoutInCell="1" allowOverlap="1">
                  <wp:simplePos x="0" y="0"/>
                  <wp:positionH relativeFrom="column">
                    <wp:posOffset>2014865</wp:posOffset>
                  </wp:positionH>
                  <wp:positionV relativeFrom="paragraph">
                    <wp:posOffset>147101</wp:posOffset>
                  </wp:positionV>
                  <wp:extent cx="1119108" cy="1144257"/>
                  <wp:effectExtent l="0" t="0" r="0" b="0"/>
                  <wp:wrapNone/>
                  <wp:docPr id="482" name="IM 482"/>
                  <wp:cNvGraphicFramePr/>
                  <a:graphic>
                    <a:graphicData uri="http://schemas.openxmlformats.org/drawingml/2006/picture">
                      <pic:pic>
                        <pic:nvPicPr>
                          <pic:cNvPr id="482" name="IM 482"/>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●1.规格：宽345</w:t>
            </w:r>
            <w:r>
              <w:rPr>
                <w:sz w:val="15"/>
                <w:szCs w:val="15"/>
              </w:rPr>
              <w:t>mm</w:t>
            </w:r>
            <w:r>
              <w:rPr>
                <w:sz w:val="15"/>
                <w:szCs w:val="15"/>
                <w:spacing w:val="1"/>
              </w:rPr>
              <w:t>深200</w:t>
            </w:r>
            <w:r>
              <w:rPr>
                <w:sz w:val="15"/>
                <w:szCs w:val="15"/>
              </w:rPr>
              <w:t>mm</w:t>
            </w:r>
            <w:r>
              <w:rPr>
                <w:sz w:val="15"/>
                <w:szCs w:val="15"/>
                <w:spacing w:val="1"/>
              </w:rPr>
              <w:t>高750</w:t>
            </w:r>
            <w:r>
              <w:rPr>
                <w:sz w:val="15"/>
                <w:szCs w:val="15"/>
              </w:rPr>
              <w:t>mm</w:t>
            </w:r>
            <w:r>
              <w:rPr>
                <w:sz w:val="15"/>
                <w:szCs w:val="15"/>
                <w:spacing w:val="1"/>
              </w:rPr>
              <w:t xml:space="preserve"> (±1</w:t>
            </w:r>
            <w:r>
              <w:rPr>
                <w:sz w:val="15"/>
                <w:szCs w:val="15"/>
              </w:rPr>
              <w:t>0mm</w:t>
            </w:r>
            <w:r>
              <w:rPr>
                <w:sz w:val="15"/>
                <w:szCs w:val="15"/>
                <w:spacing w:val="6"/>
              </w:rPr>
              <w:t>），</w:t>
            </w:r>
            <w:r>
              <w:rPr>
                <w:sz w:val="15"/>
                <w:szCs w:val="15"/>
              </w:rPr>
              <w:t>厚度大于1.6mm。</w:t>
            </w:r>
          </w:p>
          <w:p>
            <w:pPr>
              <w:pStyle w:val="TableText"/>
              <w:ind w:left="25"/>
              <w:spacing w:before="10" w:line="220" w:lineRule="auto"/>
              <w:rPr>
                <w:sz w:val="15"/>
                <w:szCs w:val="15"/>
              </w:rPr>
            </w:pPr>
            <w:r>
              <w:rPr>
                <w:sz w:val="15"/>
                <w:szCs w:val="15"/>
                <w:spacing w:val="1"/>
              </w:rPr>
              <w:t>2.采用环保型</w:t>
            </w:r>
            <w:r>
              <w:rPr>
                <w:sz w:val="15"/>
                <w:szCs w:val="15"/>
              </w:rPr>
              <w:t>ABS</w:t>
            </w:r>
            <w:r>
              <w:rPr>
                <w:sz w:val="15"/>
                <w:szCs w:val="15"/>
                <w:spacing w:val="1"/>
              </w:rPr>
              <w:t>工程塑料注塑成型，电缆线、通风管等管线均布置于箱体内部。</w:t>
            </w:r>
          </w:p>
        </w:tc>
        <w:tc>
          <w:tcPr>
            <w:tcW w:w="573" w:type="dxa"/>
            <w:vAlign w:val="top"/>
          </w:tcPr>
          <w:p>
            <w:pPr>
              <w:pStyle w:val="TableText"/>
              <w:ind w:left="233"/>
              <w:spacing w:before="263" w:line="224" w:lineRule="auto"/>
              <w:rPr>
                <w:sz w:val="15"/>
                <w:szCs w:val="15"/>
              </w:rPr>
            </w:pPr>
            <w:r>
              <w:rPr>
                <w:sz w:val="15"/>
                <w:szCs w:val="15"/>
              </w:rPr>
              <w:t>只</w:t>
            </w:r>
          </w:p>
        </w:tc>
        <w:tc>
          <w:tcPr>
            <w:tcW w:w="581" w:type="dxa"/>
            <w:vAlign w:val="top"/>
          </w:tcPr>
          <w:p>
            <w:pPr>
              <w:pStyle w:val="TableText"/>
              <w:ind w:left="221"/>
              <w:spacing w:before="263" w:line="241" w:lineRule="auto"/>
              <w:rPr>
                <w:sz w:val="15"/>
                <w:szCs w:val="15"/>
              </w:rPr>
            </w:pPr>
            <w:r>
              <w:rPr>
                <w:sz w:val="15"/>
                <w:szCs w:val="15"/>
                <w:spacing w:val="-2"/>
              </w:rPr>
              <w:t>48</w:t>
            </w:r>
          </w:p>
        </w:tc>
      </w:tr>
      <w:tr>
        <w:trPr>
          <w:trHeight w:val="3301" w:hRule="atLeast"/>
        </w:trPr>
        <w:tc>
          <w:tcPr>
            <w:tcW w:w="406" w:type="dxa"/>
            <w:vAlign w:val="top"/>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41"/>
              <w:spacing w:before="48" w:line="242" w:lineRule="auto"/>
              <w:rPr>
                <w:sz w:val="15"/>
                <w:szCs w:val="15"/>
              </w:rPr>
            </w:pPr>
            <w:r>
              <w:rPr>
                <w:sz w:val="15"/>
                <w:szCs w:val="15"/>
                <w:spacing w:val="-8"/>
              </w:rPr>
              <w:t>14</w:t>
            </w:r>
          </w:p>
        </w:tc>
        <w:tc>
          <w:tcPr>
            <w:tcW w:w="1448" w:type="dxa"/>
            <w:vAlign w:val="top"/>
          </w:tcPr>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23" w:right="56" w:firstLine="12"/>
              <w:spacing w:before="49" w:line="233" w:lineRule="auto"/>
              <w:rPr>
                <w:sz w:val="15"/>
                <w:szCs w:val="15"/>
              </w:rPr>
            </w:pPr>
            <w:r>
              <w:rPr>
                <w:sz w:val="15"/>
                <w:szCs w:val="15"/>
                <w:spacing w:val="-2"/>
              </w:rPr>
              <w:t>中学化学实验室独立</w:t>
            </w:r>
            <w:r>
              <w:rPr>
                <w:sz w:val="15"/>
                <w:szCs w:val="15"/>
                <w:spacing w:val="7"/>
              </w:rPr>
              <w:t xml:space="preserve"> </w:t>
            </w:r>
            <w:r>
              <w:rPr>
                <w:sz w:val="15"/>
                <w:szCs w:val="15"/>
                <w:spacing w:val="-1"/>
              </w:rPr>
              <w:t>水槽实验台</w:t>
            </w:r>
          </w:p>
        </w:tc>
        <w:tc>
          <w:tcPr>
            <w:tcW w:w="7916" w:type="dxa"/>
            <w:vAlign w:val="top"/>
          </w:tcPr>
          <w:p>
            <w:pPr>
              <w:pStyle w:val="TableText"/>
              <w:ind w:left="36"/>
              <w:spacing w:before="168" w:line="218" w:lineRule="auto"/>
              <w:rPr>
                <w:sz w:val="15"/>
                <w:szCs w:val="15"/>
              </w:rPr>
            </w:pPr>
            <w:r>
              <w:rPr>
                <w:sz w:val="15"/>
                <w:szCs w:val="15"/>
                <w:spacing w:val="1"/>
              </w:rPr>
              <w:t>●1.水槽台整体规格：长600*宽460*高820</w:t>
            </w:r>
            <w:r>
              <w:rPr>
                <w:sz w:val="15"/>
                <w:szCs w:val="15"/>
              </w:rPr>
              <w:t>mm</w:t>
            </w:r>
            <w:r>
              <w:rPr>
                <w:sz w:val="15"/>
                <w:szCs w:val="15"/>
                <w:spacing w:val="1"/>
              </w:rPr>
              <w:t xml:space="preserve"> (±10</w:t>
            </w:r>
            <w:r>
              <w:rPr>
                <w:sz w:val="15"/>
                <w:szCs w:val="15"/>
              </w:rPr>
              <w:t>mm</w:t>
            </w:r>
            <w:r>
              <w:rPr>
                <w:sz w:val="15"/>
                <w:szCs w:val="15"/>
                <w:spacing w:val="1"/>
              </w:rPr>
              <w:t>）,柜体和水槽底座部分组成。水槽内规格≥400×300×240</w:t>
            </w:r>
            <w:r>
              <w:rPr>
                <w:sz w:val="15"/>
                <w:szCs w:val="15"/>
              </w:rPr>
              <w:t>mm</w:t>
            </w:r>
            <w:r>
              <w:rPr>
                <w:sz w:val="15"/>
                <w:szCs w:val="15"/>
                <w:spacing w:val="1"/>
              </w:rPr>
              <w:t>。</w:t>
            </w:r>
          </w:p>
          <w:p>
            <w:pPr>
              <w:pStyle w:val="TableText"/>
              <w:ind w:left="24" w:right="21" w:firstLine="1"/>
              <w:spacing w:before="13" w:line="232" w:lineRule="auto"/>
              <w:jc w:val="both"/>
              <w:rPr>
                <w:sz w:val="15"/>
                <w:szCs w:val="15"/>
              </w:rPr>
            </w:pPr>
            <w:r>
              <w:rPr>
                <w:sz w:val="15"/>
                <w:szCs w:val="15"/>
                <w:spacing w:val="1"/>
              </w:rPr>
              <w:t>2.柜体底座采用</w:t>
            </w:r>
            <w:r>
              <w:rPr>
                <w:sz w:val="15"/>
                <w:szCs w:val="15"/>
              </w:rPr>
              <w:t>ABS</w:t>
            </w:r>
            <w:r>
              <w:rPr>
                <w:sz w:val="15"/>
                <w:szCs w:val="15"/>
                <w:spacing w:val="1"/>
              </w:rPr>
              <w:t>注塑成型，水槽采用</w:t>
            </w:r>
            <w:r>
              <w:rPr>
                <w:sz w:val="15"/>
                <w:szCs w:val="15"/>
              </w:rPr>
              <w:t>PP</w:t>
            </w:r>
            <w:r>
              <w:rPr>
                <w:sz w:val="15"/>
                <w:szCs w:val="15"/>
                <w:spacing w:val="1"/>
              </w:rPr>
              <w:t>塑料一次模具成型，确保柜体结构稳固；柜体前后带有磁吸检修门，方便日</w:t>
            </w:r>
            <w:r>
              <w:rPr>
                <w:sz w:val="15"/>
                <w:szCs w:val="15"/>
                <w:spacing w:val="4"/>
              </w:rPr>
              <w:t xml:space="preserve">  </w:t>
            </w:r>
            <w:r>
              <w:rPr>
                <w:sz w:val="15"/>
                <w:szCs w:val="15"/>
                <w:spacing w:val="1"/>
              </w:rPr>
              <w:t>后维修，前沿带有围边挡水，带有防溢水孔，水槽预留安装水嘴孔，洗眼器孔，按压洗手液孔，柜体内设有储物空间方</w:t>
            </w:r>
            <w:r>
              <w:rPr>
                <w:sz w:val="15"/>
                <w:szCs w:val="15"/>
                <w:spacing w:val="2"/>
              </w:rPr>
              <w:t xml:space="preserve"> </w:t>
            </w:r>
            <w:r>
              <w:rPr>
                <w:sz w:val="15"/>
                <w:szCs w:val="15"/>
                <w:spacing w:val="1"/>
              </w:rPr>
              <w:t>便放置洗涤用品，水封式水塞可防止废水回流</w:t>
            </w:r>
            <w:r>
              <w:rPr>
                <w:sz w:val="15"/>
                <w:szCs w:val="15"/>
              </w:rPr>
              <w:t>和堵塞。</w:t>
            </w:r>
          </w:p>
          <w:p>
            <w:pPr>
              <w:pStyle w:val="TableText"/>
              <w:ind w:left="33"/>
              <w:spacing w:line="219" w:lineRule="auto"/>
              <w:rPr>
                <w:sz w:val="15"/>
                <w:szCs w:val="15"/>
              </w:rPr>
            </w:pPr>
            <w:r>
              <w:rPr>
                <w:sz w:val="15"/>
                <w:szCs w:val="15"/>
                <w:spacing w:val="1"/>
              </w:rPr>
              <w:t>◆3.须提供符合以下技术指标且带有</w:t>
            </w:r>
            <w:r>
              <w:rPr>
                <w:sz w:val="15"/>
                <w:szCs w:val="15"/>
              </w:rPr>
              <w:t>CMA</w:t>
            </w:r>
            <w:r>
              <w:rPr>
                <w:sz w:val="15"/>
                <w:szCs w:val="15"/>
                <w:spacing w:val="1"/>
              </w:rPr>
              <w:t>认证标识、加盖检测机构公章或检验检测专用章的合法有效第三方检测报</w:t>
            </w:r>
            <w:r>
              <w:rPr>
                <w:sz w:val="15"/>
                <w:szCs w:val="15"/>
              </w:rPr>
              <w:t>告：</w:t>
            </w:r>
          </w:p>
          <w:p>
            <w:pPr>
              <w:pStyle w:val="TableText"/>
              <w:ind w:left="23" w:right="21" w:firstLine="1"/>
              <w:spacing w:before="10" w:line="233" w:lineRule="auto"/>
              <w:rPr>
                <w:sz w:val="15"/>
                <w:szCs w:val="15"/>
              </w:rPr>
            </w:pPr>
            <w:r>
              <w:rPr>
                <w:sz w:val="15"/>
                <w:szCs w:val="15"/>
                <w:spacing w:val="1"/>
              </w:rPr>
              <w:t>依据 </w:t>
            </w:r>
            <w:r>
              <w:rPr>
                <w:sz w:val="15"/>
                <w:szCs w:val="15"/>
              </w:rPr>
              <w:t>GB</w:t>
            </w:r>
            <w:r>
              <w:rPr>
                <w:sz w:val="15"/>
                <w:szCs w:val="15"/>
                <w:spacing w:val="1"/>
              </w:rPr>
              <w:t>/T 24820-2024《实验室家具通用技术条件》，</w:t>
            </w:r>
            <w:r>
              <w:rPr>
                <w:sz w:val="15"/>
                <w:szCs w:val="15"/>
              </w:rPr>
              <w:t>GB</w:t>
            </w:r>
            <w:r>
              <w:rPr>
                <w:sz w:val="15"/>
                <w:szCs w:val="15"/>
                <w:spacing w:val="1"/>
              </w:rPr>
              <w:t>/T32487-2016《塑料家具通用技术条件》，塑料件外观：应</w:t>
            </w:r>
            <w:r>
              <w:rPr>
                <w:sz w:val="15"/>
                <w:szCs w:val="15"/>
                <w:spacing w:val="8"/>
              </w:rPr>
              <w:t xml:space="preserve">  </w:t>
            </w:r>
            <w:r>
              <w:rPr>
                <w:sz w:val="15"/>
                <w:szCs w:val="15"/>
                <w:spacing w:val="1"/>
              </w:rPr>
              <w:t>无裂纹、明显变形、缩水、针孔；应无凹陷、飞边褶皱、疙瘩等；应无气泡、杂质、伤痕、白印；表面应光洁，应无划</w:t>
            </w:r>
            <w:r>
              <w:rPr>
                <w:sz w:val="15"/>
                <w:szCs w:val="15"/>
                <w:spacing w:val="3"/>
              </w:rPr>
              <w:t xml:space="preserve"> </w:t>
            </w:r>
            <w:r>
              <w:rPr>
                <w:sz w:val="15"/>
                <w:szCs w:val="15"/>
                <w:spacing w:val="1"/>
              </w:rPr>
              <w:t>痕、毛刺、拉毛、污渍，应无明显色差。安全性要求：与人体接触的零部件不应有毛刺、刃口，棱角。抗化学试剂：氢</w:t>
            </w:r>
            <w:r>
              <w:rPr>
                <w:sz w:val="15"/>
                <w:szCs w:val="15"/>
                <w:spacing w:val="3"/>
              </w:rPr>
              <w:t xml:space="preserve"> </w:t>
            </w:r>
            <w:r>
              <w:rPr>
                <w:sz w:val="15"/>
                <w:szCs w:val="15"/>
              </w:rPr>
              <w:t>氧化钠（40</w:t>
            </w:r>
            <w:r>
              <w:rPr>
                <w:sz w:val="15"/>
                <w:szCs w:val="15"/>
                <w:spacing w:val="-7"/>
              </w:rPr>
              <w:t>％）</w:t>
            </w:r>
            <w:r>
              <w:rPr>
                <w:sz w:val="15"/>
                <w:szCs w:val="15"/>
                <w:spacing w:val="-29"/>
              </w:rPr>
              <w:t xml:space="preserve"> </w:t>
            </w:r>
            <w:r>
              <w:rPr>
                <w:sz w:val="15"/>
                <w:szCs w:val="15"/>
              </w:rPr>
              <w:t>、四氯化碳、乙酸（99</w:t>
            </w:r>
            <w:r>
              <w:rPr>
                <w:sz w:val="15"/>
                <w:szCs w:val="15"/>
                <w:spacing w:val="-7"/>
              </w:rPr>
              <w:t>％）</w:t>
            </w:r>
            <w:r>
              <w:rPr>
                <w:sz w:val="15"/>
                <w:szCs w:val="15"/>
                <w:spacing w:val="-37"/>
              </w:rPr>
              <w:t xml:space="preserve"> </w:t>
            </w:r>
            <w:r>
              <w:rPr>
                <w:sz w:val="15"/>
                <w:szCs w:val="15"/>
              </w:rPr>
              <w:t>、双</w:t>
            </w:r>
            <w:r>
              <w:rPr>
                <w:sz w:val="15"/>
                <w:szCs w:val="15"/>
                <w:spacing w:val="-1"/>
              </w:rPr>
              <w:t>氧水（3</w:t>
            </w:r>
            <w:r>
              <w:rPr>
                <w:sz w:val="15"/>
                <w:szCs w:val="15"/>
                <w:spacing w:val="-7"/>
              </w:rPr>
              <w:t>％）</w:t>
            </w:r>
            <w:r>
              <w:rPr>
                <w:sz w:val="15"/>
                <w:szCs w:val="15"/>
                <w:spacing w:val="-37"/>
              </w:rPr>
              <w:t xml:space="preserve"> </w:t>
            </w:r>
            <w:r>
              <w:rPr>
                <w:sz w:val="15"/>
                <w:szCs w:val="15"/>
                <w:spacing w:val="-1"/>
              </w:rPr>
              <w:t>、磷酸（85</w:t>
            </w:r>
            <w:r>
              <w:rPr>
                <w:sz w:val="15"/>
                <w:szCs w:val="15"/>
                <w:spacing w:val="-7"/>
              </w:rPr>
              <w:t>％）</w:t>
            </w:r>
            <w:r>
              <w:rPr>
                <w:sz w:val="15"/>
                <w:szCs w:val="15"/>
                <w:spacing w:val="-37"/>
              </w:rPr>
              <w:t xml:space="preserve"> </w:t>
            </w:r>
            <w:r>
              <w:rPr>
                <w:sz w:val="15"/>
                <w:szCs w:val="15"/>
                <w:spacing w:val="-1"/>
              </w:rPr>
              <w:t>、氢氟酸（48</w:t>
            </w:r>
            <w:r>
              <w:rPr>
                <w:sz w:val="15"/>
                <w:szCs w:val="15"/>
                <w:spacing w:val="-7"/>
              </w:rPr>
              <w:t>％）</w:t>
            </w:r>
            <w:r>
              <w:rPr>
                <w:sz w:val="15"/>
                <w:szCs w:val="15"/>
                <w:spacing w:val="-1"/>
              </w:rPr>
              <w:t>光泽和颜色允许有轻微</w:t>
            </w:r>
            <w:r>
              <w:rPr>
                <w:sz w:val="15"/>
                <w:szCs w:val="15"/>
              </w:rPr>
              <w:t xml:space="preserve">  </w:t>
            </w:r>
            <w:r>
              <w:rPr>
                <w:sz w:val="15"/>
                <w:szCs w:val="15"/>
              </w:rPr>
              <w:t>变化应符合要求。</w:t>
            </w:r>
          </w:p>
          <w:p>
            <w:pPr>
              <w:pStyle w:val="TableText"/>
              <w:ind w:left="28" w:right="90" w:firstLine="4"/>
              <w:spacing w:line="231" w:lineRule="auto"/>
              <w:rPr>
                <w:sz w:val="15"/>
                <w:szCs w:val="15"/>
              </w:rPr>
            </w:pPr>
            <w:r>
              <w:rPr>
                <w:sz w:val="15"/>
                <w:szCs w:val="15"/>
                <w:spacing w:val="1"/>
              </w:rPr>
              <w:t>◆4.实验室专用水槽技术要求满足，须提供符合以下技术指标且带有</w:t>
            </w:r>
            <w:r>
              <w:rPr>
                <w:sz w:val="15"/>
                <w:szCs w:val="15"/>
              </w:rPr>
              <w:t>CMA</w:t>
            </w:r>
            <w:r>
              <w:rPr>
                <w:sz w:val="15"/>
                <w:szCs w:val="15"/>
                <w:spacing w:val="1"/>
              </w:rPr>
              <w:t>认证标识、加盖检测机构公章或检验检测专用</w:t>
            </w:r>
            <w:r>
              <w:rPr>
                <w:sz w:val="15"/>
                <w:szCs w:val="15"/>
              </w:rPr>
              <w:t xml:space="preserve"> </w:t>
            </w:r>
            <w:r>
              <w:rPr>
                <w:sz w:val="15"/>
                <w:szCs w:val="15"/>
              </w:rPr>
              <w:t>章的合法有效第三方检测报告：</w:t>
            </w:r>
          </w:p>
          <w:p>
            <w:pPr>
              <w:pStyle w:val="TableText"/>
              <w:ind w:left="29" w:right="68" w:firstLine="20"/>
              <w:spacing w:before="2" w:line="225" w:lineRule="auto"/>
              <w:rPr>
                <w:sz w:val="15"/>
                <w:szCs w:val="15"/>
              </w:rPr>
            </w:pPr>
            <w:r>
              <w:rPr>
                <w:sz w:val="15"/>
                <w:szCs w:val="15"/>
                <w:spacing w:val="1"/>
              </w:rPr>
              <w:t>(1)垂直冲击试验符合</w:t>
            </w:r>
            <w:r>
              <w:rPr>
                <w:sz w:val="15"/>
                <w:szCs w:val="15"/>
              </w:rPr>
              <w:t>GB</w:t>
            </w:r>
            <w:r>
              <w:rPr>
                <w:sz w:val="15"/>
                <w:szCs w:val="15"/>
                <w:spacing w:val="1"/>
              </w:rPr>
              <w:t>/T 24820-2024《实验室家具通用技术条件》：检测条件高度:300</w:t>
            </w:r>
            <w:r>
              <w:rPr>
                <w:sz w:val="15"/>
                <w:szCs w:val="15"/>
              </w:rPr>
              <w:t>mm</w:t>
            </w:r>
            <w:r>
              <w:rPr>
                <w:sz w:val="15"/>
                <w:szCs w:val="15"/>
                <w:spacing w:val="1"/>
              </w:rPr>
              <w:t>次数:500 次</w:t>
            </w:r>
            <w:r>
              <w:rPr>
                <w:sz w:val="15"/>
                <w:szCs w:val="15"/>
              </w:rPr>
              <w:t>，a,零部件无 </w:t>
            </w:r>
            <w:r>
              <w:rPr>
                <w:sz w:val="15"/>
                <w:szCs w:val="15"/>
              </w:rPr>
              <w:t>断裂、无豁裂</w:t>
            </w:r>
            <w:r>
              <w:rPr>
                <w:sz w:val="15"/>
                <w:szCs w:val="15"/>
                <w:spacing w:val="-45"/>
              </w:rPr>
              <w:t xml:space="preserve"> </w:t>
            </w:r>
            <w:r>
              <w:rPr>
                <w:sz w:val="15"/>
                <w:szCs w:val="15"/>
              </w:rPr>
              <w:t>;b,零部件未出现严重影响使用功</w:t>
            </w:r>
            <w:r>
              <w:rPr>
                <w:sz w:val="15"/>
                <w:szCs w:val="15"/>
                <w:spacing w:val="-1"/>
              </w:rPr>
              <w:t>能的磨损和变形</w:t>
            </w:r>
          </w:p>
          <w:p>
            <w:pPr>
              <w:pStyle w:val="TableText"/>
              <w:ind w:left="50"/>
              <w:spacing w:before="12" w:line="218" w:lineRule="auto"/>
              <w:rPr>
                <w:sz w:val="15"/>
                <w:szCs w:val="15"/>
              </w:rPr>
            </w:pPr>
            <w:r>
              <w:rPr>
                <w:sz w:val="15"/>
                <w:szCs w:val="15"/>
                <w:spacing w:val="-1"/>
              </w:rPr>
              <w:t>(2)密度检测结果符合GB/T1033.1-2008方法A，检测条件：</w:t>
            </w:r>
            <w:r>
              <w:rPr>
                <w:sz w:val="15"/>
                <w:szCs w:val="15"/>
                <w:spacing w:val="-42"/>
              </w:rPr>
              <w:t xml:space="preserve"> </w:t>
            </w:r>
            <w:r>
              <w:rPr>
                <w:sz w:val="15"/>
                <w:szCs w:val="15"/>
                <w:spacing w:val="-1"/>
              </w:rPr>
              <w:t>(23+2)℃</w:t>
            </w:r>
            <w:r>
              <w:rPr>
                <w:sz w:val="15"/>
                <w:szCs w:val="15"/>
                <w:spacing w:val="-56"/>
              </w:rPr>
              <w:t xml:space="preserve"> </w:t>
            </w:r>
            <w:r>
              <w:rPr>
                <w:sz w:val="15"/>
                <w:szCs w:val="15"/>
                <w:spacing w:val="-1"/>
              </w:rPr>
              <w:t>,</w:t>
            </w:r>
            <w:r>
              <w:rPr>
                <w:sz w:val="15"/>
                <w:szCs w:val="15"/>
                <w:spacing w:val="66"/>
                <w:w w:val="101"/>
              </w:rPr>
              <w:t xml:space="preserve"> </w:t>
            </w:r>
            <w:r>
              <w:rPr>
                <w:sz w:val="15"/>
                <w:szCs w:val="15"/>
                <w:spacing w:val="-1"/>
              </w:rPr>
              <w:t>(50±5)%RH，24h浸渍液；水浸渍液密</w:t>
            </w:r>
          </w:p>
          <w:p>
            <w:pPr>
              <w:pStyle w:val="TableText"/>
              <w:ind w:left="22"/>
              <w:spacing w:before="12" w:line="215" w:lineRule="auto"/>
              <w:rPr>
                <w:sz w:val="15"/>
                <w:szCs w:val="15"/>
              </w:rPr>
            </w:pPr>
            <w:r>
              <w:rPr>
                <w:sz w:val="15"/>
                <w:szCs w:val="15"/>
                <w:spacing w:val="1"/>
              </w:rPr>
              <w:t>度:1.0165g/</w:t>
            </w:r>
            <w:r>
              <w:rPr>
                <w:sz w:val="15"/>
                <w:szCs w:val="15"/>
              </w:rPr>
              <w:t>cm</w:t>
            </w:r>
            <w:r>
              <w:rPr>
                <w:sz w:val="15"/>
                <w:szCs w:val="15"/>
                <w:spacing w:val="1"/>
              </w:rPr>
              <w:t>3浸渍液温度 22.3℃块状试样</w:t>
            </w:r>
          </w:p>
        </w:tc>
        <w:tc>
          <w:tcPr>
            <w:tcW w:w="573" w:type="dxa"/>
            <w:vAlign w:val="top"/>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224"/>
              <w:spacing w:before="48" w:line="242" w:lineRule="auto"/>
              <w:rPr>
                <w:sz w:val="15"/>
                <w:szCs w:val="15"/>
              </w:rPr>
            </w:pPr>
            <w:r>
              <w:rPr>
                <w:sz w:val="15"/>
                <w:szCs w:val="15"/>
                <w:spacing w:val="-3"/>
              </w:rPr>
              <w:t>24</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2483" w:hRule="atLeast"/>
        </w:trPr>
        <w:tc>
          <w:tcPr>
            <w:tcW w:w="406" w:type="dxa"/>
            <w:vAlign w:val="top"/>
          </w:tcPr>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141"/>
              <w:spacing w:before="49" w:line="241" w:lineRule="auto"/>
              <w:rPr>
                <w:sz w:val="15"/>
                <w:szCs w:val="15"/>
              </w:rPr>
            </w:pPr>
            <w:r>
              <w:rPr>
                <w:sz w:val="15"/>
                <w:szCs w:val="15"/>
                <w:spacing w:val="-8"/>
              </w:rPr>
              <w:t>15</w:t>
            </w:r>
          </w:p>
        </w:tc>
        <w:tc>
          <w:tcPr>
            <w:tcW w:w="1448"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22" w:right="56" w:firstLine="13"/>
              <w:spacing w:before="49" w:line="233" w:lineRule="auto"/>
              <w:rPr>
                <w:sz w:val="15"/>
                <w:szCs w:val="15"/>
              </w:rPr>
            </w:pPr>
            <w:r>
              <w:rPr>
                <w:sz w:val="15"/>
                <w:szCs w:val="15"/>
                <w:spacing w:val="-2"/>
              </w:rPr>
              <w:t>中学化学实验室学生</w:t>
            </w:r>
            <w:r>
              <w:rPr>
                <w:sz w:val="15"/>
                <w:szCs w:val="15"/>
                <w:spacing w:val="7"/>
              </w:rPr>
              <w:t xml:space="preserve"> </w:t>
            </w:r>
            <w:r>
              <w:rPr>
                <w:sz w:val="15"/>
                <w:szCs w:val="15"/>
              </w:rPr>
              <w:t>凳</w:t>
            </w:r>
          </w:p>
        </w:tc>
        <w:tc>
          <w:tcPr>
            <w:tcW w:w="7916" w:type="dxa"/>
            <w:vAlign w:val="top"/>
          </w:tcPr>
          <w:p>
            <w:pPr>
              <w:pStyle w:val="TableText"/>
              <w:ind w:left="36"/>
              <w:spacing w:before="35" w:line="220" w:lineRule="auto"/>
              <w:rPr>
                <w:sz w:val="15"/>
                <w:szCs w:val="15"/>
              </w:rPr>
            </w:pPr>
            <w:r>
              <w:rPr>
                <w:sz w:val="15"/>
                <w:szCs w:val="15"/>
                <w:spacing w:val="1"/>
              </w:rPr>
              <w:t>●1.凳面尺寸明确宽和长Φ300*450-500</w:t>
            </w:r>
            <w:r>
              <w:rPr>
                <w:sz w:val="15"/>
                <w:szCs w:val="15"/>
              </w:rPr>
              <w:t>mm</w:t>
            </w:r>
            <w:r>
              <w:rPr>
                <w:sz w:val="15"/>
                <w:szCs w:val="15"/>
                <w:spacing w:val="1"/>
              </w:rPr>
              <w:t xml:space="preserve"> (±10</w:t>
            </w:r>
            <w:r>
              <w:rPr>
                <w:sz w:val="15"/>
                <w:szCs w:val="15"/>
              </w:rPr>
              <w:t>mm</w:t>
            </w:r>
            <w:r>
              <w:rPr>
                <w:sz w:val="15"/>
                <w:szCs w:val="15"/>
                <w:spacing w:val="6"/>
              </w:rPr>
              <w:t>）；</w:t>
            </w:r>
            <w:r>
              <w:rPr>
                <w:sz w:val="15"/>
                <w:szCs w:val="15"/>
                <w:spacing w:val="1"/>
              </w:rPr>
              <w:t>具螺旋升</w:t>
            </w:r>
            <w:r>
              <w:rPr>
                <w:sz w:val="15"/>
                <w:szCs w:val="15"/>
              </w:rPr>
              <w:t>降式、椭圆形钢架结构4脚凳。</w:t>
            </w:r>
          </w:p>
          <w:p>
            <w:pPr>
              <w:pStyle w:val="TableText"/>
              <w:ind w:left="33"/>
              <w:spacing w:before="11" w:line="219" w:lineRule="auto"/>
              <w:rPr>
                <w:sz w:val="15"/>
                <w:szCs w:val="15"/>
              </w:rPr>
            </w:pPr>
            <w:r>
              <w:rPr>
                <w:sz w:val="15"/>
                <w:szCs w:val="15"/>
                <w:spacing w:val="1"/>
              </w:rPr>
              <w:t>◆2.须提供符合以下技术指标且带有</w:t>
            </w:r>
            <w:r>
              <w:rPr>
                <w:sz w:val="15"/>
                <w:szCs w:val="15"/>
              </w:rPr>
              <w:t>CMA</w:t>
            </w:r>
            <w:r>
              <w:rPr>
                <w:sz w:val="15"/>
                <w:szCs w:val="15"/>
                <w:spacing w:val="1"/>
              </w:rPr>
              <w:t>认证标识、加盖检测机构公章或检验检测专用章的合法有效第三方检测报</w:t>
            </w:r>
            <w:r>
              <w:rPr>
                <w:sz w:val="15"/>
                <w:szCs w:val="15"/>
              </w:rPr>
              <w:t>告：</w:t>
            </w:r>
          </w:p>
          <w:p>
            <w:pPr>
              <w:pStyle w:val="TableText"/>
              <w:ind w:left="21"/>
              <w:spacing w:before="11" w:line="221" w:lineRule="auto"/>
              <w:rPr>
                <w:sz w:val="15"/>
                <w:szCs w:val="15"/>
              </w:rPr>
            </w:pPr>
            <w:r>
              <w:rPr>
                <w:sz w:val="15"/>
                <w:szCs w:val="15"/>
              </w:rPr>
              <w:t>GB/T</w:t>
            </w:r>
            <w:r>
              <w:rPr>
                <w:sz w:val="15"/>
                <w:szCs w:val="15"/>
                <w:spacing w:val="22"/>
              </w:rPr>
              <w:t xml:space="preserve"> </w:t>
            </w:r>
            <w:r>
              <w:rPr>
                <w:sz w:val="15"/>
                <w:szCs w:val="15"/>
              </w:rPr>
              <w:t>10357.2-2013(家具力学性能试验第2部分：椅凳类稳定性</w:t>
            </w:r>
            <w:r>
              <w:rPr>
                <w:sz w:val="15"/>
                <w:szCs w:val="15"/>
                <w:spacing w:val="7"/>
              </w:rPr>
              <w:t>），</w:t>
            </w:r>
            <w:r>
              <w:rPr>
                <w:sz w:val="15"/>
                <w:szCs w:val="15"/>
              </w:rPr>
              <w:t>GB/T</w:t>
            </w:r>
            <w:r>
              <w:rPr>
                <w:sz w:val="15"/>
                <w:szCs w:val="15"/>
                <w:spacing w:val="20"/>
              </w:rPr>
              <w:t xml:space="preserve"> </w:t>
            </w:r>
            <w:r>
              <w:rPr>
                <w:sz w:val="15"/>
                <w:szCs w:val="15"/>
              </w:rPr>
              <w:t>10357.3-2025</w:t>
            </w:r>
            <w:r>
              <w:rPr>
                <w:sz w:val="15"/>
                <w:szCs w:val="15"/>
                <w:spacing w:val="33"/>
                <w:w w:val="101"/>
              </w:rPr>
              <w:t xml:space="preserve"> </w:t>
            </w:r>
            <w:r>
              <w:rPr>
                <w:sz w:val="15"/>
                <w:szCs w:val="15"/>
              </w:rPr>
              <w:t>(家具力学性能试验第3部分：</w:t>
            </w:r>
          </w:p>
          <w:p>
            <w:pPr>
              <w:pStyle w:val="TableText"/>
              <w:ind w:left="26" w:right="217" w:hanging="3"/>
              <w:spacing w:before="8" w:line="233" w:lineRule="auto"/>
              <w:rPr>
                <w:sz w:val="15"/>
                <w:szCs w:val="15"/>
              </w:rPr>
            </w:pPr>
            <w:r>
              <w:rPr>
                <w:sz w:val="15"/>
                <w:szCs w:val="15"/>
                <w:spacing w:val="1"/>
              </w:rPr>
              <w:t>椅凳类强度和耐久性</w:t>
            </w:r>
            <w:r>
              <w:rPr>
                <w:sz w:val="15"/>
                <w:szCs w:val="15"/>
                <w:spacing w:val="3"/>
              </w:rPr>
              <w:t>），</w:t>
            </w:r>
            <w:r>
              <w:rPr>
                <w:sz w:val="15"/>
                <w:szCs w:val="15"/>
              </w:rPr>
              <w:t>GB</w:t>
            </w:r>
            <w:r>
              <w:rPr>
                <w:sz w:val="15"/>
                <w:szCs w:val="15"/>
                <w:spacing w:val="1"/>
              </w:rPr>
              <w:t>/T 3325-2024（金属家具通用技术条件）</w:t>
            </w:r>
            <w:r>
              <w:rPr>
                <w:sz w:val="15"/>
                <w:szCs w:val="15"/>
              </w:rPr>
              <w:t>GB</w:t>
            </w:r>
            <w:r>
              <w:rPr>
                <w:sz w:val="15"/>
                <w:szCs w:val="15"/>
                <w:spacing w:val="1"/>
              </w:rPr>
              <w:t>/T 3</w:t>
            </w:r>
            <w:r>
              <w:rPr>
                <w:sz w:val="15"/>
                <w:szCs w:val="15"/>
              </w:rPr>
              <w:t>5607-2024</w:t>
            </w:r>
            <w:r>
              <w:rPr>
                <w:sz w:val="15"/>
                <w:szCs w:val="15"/>
                <w:spacing w:val="34"/>
                <w:w w:val="101"/>
              </w:rPr>
              <w:t xml:space="preserve"> </w:t>
            </w:r>
            <w:r>
              <w:rPr>
                <w:sz w:val="15"/>
                <w:szCs w:val="15"/>
              </w:rPr>
              <w:t>(绿色产品评价家具</w:t>
            </w:r>
            <w:r>
              <w:rPr>
                <w:sz w:val="15"/>
                <w:szCs w:val="15"/>
                <w:spacing w:val="3"/>
              </w:rPr>
              <w:t>），</w:t>
            </w:r>
            <w:r>
              <w:rPr>
                <w:sz w:val="15"/>
                <w:szCs w:val="15"/>
              </w:rPr>
              <w:t>GB/T </w:t>
            </w:r>
            <w:r>
              <w:rPr>
                <w:sz w:val="15"/>
                <w:szCs w:val="15"/>
                <w:spacing w:val="1"/>
              </w:rPr>
              <w:t>31106-2014（家具中挥发性有机化合物的</w:t>
            </w:r>
            <w:r>
              <w:rPr>
                <w:sz w:val="15"/>
                <w:szCs w:val="15"/>
              </w:rPr>
              <w:t>测定）。</w:t>
            </w:r>
          </w:p>
          <w:p>
            <w:pPr>
              <w:pStyle w:val="TableText"/>
              <w:ind w:left="23" w:right="18" w:firstLine="3"/>
              <w:spacing w:line="228" w:lineRule="auto"/>
              <w:rPr>
                <w:sz w:val="15"/>
                <w:szCs w:val="15"/>
              </w:rPr>
            </w:pPr>
            <w:r>
              <w:rPr>
                <w:sz w:val="15"/>
                <w:szCs w:val="15"/>
                <w:spacing w:val="1"/>
              </w:rPr>
              <w:t>3.外观要求：管材应无裂痕、叠缝外露管口端面应封闭。焊接件：焊接处应无脱焊、虚焊、焊穿、错位。焊把表面波纹 </w:t>
            </w:r>
            <w:r>
              <w:rPr>
                <w:sz w:val="15"/>
                <w:szCs w:val="15"/>
                <w:spacing w:val="1"/>
              </w:rPr>
              <w:t>应均匀。塑料外观要求：应无裂纹、无明显变形 应无明显缩孔、气泡、杂质、伤痕。 外表用塑料件表面应光洁，无划</w:t>
            </w:r>
            <w:r>
              <w:rPr>
                <w:sz w:val="15"/>
                <w:szCs w:val="15"/>
                <w:spacing w:val="5"/>
              </w:rPr>
              <w:t xml:space="preserve"> </w:t>
            </w:r>
            <w:r>
              <w:rPr>
                <w:sz w:val="15"/>
                <w:szCs w:val="15"/>
              </w:rPr>
              <w:t>痕，无污渍，无明显色差。</w:t>
            </w:r>
          </w:p>
          <w:p>
            <w:pPr>
              <w:pStyle w:val="TableText"/>
              <w:ind w:left="22" w:right="9"/>
              <w:spacing w:before="9" w:line="228" w:lineRule="auto"/>
              <w:rPr>
                <w:sz w:val="15"/>
                <w:szCs w:val="15"/>
              </w:rPr>
            </w:pPr>
            <w:r>
              <w:rPr>
                <w:sz w:val="15"/>
                <w:szCs w:val="15"/>
                <w:spacing w:val="1"/>
              </w:rPr>
              <w:t>4.主要参数要求：①凳脚材质：4个凳脚采用椭圆形无缝钢管模具一次成型，厚度大于1.6</w:t>
            </w:r>
            <w:r>
              <w:rPr>
                <w:sz w:val="15"/>
                <w:szCs w:val="15"/>
              </w:rPr>
              <w:t>mm</w:t>
            </w:r>
            <w:r>
              <w:rPr>
                <w:sz w:val="15"/>
                <w:szCs w:val="15"/>
                <w:spacing w:val="1"/>
              </w:rPr>
              <w:t>。 ②升降高度：螺旋升降</w:t>
            </w:r>
            <w:r>
              <w:rPr>
                <w:sz w:val="15"/>
                <w:szCs w:val="15"/>
                <w:spacing w:val="4"/>
              </w:rPr>
              <w:t xml:space="preserve">  </w:t>
            </w:r>
            <w:r>
              <w:rPr>
                <w:sz w:val="15"/>
                <w:szCs w:val="15"/>
                <w:spacing w:val="1"/>
              </w:rPr>
              <w:t>式，升降距离为50</w:t>
            </w:r>
            <w:r>
              <w:rPr>
                <w:sz w:val="15"/>
                <w:szCs w:val="15"/>
              </w:rPr>
              <w:t>mm</w:t>
            </w:r>
            <w:r>
              <w:rPr>
                <w:sz w:val="15"/>
                <w:szCs w:val="15"/>
                <w:spacing w:val="1"/>
              </w:rPr>
              <w:t>，最高离地距离为500</w:t>
            </w:r>
            <w:r>
              <w:rPr>
                <w:sz w:val="15"/>
                <w:szCs w:val="15"/>
              </w:rPr>
              <w:t>mm</w:t>
            </w:r>
            <w:r>
              <w:rPr>
                <w:sz w:val="15"/>
                <w:szCs w:val="15"/>
                <w:spacing w:val="1"/>
              </w:rPr>
              <w:t>。③带有升降固定把手，防止凳面的晃动。④托盘：托盘厚度3</w:t>
            </w:r>
            <w:r>
              <w:rPr>
                <w:sz w:val="15"/>
                <w:szCs w:val="15"/>
              </w:rPr>
              <w:t>mm</w:t>
            </w:r>
            <w:r>
              <w:rPr>
                <w:sz w:val="15"/>
                <w:szCs w:val="15"/>
                <w:spacing w:val="1"/>
              </w:rPr>
              <w:t>，底托双</w:t>
            </w:r>
            <w:r>
              <w:rPr>
                <w:sz w:val="15"/>
                <w:szCs w:val="15"/>
                <w:spacing w:val="15"/>
              </w:rPr>
              <w:t xml:space="preserve"> </w:t>
            </w:r>
            <w:r>
              <w:rPr>
                <w:sz w:val="15"/>
                <w:szCs w:val="15"/>
                <w:spacing w:val="1"/>
              </w:rPr>
              <w:t>层加厚。⑤螺旋升降杆底部设有垫片。⑥凳面材质：凳面直径300厚6</w:t>
            </w:r>
            <w:r>
              <w:rPr>
                <w:sz w:val="15"/>
                <w:szCs w:val="15"/>
              </w:rPr>
              <w:t>mm</w:t>
            </w:r>
            <w:r>
              <w:rPr>
                <w:sz w:val="15"/>
                <w:szCs w:val="15"/>
                <w:spacing w:val="1"/>
              </w:rPr>
              <w:t>，采用环保型</w:t>
            </w:r>
            <w:r>
              <w:rPr>
                <w:sz w:val="15"/>
                <w:szCs w:val="15"/>
              </w:rPr>
              <w:t>PP</w:t>
            </w:r>
            <w:r>
              <w:rPr>
                <w:sz w:val="15"/>
                <w:szCs w:val="15"/>
                <w:spacing w:val="1"/>
              </w:rPr>
              <w:t>改性</w:t>
            </w:r>
            <w:r>
              <w:rPr>
                <w:sz w:val="15"/>
                <w:szCs w:val="15"/>
              </w:rPr>
              <w:t>塑料一次性注塑成型</w:t>
            </w:r>
            <w:r>
              <w:rPr>
                <w:sz w:val="15"/>
                <w:szCs w:val="15"/>
                <w:spacing w:val="23"/>
              </w:rPr>
              <w:t xml:space="preserve"> </w:t>
            </w:r>
            <w:r>
              <w:rPr>
                <w:sz w:val="15"/>
                <w:szCs w:val="15"/>
              </w:rPr>
              <w:t>。⑦  </w:t>
            </w:r>
            <w:r>
              <w:rPr>
                <w:sz w:val="15"/>
                <w:szCs w:val="15"/>
                <w:spacing w:val="1"/>
              </w:rPr>
              <w:t>凳面四周圆弧处理，中间凳面碟高3</w:t>
            </w:r>
            <w:r>
              <w:rPr>
                <w:sz w:val="15"/>
                <w:szCs w:val="15"/>
              </w:rPr>
              <w:t>mm</w:t>
            </w:r>
            <w:r>
              <w:rPr>
                <w:sz w:val="15"/>
                <w:szCs w:val="15"/>
                <w:spacing w:val="1"/>
              </w:rPr>
              <w:t>。⑨凳面底部模具一次成型加强筋连接，镶嵌4枚铜质螺纹，采用不锈钢螺丝与圆</w:t>
            </w:r>
            <w:r>
              <w:rPr>
                <w:sz w:val="15"/>
                <w:szCs w:val="15"/>
                <w:spacing w:val="8"/>
              </w:rPr>
              <w:t xml:space="preserve"> </w:t>
            </w:r>
            <w:r>
              <w:rPr>
                <w:sz w:val="15"/>
                <w:szCs w:val="15"/>
                <w:spacing w:val="1"/>
              </w:rPr>
              <w:t>型托盘固定。⑩脚垫材质：采用</w:t>
            </w:r>
            <w:r>
              <w:rPr>
                <w:sz w:val="15"/>
                <w:szCs w:val="15"/>
              </w:rPr>
              <w:t>PP</w:t>
            </w:r>
            <w:r>
              <w:rPr>
                <w:sz w:val="15"/>
                <w:szCs w:val="15"/>
                <w:spacing w:val="1"/>
              </w:rPr>
              <w:t>加耐磨纤维质塑料。</w:t>
            </w:r>
          </w:p>
        </w:tc>
        <w:tc>
          <w:tcPr>
            <w:tcW w:w="573" w:type="dxa"/>
            <w:vAlign w:val="top"/>
          </w:tcPr>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221"/>
              <w:spacing w:before="48" w:line="221" w:lineRule="auto"/>
              <w:rPr>
                <w:sz w:val="15"/>
                <w:szCs w:val="15"/>
              </w:rPr>
            </w:pPr>
            <w:r>
              <w:rPr>
                <w:sz w:val="15"/>
                <w:szCs w:val="15"/>
              </w:rPr>
              <w:t>个</w:t>
            </w:r>
          </w:p>
        </w:tc>
        <w:tc>
          <w:tcPr>
            <w:tcW w:w="581" w:type="dxa"/>
            <w:vAlign w:val="top"/>
          </w:tcPr>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223"/>
              <w:spacing w:before="49" w:line="241" w:lineRule="auto"/>
              <w:rPr>
                <w:sz w:val="15"/>
                <w:szCs w:val="15"/>
              </w:rPr>
            </w:pPr>
            <w:r>
              <w:rPr>
                <w:sz w:val="15"/>
                <w:szCs w:val="15"/>
                <w:spacing w:val="-3"/>
              </w:rPr>
              <w:t>96</w:t>
            </w:r>
          </w:p>
        </w:tc>
      </w:tr>
      <w:tr>
        <w:trPr>
          <w:trHeight w:val="1639" w:hRule="atLeast"/>
        </w:trPr>
        <w:tc>
          <w:tcPr>
            <w:tcW w:w="406" w:type="dxa"/>
            <w:vAlign w:val="top"/>
          </w:tcPr>
          <w:p>
            <w:pPr>
              <w:spacing w:line="348" w:lineRule="auto"/>
              <w:rPr>
                <w:rFonts w:ascii="Arial"/>
                <w:sz w:val="21"/>
              </w:rPr>
            </w:pPr>
            <w:r/>
          </w:p>
          <w:p>
            <w:pPr>
              <w:spacing w:line="349" w:lineRule="auto"/>
              <w:rPr>
                <w:rFonts w:ascii="Arial"/>
                <w:sz w:val="21"/>
              </w:rPr>
            </w:pPr>
            <w:r/>
          </w:p>
          <w:p>
            <w:pPr>
              <w:pStyle w:val="TableText"/>
              <w:ind w:left="141"/>
              <w:spacing w:before="49" w:line="241" w:lineRule="auto"/>
              <w:rPr>
                <w:sz w:val="15"/>
                <w:szCs w:val="15"/>
              </w:rPr>
            </w:pPr>
            <w:r>
              <w:rPr>
                <w:sz w:val="15"/>
                <w:szCs w:val="15"/>
                <w:spacing w:val="-8"/>
              </w:rPr>
              <w:t>16</w:t>
            </w:r>
          </w:p>
        </w:tc>
        <w:tc>
          <w:tcPr>
            <w:tcW w:w="1448" w:type="dxa"/>
            <w:vAlign w:val="top"/>
          </w:tcPr>
          <w:p>
            <w:pPr>
              <w:spacing w:line="301" w:lineRule="auto"/>
              <w:rPr>
                <w:rFonts w:ascii="Arial"/>
                <w:sz w:val="21"/>
              </w:rPr>
            </w:pPr>
            <w:r/>
          </w:p>
          <w:p>
            <w:pPr>
              <w:spacing w:line="301" w:lineRule="auto"/>
              <w:rPr>
                <w:rFonts w:ascii="Arial"/>
                <w:sz w:val="21"/>
              </w:rPr>
            </w:pPr>
            <w:r/>
          </w:p>
          <w:p>
            <w:pPr>
              <w:pStyle w:val="TableText"/>
              <w:ind w:left="22" w:right="56" w:firstLine="13"/>
              <w:spacing w:before="49" w:line="236" w:lineRule="auto"/>
              <w:rPr>
                <w:sz w:val="15"/>
                <w:szCs w:val="15"/>
              </w:rPr>
            </w:pPr>
            <w:r>
              <w:rPr>
                <w:sz w:val="15"/>
                <w:szCs w:val="15"/>
                <w:spacing w:val="-2"/>
              </w:rPr>
              <w:t>中学化学实验室教师</w:t>
            </w:r>
            <w:r>
              <w:rPr>
                <w:sz w:val="15"/>
                <w:szCs w:val="15"/>
                <w:spacing w:val="7"/>
              </w:rPr>
              <w:t xml:space="preserve"> </w:t>
            </w:r>
            <w:r>
              <w:rPr>
                <w:sz w:val="15"/>
                <w:szCs w:val="15"/>
                <w:spacing w:val="-1"/>
              </w:rPr>
              <w:t>主控电源</w:t>
            </w:r>
          </w:p>
        </w:tc>
        <w:tc>
          <w:tcPr>
            <w:tcW w:w="7916" w:type="dxa"/>
            <w:vAlign w:val="top"/>
          </w:tcPr>
          <w:p>
            <w:pPr>
              <w:pStyle w:val="TableText"/>
              <w:ind w:left="37" w:right="18" w:hanging="4"/>
              <w:spacing w:before="278" w:line="232" w:lineRule="auto"/>
              <w:rPr>
                <w:sz w:val="15"/>
                <w:szCs w:val="15"/>
              </w:rPr>
            </w:pPr>
            <w:r>
              <w:rPr>
                <w:sz w:val="15"/>
                <w:szCs w:val="15"/>
                <w:spacing w:val="1"/>
              </w:rPr>
              <w:t>◆1.安全电源总控台配备高响应度的总漏电保护器和分组短路保护器，可分组控制学生的高压电源，每组最</w:t>
            </w:r>
            <w:r>
              <w:rPr>
                <w:sz w:val="15"/>
                <w:szCs w:val="15"/>
              </w:rPr>
              <w:t>大负载电流 </w:t>
            </w:r>
            <w:r>
              <w:rPr>
                <w:sz w:val="15"/>
                <w:szCs w:val="15"/>
                <w:spacing w:val="1"/>
              </w:rPr>
              <w:t>≥25A，总负载电流≥63A，在线路中有漏电、过流、过压的时候，会自</w:t>
            </w:r>
            <w:r>
              <w:rPr>
                <w:sz w:val="15"/>
                <w:szCs w:val="15"/>
              </w:rPr>
              <w:t>动启动保护并切断电路。</w:t>
            </w:r>
          </w:p>
          <w:p>
            <w:pPr>
              <w:pStyle w:val="TableText"/>
              <w:ind w:left="24" w:right="85" w:firstLine="9"/>
              <w:spacing w:line="233" w:lineRule="auto"/>
              <w:rPr>
                <w:sz w:val="15"/>
                <w:szCs w:val="15"/>
              </w:rPr>
            </w:pPr>
            <w:r>
              <w:rPr>
                <w:sz w:val="15"/>
                <w:szCs w:val="15"/>
                <w:spacing w:val="1"/>
              </w:rPr>
              <w:t>◆2.安全电源总控台采用耐磨、耐腐蚀、耐高温 (≤1</w:t>
            </w:r>
            <w:r>
              <w:rPr>
                <w:sz w:val="15"/>
                <w:szCs w:val="15"/>
              </w:rPr>
              <w:t>40℃)</w:t>
            </w:r>
            <w:r>
              <w:rPr>
                <w:sz w:val="15"/>
                <w:szCs w:val="15"/>
                <w:spacing w:val="29"/>
                <w:w w:val="101"/>
              </w:rPr>
              <w:t xml:space="preserve"> </w:t>
            </w:r>
            <w:r>
              <w:rPr>
                <w:sz w:val="15"/>
                <w:szCs w:val="15"/>
              </w:rPr>
              <w:t>的PC薄膜面板，指针表显示总电源220V输入电压和各组工 </w:t>
            </w:r>
            <w:r>
              <w:rPr>
                <w:sz w:val="15"/>
                <w:szCs w:val="15"/>
                <w:spacing w:val="1"/>
              </w:rPr>
              <w:t>作电流；在正常开启后有总电源和分组电源指示，交流电压指示处有总电源220V输入电压指示，当学生电源端有负载</w:t>
            </w:r>
            <w:r>
              <w:rPr>
                <w:sz w:val="15"/>
                <w:szCs w:val="15"/>
                <w:spacing w:val="2"/>
              </w:rPr>
              <w:t xml:space="preserve">  </w:t>
            </w:r>
            <w:r>
              <w:rPr>
                <w:sz w:val="15"/>
                <w:szCs w:val="15"/>
                <w:spacing w:val="1"/>
              </w:rPr>
              <w:t>时，每组对应的电流表会有指示，无负载时电流表不工</w:t>
            </w:r>
            <w:r>
              <w:rPr>
                <w:sz w:val="15"/>
                <w:szCs w:val="15"/>
              </w:rPr>
              <w:t>作 。</w:t>
            </w:r>
          </w:p>
          <w:p>
            <w:pPr>
              <w:pStyle w:val="TableText"/>
              <w:ind w:left="33"/>
              <w:spacing w:line="220" w:lineRule="auto"/>
              <w:rPr>
                <w:sz w:val="15"/>
                <w:szCs w:val="15"/>
              </w:rPr>
            </w:pPr>
            <w:r>
              <w:rPr>
                <w:sz w:val="15"/>
                <w:szCs w:val="15"/>
              </w:rPr>
              <w:t>◆3.220V交流输出为两位带安全门的国标五孔插座。</w:t>
            </w:r>
          </w:p>
        </w:tc>
        <w:tc>
          <w:tcPr>
            <w:tcW w:w="573" w:type="dxa"/>
            <w:vAlign w:val="top"/>
          </w:tcPr>
          <w:p>
            <w:pPr>
              <w:spacing w:line="348" w:lineRule="auto"/>
              <w:rPr>
                <w:rFonts w:ascii="Arial"/>
                <w:sz w:val="21"/>
              </w:rPr>
            </w:pPr>
            <w:r/>
          </w:p>
          <w:p>
            <w:pPr>
              <w:spacing w:line="349"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49" w:lineRule="auto"/>
              <w:rPr>
                <w:rFonts w:ascii="Arial"/>
                <w:sz w:val="21"/>
              </w:rPr>
            </w:pPr>
            <w:r/>
          </w:p>
          <w:p>
            <w:pPr>
              <w:spacing w:line="349" w:lineRule="auto"/>
              <w:rPr>
                <w:rFonts w:ascii="Arial"/>
                <w:sz w:val="21"/>
              </w:rPr>
            </w:pPr>
            <w:r/>
          </w:p>
          <w:p>
            <w:pPr>
              <w:pStyle w:val="TableText"/>
              <w:ind w:left="262"/>
              <w:spacing w:before="49" w:line="242" w:lineRule="auto"/>
              <w:rPr>
                <w:sz w:val="15"/>
                <w:szCs w:val="15"/>
              </w:rPr>
            </w:pPr>
            <w:r>
              <w:rPr>
                <w:sz w:val="15"/>
                <w:szCs w:val="15"/>
              </w:rPr>
              <w:t>2</w:t>
            </w:r>
          </w:p>
        </w:tc>
      </w:tr>
      <w:tr>
        <w:trPr>
          <w:trHeight w:val="1464" w:hRule="atLeast"/>
        </w:trPr>
        <w:tc>
          <w:tcPr>
            <w:tcW w:w="406" w:type="dxa"/>
            <w:vAlign w:val="top"/>
          </w:tcPr>
          <w:p>
            <w:pPr>
              <w:spacing w:line="305" w:lineRule="auto"/>
              <w:rPr>
                <w:rFonts w:ascii="Arial"/>
                <w:sz w:val="21"/>
              </w:rPr>
            </w:pPr>
            <w:r/>
          </w:p>
          <w:p>
            <w:pPr>
              <w:spacing w:line="306" w:lineRule="auto"/>
              <w:rPr>
                <w:rFonts w:ascii="Arial"/>
                <w:sz w:val="21"/>
              </w:rPr>
            </w:pPr>
            <w:r/>
          </w:p>
          <w:p>
            <w:pPr>
              <w:pStyle w:val="TableText"/>
              <w:ind w:left="141"/>
              <w:spacing w:before="49" w:line="241" w:lineRule="auto"/>
              <w:rPr>
                <w:sz w:val="15"/>
                <w:szCs w:val="15"/>
              </w:rPr>
            </w:pPr>
            <w:r>
              <w:rPr>
                <w:sz w:val="15"/>
                <w:szCs w:val="15"/>
                <w:spacing w:val="-8"/>
              </w:rPr>
              <w:t>17</w:t>
            </w:r>
          </w:p>
        </w:tc>
        <w:tc>
          <w:tcPr>
            <w:tcW w:w="1448" w:type="dxa"/>
            <w:vAlign w:val="top"/>
          </w:tcPr>
          <w:p>
            <w:pPr>
              <w:spacing w:line="259" w:lineRule="auto"/>
              <w:rPr>
                <w:rFonts w:ascii="Arial"/>
                <w:sz w:val="21"/>
              </w:rPr>
            </w:pPr>
            <w:r/>
          </w:p>
          <w:p>
            <w:pPr>
              <w:spacing w:line="259" w:lineRule="auto"/>
              <w:rPr>
                <w:rFonts w:ascii="Arial"/>
                <w:sz w:val="21"/>
              </w:rPr>
            </w:pPr>
            <w:r/>
          </w:p>
          <w:p>
            <w:pPr>
              <w:pStyle w:val="TableText"/>
              <w:ind w:left="38" w:right="56" w:hanging="3"/>
              <w:spacing w:before="49" w:line="237" w:lineRule="auto"/>
              <w:rPr>
                <w:sz w:val="15"/>
                <w:szCs w:val="15"/>
              </w:rPr>
            </w:pPr>
            <w:r>
              <w:rPr>
                <w:sz w:val="15"/>
                <w:szCs w:val="15"/>
                <w:spacing w:val="-2"/>
              </w:rPr>
              <w:t>中学化学实验室学生</w:t>
            </w:r>
            <w:r>
              <w:rPr>
                <w:sz w:val="15"/>
                <w:szCs w:val="15"/>
                <w:spacing w:val="7"/>
              </w:rPr>
              <w:t xml:space="preserve"> </w:t>
            </w:r>
            <w:r>
              <w:rPr>
                <w:sz w:val="15"/>
                <w:szCs w:val="15"/>
                <w:spacing w:val="-11"/>
              </w:rPr>
              <w:t>电源</w:t>
            </w:r>
          </w:p>
        </w:tc>
        <w:tc>
          <w:tcPr>
            <w:tcW w:w="7916" w:type="dxa"/>
            <w:vAlign w:val="top"/>
          </w:tcPr>
          <w:p>
            <w:pPr>
              <w:pStyle w:val="TableText"/>
              <w:ind w:left="34"/>
              <w:spacing w:before="191" w:line="220" w:lineRule="auto"/>
              <w:rPr>
                <w:sz w:val="15"/>
                <w:szCs w:val="15"/>
              </w:rPr>
            </w:pPr>
            <w:r>
              <w:rPr>
                <w:sz w:val="15"/>
                <w:szCs w:val="15"/>
              </w:rPr>
              <w:t>1.ABS翻转式电源盒，置于书包盒中间。</w:t>
            </w:r>
          </w:p>
          <w:p>
            <w:pPr>
              <w:pStyle w:val="TableText"/>
              <w:ind w:left="25"/>
              <w:spacing w:before="11" w:line="220" w:lineRule="auto"/>
              <w:rPr>
                <w:sz w:val="15"/>
                <w:szCs w:val="15"/>
              </w:rPr>
            </w:pPr>
            <w:r>
              <w:rPr>
                <w:sz w:val="15"/>
                <w:szCs w:val="15"/>
              </w:rPr>
              <w:t>2.学生交流2V到24V输出，电流≥2A，</w:t>
            </w:r>
            <w:r>
              <w:rPr>
                <w:sz w:val="15"/>
                <w:szCs w:val="15"/>
                <w:spacing w:val="-44"/>
              </w:rPr>
              <w:t xml:space="preserve"> </w:t>
            </w:r>
            <w:r>
              <w:rPr>
                <w:sz w:val="15"/>
                <w:szCs w:val="15"/>
              </w:rPr>
              <w:t>自动过载保护，</w:t>
            </w:r>
            <w:r>
              <w:rPr>
                <w:sz w:val="15"/>
                <w:szCs w:val="15"/>
                <w:spacing w:val="-43"/>
              </w:rPr>
              <w:t xml:space="preserve"> </w:t>
            </w:r>
            <w:r>
              <w:rPr>
                <w:sz w:val="15"/>
                <w:szCs w:val="15"/>
              </w:rPr>
              <w:t>自动恢复。电压2V每档，由</w:t>
            </w:r>
            <w:r>
              <w:rPr>
                <w:sz w:val="15"/>
                <w:szCs w:val="15"/>
                <w:spacing w:val="-1"/>
              </w:rPr>
              <w:t>教师集中供电控制。</w:t>
            </w:r>
          </w:p>
          <w:p>
            <w:pPr>
              <w:pStyle w:val="TableText"/>
              <w:ind w:left="26"/>
              <w:spacing w:before="10" w:line="220" w:lineRule="auto"/>
              <w:rPr>
                <w:sz w:val="15"/>
                <w:szCs w:val="15"/>
              </w:rPr>
            </w:pPr>
            <w:r>
              <w:rPr>
                <w:sz w:val="15"/>
                <w:szCs w:val="15"/>
              </w:rPr>
              <w:t>3.学生直流2V到24V输出，电流≥2A，</w:t>
            </w:r>
            <w:r>
              <w:rPr>
                <w:sz w:val="15"/>
                <w:szCs w:val="15"/>
                <w:spacing w:val="-44"/>
              </w:rPr>
              <w:t xml:space="preserve"> </w:t>
            </w:r>
            <w:r>
              <w:rPr>
                <w:sz w:val="15"/>
                <w:szCs w:val="15"/>
              </w:rPr>
              <w:t>自</w:t>
            </w:r>
            <w:r>
              <w:rPr>
                <w:sz w:val="15"/>
                <w:szCs w:val="15"/>
                <w:spacing w:val="-1"/>
              </w:rPr>
              <w:t>动过载保护，</w:t>
            </w:r>
            <w:r>
              <w:rPr>
                <w:sz w:val="15"/>
                <w:szCs w:val="15"/>
                <w:spacing w:val="-43"/>
              </w:rPr>
              <w:t xml:space="preserve"> </w:t>
            </w:r>
            <w:r>
              <w:rPr>
                <w:sz w:val="15"/>
                <w:szCs w:val="15"/>
                <w:spacing w:val="-1"/>
              </w:rPr>
              <w:t>自动恢复。由教师集中供电控制</w:t>
            </w:r>
          </w:p>
          <w:p>
            <w:pPr>
              <w:pStyle w:val="TableText"/>
              <w:ind w:left="22"/>
              <w:spacing w:before="10" w:line="222" w:lineRule="auto"/>
              <w:rPr>
                <w:sz w:val="15"/>
                <w:szCs w:val="15"/>
              </w:rPr>
            </w:pPr>
            <w:r>
              <w:rPr>
                <w:sz w:val="15"/>
                <w:szCs w:val="15"/>
                <w:spacing w:val="1"/>
              </w:rPr>
              <w:t>4.配置≥1组220V国标5孔插座，工作指示。</w:t>
            </w:r>
          </w:p>
          <w:p>
            <w:pPr>
              <w:pStyle w:val="TableText"/>
              <w:ind w:left="26"/>
              <w:spacing w:before="7" w:line="220" w:lineRule="auto"/>
              <w:rPr>
                <w:sz w:val="15"/>
                <w:szCs w:val="15"/>
              </w:rPr>
            </w:pPr>
            <w:r>
              <w:rPr>
                <w:sz w:val="15"/>
                <w:szCs w:val="15"/>
              </w:rPr>
              <w:t>5.电源采用耐磨、耐腐蚀、耐高温 (≤140℃)</w:t>
            </w:r>
            <w:r>
              <w:rPr>
                <w:sz w:val="15"/>
                <w:szCs w:val="15"/>
                <w:spacing w:val="30"/>
              </w:rPr>
              <w:t xml:space="preserve"> </w:t>
            </w:r>
            <w:r>
              <w:rPr>
                <w:sz w:val="15"/>
                <w:szCs w:val="15"/>
              </w:rPr>
              <w:t>的面板，标识清楚。</w:t>
            </w:r>
          </w:p>
          <w:p>
            <w:pPr>
              <w:pStyle w:val="TableText"/>
              <w:ind w:left="24"/>
              <w:spacing w:before="11" w:line="219" w:lineRule="auto"/>
              <w:rPr>
                <w:sz w:val="15"/>
                <w:szCs w:val="15"/>
              </w:rPr>
            </w:pPr>
            <w:r>
              <w:rPr>
                <w:sz w:val="15"/>
                <w:szCs w:val="15"/>
                <w:spacing w:val="1"/>
              </w:rPr>
              <w:t>6.电源的性能应符合</w:t>
            </w:r>
            <w:r>
              <w:rPr>
                <w:sz w:val="15"/>
                <w:szCs w:val="15"/>
              </w:rPr>
              <w:t>JY</w:t>
            </w:r>
            <w:r>
              <w:rPr>
                <w:sz w:val="15"/>
                <w:szCs w:val="15"/>
                <w:spacing w:val="1"/>
              </w:rPr>
              <w:t>/T0374-2004《教学实验室设备电源系统》标准。</w:t>
            </w:r>
          </w:p>
        </w:tc>
        <w:tc>
          <w:tcPr>
            <w:tcW w:w="573" w:type="dxa"/>
            <w:vAlign w:val="top"/>
          </w:tcPr>
          <w:p>
            <w:pPr>
              <w:spacing w:line="305" w:lineRule="auto"/>
              <w:rPr>
                <w:rFonts w:ascii="Arial"/>
                <w:sz w:val="21"/>
              </w:rPr>
            </w:pPr>
            <w:r/>
          </w:p>
          <w:p>
            <w:pPr>
              <w:spacing w:line="306" w:lineRule="auto"/>
              <w:rPr>
                <w:rFonts w:ascii="Arial"/>
                <w:sz w:val="21"/>
              </w:rPr>
            </w:pPr>
            <w:r/>
          </w:p>
          <w:p>
            <w:pPr>
              <w:pStyle w:val="TableText"/>
              <w:ind w:left="222"/>
              <w:spacing w:before="49" w:line="222" w:lineRule="auto"/>
              <w:rPr>
                <w:sz w:val="15"/>
                <w:szCs w:val="15"/>
              </w:rPr>
            </w:pPr>
            <w:r>
              <w:rPr>
                <w:sz w:val="15"/>
                <w:szCs w:val="15"/>
              </w:rPr>
              <w:t>套</w:t>
            </w:r>
          </w:p>
        </w:tc>
        <w:tc>
          <w:tcPr>
            <w:tcW w:w="581" w:type="dxa"/>
            <w:vAlign w:val="top"/>
          </w:tcPr>
          <w:p>
            <w:pPr>
              <w:spacing w:line="305" w:lineRule="auto"/>
              <w:rPr>
                <w:rFonts w:ascii="Arial"/>
                <w:sz w:val="21"/>
              </w:rPr>
            </w:pPr>
            <w:r/>
          </w:p>
          <w:p>
            <w:pPr>
              <w:spacing w:line="306" w:lineRule="auto"/>
              <w:rPr>
                <w:rFonts w:ascii="Arial"/>
                <w:sz w:val="21"/>
              </w:rPr>
            </w:pPr>
            <w:r/>
          </w:p>
          <w:p>
            <w:pPr>
              <w:pStyle w:val="TableText"/>
              <w:ind w:left="221"/>
              <w:spacing w:before="49" w:line="241" w:lineRule="auto"/>
              <w:rPr>
                <w:sz w:val="15"/>
                <w:szCs w:val="15"/>
              </w:rPr>
            </w:pPr>
            <w:r>
              <w:rPr>
                <w:sz w:val="15"/>
                <w:szCs w:val="15"/>
                <w:spacing w:val="-2"/>
              </w:rPr>
              <w:t>48</w:t>
            </w:r>
          </w:p>
        </w:tc>
      </w:tr>
      <w:tr>
        <w:trPr>
          <w:trHeight w:val="1131" w:hRule="atLeast"/>
        </w:trPr>
        <w:tc>
          <w:tcPr>
            <w:tcW w:w="406" w:type="dxa"/>
            <w:vAlign w:val="top"/>
          </w:tcPr>
          <w:p>
            <w:pPr>
              <w:spacing w:line="449" w:lineRule="auto"/>
              <w:rPr>
                <w:rFonts w:ascii="Arial"/>
                <w:sz w:val="21"/>
              </w:rPr>
            </w:pPr>
            <w:r/>
          </w:p>
          <w:p>
            <w:pPr>
              <w:pStyle w:val="TableText"/>
              <w:ind w:left="141"/>
              <w:spacing w:before="49" w:line="241" w:lineRule="auto"/>
              <w:rPr>
                <w:sz w:val="15"/>
                <w:szCs w:val="15"/>
              </w:rPr>
            </w:pPr>
            <w:r>
              <w:rPr>
                <w:sz w:val="15"/>
                <w:szCs w:val="15"/>
                <w:spacing w:val="-8"/>
              </w:rPr>
              <w:t>18</w:t>
            </w:r>
          </w:p>
        </w:tc>
        <w:tc>
          <w:tcPr>
            <w:tcW w:w="1448" w:type="dxa"/>
            <w:vAlign w:val="top"/>
          </w:tcPr>
          <w:p>
            <w:pPr>
              <w:spacing w:line="352" w:lineRule="auto"/>
              <w:rPr>
                <w:rFonts w:ascii="Arial"/>
                <w:sz w:val="21"/>
              </w:rPr>
            </w:pPr>
            <w:r/>
          </w:p>
          <w:p>
            <w:pPr>
              <w:pStyle w:val="TableText"/>
              <w:ind w:left="23" w:right="56" w:firstLine="12"/>
              <w:spacing w:before="49" w:line="236" w:lineRule="auto"/>
              <w:rPr>
                <w:sz w:val="15"/>
                <w:szCs w:val="15"/>
              </w:rPr>
            </w:pPr>
            <w:r>
              <w:rPr>
                <w:sz w:val="15"/>
                <w:szCs w:val="15"/>
                <w:spacing w:val="-2"/>
              </w:rPr>
              <w:t>中学化学实验室化验</w:t>
            </w:r>
            <w:r>
              <w:rPr>
                <w:sz w:val="15"/>
                <w:szCs w:val="15"/>
                <w:spacing w:val="7"/>
              </w:rPr>
              <w:t xml:space="preserve"> </w:t>
            </w:r>
            <w:r>
              <w:rPr>
                <w:sz w:val="15"/>
                <w:szCs w:val="15"/>
                <w:spacing w:val="-3"/>
              </w:rPr>
              <w:t>水槽</w:t>
            </w:r>
          </w:p>
        </w:tc>
        <w:tc>
          <w:tcPr>
            <w:tcW w:w="7916" w:type="dxa"/>
            <w:vAlign w:val="top"/>
          </w:tcPr>
          <w:p>
            <w:pPr>
              <w:pStyle w:val="TableText"/>
              <w:ind w:left="34"/>
              <w:spacing w:before="217" w:line="220" w:lineRule="auto"/>
              <w:rPr>
                <w:sz w:val="15"/>
                <w:szCs w:val="15"/>
              </w:rPr>
            </w:pPr>
            <w:r>
              <w:rPr>
                <w:sz w:val="15"/>
                <w:szCs w:val="15"/>
                <w:spacing w:val="1"/>
              </w:rPr>
              <w:t>1、采用耐腐蚀高密度</w:t>
            </w:r>
            <w:r>
              <w:rPr>
                <w:sz w:val="15"/>
                <w:szCs w:val="15"/>
              </w:rPr>
              <w:t>PP</w:t>
            </w:r>
            <w:r>
              <w:rPr>
                <w:sz w:val="15"/>
                <w:szCs w:val="15"/>
                <w:spacing w:val="1"/>
              </w:rPr>
              <w:t>材质，模具一次注塑成型，规格：外径≥440×340×240</w:t>
            </w:r>
            <w:r>
              <w:rPr>
                <w:sz w:val="15"/>
                <w:szCs w:val="15"/>
              </w:rPr>
              <w:t>mm</w:t>
            </w:r>
            <w:r>
              <w:rPr>
                <w:sz w:val="15"/>
                <w:szCs w:val="15"/>
                <w:spacing w:val="1"/>
              </w:rPr>
              <w:t>，水槽厚度≥5</w:t>
            </w:r>
            <w:r>
              <w:rPr>
                <w:sz w:val="15"/>
                <w:szCs w:val="15"/>
              </w:rPr>
              <w:t>mm</w:t>
            </w:r>
            <w:r>
              <w:rPr>
                <w:sz w:val="15"/>
                <w:szCs w:val="15"/>
                <w:spacing w:val="1"/>
              </w:rPr>
              <w:t>。</w:t>
            </w:r>
          </w:p>
          <w:p>
            <w:pPr>
              <w:pStyle w:val="TableText"/>
              <w:ind w:left="25"/>
              <w:spacing w:before="8" w:line="220" w:lineRule="auto"/>
              <w:rPr>
                <w:sz w:val="15"/>
                <w:szCs w:val="15"/>
              </w:rPr>
            </w:pPr>
            <w:r>
              <w:rPr>
                <w:sz w:val="15"/>
                <w:szCs w:val="15"/>
                <w:spacing w:val="1"/>
              </w:rPr>
              <w:t>2、水槽应具有耐酸碱、耐热、耐有机溶剂，排水口应有水</w:t>
            </w:r>
            <w:r>
              <w:rPr>
                <w:sz w:val="15"/>
                <w:szCs w:val="15"/>
              </w:rPr>
              <w:t>封装置。</w:t>
            </w:r>
          </w:p>
          <w:p>
            <w:pPr>
              <w:pStyle w:val="TableText"/>
              <w:ind w:left="26"/>
              <w:spacing w:before="11" w:line="220" w:lineRule="auto"/>
              <w:rPr>
                <w:sz w:val="15"/>
                <w:szCs w:val="15"/>
              </w:rPr>
            </w:pPr>
            <w:r>
              <w:rPr>
                <w:sz w:val="15"/>
                <w:szCs w:val="15"/>
                <w:spacing w:val="1"/>
              </w:rPr>
              <w:t>3、水槽应采取台下托底式安装（带支撑托架</w:t>
            </w:r>
            <w:r>
              <w:rPr>
                <w:sz w:val="15"/>
                <w:szCs w:val="15"/>
                <w:spacing w:val="5"/>
              </w:rPr>
              <w:t>），</w:t>
            </w:r>
            <w:r>
              <w:rPr>
                <w:sz w:val="15"/>
                <w:szCs w:val="15"/>
                <w:spacing w:val="1"/>
              </w:rPr>
              <w:t>水槽与台面间采用防水密</w:t>
            </w:r>
            <w:r>
              <w:rPr>
                <w:sz w:val="15"/>
                <w:szCs w:val="15"/>
              </w:rPr>
              <w:t>封胶封闭，无漏水现象。</w:t>
            </w:r>
          </w:p>
          <w:p>
            <w:pPr>
              <w:pStyle w:val="TableText"/>
              <w:ind w:left="22"/>
              <w:spacing w:before="10" w:line="221" w:lineRule="auto"/>
              <w:rPr>
                <w:sz w:val="15"/>
                <w:szCs w:val="15"/>
              </w:rPr>
            </w:pPr>
            <w:r>
              <w:rPr>
                <w:sz w:val="15"/>
                <w:szCs w:val="15"/>
              </w:rPr>
              <w:t>4、水槽的上水、下水均应隐蔽，专用下水管扣，使下水管弯曲成“S</w:t>
            </w:r>
            <w:r>
              <w:rPr>
                <w:sz w:val="15"/>
                <w:szCs w:val="15"/>
                <w:spacing w:val="-38"/>
              </w:rPr>
              <w:t xml:space="preserve"> </w:t>
            </w:r>
            <w:r>
              <w:rPr>
                <w:sz w:val="15"/>
                <w:szCs w:val="15"/>
              </w:rPr>
              <w:t>”型防臭。</w:t>
            </w:r>
          </w:p>
        </w:tc>
        <w:tc>
          <w:tcPr>
            <w:tcW w:w="573" w:type="dxa"/>
            <w:vAlign w:val="top"/>
          </w:tcPr>
          <w:p>
            <w:pPr>
              <w:spacing w:line="449"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449" w:lineRule="auto"/>
              <w:rPr>
                <w:rFonts w:ascii="Arial"/>
                <w:sz w:val="21"/>
              </w:rPr>
            </w:pPr>
            <w:r/>
          </w:p>
          <w:p>
            <w:pPr>
              <w:pStyle w:val="TableText"/>
              <w:ind w:left="262"/>
              <w:spacing w:before="49" w:line="242" w:lineRule="auto"/>
              <w:rPr>
                <w:sz w:val="15"/>
                <w:szCs w:val="15"/>
              </w:rPr>
            </w:pPr>
            <w:r>
              <w:rPr>
                <w:sz w:val="15"/>
                <w:szCs w:val="15"/>
              </w:rPr>
              <w:t>2</w:t>
            </w:r>
          </w:p>
        </w:tc>
      </w:tr>
      <w:tr>
        <w:trPr>
          <w:trHeight w:val="1210" w:hRule="atLeast"/>
        </w:trPr>
        <w:tc>
          <w:tcPr>
            <w:tcW w:w="406" w:type="dxa"/>
            <w:vAlign w:val="top"/>
          </w:tcPr>
          <w:p>
            <w:pPr>
              <w:spacing w:line="244" w:lineRule="auto"/>
              <w:rPr>
                <w:rFonts w:ascii="Arial"/>
                <w:sz w:val="21"/>
              </w:rPr>
            </w:pPr>
            <w:r/>
          </w:p>
          <w:p>
            <w:pPr>
              <w:spacing w:line="244" w:lineRule="auto"/>
              <w:rPr>
                <w:rFonts w:ascii="Arial"/>
                <w:sz w:val="21"/>
              </w:rPr>
            </w:pPr>
            <w:r/>
          </w:p>
          <w:p>
            <w:pPr>
              <w:pStyle w:val="TableText"/>
              <w:ind w:left="141"/>
              <w:spacing w:before="49" w:line="241" w:lineRule="auto"/>
              <w:rPr>
                <w:sz w:val="15"/>
                <w:szCs w:val="15"/>
              </w:rPr>
            </w:pPr>
            <w:r>
              <w:rPr>
                <w:sz w:val="15"/>
                <w:szCs w:val="15"/>
                <w:spacing w:val="-8"/>
              </w:rPr>
              <w:t>19</w:t>
            </w:r>
          </w:p>
        </w:tc>
        <w:tc>
          <w:tcPr>
            <w:tcW w:w="1448" w:type="dxa"/>
            <w:vAlign w:val="top"/>
          </w:tcPr>
          <w:p>
            <w:pPr>
              <w:spacing w:line="395" w:lineRule="auto"/>
              <w:rPr>
                <w:rFonts w:ascii="Arial"/>
                <w:sz w:val="21"/>
              </w:rPr>
            </w:pPr>
            <w:r/>
          </w:p>
          <w:p>
            <w:pPr>
              <w:pStyle w:val="TableText"/>
              <w:ind w:left="23" w:right="56" w:firstLine="12"/>
              <w:spacing w:before="48" w:line="235" w:lineRule="auto"/>
              <w:rPr>
                <w:sz w:val="15"/>
                <w:szCs w:val="15"/>
              </w:rPr>
            </w:pPr>
            <w:r>
              <w:rPr>
                <w:sz w:val="15"/>
                <w:szCs w:val="15"/>
                <w:spacing w:val="-2"/>
              </w:rPr>
              <w:t>中学化学实验室三联</w:t>
            </w:r>
            <w:r>
              <w:rPr>
                <w:sz w:val="15"/>
                <w:szCs w:val="15"/>
                <w:spacing w:val="7"/>
              </w:rPr>
              <w:t xml:space="preserve"> </w:t>
            </w:r>
            <w:r>
              <w:rPr>
                <w:sz w:val="15"/>
                <w:szCs w:val="15"/>
                <w:spacing w:val="-3"/>
              </w:rPr>
              <w:t>水嘴</w:t>
            </w:r>
          </w:p>
        </w:tc>
        <w:tc>
          <w:tcPr>
            <w:tcW w:w="7916" w:type="dxa"/>
            <w:vAlign w:val="top"/>
          </w:tcPr>
          <w:p>
            <w:pPr>
              <w:pStyle w:val="TableText"/>
              <w:ind w:left="25" w:right="21" w:firstLine="7"/>
              <w:spacing w:before="162" w:line="233" w:lineRule="auto"/>
              <w:rPr>
                <w:sz w:val="15"/>
                <w:szCs w:val="15"/>
              </w:rPr>
            </w:pPr>
            <w:r>
              <w:rPr>
                <w:sz w:val="15"/>
                <w:szCs w:val="15"/>
                <w:spacing w:val="1"/>
              </w:rPr>
              <w:t>◆鹅颈式实验室专用优质化验水嘴：要求防酸碱、防锈、防虹吸、防阻塞，表面环氧树脂喷涂。出水嘴</w:t>
            </w:r>
            <w:r>
              <w:rPr>
                <w:sz w:val="15"/>
                <w:szCs w:val="15"/>
              </w:rPr>
              <w:t>为铜质瓷芯，高 </w:t>
            </w:r>
            <w:r>
              <w:rPr>
                <w:sz w:val="15"/>
                <w:szCs w:val="15"/>
                <w:spacing w:val="1"/>
              </w:rPr>
              <w:t>头，便于多用途使用，可拆卸清洗阻塞。出水嘴可拆卸，内有成型螺纹，可方便连接循环等特殊用水水管。须提供符合 </w:t>
            </w:r>
            <w:r>
              <w:rPr>
                <w:sz w:val="15"/>
                <w:szCs w:val="15"/>
                <w:spacing w:val="1"/>
              </w:rPr>
              <w:t>以下技术指标且带有</w:t>
            </w:r>
            <w:r>
              <w:rPr>
                <w:sz w:val="15"/>
                <w:szCs w:val="15"/>
              </w:rPr>
              <w:t>CMA</w:t>
            </w:r>
            <w:r>
              <w:rPr>
                <w:sz w:val="15"/>
                <w:szCs w:val="15"/>
                <w:spacing w:val="1"/>
              </w:rPr>
              <w:t>认证标识、加盖检测机构公章或检验检测专用章的合法有效第三方检测报告：</w:t>
            </w:r>
            <w:r>
              <w:rPr>
                <w:sz w:val="15"/>
                <w:szCs w:val="15"/>
              </w:rPr>
              <w:t>QB</w:t>
            </w:r>
            <w:r>
              <w:rPr>
                <w:sz w:val="15"/>
                <w:szCs w:val="15"/>
                <w:spacing w:val="1"/>
              </w:rPr>
              <w:t>/T 1334-</w:t>
            </w:r>
          </w:p>
          <w:p>
            <w:pPr>
              <w:pStyle w:val="TableText"/>
              <w:ind w:left="26" w:right="304" w:hanging="1"/>
              <w:spacing w:line="234" w:lineRule="auto"/>
              <w:rPr>
                <w:sz w:val="15"/>
                <w:szCs w:val="15"/>
              </w:rPr>
            </w:pPr>
            <w:r>
              <w:rPr>
                <w:sz w:val="15"/>
                <w:szCs w:val="15"/>
                <w:spacing w:val="1"/>
              </w:rPr>
              <w:t>2013(水嘴通用技术条件） </w:t>
            </w:r>
            <w:r>
              <w:rPr>
                <w:sz w:val="15"/>
                <w:szCs w:val="15"/>
              </w:rPr>
              <w:t>GB</w:t>
            </w:r>
            <w:r>
              <w:rPr>
                <w:sz w:val="15"/>
                <w:szCs w:val="15"/>
                <w:spacing w:val="1"/>
              </w:rPr>
              <w:t>/T 10125-2021（人造气氛腐蚀试验 盐雾试验）外观：喷涂件表面组织细密、光滑均</w:t>
            </w:r>
            <w:r>
              <w:rPr>
                <w:sz w:val="15"/>
                <w:szCs w:val="15"/>
                <w:spacing w:val="11"/>
              </w:rPr>
              <w:t xml:space="preserve"> </w:t>
            </w:r>
            <w:r>
              <w:rPr>
                <w:sz w:val="15"/>
                <w:szCs w:val="15"/>
                <w:spacing w:val="1"/>
              </w:rPr>
              <w:t>匀，不应流挂、露底及明显的划伤和磕碰等缺陷；产品内腔所附有的金山屑、杂质等应清除</w:t>
            </w:r>
            <w:r>
              <w:rPr>
                <w:sz w:val="15"/>
                <w:szCs w:val="15"/>
              </w:rPr>
              <w:t>干净。</w:t>
            </w:r>
          </w:p>
        </w:tc>
        <w:tc>
          <w:tcPr>
            <w:tcW w:w="573" w:type="dxa"/>
            <w:vAlign w:val="top"/>
          </w:tcPr>
          <w:p>
            <w:pPr>
              <w:spacing w:line="244" w:lineRule="auto"/>
              <w:rPr>
                <w:rFonts w:ascii="Arial"/>
                <w:sz w:val="21"/>
              </w:rPr>
            </w:pPr>
            <w:r/>
          </w:p>
          <w:p>
            <w:pPr>
              <w:spacing w:line="244" w:lineRule="auto"/>
              <w:rPr>
                <w:rFonts w:ascii="Arial"/>
                <w:sz w:val="21"/>
              </w:rPr>
            </w:pPr>
            <w:r/>
          </w:p>
          <w:p>
            <w:pPr>
              <w:pStyle w:val="TableText"/>
              <w:ind w:left="221"/>
              <w:spacing w:before="48" w:line="221" w:lineRule="auto"/>
              <w:rPr>
                <w:sz w:val="15"/>
                <w:szCs w:val="15"/>
              </w:rPr>
            </w:pPr>
            <w:r>
              <w:rPr>
                <w:sz w:val="15"/>
                <w:szCs w:val="15"/>
              </w:rPr>
              <w:t>个</w:t>
            </w:r>
          </w:p>
        </w:tc>
        <w:tc>
          <w:tcPr>
            <w:tcW w:w="581" w:type="dxa"/>
            <w:vAlign w:val="top"/>
          </w:tcPr>
          <w:p>
            <w:pPr>
              <w:spacing w:line="244" w:lineRule="auto"/>
              <w:rPr>
                <w:rFonts w:ascii="Arial"/>
                <w:sz w:val="21"/>
              </w:rPr>
            </w:pPr>
            <w:r/>
          </w:p>
          <w:p>
            <w:pPr>
              <w:spacing w:line="244" w:lineRule="auto"/>
              <w:rPr>
                <w:rFonts w:ascii="Arial"/>
                <w:sz w:val="21"/>
              </w:rPr>
            </w:pPr>
            <w:r/>
          </w:p>
          <w:p>
            <w:pPr>
              <w:pStyle w:val="TableText"/>
              <w:ind w:left="224"/>
              <w:spacing w:before="49" w:line="241" w:lineRule="auto"/>
              <w:rPr>
                <w:sz w:val="15"/>
                <w:szCs w:val="15"/>
              </w:rPr>
            </w:pPr>
            <w:r>
              <w:rPr>
                <w:sz w:val="15"/>
                <w:szCs w:val="15"/>
                <w:spacing w:val="-3"/>
              </w:rPr>
              <w:t>26</w:t>
            </w:r>
          </w:p>
        </w:tc>
      </w:tr>
      <w:tr>
        <w:trPr>
          <w:trHeight w:val="3389" w:hRule="atLeast"/>
        </w:trPr>
        <w:tc>
          <w:tcPr>
            <w:tcW w:w="406"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32"/>
              <w:spacing w:before="48" w:line="241" w:lineRule="auto"/>
              <w:rPr>
                <w:sz w:val="15"/>
                <w:szCs w:val="15"/>
              </w:rPr>
            </w:pPr>
            <w:r>
              <w:rPr>
                <w:sz w:val="15"/>
                <w:szCs w:val="15"/>
                <w:spacing w:val="-3"/>
              </w:rPr>
              <w:t>20</w:t>
            </w:r>
          </w:p>
        </w:tc>
        <w:tc>
          <w:tcPr>
            <w:tcW w:w="1448"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27" w:right="56" w:firstLine="8"/>
              <w:spacing w:before="48" w:line="235" w:lineRule="auto"/>
              <w:rPr>
                <w:sz w:val="15"/>
                <w:szCs w:val="15"/>
              </w:rPr>
            </w:pPr>
            <w:r>
              <w:rPr>
                <w:sz w:val="15"/>
                <w:szCs w:val="15"/>
                <w:spacing w:val="-2"/>
              </w:rPr>
              <w:t>中学化学实验室万向</w:t>
            </w:r>
            <w:r>
              <w:rPr>
                <w:sz w:val="15"/>
                <w:szCs w:val="15"/>
                <w:spacing w:val="7"/>
              </w:rPr>
              <w:t xml:space="preserve"> </w:t>
            </w:r>
            <w:r>
              <w:rPr>
                <w:sz w:val="15"/>
                <w:szCs w:val="15"/>
                <w:spacing w:val="-3"/>
              </w:rPr>
              <w:t>吸风罩</w:t>
            </w:r>
          </w:p>
        </w:tc>
        <w:tc>
          <w:tcPr>
            <w:tcW w:w="7916" w:type="dxa"/>
            <w:vAlign w:val="top"/>
          </w:tcPr>
          <w:p>
            <w:pPr>
              <w:pStyle w:val="TableText"/>
              <w:ind w:left="34"/>
              <w:spacing w:before="25" w:line="220" w:lineRule="auto"/>
              <w:rPr>
                <w:sz w:val="15"/>
                <w:szCs w:val="15"/>
              </w:rPr>
            </w:pPr>
            <w:r>
              <w:drawing>
                <wp:anchor distT="0" distB="0" distL="0" distR="0" simplePos="0" relativeHeight="251888640" behindDoc="0" locked="0" layoutInCell="1" allowOverlap="1">
                  <wp:simplePos x="0" y="0"/>
                  <wp:positionH relativeFrom="rightMargin">
                    <wp:posOffset>-3002269</wp:posOffset>
                  </wp:positionH>
                  <wp:positionV relativeFrom="topMargin">
                    <wp:posOffset>107193</wp:posOffset>
                  </wp:positionV>
                  <wp:extent cx="1119108" cy="1144257"/>
                  <wp:effectExtent l="0" t="0" r="0" b="0"/>
                  <wp:wrapNone/>
                  <wp:docPr id="484" name="IM 484"/>
                  <wp:cNvGraphicFramePr/>
                  <a:graphic>
                    <a:graphicData uri="http://schemas.openxmlformats.org/drawingml/2006/picture">
                      <pic:pic>
                        <pic:nvPicPr>
                          <pic:cNvPr id="484" name="IM 484"/>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rPr>
              <w:t>1.关节：高密度PP材质表面磨砂，优化了视觉美感和手握触感可360</w:t>
            </w:r>
            <w:r>
              <w:rPr>
                <w:sz w:val="15"/>
                <w:szCs w:val="15"/>
                <w:spacing w:val="-44"/>
              </w:rPr>
              <w:t xml:space="preserve"> </w:t>
            </w:r>
            <w:r>
              <w:rPr>
                <w:sz w:val="15"/>
                <w:szCs w:val="15"/>
              </w:rPr>
              <w:t>°旋转调节方向。</w:t>
            </w:r>
          </w:p>
          <w:p>
            <w:pPr>
              <w:pStyle w:val="TableText"/>
              <w:ind w:left="25"/>
              <w:spacing w:before="10" w:line="221" w:lineRule="auto"/>
              <w:rPr>
                <w:sz w:val="15"/>
                <w:szCs w:val="15"/>
              </w:rPr>
            </w:pPr>
            <w:r>
              <w:rPr>
                <w:sz w:val="15"/>
                <w:szCs w:val="15"/>
                <w:spacing w:val="1"/>
              </w:rPr>
              <w:t>2.关节密封圈：不易老化之高密度橡胶。在关节之间随着旋钮压力加大而产生阻尼效果。</w:t>
            </w:r>
          </w:p>
          <w:p>
            <w:pPr>
              <w:pStyle w:val="TableText"/>
              <w:ind w:left="26"/>
              <w:spacing w:before="10" w:line="221" w:lineRule="auto"/>
              <w:rPr>
                <w:sz w:val="15"/>
                <w:szCs w:val="15"/>
              </w:rPr>
            </w:pPr>
            <w:r>
              <w:rPr>
                <w:sz w:val="15"/>
                <w:szCs w:val="15"/>
              </w:rPr>
              <w:t>3.关节连接杆：304不锈钢双头锁杆。</w:t>
            </w:r>
          </w:p>
          <w:p>
            <w:pPr>
              <w:pStyle w:val="TableText"/>
              <w:ind w:left="22"/>
              <w:spacing w:before="10" w:line="220" w:lineRule="auto"/>
              <w:rPr>
                <w:sz w:val="15"/>
                <w:szCs w:val="15"/>
              </w:rPr>
            </w:pPr>
            <w:r>
              <w:rPr>
                <w:sz w:val="15"/>
                <w:szCs w:val="15"/>
                <w:spacing w:val="1"/>
              </w:rPr>
              <w:t>4.关节盖：高密度</w:t>
            </w:r>
            <w:r>
              <w:rPr>
                <w:sz w:val="15"/>
                <w:szCs w:val="15"/>
              </w:rPr>
              <w:t>PP</w:t>
            </w:r>
            <w:r>
              <w:rPr>
                <w:sz w:val="15"/>
                <w:szCs w:val="15"/>
                <w:spacing w:val="1"/>
              </w:rPr>
              <w:t>材质表面磨砂，一面嵌入铜质滚花螺母，四周采用自锁式倒扣拆装方便。</w:t>
            </w:r>
          </w:p>
          <w:p>
            <w:pPr>
              <w:pStyle w:val="TableText"/>
              <w:ind w:left="26"/>
              <w:spacing w:before="8" w:line="220" w:lineRule="auto"/>
              <w:rPr>
                <w:sz w:val="15"/>
                <w:szCs w:val="15"/>
              </w:rPr>
            </w:pPr>
            <w:r>
              <w:rPr>
                <w:sz w:val="15"/>
                <w:szCs w:val="15"/>
                <w:spacing w:val="1"/>
              </w:rPr>
              <w:t>5.关节松紧选钮：高密度</w:t>
            </w:r>
            <w:r>
              <w:rPr>
                <w:sz w:val="15"/>
                <w:szCs w:val="15"/>
              </w:rPr>
              <w:t>PP</w:t>
            </w:r>
            <w:r>
              <w:rPr>
                <w:sz w:val="15"/>
                <w:szCs w:val="15"/>
                <w:spacing w:val="1"/>
              </w:rPr>
              <w:t>材质，内置微形平面推力不锈钢轴承，与关节连接杆锁合。</w:t>
            </w:r>
          </w:p>
          <w:p>
            <w:pPr>
              <w:pStyle w:val="TableText"/>
              <w:ind w:left="24"/>
              <w:spacing w:before="10" w:line="221" w:lineRule="auto"/>
              <w:rPr>
                <w:sz w:val="15"/>
                <w:szCs w:val="15"/>
              </w:rPr>
            </w:pPr>
            <w:r>
              <w:rPr>
                <w:sz w:val="15"/>
                <w:szCs w:val="15"/>
              </w:rPr>
              <w:t>6.拱形集气罩：直径253mm (±5mm</w:t>
            </w:r>
            <w:r>
              <w:rPr>
                <w:sz w:val="15"/>
                <w:szCs w:val="15"/>
                <w:spacing w:val="15"/>
              </w:rPr>
              <w:t>），</w:t>
            </w:r>
            <w:r>
              <w:rPr>
                <w:sz w:val="15"/>
                <w:szCs w:val="15"/>
              </w:rPr>
              <w:t>高密度铝合金制成。</w:t>
            </w:r>
          </w:p>
          <w:p>
            <w:pPr>
              <w:pStyle w:val="TableText"/>
              <w:ind w:left="22" w:right="1" w:firstLine="4"/>
              <w:spacing w:before="11" w:line="227" w:lineRule="auto"/>
              <w:rPr>
                <w:sz w:val="15"/>
                <w:szCs w:val="15"/>
              </w:rPr>
            </w:pPr>
            <w:r>
              <w:rPr>
                <w:sz w:val="15"/>
                <w:szCs w:val="15"/>
                <w:spacing w:val="2"/>
              </w:rPr>
              <w:t>7.伸缩导管：4节直径60</w:t>
            </w:r>
            <w:r>
              <w:rPr>
                <w:sz w:val="15"/>
                <w:szCs w:val="15"/>
              </w:rPr>
              <w:t>mm</w:t>
            </w:r>
            <w:r>
              <w:rPr>
                <w:sz w:val="15"/>
                <w:szCs w:val="15"/>
                <w:spacing w:val="2"/>
              </w:rPr>
              <w:t xml:space="preserve"> (</w:t>
            </w:r>
            <w:r>
              <w:rPr>
                <w:sz w:val="15"/>
                <w:szCs w:val="15"/>
                <w:spacing w:val="-27"/>
              </w:rPr>
              <w:t xml:space="preserve"> </w:t>
            </w:r>
            <w:r>
              <w:rPr>
                <w:sz w:val="15"/>
                <w:szCs w:val="15"/>
                <w:spacing w:val="2"/>
              </w:rPr>
              <w:t>±5</w:t>
            </w:r>
            <w:r>
              <w:rPr>
                <w:sz w:val="15"/>
                <w:szCs w:val="15"/>
              </w:rPr>
              <w:t>mm</w:t>
            </w:r>
            <w:r>
              <w:rPr>
                <w:sz w:val="15"/>
                <w:szCs w:val="15"/>
                <w:spacing w:val="2"/>
              </w:rPr>
              <w:t>）的6系专业抗氧化抗腐蚀的镁硅铝合金，表面做特氟龙表面</w:t>
            </w:r>
            <w:r>
              <w:rPr>
                <w:sz w:val="15"/>
                <w:szCs w:val="15"/>
                <w:spacing w:val="1"/>
              </w:rPr>
              <w:t>处理，耐酸、耐碱、耐</w:t>
            </w:r>
            <w:r>
              <w:rPr>
                <w:sz w:val="15"/>
                <w:szCs w:val="15"/>
              </w:rPr>
              <w:t xml:space="preserve"> </w:t>
            </w:r>
            <w:r>
              <w:rPr>
                <w:sz w:val="15"/>
                <w:szCs w:val="15"/>
                <w:spacing w:val="-1"/>
              </w:rPr>
              <w:t>划痕。</w:t>
            </w:r>
          </w:p>
          <w:p>
            <w:pPr>
              <w:pStyle w:val="TableText"/>
              <w:ind w:left="24"/>
              <w:spacing w:before="8" w:line="220" w:lineRule="auto"/>
              <w:rPr>
                <w:sz w:val="15"/>
                <w:szCs w:val="15"/>
              </w:rPr>
            </w:pPr>
            <w:r>
              <w:rPr>
                <w:sz w:val="15"/>
                <w:szCs w:val="15"/>
                <w:spacing w:val="1"/>
              </w:rPr>
              <w:t>8.旋转关节：6系专业抗氧化抗腐蚀的镁硅铝合金，在下部设计增加旋转功能，内部设计</w:t>
            </w:r>
            <w:r>
              <w:rPr>
                <w:sz w:val="15"/>
                <w:szCs w:val="15"/>
              </w:rPr>
              <w:t>PVC</w:t>
            </w:r>
            <w:r>
              <w:rPr>
                <w:sz w:val="15"/>
                <w:szCs w:val="15"/>
                <w:spacing w:val="1"/>
              </w:rPr>
              <w:t>离合结构。</w:t>
            </w:r>
          </w:p>
          <w:p>
            <w:pPr>
              <w:pStyle w:val="TableText"/>
              <w:ind w:left="24"/>
              <w:spacing w:before="10" w:line="220" w:lineRule="auto"/>
              <w:rPr>
                <w:sz w:val="15"/>
                <w:szCs w:val="15"/>
              </w:rPr>
            </w:pPr>
            <w:r>
              <w:rPr>
                <w:sz w:val="15"/>
                <w:szCs w:val="15"/>
                <w:spacing w:val="1"/>
              </w:rPr>
              <w:t>9.扭簧：使用专用弹簧钢抗氧化处理，防止吸风罩整体滑</w:t>
            </w:r>
            <w:r>
              <w:rPr>
                <w:sz w:val="15"/>
                <w:szCs w:val="15"/>
              </w:rPr>
              <w:t>下。</w:t>
            </w:r>
          </w:p>
          <w:p>
            <w:pPr>
              <w:pStyle w:val="TableText"/>
              <w:ind w:left="27" w:right="2" w:firstLine="7"/>
              <w:spacing w:before="10" w:line="228" w:lineRule="auto"/>
              <w:rPr>
                <w:sz w:val="15"/>
                <w:szCs w:val="15"/>
              </w:rPr>
            </w:pPr>
            <w:r>
              <w:rPr>
                <w:sz w:val="15"/>
                <w:szCs w:val="15"/>
                <w:spacing w:val="3"/>
              </w:rPr>
              <w:t>10.安装后可根据使用需要达到三维360度任意转停</w:t>
            </w:r>
            <w:r>
              <w:rPr>
                <w:sz w:val="15"/>
                <w:szCs w:val="15"/>
                <w:spacing w:val="2"/>
              </w:rPr>
              <w:t>，集气罩吸气角度360度任意转停。整体美观大方，吻合高水准专业</w:t>
            </w:r>
            <w:r>
              <w:rPr>
                <w:sz w:val="15"/>
                <w:szCs w:val="15"/>
              </w:rPr>
              <w:t xml:space="preserve"> </w:t>
            </w:r>
            <w:r>
              <w:rPr>
                <w:sz w:val="15"/>
                <w:szCs w:val="15"/>
                <w:spacing w:val="-2"/>
              </w:rPr>
              <w:t>实验室</w:t>
            </w:r>
          </w:p>
          <w:p>
            <w:pPr>
              <w:pStyle w:val="TableText"/>
              <w:ind w:left="22" w:right="1" w:firstLine="10"/>
              <w:spacing w:before="6" w:line="223" w:lineRule="auto"/>
              <w:rPr>
                <w:sz w:val="15"/>
                <w:szCs w:val="15"/>
              </w:rPr>
            </w:pPr>
            <w:r>
              <w:rPr>
                <w:sz w:val="15"/>
                <w:szCs w:val="15"/>
                <w:spacing w:val="3"/>
              </w:rPr>
              <w:t>◆须提供符合以下技术指标且带有</w:t>
            </w:r>
            <w:r>
              <w:rPr>
                <w:sz w:val="15"/>
                <w:szCs w:val="15"/>
              </w:rPr>
              <w:t>CMA</w:t>
            </w:r>
            <w:r>
              <w:rPr>
                <w:sz w:val="15"/>
                <w:szCs w:val="15"/>
                <w:spacing w:val="3"/>
              </w:rPr>
              <w:t>认证标识、加盖检测机构公章或检验检测专用章的合法</w:t>
            </w:r>
            <w:r>
              <w:rPr>
                <w:sz w:val="15"/>
                <w:szCs w:val="15"/>
                <w:spacing w:val="2"/>
              </w:rPr>
              <w:t>有效第三方检测报告：依</w:t>
            </w:r>
            <w:r>
              <w:rPr>
                <w:sz w:val="15"/>
                <w:szCs w:val="15"/>
              </w:rPr>
              <w:t xml:space="preserve"> </w:t>
            </w:r>
            <w:r>
              <w:rPr>
                <w:sz w:val="15"/>
                <w:szCs w:val="15"/>
                <w:spacing w:val="2"/>
              </w:rPr>
              <w:t>据</w:t>
            </w:r>
            <w:r>
              <w:rPr>
                <w:sz w:val="15"/>
                <w:szCs w:val="15"/>
              </w:rPr>
              <w:t>GB</w:t>
            </w:r>
            <w:r>
              <w:rPr>
                <w:sz w:val="15"/>
                <w:szCs w:val="15"/>
                <w:spacing w:val="2"/>
              </w:rPr>
              <w:t>/T</w:t>
            </w:r>
            <w:r>
              <w:rPr>
                <w:sz w:val="15"/>
                <w:szCs w:val="15"/>
                <w:spacing w:val="38"/>
              </w:rPr>
              <w:t xml:space="preserve"> </w:t>
            </w:r>
            <w:r>
              <w:rPr>
                <w:sz w:val="15"/>
                <w:szCs w:val="15"/>
                <w:spacing w:val="2"/>
              </w:rPr>
              <w:t>16758-2008《排风罩的分类及技术条件》①外观要求，表面光洁，无毛刺，飞边等缺陷；铆接应饱满，光滑，</w:t>
            </w:r>
            <w:r>
              <w:rPr>
                <w:sz w:val="15"/>
                <w:szCs w:val="15"/>
              </w:rPr>
              <w:t xml:space="preserve"> </w:t>
            </w:r>
            <w:r>
              <w:rPr>
                <w:sz w:val="15"/>
                <w:szCs w:val="15"/>
                <w:spacing w:val="2"/>
              </w:rPr>
              <w:t>无开裂等缺陷；塑料件成型完整，无明显色斑，缩痕</w:t>
            </w:r>
            <w:r>
              <w:rPr>
                <w:sz w:val="15"/>
                <w:szCs w:val="15"/>
                <w:spacing w:val="1"/>
              </w:rPr>
              <w:t>、开裂等影响使用的不良现向；外形圆正，无缺角后机械损伤②风</w:t>
            </w:r>
            <w:r>
              <w:rPr>
                <w:sz w:val="15"/>
                <w:szCs w:val="15"/>
              </w:rPr>
              <w:t xml:space="preserve"> </w:t>
            </w:r>
            <w:r>
              <w:rPr>
                <w:sz w:val="15"/>
                <w:szCs w:val="15"/>
                <w:spacing w:val="2"/>
              </w:rPr>
              <w:t>门要求，d㎡</w:t>
            </w:r>
            <w:r>
              <w:rPr>
                <w:sz w:val="15"/>
                <w:szCs w:val="15"/>
                <w:spacing w:val="-44"/>
              </w:rPr>
              <w:t xml:space="preserve"> </w:t>
            </w:r>
            <w:r>
              <w:rPr>
                <w:sz w:val="15"/>
                <w:szCs w:val="15"/>
                <w:spacing w:val="2"/>
              </w:rPr>
              <w:t>，开闭灵活，无卡阻现向；风门开启后，通风有效面积应≥0.3d㎡；</w:t>
            </w:r>
            <w:r>
              <w:rPr>
                <w:sz w:val="15"/>
                <w:szCs w:val="15"/>
                <w:spacing w:val="-54"/>
              </w:rPr>
              <w:t xml:space="preserve"> </w:t>
            </w:r>
            <w:r>
              <w:rPr>
                <w:sz w:val="15"/>
                <w:szCs w:val="15"/>
                <w:spacing w:val="2"/>
              </w:rPr>
              <w:t>③外观：调节</w:t>
            </w:r>
            <w:r>
              <w:rPr>
                <w:sz w:val="15"/>
                <w:szCs w:val="15"/>
                <w:spacing w:val="1"/>
              </w:rPr>
              <w:t>灵活，锁固可靠；调节</w:t>
            </w:r>
            <w:r>
              <w:rPr>
                <w:sz w:val="15"/>
                <w:szCs w:val="15"/>
              </w:rPr>
              <w:t xml:space="preserve"> </w:t>
            </w:r>
            <w:r>
              <w:rPr>
                <w:sz w:val="15"/>
                <w:szCs w:val="15"/>
              </w:rPr>
              <w:t>脚≥180</w:t>
            </w:r>
            <w:r>
              <w:rPr>
                <w:sz w:val="15"/>
                <w:szCs w:val="15"/>
                <w:spacing w:val="-54"/>
              </w:rPr>
              <w:t xml:space="preserve"> </w:t>
            </w:r>
            <w:r>
              <w:rPr>
                <w:sz w:val="15"/>
                <w:szCs w:val="15"/>
              </w:rPr>
              <w:t>°</w:t>
            </w:r>
            <w:r>
              <w:rPr>
                <w:sz w:val="15"/>
                <w:szCs w:val="15"/>
                <w:spacing w:val="-56"/>
              </w:rPr>
              <w:t xml:space="preserve"> </w:t>
            </w:r>
            <w:r>
              <w:rPr>
                <w:sz w:val="15"/>
                <w:szCs w:val="15"/>
              </w:rPr>
              <w:t>;</w:t>
            </w:r>
            <w:r>
              <w:rPr>
                <w:sz w:val="15"/>
                <w:szCs w:val="15"/>
                <w:spacing w:val="42"/>
              </w:rPr>
              <w:t xml:space="preserve"> </w:t>
            </w:r>
            <w:r>
              <w:rPr>
                <w:sz w:val="15"/>
                <w:szCs w:val="15"/>
              </w:rPr>
              <w:t>锁定后，漏风间隙≤0.2mm；④风罩要求：连接牢固，螺纹无滑牙，烂牙等现向；经0.5</w:t>
            </w:r>
            <w:r>
              <w:rPr>
                <w:sz w:val="15"/>
                <w:szCs w:val="15"/>
                <w:spacing w:val="-1"/>
              </w:rPr>
              <w:t>J冲击试验后，不应</w:t>
            </w:r>
            <w:r>
              <w:rPr>
                <w:sz w:val="15"/>
                <w:szCs w:val="15"/>
              </w:rPr>
              <w:t xml:space="preserve"> </w:t>
            </w:r>
            <w:r>
              <w:rPr>
                <w:sz w:val="15"/>
                <w:szCs w:val="15"/>
                <w:spacing w:val="1"/>
              </w:rPr>
              <w:t>开裂；承载强度：经686N拉力试验后，各关节，风罩连接应无影响使用的缺陷。</w:t>
            </w:r>
          </w:p>
        </w:tc>
        <w:tc>
          <w:tcPr>
            <w:tcW w:w="573"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221"/>
              <w:spacing w:before="49" w:line="221" w:lineRule="auto"/>
              <w:rPr>
                <w:sz w:val="15"/>
                <w:szCs w:val="15"/>
              </w:rPr>
            </w:pPr>
            <w:r>
              <w:rPr>
                <w:sz w:val="15"/>
                <w:szCs w:val="15"/>
              </w:rPr>
              <w:t>个</w:t>
            </w:r>
          </w:p>
        </w:tc>
        <w:tc>
          <w:tcPr>
            <w:tcW w:w="581"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225"/>
              <w:spacing w:before="48" w:line="241" w:lineRule="auto"/>
              <w:rPr>
                <w:sz w:val="15"/>
                <w:szCs w:val="15"/>
              </w:rPr>
            </w:pPr>
            <w:r>
              <w:rPr>
                <w:sz w:val="15"/>
                <w:szCs w:val="15"/>
                <w:spacing w:val="-4"/>
              </w:rPr>
              <w:t>50</w:t>
            </w:r>
          </w:p>
        </w:tc>
      </w:tr>
      <w:tr>
        <w:trPr>
          <w:trHeight w:val="683" w:hRule="atLeast"/>
        </w:trPr>
        <w:tc>
          <w:tcPr>
            <w:tcW w:w="406" w:type="dxa"/>
            <w:vAlign w:val="top"/>
          </w:tcPr>
          <w:p>
            <w:pPr>
              <w:pStyle w:val="TableText"/>
              <w:ind w:left="132"/>
              <w:spacing w:before="282" w:line="242" w:lineRule="auto"/>
              <w:rPr>
                <w:sz w:val="15"/>
                <w:szCs w:val="15"/>
              </w:rPr>
            </w:pPr>
            <w:r>
              <w:rPr>
                <w:sz w:val="15"/>
                <w:szCs w:val="15"/>
                <w:spacing w:val="-3"/>
              </w:rPr>
              <w:t>21</w:t>
            </w:r>
          </w:p>
        </w:tc>
        <w:tc>
          <w:tcPr>
            <w:tcW w:w="1448" w:type="dxa"/>
            <w:vAlign w:val="top"/>
          </w:tcPr>
          <w:p>
            <w:pPr>
              <w:pStyle w:val="TableText"/>
              <w:ind w:left="21" w:right="56" w:firstLine="14"/>
              <w:spacing w:before="187" w:line="236" w:lineRule="auto"/>
              <w:rPr>
                <w:sz w:val="15"/>
                <w:szCs w:val="15"/>
              </w:rPr>
            </w:pPr>
            <w:r>
              <w:rPr>
                <w:sz w:val="15"/>
                <w:szCs w:val="15"/>
                <w:spacing w:val="-2"/>
              </w:rPr>
              <w:t>中学化学实验室室内</w:t>
            </w:r>
            <w:r>
              <w:rPr>
                <w:sz w:val="15"/>
                <w:szCs w:val="15"/>
                <w:spacing w:val="7"/>
              </w:rPr>
              <w:t xml:space="preserve"> </w:t>
            </w:r>
            <w:r>
              <w:rPr>
                <w:sz w:val="15"/>
                <w:szCs w:val="15"/>
                <w:spacing w:val="-1"/>
              </w:rPr>
              <w:t>通风系统</w:t>
            </w:r>
          </w:p>
        </w:tc>
        <w:tc>
          <w:tcPr>
            <w:tcW w:w="7916" w:type="dxa"/>
            <w:vAlign w:val="top"/>
          </w:tcPr>
          <w:p>
            <w:pPr>
              <w:pStyle w:val="TableText"/>
              <w:ind w:left="34"/>
              <w:spacing w:before="187" w:line="220" w:lineRule="auto"/>
              <w:rPr>
                <w:sz w:val="15"/>
                <w:szCs w:val="15"/>
              </w:rPr>
            </w:pPr>
            <w:r>
              <w:rPr>
                <w:sz w:val="15"/>
                <w:szCs w:val="15"/>
              </w:rPr>
              <w:t>1.采用PVC风管，具有耐酸碱性能。</w:t>
            </w:r>
          </w:p>
          <w:p>
            <w:pPr>
              <w:pStyle w:val="TableText"/>
              <w:ind w:left="25"/>
              <w:spacing w:before="11" w:line="220" w:lineRule="auto"/>
              <w:rPr>
                <w:sz w:val="15"/>
                <w:szCs w:val="15"/>
              </w:rPr>
            </w:pPr>
            <w:r>
              <w:rPr>
                <w:sz w:val="15"/>
                <w:szCs w:val="15"/>
                <w:spacing w:val="1"/>
              </w:rPr>
              <w:t>2.规格：主风管直径≥200</w:t>
            </w:r>
            <w:r>
              <w:rPr>
                <w:sz w:val="15"/>
                <w:szCs w:val="15"/>
              </w:rPr>
              <w:t>mm</w:t>
            </w:r>
            <w:r>
              <w:rPr>
                <w:sz w:val="15"/>
                <w:szCs w:val="15"/>
                <w:spacing w:val="1"/>
              </w:rPr>
              <w:t>。管卡采用碳钢制作，表面经镀铬处理，具有耐腐蚀、防火、防潮等功能。</w:t>
            </w:r>
          </w:p>
        </w:tc>
        <w:tc>
          <w:tcPr>
            <w:tcW w:w="573" w:type="dxa"/>
            <w:vAlign w:val="top"/>
          </w:tcPr>
          <w:p>
            <w:pPr>
              <w:pStyle w:val="TableText"/>
              <w:ind w:left="224"/>
              <w:spacing w:before="281" w:line="222" w:lineRule="auto"/>
              <w:rPr>
                <w:sz w:val="15"/>
                <w:szCs w:val="15"/>
              </w:rPr>
            </w:pPr>
            <w:r>
              <w:rPr>
                <w:sz w:val="15"/>
                <w:szCs w:val="15"/>
              </w:rPr>
              <w:t>项</w:t>
            </w:r>
          </w:p>
        </w:tc>
        <w:tc>
          <w:tcPr>
            <w:tcW w:w="581" w:type="dxa"/>
            <w:vAlign w:val="top"/>
          </w:tcPr>
          <w:p>
            <w:pPr>
              <w:pStyle w:val="TableText"/>
              <w:ind w:left="262"/>
              <w:spacing w:before="282" w:line="242" w:lineRule="auto"/>
              <w:rPr>
                <w:sz w:val="15"/>
                <w:szCs w:val="15"/>
              </w:rPr>
            </w:pPr>
            <w:r>
              <w:rPr>
                <w:sz w:val="15"/>
                <w:szCs w:val="15"/>
              </w:rPr>
              <w:t>2</w:t>
            </w:r>
          </w:p>
        </w:tc>
      </w:tr>
      <w:tr>
        <w:trPr>
          <w:trHeight w:val="683" w:hRule="atLeast"/>
        </w:trPr>
        <w:tc>
          <w:tcPr>
            <w:tcW w:w="406" w:type="dxa"/>
            <w:vAlign w:val="top"/>
          </w:tcPr>
          <w:p>
            <w:pPr>
              <w:pStyle w:val="TableText"/>
              <w:ind w:left="132"/>
              <w:spacing w:before="282" w:line="242" w:lineRule="auto"/>
              <w:rPr>
                <w:sz w:val="15"/>
                <w:szCs w:val="15"/>
              </w:rPr>
            </w:pPr>
            <w:r>
              <w:rPr>
                <w:sz w:val="15"/>
                <w:szCs w:val="15"/>
                <w:spacing w:val="-3"/>
              </w:rPr>
              <w:t>22</w:t>
            </w:r>
          </w:p>
        </w:tc>
        <w:tc>
          <w:tcPr>
            <w:tcW w:w="1448" w:type="dxa"/>
            <w:vAlign w:val="top"/>
          </w:tcPr>
          <w:p>
            <w:pPr>
              <w:pStyle w:val="TableText"/>
              <w:ind w:left="21" w:right="56" w:firstLine="14"/>
              <w:spacing w:before="188" w:line="233" w:lineRule="auto"/>
              <w:rPr>
                <w:sz w:val="15"/>
                <w:szCs w:val="15"/>
              </w:rPr>
            </w:pPr>
            <w:r>
              <w:rPr>
                <w:sz w:val="15"/>
                <w:szCs w:val="15"/>
                <w:spacing w:val="-2"/>
              </w:rPr>
              <w:t>中学化学实验室室外</w:t>
            </w:r>
            <w:r>
              <w:rPr>
                <w:sz w:val="15"/>
                <w:szCs w:val="15"/>
                <w:spacing w:val="7"/>
              </w:rPr>
              <w:t xml:space="preserve"> </w:t>
            </w:r>
            <w:r>
              <w:rPr>
                <w:sz w:val="15"/>
                <w:szCs w:val="15"/>
                <w:spacing w:val="-1"/>
              </w:rPr>
              <w:t>通风系统</w:t>
            </w:r>
          </w:p>
        </w:tc>
        <w:tc>
          <w:tcPr>
            <w:tcW w:w="7916" w:type="dxa"/>
            <w:vAlign w:val="top"/>
          </w:tcPr>
          <w:p>
            <w:pPr>
              <w:pStyle w:val="TableText"/>
              <w:ind w:left="34"/>
              <w:spacing w:before="188" w:line="220" w:lineRule="auto"/>
              <w:rPr>
                <w:sz w:val="15"/>
                <w:szCs w:val="15"/>
              </w:rPr>
            </w:pPr>
            <w:r>
              <w:rPr>
                <w:sz w:val="15"/>
                <w:szCs w:val="15"/>
              </w:rPr>
              <w:t>1.采用PVC风管，或PP焊接管具有耐酸碱性能。</w:t>
            </w:r>
          </w:p>
          <w:p>
            <w:pPr>
              <w:pStyle w:val="TableText"/>
              <w:ind w:left="25"/>
              <w:spacing w:before="8" w:line="220" w:lineRule="auto"/>
              <w:rPr>
                <w:sz w:val="15"/>
                <w:szCs w:val="15"/>
              </w:rPr>
            </w:pPr>
            <w:r>
              <w:rPr>
                <w:sz w:val="15"/>
                <w:szCs w:val="15"/>
                <w:spacing w:val="1"/>
              </w:rPr>
              <w:t>2.规格：主风管直径≥400</w:t>
            </w:r>
            <w:r>
              <w:rPr>
                <w:sz w:val="15"/>
                <w:szCs w:val="15"/>
              </w:rPr>
              <w:t>mm</w:t>
            </w:r>
            <w:r>
              <w:rPr>
                <w:sz w:val="15"/>
                <w:szCs w:val="15"/>
                <w:spacing w:val="1"/>
              </w:rPr>
              <w:t>。管卡采用碳钢制作，表面经镀铬处理，具有耐腐蚀、防火、防潮等功能。</w:t>
            </w:r>
          </w:p>
        </w:tc>
        <w:tc>
          <w:tcPr>
            <w:tcW w:w="573" w:type="dxa"/>
            <w:vAlign w:val="top"/>
          </w:tcPr>
          <w:p>
            <w:pPr>
              <w:pStyle w:val="TableText"/>
              <w:ind w:left="224"/>
              <w:spacing w:before="281" w:line="222" w:lineRule="auto"/>
              <w:rPr>
                <w:sz w:val="15"/>
                <w:szCs w:val="15"/>
              </w:rPr>
            </w:pPr>
            <w:r>
              <w:rPr>
                <w:sz w:val="15"/>
                <w:szCs w:val="15"/>
              </w:rPr>
              <w:t>项</w:t>
            </w:r>
          </w:p>
        </w:tc>
        <w:tc>
          <w:tcPr>
            <w:tcW w:w="581" w:type="dxa"/>
            <w:vAlign w:val="top"/>
          </w:tcPr>
          <w:p>
            <w:pPr>
              <w:pStyle w:val="TableText"/>
              <w:ind w:left="262"/>
              <w:spacing w:before="282" w:line="242" w:lineRule="auto"/>
              <w:rPr>
                <w:sz w:val="15"/>
                <w:szCs w:val="15"/>
              </w:rPr>
            </w:pPr>
            <w:r>
              <w:rPr>
                <w:sz w:val="15"/>
                <w:szCs w:val="15"/>
              </w:rPr>
              <w:t>2</w:t>
            </w:r>
          </w:p>
        </w:tc>
      </w:tr>
      <w:tr>
        <w:trPr>
          <w:trHeight w:val="948" w:hRule="atLeast"/>
        </w:trPr>
        <w:tc>
          <w:tcPr>
            <w:tcW w:w="406" w:type="dxa"/>
            <w:vAlign w:val="top"/>
          </w:tcPr>
          <w:p>
            <w:pPr>
              <w:spacing w:line="360" w:lineRule="auto"/>
              <w:rPr>
                <w:rFonts w:ascii="Arial"/>
                <w:sz w:val="21"/>
              </w:rPr>
            </w:pPr>
            <w:r/>
          </w:p>
          <w:p>
            <w:pPr>
              <w:pStyle w:val="TableText"/>
              <w:ind w:left="132"/>
              <w:spacing w:before="49" w:line="241" w:lineRule="auto"/>
              <w:rPr>
                <w:sz w:val="15"/>
                <w:szCs w:val="15"/>
              </w:rPr>
            </w:pPr>
            <w:r>
              <w:rPr>
                <w:sz w:val="15"/>
                <w:szCs w:val="15"/>
                <w:spacing w:val="-3"/>
              </w:rPr>
              <w:t>23</w:t>
            </w:r>
          </w:p>
        </w:tc>
        <w:tc>
          <w:tcPr>
            <w:tcW w:w="1448" w:type="dxa"/>
            <w:vAlign w:val="top"/>
          </w:tcPr>
          <w:p>
            <w:pPr>
              <w:spacing w:line="266" w:lineRule="auto"/>
              <w:rPr>
                <w:rFonts w:ascii="Arial"/>
                <w:sz w:val="21"/>
              </w:rPr>
            </w:pPr>
            <w:r/>
          </w:p>
          <w:p>
            <w:pPr>
              <w:pStyle w:val="TableText"/>
              <w:ind w:left="22" w:right="56" w:firstLine="13"/>
              <w:spacing w:before="48" w:line="234" w:lineRule="auto"/>
              <w:rPr>
                <w:sz w:val="15"/>
                <w:szCs w:val="15"/>
              </w:rPr>
            </w:pPr>
            <w:r>
              <w:rPr>
                <w:sz w:val="15"/>
                <w:szCs w:val="15"/>
                <w:spacing w:val="-2"/>
              </w:rPr>
              <w:t>中学化学实验室通风</w:t>
            </w:r>
            <w:r>
              <w:rPr>
                <w:sz w:val="15"/>
                <w:szCs w:val="15"/>
                <w:spacing w:val="7"/>
              </w:rPr>
              <w:t xml:space="preserve"> </w:t>
            </w:r>
            <w:r>
              <w:rPr>
                <w:sz w:val="15"/>
                <w:szCs w:val="15"/>
                <w:spacing w:val="-3"/>
              </w:rPr>
              <w:t>风机</w:t>
            </w:r>
          </w:p>
        </w:tc>
        <w:tc>
          <w:tcPr>
            <w:tcW w:w="7916" w:type="dxa"/>
            <w:vAlign w:val="top"/>
          </w:tcPr>
          <w:p>
            <w:pPr>
              <w:pStyle w:val="TableText"/>
              <w:ind w:left="25" w:right="85" w:firstLine="9"/>
              <w:spacing w:before="128" w:line="226" w:lineRule="auto"/>
              <w:rPr>
                <w:sz w:val="15"/>
                <w:szCs w:val="15"/>
              </w:rPr>
            </w:pPr>
            <w:r>
              <w:rPr>
                <w:sz w:val="15"/>
                <w:szCs w:val="15"/>
                <w:spacing w:val="1"/>
              </w:rPr>
              <w:t>1、风机：选用玻璃钢（</w:t>
            </w:r>
            <w:r>
              <w:rPr>
                <w:sz w:val="15"/>
                <w:szCs w:val="15"/>
              </w:rPr>
              <w:t>FRP</w:t>
            </w:r>
            <w:r>
              <w:rPr>
                <w:sz w:val="15"/>
                <w:szCs w:val="15"/>
                <w:spacing w:val="1"/>
              </w:rPr>
              <w:t>）防腐离心风机或</w:t>
            </w:r>
            <w:r>
              <w:rPr>
                <w:sz w:val="15"/>
                <w:szCs w:val="15"/>
              </w:rPr>
              <w:t>PP</w:t>
            </w:r>
            <w:r>
              <w:rPr>
                <w:sz w:val="15"/>
                <w:szCs w:val="15"/>
                <w:spacing w:val="1"/>
              </w:rPr>
              <w:t>（聚丙烯）防腐风机，电机功率为5.5</w:t>
            </w:r>
            <w:r>
              <w:rPr>
                <w:sz w:val="15"/>
                <w:szCs w:val="15"/>
              </w:rPr>
              <w:t>kW</w:t>
            </w:r>
            <w:r>
              <w:rPr>
                <w:sz w:val="15"/>
                <w:szCs w:val="15"/>
                <w:spacing w:val="1"/>
              </w:rPr>
              <w:t>，根据室内环境随意可调风量</w:t>
            </w:r>
            <w:r>
              <w:rPr>
                <w:sz w:val="15"/>
                <w:szCs w:val="15"/>
                <w:spacing w:val="4"/>
              </w:rPr>
              <w:t xml:space="preserve"> </w:t>
            </w:r>
            <w:r>
              <w:rPr>
                <w:sz w:val="15"/>
                <w:szCs w:val="15"/>
                <w:spacing w:val="1"/>
              </w:rPr>
              <w:t>大小，风量达≥11000立方米/小时，全压≥1000</w:t>
            </w:r>
            <w:r>
              <w:rPr>
                <w:sz w:val="15"/>
                <w:szCs w:val="15"/>
              </w:rPr>
              <w:t>Pa</w:t>
            </w:r>
            <w:r>
              <w:rPr>
                <w:sz w:val="15"/>
                <w:szCs w:val="15"/>
                <w:spacing w:val="1"/>
              </w:rPr>
              <w:t>，室内废气排放符合国家规定排放标准；</w:t>
            </w:r>
          </w:p>
          <w:p>
            <w:pPr>
              <w:pStyle w:val="TableText"/>
              <w:ind w:left="25"/>
              <w:spacing w:before="9" w:line="220" w:lineRule="auto"/>
              <w:rPr>
                <w:sz w:val="15"/>
                <w:szCs w:val="15"/>
              </w:rPr>
            </w:pPr>
            <w:r>
              <w:rPr>
                <w:sz w:val="15"/>
                <w:szCs w:val="15"/>
                <w:spacing w:val="1"/>
              </w:rPr>
              <w:t>2、风机减振器：橡胶减振器或弹簧减振器；配合柔性软接头连接风机进出口，有效降低振动和噪声传递。</w:t>
            </w:r>
          </w:p>
          <w:p>
            <w:pPr>
              <w:pStyle w:val="TableText"/>
              <w:ind w:left="26"/>
              <w:spacing w:before="11" w:line="220" w:lineRule="auto"/>
              <w:rPr>
                <w:sz w:val="15"/>
                <w:szCs w:val="15"/>
              </w:rPr>
            </w:pPr>
            <w:r>
              <w:rPr>
                <w:sz w:val="15"/>
                <w:szCs w:val="15"/>
                <w:spacing w:val="1"/>
              </w:rPr>
              <w:t>3、防雨帽：玻璃钢（</w:t>
            </w:r>
            <w:r>
              <w:rPr>
                <w:sz w:val="15"/>
                <w:szCs w:val="15"/>
              </w:rPr>
              <w:t>FRP</w:t>
            </w:r>
            <w:r>
              <w:rPr>
                <w:sz w:val="15"/>
                <w:szCs w:val="15"/>
                <w:spacing w:val="1"/>
              </w:rPr>
              <w:t>）防雨帽或不锈钢防雨帽，室外风机及排风口应配置防虫网。</w:t>
            </w:r>
          </w:p>
        </w:tc>
        <w:tc>
          <w:tcPr>
            <w:tcW w:w="573" w:type="dxa"/>
            <w:vAlign w:val="top"/>
          </w:tcPr>
          <w:p>
            <w:pPr>
              <w:spacing w:line="360" w:lineRule="auto"/>
              <w:rPr>
                <w:rFonts w:ascii="Arial"/>
                <w:sz w:val="21"/>
              </w:rPr>
            </w:pPr>
            <w:r/>
          </w:p>
          <w:p>
            <w:pPr>
              <w:pStyle w:val="TableText"/>
              <w:ind w:left="222"/>
              <w:spacing w:before="49" w:line="222" w:lineRule="auto"/>
              <w:rPr>
                <w:sz w:val="15"/>
                <w:szCs w:val="15"/>
              </w:rPr>
            </w:pPr>
            <w:r>
              <w:rPr>
                <w:sz w:val="15"/>
                <w:szCs w:val="15"/>
              </w:rPr>
              <w:t>套</w:t>
            </w:r>
          </w:p>
        </w:tc>
        <w:tc>
          <w:tcPr>
            <w:tcW w:w="581" w:type="dxa"/>
            <w:vAlign w:val="top"/>
          </w:tcPr>
          <w:p>
            <w:pPr>
              <w:spacing w:line="361" w:lineRule="auto"/>
              <w:rPr>
                <w:rFonts w:ascii="Arial"/>
                <w:sz w:val="21"/>
              </w:rPr>
            </w:pPr>
            <w:r/>
          </w:p>
          <w:p>
            <w:pPr>
              <w:pStyle w:val="TableText"/>
              <w:ind w:left="262"/>
              <w:spacing w:before="49" w:line="242" w:lineRule="auto"/>
              <w:rPr>
                <w:sz w:val="15"/>
                <w:szCs w:val="15"/>
              </w:rPr>
            </w:pPr>
            <w:r>
              <w:rPr>
                <w:sz w:val="15"/>
                <w:szCs w:val="15"/>
              </w:rPr>
              <w:t>2</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541" w:hRule="atLeast"/>
        </w:trPr>
        <w:tc>
          <w:tcPr>
            <w:tcW w:w="406" w:type="dxa"/>
            <w:vAlign w:val="top"/>
          </w:tcPr>
          <w:p>
            <w:pPr>
              <w:pStyle w:val="TableText"/>
              <w:ind w:left="132"/>
              <w:spacing w:before="199" w:line="242" w:lineRule="auto"/>
              <w:rPr>
                <w:sz w:val="15"/>
                <w:szCs w:val="15"/>
              </w:rPr>
            </w:pPr>
            <w:r>
              <w:rPr>
                <w:sz w:val="15"/>
                <w:szCs w:val="15"/>
                <w:spacing w:val="-3"/>
              </w:rPr>
              <w:t>24</w:t>
            </w:r>
          </w:p>
        </w:tc>
        <w:tc>
          <w:tcPr>
            <w:tcW w:w="1448" w:type="dxa"/>
            <w:vAlign w:val="top"/>
          </w:tcPr>
          <w:p>
            <w:pPr>
              <w:pStyle w:val="TableText"/>
              <w:ind w:left="21" w:right="56" w:firstLine="14"/>
              <w:spacing w:before="104" w:line="235" w:lineRule="auto"/>
              <w:rPr>
                <w:sz w:val="15"/>
                <w:szCs w:val="15"/>
              </w:rPr>
            </w:pPr>
            <w:r>
              <w:rPr>
                <w:sz w:val="15"/>
                <w:szCs w:val="15"/>
                <w:spacing w:val="-2"/>
              </w:rPr>
              <w:t>中学化学实验室消音</w:t>
            </w:r>
            <w:r>
              <w:rPr>
                <w:sz w:val="15"/>
                <w:szCs w:val="15"/>
                <w:spacing w:val="7"/>
              </w:rPr>
              <w:t xml:space="preserve"> </w:t>
            </w:r>
            <w:r>
              <w:rPr>
                <w:sz w:val="15"/>
                <w:szCs w:val="15"/>
              </w:rPr>
              <w:t>器</w:t>
            </w:r>
          </w:p>
        </w:tc>
        <w:tc>
          <w:tcPr>
            <w:tcW w:w="7916" w:type="dxa"/>
            <w:vAlign w:val="top"/>
          </w:tcPr>
          <w:p>
            <w:pPr>
              <w:pStyle w:val="TableText"/>
              <w:ind w:left="24"/>
              <w:spacing w:before="198" w:line="218" w:lineRule="auto"/>
              <w:rPr>
                <w:sz w:val="15"/>
                <w:szCs w:val="15"/>
              </w:rPr>
            </w:pPr>
            <w:r>
              <w:rPr>
                <w:sz w:val="15"/>
                <w:szCs w:val="15"/>
                <w:spacing w:val="1"/>
              </w:rPr>
              <w:t>规格φ400*1000</w:t>
            </w:r>
            <w:r>
              <w:rPr>
                <w:sz w:val="15"/>
                <w:szCs w:val="15"/>
              </w:rPr>
              <w:t>mm</w:t>
            </w:r>
            <w:r>
              <w:rPr>
                <w:sz w:val="15"/>
                <w:szCs w:val="15"/>
                <w:spacing w:val="1"/>
              </w:rPr>
              <w:t>,</w:t>
            </w:r>
            <w:r>
              <w:rPr>
                <w:sz w:val="15"/>
                <w:szCs w:val="15"/>
              </w:rPr>
              <w:t>PP</w:t>
            </w:r>
            <w:r>
              <w:rPr>
                <w:sz w:val="15"/>
                <w:szCs w:val="15"/>
                <w:spacing w:val="1"/>
              </w:rPr>
              <w:t>材质，内置隔音棉等隔音装置，确保通风室外噪音小于50分贝。</w:t>
            </w:r>
          </w:p>
        </w:tc>
        <w:tc>
          <w:tcPr>
            <w:tcW w:w="573" w:type="dxa"/>
            <w:vAlign w:val="top"/>
          </w:tcPr>
          <w:p>
            <w:pPr>
              <w:pStyle w:val="TableText"/>
              <w:ind w:left="222"/>
              <w:spacing w:before="198" w:line="222" w:lineRule="auto"/>
              <w:rPr>
                <w:sz w:val="15"/>
                <w:szCs w:val="15"/>
              </w:rPr>
            </w:pPr>
            <w:r>
              <w:rPr>
                <w:sz w:val="15"/>
                <w:szCs w:val="15"/>
              </w:rPr>
              <w:t>套</w:t>
            </w:r>
          </w:p>
        </w:tc>
        <w:tc>
          <w:tcPr>
            <w:tcW w:w="581" w:type="dxa"/>
            <w:vAlign w:val="top"/>
          </w:tcPr>
          <w:p>
            <w:pPr>
              <w:pStyle w:val="TableText"/>
              <w:ind w:left="262"/>
              <w:spacing w:before="199" w:line="242" w:lineRule="auto"/>
              <w:rPr>
                <w:sz w:val="15"/>
                <w:szCs w:val="15"/>
              </w:rPr>
            </w:pPr>
            <w:r>
              <w:rPr>
                <w:sz w:val="15"/>
                <w:szCs w:val="15"/>
              </w:rPr>
              <w:t>2</w:t>
            </w:r>
          </w:p>
        </w:tc>
      </w:tr>
      <w:tr>
        <w:trPr>
          <w:trHeight w:val="541" w:hRule="atLeast"/>
        </w:trPr>
        <w:tc>
          <w:tcPr>
            <w:tcW w:w="406" w:type="dxa"/>
            <w:vAlign w:val="top"/>
          </w:tcPr>
          <w:p>
            <w:pPr>
              <w:pStyle w:val="TableText"/>
              <w:ind w:left="132"/>
              <w:spacing w:before="199" w:line="241" w:lineRule="auto"/>
              <w:rPr>
                <w:sz w:val="15"/>
                <w:szCs w:val="15"/>
              </w:rPr>
            </w:pPr>
            <w:r>
              <w:rPr>
                <w:sz w:val="15"/>
                <w:szCs w:val="15"/>
                <w:spacing w:val="-3"/>
              </w:rPr>
              <w:t>25</w:t>
            </w:r>
          </w:p>
        </w:tc>
        <w:tc>
          <w:tcPr>
            <w:tcW w:w="1448" w:type="dxa"/>
            <w:vAlign w:val="top"/>
          </w:tcPr>
          <w:p>
            <w:pPr>
              <w:pStyle w:val="TableText"/>
              <w:ind w:left="23" w:right="56" w:firstLine="12"/>
              <w:spacing w:before="105" w:line="233" w:lineRule="auto"/>
              <w:rPr>
                <w:sz w:val="15"/>
                <w:szCs w:val="15"/>
              </w:rPr>
            </w:pPr>
            <w:r>
              <w:rPr>
                <w:sz w:val="15"/>
                <w:szCs w:val="15"/>
                <w:spacing w:val="-2"/>
              </w:rPr>
              <w:t>中学化学实验室风机</w:t>
            </w:r>
            <w:r>
              <w:rPr>
                <w:sz w:val="15"/>
                <w:szCs w:val="15"/>
                <w:spacing w:val="7"/>
              </w:rPr>
              <w:t xml:space="preserve"> </w:t>
            </w:r>
            <w:r>
              <w:rPr>
                <w:sz w:val="15"/>
                <w:szCs w:val="15"/>
                <w:spacing w:val="-2"/>
              </w:rPr>
              <w:t>软连接</w:t>
            </w:r>
          </w:p>
        </w:tc>
        <w:tc>
          <w:tcPr>
            <w:tcW w:w="7916" w:type="dxa"/>
            <w:vAlign w:val="top"/>
          </w:tcPr>
          <w:p>
            <w:pPr>
              <w:pStyle w:val="TableText"/>
              <w:ind w:left="24"/>
              <w:spacing w:before="199" w:line="216" w:lineRule="auto"/>
              <w:rPr>
                <w:sz w:val="15"/>
                <w:szCs w:val="15"/>
              </w:rPr>
            </w:pPr>
            <w:r>
              <w:rPr>
                <w:sz w:val="15"/>
                <w:szCs w:val="15"/>
                <w:spacing w:val="1"/>
              </w:rPr>
              <w:t>规格φ600-φ400</w:t>
            </w:r>
            <w:r>
              <w:rPr>
                <w:sz w:val="15"/>
                <w:szCs w:val="15"/>
              </w:rPr>
              <w:t>mm</w:t>
            </w:r>
            <w:r>
              <w:rPr>
                <w:sz w:val="15"/>
                <w:szCs w:val="15"/>
                <w:spacing w:val="1"/>
              </w:rPr>
              <w:t>,</w:t>
            </w:r>
            <w:r>
              <w:rPr>
                <w:sz w:val="15"/>
                <w:szCs w:val="15"/>
              </w:rPr>
              <w:t>pp</w:t>
            </w:r>
            <w:r>
              <w:rPr>
                <w:sz w:val="15"/>
                <w:szCs w:val="15"/>
                <w:spacing w:val="1"/>
              </w:rPr>
              <w:t>材质。进出口接头采用柔性材质，消除因震动引起的微量错位对风机的影响。</w:t>
            </w:r>
          </w:p>
        </w:tc>
        <w:tc>
          <w:tcPr>
            <w:tcW w:w="573" w:type="dxa"/>
            <w:vAlign w:val="top"/>
          </w:tcPr>
          <w:p>
            <w:pPr>
              <w:pStyle w:val="TableText"/>
              <w:ind w:left="222"/>
              <w:spacing w:before="199" w:line="222" w:lineRule="auto"/>
              <w:rPr>
                <w:sz w:val="15"/>
                <w:szCs w:val="15"/>
              </w:rPr>
            </w:pPr>
            <w:r>
              <w:rPr>
                <w:sz w:val="15"/>
                <w:szCs w:val="15"/>
              </w:rPr>
              <w:t>套</w:t>
            </w:r>
          </w:p>
        </w:tc>
        <w:tc>
          <w:tcPr>
            <w:tcW w:w="581" w:type="dxa"/>
            <w:vAlign w:val="top"/>
          </w:tcPr>
          <w:p>
            <w:pPr>
              <w:pStyle w:val="TableText"/>
              <w:ind w:left="262"/>
              <w:spacing w:before="200" w:line="242" w:lineRule="auto"/>
              <w:rPr>
                <w:sz w:val="15"/>
                <w:szCs w:val="15"/>
              </w:rPr>
            </w:pPr>
            <w:r>
              <w:rPr>
                <w:sz w:val="15"/>
                <w:szCs w:val="15"/>
              </w:rPr>
              <w:t>2</w:t>
            </w:r>
          </w:p>
        </w:tc>
      </w:tr>
      <w:tr>
        <w:trPr>
          <w:trHeight w:val="1369" w:hRule="atLeast"/>
        </w:trPr>
        <w:tc>
          <w:tcPr>
            <w:tcW w:w="406" w:type="dxa"/>
            <w:vAlign w:val="top"/>
          </w:tcPr>
          <w:p>
            <w:pPr>
              <w:spacing w:line="280" w:lineRule="auto"/>
              <w:rPr>
                <w:rFonts w:ascii="Arial"/>
                <w:sz w:val="21"/>
              </w:rPr>
            </w:pPr>
            <w:r/>
          </w:p>
          <w:p>
            <w:pPr>
              <w:spacing w:line="281" w:lineRule="auto"/>
              <w:rPr>
                <w:rFonts w:ascii="Arial"/>
                <w:sz w:val="21"/>
              </w:rPr>
            </w:pPr>
            <w:r/>
          </w:p>
          <w:p>
            <w:pPr>
              <w:pStyle w:val="TableText"/>
              <w:ind w:left="132"/>
              <w:spacing w:before="48" w:line="241" w:lineRule="auto"/>
              <w:rPr>
                <w:sz w:val="15"/>
                <w:szCs w:val="15"/>
              </w:rPr>
            </w:pPr>
            <w:r>
              <w:rPr>
                <w:sz w:val="15"/>
                <w:szCs w:val="15"/>
                <w:spacing w:val="-3"/>
              </w:rPr>
              <w:t>26</w:t>
            </w:r>
          </w:p>
        </w:tc>
        <w:tc>
          <w:tcPr>
            <w:tcW w:w="1448" w:type="dxa"/>
            <w:vAlign w:val="top"/>
          </w:tcPr>
          <w:p>
            <w:pPr>
              <w:spacing w:line="467" w:lineRule="auto"/>
              <w:rPr>
                <w:rFonts w:ascii="Arial"/>
                <w:sz w:val="21"/>
              </w:rPr>
            </w:pPr>
            <w:r/>
          </w:p>
          <w:p>
            <w:pPr>
              <w:pStyle w:val="TableText"/>
              <w:ind w:left="20" w:right="56" w:firstLine="14"/>
              <w:spacing w:before="49" w:line="233" w:lineRule="auto"/>
              <w:rPr>
                <w:sz w:val="15"/>
                <w:szCs w:val="15"/>
              </w:rPr>
            </w:pPr>
            <w:r>
              <w:rPr>
                <w:sz w:val="15"/>
                <w:szCs w:val="15"/>
                <w:spacing w:val="-2"/>
              </w:rPr>
              <w:t>中学化学实验室风机</w:t>
            </w:r>
            <w:r>
              <w:rPr>
                <w:sz w:val="15"/>
                <w:szCs w:val="15"/>
                <w:spacing w:val="7"/>
              </w:rPr>
              <w:t xml:space="preserve"> </w:t>
            </w:r>
            <w:r>
              <w:rPr>
                <w:sz w:val="15"/>
                <w:szCs w:val="15"/>
                <w:spacing w:val="-1"/>
              </w:rPr>
              <w:t>控制线</w:t>
            </w:r>
          </w:p>
        </w:tc>
        <w:tc>
          <w:tcPr>
            <w:tcW w:w="7916" w:type="dxa"/>
            <w:vAlign w:val="top"/>
          </w:tcPr>
          <w:p>
            <w:pPr>
              <w:pStyle w:val="TableText"/>
              <w:ind w:left="34"/>
              <w:spacing w:before="140" w:line="221" w:lineRule="auto"/>
              <w:rPr>
                <w:sz w:val="15"/>
                <w:szCs w:val="15"/>
              </w:rPr>
            </w:pPr>
            <w:r>
              <w:rPr>
                <w:sz w:val="15"/>
                <w:szCs w:val="15"/>
              </w:rPr>
              <w:t>1、规    格：3x4+2x2.5mm²</w:t>
            </w:r>
          </w:p>
          <w:p>
            <w:pPr>
              <w:pStyle w:val="TableText"/>
              <w:ind w:left="25"/>
              <w:spacing w:before="10" w:line="220" w:lineRule="auto"/>
              <w:rPr>
                <w:sz w:val="15"/>
                <w:szCs w:val="15"/>
              </w:rPr>
            </w:pPr>
            <w:r>
              <w:rPr>
                <w:sz w:val="15"/>
                <w:szCs w:val="15"/>
              </w:rPr>
              <w:t>2、线芯材质：高纯度铜，无氧化铜芯</w:t>
            </w:r>
          </w:p>
          <w:p>
            <w:pPr>
              <w:pStyle w:val="TableText"/>
              <w:ind w:left="26"/>
              <w:spacing w:before="10" w:line="219" w:lineRule="auto"/>
              <w:rPr>
                <w:sz w:val="15"/>
                <w:szCs w:val="15"/>
              </w:rPr>
            </w:pPr>
            <w:r>
              <w:rPr>
                <w:sz w:val="15"/>
                <w:szCs w:val="15"/>
                <w:spacing w:val="1"/>
              </w:rPr>
              <w:t>3、绝缘护套：耐磨、耐老化、耐腐蚀、柔软，阻燃型聚氯乙烯（</w:t>
            </w:r>
            <w:r>
              <w:rPr>
                <w:sz w:val="15"/>
                <w:szCs w:val="15"/>
              </w:rPr>
              <w:t>ZR</w:t>
            </w:r>
            <w:r>
              <w:rPr>
                <w:sz w:val="15"/>
                <w:szCs w:val="15"/>
                <w:spacing w:val="1"/>
              </w:rPr>
              <w:t>-</w:t>
            </w:r>
            <w:r>
              <w:rPr>
                <w:sz w:val="15"/>
                <w:szCs w:val="15"/>
              </w:rPr>
              <w:t>KVV</w:t>
            </w:r>
            <w:r>
              <w:rPr>
                <w:sz w:val="15"/>
                <w:szCs w:val="15"/>
                <w:spacing w:val="1"/>
              </w:rPr>
              <w:t>）或低烟无卤阻燃交联聚乙烯（</w:t>
            </w:r>
            <w:r>
              <w:rPr>
                <w:sz w:val="15"/>
                <w:szCs w:val="15"/>
              </w:rPr>
              <w:t>WDZ</w:t>
            </w:r>
            <w:r>
              <w:rPr>
                <w:sz w:val="15"/>
                <w:szCs w:val="15"/>
                <w:spacing w:val="1"/>
              </w:rPr>
              <w:t>-</w:t>
            </w:r>
            <w:r>
              <w:rPr>
                <w:sz w:val="15"/>
                <w:szCs w:val="15"/>
              </w:rPr>
              <w:t>YJY</w:t>
            </w:r>
            <w:r>
              <w:rPr>
                <w:sz w:val="15"/>
                <w:szCs w:val="15"/>
                <w:spacing w:val="1"/>
              </w:rPr>
              <w:t>）绝缘</w:t>
            </w:r>
          </w:p>
          <w:p>
            <w:pPr>
              <w:pStyle w:val="TableText"/>
              <w:ind w:left="38"/>
              <w:spacing w:before="106" w:line="76" w:lineRule="exact"/>
              <w:rPr>
                <w:sz w:val="15"/>
                <w:szCs w:val="15"/>
              </w:rPr>
            </w:pPr>
            <w:r>
              <w:rPr>
                <w:sz w:val="15"/>
                <w:szCs w:val="15"/>
                <w:position w:val="1"/>
              </w:rPr>
              <w:t>。</w:t>
            </w:r>
          </w:p>
          <w:p>
            <w:pPr>
              <w:pStyle w:val="TableText"/>
              <w:ind w:left="22"/>
              <w:spacing w:before="16" w:line="222" w:lineRule="auto"/>
              <w:rPr>
                <w:sz w:val="15"/>
                <w:szCs w:val="15"/>
              </w:rPr>
            </w:pPr>
            <w:r>
              <w:rPr>
                <w:sz w:val="15"/>
                <w:szCs w:val="15"/>
                <w:spacing w:val="1"/>
              </w:rPr>
              <w:t>4、标称截面：4</w:t>
            </w:r>
            <w:r>
              <w:rPr>
                <w:sz w:val="15"/>
                <w:szCs w:val="15"/>
              </w:rPr>
              <w:t>mm</w:t>
            </w:r>
            <w:r>
              <w:rPr>
                <w:sz w:val="15"/>
                <w:szCs w:val="15"/>
                <w:spacing w:val="1"/>
              </w:rPr>
              <w:t>²</w:t>
            </w:r>
          </w:p>
          <w:p>
            <w:pPr>
              <w:pStyle w:val="TableText"/>
              <w:ind w:left="26"/>
              <w:spacing w:before="9" w:line="221" w:lineRule="auto"/>
              <w:rPr>
                <w:sz w:val="15"/>
                <w:szCs w:val="15"/>
              </w:rPr>
            </w:pPr>
            <w:r>
              <w:rPr>
                <w:sz w:val="15"/>
                <w:szCs w:val="15"/>
                <w:spacing w:val="1"/>
              </w:rPr>
              <w:t>5、电压等级：低压电缆（450/750V 或 0.6/1</w:t>
            </w:r>
            <w:r>
              <w:rPr>
                <w:sz w:val="15"/>
                <w:szCs w:val="15"/>
              </w:rPr>
              <w:t>kV</w:t>
            </w:r>
            <w:r>
              <w:rPr>
                <w:sz w:val="15"/>
                <w:szCs w:val="15"/>
                <w:spacing w:val="1"/>
              </w:rPr>
              <w:t>）</w:t>
            </w:r>
          </w:p>
        </w:tc>
        <w:tc>
          <w:tcPr>
            <w:tcW w:w="573" w:type="dxa"/>
            <w:vAlign w:val="top"/>
          </w:tcPr>
          <w:p>
            <w:pPr>
              <w:spacing w:line="280" w:lineRule="auto"/>
              <w:rPr>
                <w:rFonts w:ascii="Arial"/>
                <w:sz w:val="21"/>
              </w:rPr>
            </w:pPr>
            <w:r/>
          </w:p>
          <w:p>
            <w:pPr>
              <w:spacing w:line="280" w:lineRule="auto"/>
              <w:rPr>
                <w:rFonts w:ascii="Arial"/>
                <w:sz w:val="21"/>
              </w:rPr>
            </w:pPr>
            <w:r/>
          </w:p>
          <w:p>
            <w:pPr>
              <w:pStyle w:val="TableText"/>
              <w:ind w:left="224"/>
              <w:spacing w:before="49" w:line="222" w:lineRule="auto"/>
              <w:rPr>
                <w:sz w:val="15"/>
                <w:szCs w:val="15"/>
              </w:rPr>
            </w:pPr>
            <w:r>
              <w:rPr>
                <w:sz w:val="15"/>
                <w:szCs w:val="15"/>
              </w:rPr>
              <w:t>项</w:t>
            </w:r>
          </w:p>
        </w:tc>
        <w:tc>
          <w:tcPr>
            <w:tcW w:w="581" w:type="dxa"/>
            <w:vAlign w:val="top"/>
          </w:tcPr>
          <w:p>
            <w:pPr>
              <w:spacing w:line="280" w:lineRule="auto"/>
              <w:rPr>
                <w:rFonts w:ascii="Arial"/>
                <w:sz w:val="21"/>
              </w:rPr>
            </w:pPr>
            <w:r/>
          </w:p>
          <w:p>
            <w:pPr>
              <w:spacing w:line="281" w:lineRule="auto"/>
              <w:rPr>
                <w:rFonts w:ascii="Arial"/>
                <w:sz w:val="21"/>
              </w:rPr>
            </w:pPr>
            <w:r/>
          </w:p>
          <w:p>
            <w:pPr>
              <w:pStyle w:val="TableText"/>
              <w:ind w:left="262"/>
              <w:spacing w:before="49" w:line="242" w:lineRule="auto"/>
              <w:rPr>
                <w:sz w:val="15"/>
                <w:szCs w:val="15"/>
              </w:rPr>
            </w:pPr>
            <w:r>
              <w:rPr>
                <w:sz w:val="15"/>
                <w:szCs w:val="15"/>
              </w:rPr>
              <w:t>2</w:t>
            </w:r>
          </w:p>
        </w:tc>
      </w:tr>
      <w:tr>
        <w:trPr>
          <w:trHeight w:val="1083" w:hRule="atLeast"/>
        </w:trPr>
        <w:tc>
          <w:tcPr>
            <w:tcW w:w="406" w:type="dxa"/>
            <w:vAlign w:val="top"/>
          </w:tcPr>
          <w:p>
            <w:pPr>
              <w:spacing w:line="421" w:lineRule="auto"/>
              <w:rPr>
                <w:rFonts w:ascii="Arial"/>
                <w:sz w:val="21"/>
              </w:rPr>
            </w:pPr>
            <w:r/>
          </w:p>
          <w:p>
            <w:pPr>
              <w:pStyle w:val="TableText"/>
              <w:ind w:left="132"/>
              <w:spacing w:before="48" w:line="241" w:lineRule="auto"/>
              <w:rPr>
                <w:sz w:val="15"/>
                <w:szCs w:val="15"/>
              </w:rPr>
            </w:pPr>
            <w:r>
              <w:rPr>
                <w:sz w:val="15"/>
                <w:szCs w:val="15"/>
                <w:spacing w:val="-3"/>
              </w:rPr>
              <w:t>27</w:t>
            </w:r>
          </w:p>
        </w:tc>
        <w:tc>
          <w:tcPr>
            <w:tcW w:w="1448" w:type="dxa"/>
            <w:vAlign w:val="top"/>
          </w:tcPr>
          <w:p>
            <w:pPr>
              <w:spacing w:line="325" w:lineRule="auto"/>
              <w:rPr>
                <w:rFonts w:ascii="Arial"/>
                <w:sz w:val="21"/>
              </w:rPr>
            </w:pPr>
            <w:r/>
          </w:p>
          <w:p>
            <w:pPr>
              <w:pStyle w:val="TableText"/>
              <w:ind w:left="25" w:right="56" w:firstLine="10"/>
              <w:spacing w:before="49" w:line="235" w:lineRule="auto"/>
              <w:rPr>
                <w:sz w:val="15"/>
                <w:szCs w:val="15"/>
              </w:rPr>
            </w:pPr>
            <w:r>
              <w:rPr>
                <w:sz w:val="15"/>
                <w:szCs w:val="15"/>
                <w:spacing w:val="-2"/>
              </w:rPr>
              <w:t>中学化学实验室全室</w:t>
            </w:r>
            <w:r>
              <w:rPr>
                <w:sz w:val="15"/>
                <w:szCs w:val="15"/>
                <w:spacing w:val="7"/>
              </w:rPr>
              <w:t xml:space="preserve"> </w:t>
            </w:r>
            <w:r>
              <w:rPr>
                <w:sz w:val="15"/>
                <w:szCs w:val="15"/>
                <w:spacing w:val="-2"/>
              </w:rPr>
              <w:t>强电配线</w:t>
            </w:r>
          </w:p>
        </w:tc>
        <w:tc>
          <w:tcPr>
            <w:tcW w:w="7916" w:type="dxa"/>
            <w:vAlign w:val="top"/>
          </w:tcPr>
          <w:p>
            <w:pPr>
              <w:pStyle w:val="TableText"/>
              <w:ind w:left="34"/>
              <w:spacing w:before="186" w:line="220" w:lineRule="auto"/>
              <w:rPr>
                <w:sz w:val="15"/>
                <w:szCs w:val="15"/>
              </w:rPr>
            </w:pPr>
            <w:r>
              <w:rPr>
                <w:sz w:val="15"/>
                <w:szCs w:val="15"/>
                <w:spacing w:val="1"/>
              </w:rPr>
              <w:t>1.电源主线采用2.5㎜²国标</w:t>
            </w:r>
            <w:r>
              <w:rPr>
                <w:sz w:val="15"/>
                <w:szCs w:val="15"/>
              </w:rPr>
              <w:t>ZR</w:t>
            </w:r>
            <w:r>
              <w:rPr>
                <w:sz w:val="15"/>
                <w:szCs w:val="15"/>
                <w:spacing w:val="1"/>
              </w:rPr>
              <w:t>-</w:t>
            </w:r>
            <w:r>
              <w:rPr>
                <w:sz w:val="15"/>
                <w:szCs w:val="15"/>
              </w:rPr>
              <w:t>BV</w:t>
            </w:r>
            <w:r>
              <w:rPr>
                <w:sz w:val="15"/>
                <w:szCs w:val="15"/>
                <w:spacing w:val="1"/>
              </w:rPr>
              <w:t>铜芯聚氯乙烯绝缘电线铺设；每桌取电连接线2.5㎜²铜芯电线对接至主线2.5㎜²。</w:t>
            </w:r>
          </w:p>
          <w:p>
            <w:pPr>
              <w:pStyle w:val="TableText"/>
              <w:ind w:left="26" w:right="88" w:hanging="1"/>
              <w:spacing w:before="10" w:line="227" w:lineRule="auto"/>
              <w:rPr>
                <w:sz w:val="15"/>
                <w:szCs w:val="15"/>
              </w:rPr>
            </w:pPr>
            <w:r>
              <w:rPr>
                <w:sz w:val="15"/>
                <w:szCs w:val="15"/>
                <w:spacing w:val="1"/>
              </w:rPr>
              <w:t>2.地下部分选用重型</w:t>
            </w:r>
            <w:r>
              <w:rPr>
                <w:sz w:val="15"/>
                <w:szCs w:val="15"/>
              </w:rPr>
              <w:t>PVC</w:t>
            </w:r>
            <w:r>
              <w:rPr>
                <w:sz w:val="15"/>
                <w:szCs w:val="15"/>
                <w:spacing w:val="1"/>
              </w:rPr>
              <w:t>阻燃电工套管，管径不小于Ф20</w:t>
            </w:r>
            <w:r>
              <w:rPr>
                <w:sz w:val="15"/>
                <w:szCs w:val="15"/>
              </w:rPr>
              <w:t>mm</w:t>
            </w:r>
            <w:r>
              <w:rPr>
                <w:sz w:val="15"/>
                <w:szCs w:val="15"/>
                <w:spacing w:val="1"/>
              </w:rPr>
              <w:t>。所有穿管敷设的电线，其总截面积（含外皮）不应超过线</w:t>
            </w:r>
            <w:r>
              <w:rPr>
                <w:sz w:val="15"/>
                <w:szCs w:val="15"/>
                <w:spacing w:val="10"/>
              </w:rPr>
              <w:t xml:space="preserve"> </w:t>
            </w:r>
            <w:r>
              <w:rPr>
                <w:sz w:val="15"/>
                <w:szCs w:val="15"/>
              </w:rPr>
              <w:t>管内截面积的40%。</w:t>
            </w:r>
          </w:p>
          <w:p>
            <w:pPr>
              <w:pStyle w:val="TableText"/>
              <w:ind w:left="26"/>
              <w:spacing w:before="10" w:line="221" w:lineRule="auto"/>
              <w:rPr>
                <w:sz w:val="15"/>
                <w:szCs w:val="15"/>
              </w:rPr>
            </w:pPr>
            <w:r>
              <w:rPr>
                <w:sz w:val="15"/>
                <w:szCs w:val="15"/>
                <w:spacing w:val="1"/>
              </w:rPr>
              <w:t>3.地面至实验桌的电源连接线外部应套有阻燃、耐磨的</w:t>
            </w:r>
            <w:r>
              <w:rPr>
                <w:sz w:val="15"/>
                <w:szCs w:val="15"/>
              </w:rPr>
              <w:t>PVC</w:t>
            </w:r>
            <w:r>
              <w:rPr>
                <w:sz w:val="15"/>
                <w:szCs w:val="15"/>
                <w:spacing w:val="1"/>
              </w:rPr>
              <w:t>线槽或包塑金属软管进行保护。</w:t>
            </w:r>
          </w:p>
        </w:tc>
        <w:tc>
          <w:tcPr>
            <w:tcW w:w="573" w:type="dxa"/>
            <w:vAlign w:val="top"/>
          </w:tcPr>
          <w:p>
            <w:pPr>
              <w:spacing w:line="420" w:lineRule="auto"/>
              <w:rPr>
                <w:rFonts w:ascii="Arial"/>
                <w:sz w:val="21"/>
              </w:rPr>
            </w:pPr>
            <w:r/>
          </w:p>
          <w:p>
            <w:pPr>
              <w:pStyle w:val="TableText"/>
              <w:ind w:left="224"/>
              <w:spacing w:before="49" w:line="229" w:lineRule="auto"/>
              <w:rPr>
                <w:sz w:val="15"/>
                <w:szCs w:val="15"/>
              </w:rPr>
            </w:pPr>
            <w:r>
              <w:rPr>
                <w:sz w:val="15"/>
                <w:szCs w:val="15"/>
              </w:rPr>
              <w:t>室</w:t>
            </w:r>
          </w:p>
        </w:tc>
        <w:tc>
          <w:tcPr>
            <w:tcW w:w="581" w:type="dxa"/>
            <w:vAlign w:val="top"/>
          </w:tcPr>
          <w:p>
            <w:pPr>
              <w:spacing w:line="421" w:lineRule="auto"/>
              <w:rPr>
                <w:rFonts w:ascii="Arial"/>
                <w:sz w:val="21"/>
              </w:rPr>
            </w:pPr>
            <w:r/>
          </w:p>
          <w:p>
            <w:pPr>
              <w:pStyle w:val="TableText"/>
              <w:ind w:left="262"/>
              <w:spacing w:before="49" w:line="242" w:lineRule="auto"/>
              <w:rPr>
                <w:sz w:val="15"/>
                <w:szCs w:val="15"/>
              </w:rPr>
            </w:pPr>
            <w:r>
              <w:rPr>
                <w:sz w:val="15"/>
                <w:szCs w:val="15"/>
              </w:rPr>
              <w:t>2</w:t>
            </w:r>
          </w:p>
        </w:tc>
      </w:tr>
      <w:tr>
        <w:trPr>
          <w:trHeight w:val="764" w:hRule="atLeast"/>
        </w:trPr>
        <w:tc>
          <w:tcPr>
            <w:tcW w:w="406" w:type="dxa"/>
            <w:vAlign w:val="top"/>
          </w:tcPr>
          <w:p>
            <w:pPr>
              <w:spacing w:line="262" w:lineRule="auto"/>
              <w:rPr>
                <w:rFonts w:ascii="Arial"/>
                <w:sz w:val="21"/>
              </w:rPr>
            </w:pPr>
            <w:r/>
          </w:p>
          <w:p>
            <w:pPr>
              <w:pStyle w:val="TableText"/>
              <w:ind w:left="132"/>
              <w:spacing w:before="49" w:line="241" w:lineRule="auto"/>
              <w:rPr>
                <w:sz w:val="15"/>
                <w:szCs w:val="15"/>
              </w:rPr>
            </w:pPr>
            <w:r>
              <w:rPr>
                <w:sz w:val="15"/>
                <w:szCs w:val="15"/>
                <w:spacing w:val="-3"/>
              </w:rPr>
              <w:t>28</w:t>
            </w:r>
          </w:p>
        </w:tc>
        <w:tc>
          <w:tcPr>
            <w:tcW w:w="1448" w:type="dxa"/>
            <w:vAlign w:val="top"/>
          </w:tcPr>
          <w:p>
            <w:pPr>
              <w:pStyle w:val="TableText"/>
              <w:ind w:left="22" w:right="56" w:firstLine="13"/>
              <w:spacing w:before="218" w:line="235" w:lineRule="auto"/>
              <w:rPr>
                <w:sz w:val="15"/>
                <w:szCs w:val="15"/>
              </w:rPr>
            </w:pPr>
            <w:r>
              <w:rPr>
                <w:sz w:val="15"/>
                <w:szCs w:val="15"/>
                <w:spacing w:val="-2"/>
              </w:rPr>
              <w:t>中学化学实验室地下</w:t>
            </w:r>
            <w:r>
              <w:rPr>
                <w:sz w:val="15"/>
                <w:szCs w:val="15"/>
                <w:spacing w:val="7"/>
              </w:rPr>
              <w:t xml:space="preserve"> </w:t>
            </w:r>
            <w:r>
              <w:rPr>
                <w:sz w:val="15"/>
                <w:szCs w:val="15"/>
              </w:rPr>
              <w:t>给/排水全套装置</w:t>
            </w:r>
          </w:p>
        </w:tc>
        <w:tc>
          <w:tcPr>
            <w:tcW w:w="7916" w:type="dxa"/>
            <w:vAlign w:val="top"/>
          </w:tcPr>
          <w:p>
            <w:pPr>
              <w:pStyle w:val="TableText"/>
              <w:ind w:left="34"/>
              <w:spacing w:before="219" w:line="220" w:lineRule="auto"/>
              <w:rPr>
                <w:sz w:val="15"/>
                <w:szCs w:val="15"/>
              </w:rPr>
            </w:pPr>
            <w:r>
              <w:rPr>
                <w:sz w:val="15"/>
                <w:szCs w:val="15"/>
                <w:spacing w:val="1"/>
              </w:rPr>
              <w:t>1.给水管道采用</w:t>
            </w:r>
            <w:r>
              <w:rPr>
                <w:sz w:val="15"/>
                <w:szCs w:val="15"/>
              </w:rPr>
              <w:t>PPR</w:t>
            </w:r>
            <w:r>
              <w:rPr>
                <w:sz w:val="15"/>
                <w:szCs w:val="15"/>
                <w:spacing w:val="1"/>
              </w:rPr>
              <w:t>（无规共聚聚丙烯）材质，主管/支管外径为Ф25</w:t>
            </w:r>
            <w:r>
              <w:rPr>
                <w:sz w:val="15"/>
                <w:szCs w:val="15"/>
              </w:rPr>
              <w:t>mm</w:t>
            </w:r>
            <w:r>
              <w:rPr>
                <w:sz w:val="15"/>
                <w:szCs w:val="15"/>
                <w:spacing w:val="1"/>
              </w:rPr>
              <w:t>，符合国家相关给水卫生及承压标准。</w:t>
            </w:r>
          </w:p>
          <w:p>
            <w:pPr>
              <w:pStyle w:val="TableText"/>
              <w:ind w:left="25"/>
              <w:spacing w:before="10" w:line="221" w:lineRule="auto"/>
              <w:rPr>
                <w:sz w:val="15"/>
                <w:szCs w:val="15"/>
              </w:rPr>
            </w:pPr>
            <w:r>
              <w:rPr>
                <w:sz w:val="15"/>
                <w:szCs w:val="15"/>
                <w:spacing w:val="1"/>
              </w:rPr>
              <w:t>2.</w:t>
            </w:r>
            <w:r>
              <w:rPr>
                <w:sz w:val="15"/>
                <w:szCs w:val="15"/>
              </w:rPr>
              <w:t>PVC</w:t>
            </w:r>
            <w:r>
              <w:rPr>
                <w:sz w:val="15"/>
                <w:szCs w:val="15"/>
                <w:spacing w:val="1"/>
              </w:rPr>
              <w:t>-U（或</w:t>
            </w:r>
            <w:r>
              <w:rPr>
                <w:sz w:val="15"/>
                <w:szCs w:val="15"/>
              </w:rPr>
              <w:t>UPVC</w:t>
            </w:r>
            <w:r>
              <w:rPr>
                <w:sz w:val="15"/>
                <w:szCs w:val="15"/>
                <w:spacing w:val="1"/>
              </w:rPr>
              <w:t>）耐酸碱防腐排水管，外径为Ф50</w:t>
            </w:r>
            <w:r>
              <w:rPr>
                <w:sz w:val="15"/>
                <w:szCs w:val="15"/>
              </w:rPr>
              <w:t>mm</w:t>
            </w:r>
            <w:r>
              <w:rPr>
                <w:sz w:val="15"/>
                <w:szCs w:val="15"/>
                <w:spacing w:val="1"/>
              </w:rPr>
              <w:t>。</w:t>
            </w:r>
          </w:p>
        </w:tc>
        <w:tc>
          <w:tcPr>
            <w:tcW w:w="573" w:type="dxa"/>
            <w:vAlign w:val="top"/>
          </w:tcPr>
          <w:p>
            <w:pPr>
              <w:spacing w:line="262" w:lineRule="auto"/>
              <w:rPr>
                <w:rFonts w:ascii="Arial"/>
                <w:sz w:val="21"/>
              </w:rPr>
            </w:pPr>
            <w:r/>
          </w:p>
          <w:p>
            <w:pPr>
              <w:pStyle w:val="TableText"/>
              <w:ind w:left="222"/>
              <w:spacing w:before="48" w:line="222" w:lineRule="auto"/>
              <w:rPr>
                <w:sz w:val="15"/>
                <w:szCs w:val="15"/>
              </w:rPr>
            </w:pPr>
            <w:r>
              <w:rPr>
                <w:sz w:val="15"/>
                <w:szCs w:val="15"/>
              </w:rPr>
              <w:t>套</w:t>
            </w:r>
          </w:p>
        </w:tc>
        <w:tc>
          <w:tcPr>
            <w:tcW w:w="581" w:type="dxa"/>
            <w:vAlign w:val="top"/>
          </w:tcPr>
          <w:p>
            <w:pPr>
              <w:spacing w:line="262" w:lineRule="auto"/>
              <w:rPr>
                <w:rFonts w:ascii="Arial"/>
                <w:sz w:val="21"/>
              </w:rPr>
            </w:pPr>
            <w:r/>
          </w:p>
          <w:p>
            <w:pPr>
              <w:pStyle w:val="TableText"/>
              <w:ind w:left="262"/>
              <w:spacing w:before="49" w:line="242" w:lineRule="auto"/>
              <w:rPr>
                <w:sz w:val="15"/>
                <w:szCs w:val="15"/>
              </w:rPr>
            </w:pPr>
            <w:r>
              <w:rPr>
                <w:sz w:val="15"/>
                <w:szCs w:val="15"/>
              </w:rPr>
              <w:t>2</w:t>
            </w:r>
          </w:p>
        </w:tc>
      </w:tr>
      <w:tr>
        <w:trPr>
          <w:trHeight w:val="1385" w:hRule="atLeast"/>
        </w:trPr>
        <w:tc>
          <w:tcPr>
            <w:tcW w:w="406" w:type="dxa"/>
            <w:vAlign w:val="top"/>
          </w:tcPr>
          <w:p>
            <w:pPr>
              <w:spacing w:line="286" w:lineRule="auto"/>
              <w:rPr>
                <w:rFonts w:ascii="Arial"/>
                <w:sz w:val="21"/>
              </w:rPr>
            </w:pPr>
            <w:r/>
          </w:p>
          <w:p>
            <w:pPr>
              <w:spacing w:line="287" w:lineRule="auto"/>
              <w:rPr>
                <w:rFonts w:ascii="Arial"/>
                <w:sz w:val="21"/>
              </w:rPr>
            </w:pPr>
            <w:r/>
          </w:p>
          <w:p>
            <w:pPr>
              <w:pStyle w:val="TableText"/>
              <w:ind w:left="132"/>
              <w:spacing w:before="49" w:line="241" w:lineRule="auto"/>
              <w:rPr>
                <w:sz w:val="15"/>
                <w:szCs w:val="15"/>
              </w:rPr>
            </w:pPr>
            <w:r>
              <w:rPr>
                <w:sz w:val="15"/>
                <w:szCs w:val="15"/>
                <w:spacing w:val="-3"/>
              </w:rPr>
              <w:t>29</w:t>
            </w:r>
          </w:p>
        </w:tc>
        <w:tc>
          <w:tcPr>
            <w:tcW w:w="1448" w:type="dxa"/>
            <w:vAlign w:val="top"/>
          </w:tcPr>
          <w:p>
            <w:pPr>
              <w:spacing w:line="477" w:lineRule="auto"/>
              <w:rPr>
                <w:rFonts w:ascii="Arial"/>
                <w:sz w:val="21"/>
              </w:rPr>
            </w:pPr>
            <w:r/>
          </w:p>
          <w:p>
            <w:pPr>
              <w:pStyle w:val="TableText"/>
              <w:ind w:left="21" w:right="56" w:firstLine="14"/>
              <w:spacing w:before="49" w:line="235" w:lineRule="auto"/>
              <w:rPr>
                <w:sz w:val="15"/>
                <w:szCs w:val="15"/>
              </w:rPr>
            </w:pPr>
            <w:r>
              <w:rPr>
                <w:sz w:val="15"/>
                <w:szCs w:val="15"/>
                <w:spacing w:val="-2"/>
              </w:rPr>
              <w:t>中学化学实验室室内</w:t>
            </w:r>
            <w:r>
              <w:rPr>
                <w:sz w:val="15"/>
                <w:szCs w:val="15"/>
                <w:spacing w:val="7"/>
              </w:rPr>
              <w:t xml:space="preserve"> </w:t>
            </w:r>
            <w:r>
              <w:rPr>
                <w:sz w:val="15"/>
                <w:szCs w:val="15"/>
                <w:spacing w:val="-1"/>
              </w:rPr>
              <w:t>基础改造</w:t>
            </w:r>
          </w:p>
        </w:tc>
        <w:tc>
          <w:tcPr>
            <w:tcW w:w="7916" w:type="dxa"/>
            <w:vAlign w:val="top"/>
          </w:tcPr>
          <w:p>
            <w:pPr>
              <w:pStyle w:val="TableText"/>
              <w:ind w:left="24" w:right="9" w:firstLine="10"/>
              <w:spacing w:before="246" w:line="227" w:lineRule="auto"/>
              <w:rPr>
                <w:sz w:val="15"/>
                <w:szCs w:val="15"/>
              </w:rPr>
            </w:pPr>
            <w:r>
              <w:rPr>
                <w:sz w:val="15"/>
                <w:szCs w:val="15"/>
                <w:spacing w:val="1"/>
              </w:rPr>
              <w:t>1.文化展板建设：提供实验室文化宣传展板，材质为优质亚克力，尺寸900×1200</w:t>
            </w:r>
            <w:r>
              <w:rPr>
                <w:sz w:val="15"/>
                <w:szCs w:val="15"/>
              </w:rPr>
              <w:t>mm</w:t>
            </w:r>
            <w:r>
              <w:rPr>
                <w:sz w:val="15"/>
                <w:szCs w:val="15"/>
                <w:spacing w:val="1"/>
              </w:rPr>
              <w:t>，数量为4块。包含设计、制作及墙</w:t>
            </w:r>
            <w:r>
              <w:rPr>
                <w:sz w:val="15"/>
                <w:szCs w:val="15"/>
              </w:rPr>
              <w:t xml:space="preserve"> </w:t>
            </w:r>
            <w:r>
              <w:rPr>
                <w:sz w:val="15"/>
                <w:szCs w:val="15"/>
                <w:spacing w:val="1"/>
              </w:rPr>
              <w:t>面安全安装，具体安装位置及展示内容由使用学校最</w:t>
            </w:r>
            <w:r>
              <w:rPr>
                <w:sz w:val="15"/>
                <w:szCs w:val="15"/>
              </w:rPr>
              <w:t>终确定。</w:t>
            </w:r>
          </w:p>
          <w:p>
            <w:pPr>
              <w:pStyle w:val="TableText"/>
              <w:ind w:left="24" w:right="18" w:firstLine="1"/>
              <w:spacing w:before="10" w:line="228" w:lineRule="auto"/>
              <w:rPr>
                <w:sz w:val="15"/>
                <w:szCs w:val="15"/>
              </w:rPr>
            </w:pPr>
            <w:r>
              <w:rPr>
                <w:sz w:val="15"/>
                <w:szCs w:val="15"/>
                <w:spacing w:val="1"/>
              </w:rPr>
              <w:t>2.实验室内原有旧设备的拆除、搬运及建筑垃圾的合规外运，做到工完场清；对原有墙面进行基层修补、打磨找平，并</w:t>
            </w:r>
            <w:r>
              <w:rPr>
                <w:sz w:val="15"/>
                <w:szCs w:val="15"/>
                <w:spacing w:val="3"/>
              </w:rPr>
              <w:t xml:space="preserve"> </w:t>
            </w:r>
            <w:r>
              <w:rPr>
                <w:sz w:val="15"/>
                <w:szCs w:val="15"/>
                <w:spacing w:val="1"/>
              </w:rPr>
              <w:t>涂刷环保耐擦洗涂料；对原有地面进行找平处理，铺设耐磨、防滑、耐酸碱腐蚀的实验室专用地胶或</w:t>
            </w:r>
            <w:r>
              <w:rPr>
                <w:sz w:val="15"/>
                <w:szCs w:val="15"/>
              </w:rPr>
              <w:t>PVC</w:t>
            </w:r>
            <w:r>
              <w:rPr>
                <w:sz w:val="15"/>
                <w:szCs w:val="15"/>
                <w:spacing w:val="1"/>
              </w:rPr>
              <w:t>卷材，确保地</w:t>
            </w:r>
            <w:r>
              <w:rPr>
                <w:sz w:val="15"/>
                <w:szCs w:val="15"/>
                <w:spacing w:val="3"/>
              </w:rPr>
              <w:t xml:space="preserve">  </w:t>
            </w:r>
            <w:r>
              <w:rPr>
                <w:sz w:val="15"/>
                <w:szCs w:val="15"/>
                <w:spacing w:val="1"/>
              </w:rPr>
              <w:t>面平整无起泡，与墙面交接处做好圆弧踢脚处理，便于日常</w:t>
            </w:r>
            <w:r>
              <w:rPr>
                <w:sz w:val="15"/>
                <w:szCs w:val="15"/>
              </w:rPr>
              <w:t>清洁。</w:t>
            </w:r>
          </w:p>
        </w:tc>
        <w:tc>
          <w:tcPr>
            <w:tcW w:w="573" w:type="dxa"/>
            <w:vAlign w:val="top"/>
          </w:tcPr>
          <w:p>
            <w:pPr>
              <w:spacing w:line="286" w:lineRule="auto"/>
              <w:rPr>
                <w:rFonts w:ascii="Arial"/>
                <w:sz w:val="21"/>
              </w:rPr>
            </w:pPr>
            <w:r/>
          </w:p>
          <w:p>
            <w:pPr>
              <w:spacing w:line="287" w:lineRule="auto"/>
              <w:rPr>
                <w:rFonts w:ascii="Arial"/>
                <w:sz w:val="21"/>
              </w:rPr>
            </w:pPr>
            <w:r/>
          </w:p>
          <w:p>
            <w:pPr>
              <w:pStyle w:val="TableText"/>
              <w:ind w:left="222"/>
              <w:spacing w:before="48" w:line="222" w:lineRule="auto"/>
              <w:rPr>
                <w:sz w:val="15"/>
                <w:szCs w:val="15"/>
              </w:rPr>
            </w:pPr>
            <w:r>
              <w:rPr>
                <w:sz w:val="15"/>
                <w:szCs w:val="15"/>
              </w:rPr>
              <w:t>套</w:t>
            </w:r>
          </w:p>
        </w:tc>
        <w:tc>
          <w:tcPr>
            <w:tcW w:w="581" w:type="dxa"/>
            <w:vAlign w:val="top"/>
          </w:tcPr>
          <w:p>
            <w:pPr>
              <w:spacing w:line="286" w:lineRule="auto"/>
              <w:rPr>
                <w:rFonts w:ascii="Arial"/>
                <w:sz w:val="21"/>
              </w:rPr>
            </w:pPr>
            <w:r/>
          </w:p>
          <w:p>
            <w:pPr>
              <w:spacing w:line="287" w:lineRule="auto"/>
              <w:rPr>
                <w:rFonts w:ascii="Arial"/>
                <w:sz w:val="21"/>
              </w:rPr>
            </w:pPr>
            <w:r/>
          </w:p>
          <w:p>
            <w:pPr>
              <w:pStyle w:val="TableText"/>
              <w:ind w:left="262"/>
              <w:spacing w:before="49" w:line="242" w:lineRule="auto"/>
              <w:rPr>
                <w:sz w:val="15"/>
                <w:szCs w:val="15"/>
              </w:rPr>
            </w:pPr>
            <w:r>
              <w:rPr>
                <w:sz w:val="15"/>
                <w:szCs w:val="15"/>
              </w:rPr>
              <w:t>2</w:t>
            </w:r>
          </w:p>
        </w:tc>
      </w:tr>
      <w:tr>
        <w:trPr>
          <w:trHeight w:val="4171" w:hRule="atLeast"/>
        </w:trPr>
        <w:tc>
          <w:tcPr>
            <w:tcW w:w="406"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133"/>
              <w:spacing w:before="49" w:line="241" w:lineRule="auto"/>
              <w:rPr>
                <w:sz w:val="15"/>
                <w:szCs w:val="15"/>
              </w:rPr>
            </w:pPr>
            <w:r>
              <w:rPr>
                <w:sz w:val="15"/>
                <w:szCs w:val="15"/>
                <w:spacing w:val="-4"/>
              </w:rPr>
              <w:t>30</w:t>
            </w:r>
          </w:p>
        </w:tc>
        <w:tc>
          <w:tcPr>
            <w:tcW w:w="1448"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22" w:right="56" w:firstLine="13"/>
              <w:spacing w:before="49" w:line="236" w:lineRule="auto"/>
              <w:rPr>
                <w:sz w:val="15"/>
                <w:szCs w:val="15"/>
              </w:rPr>
            </w:pPr>
            <w:r>
              <w:rPr>
                <w:sz w:val="15"/>
                <w:szCs w:val="15"/>
                <w:spacing w:val="-2"/>
              </w:rPr>
              <w:t>中学生物实验室教师</w:t>
            </w:r>
            <w:r>
              <w:rPr>
                <w:sz w:val="15"/>
                <w:szCs w:val="15"/>
                <w:spacing w:val="7"/>
              </w:rPr>
              <w:t xml:space="preserve"> </w:t>
            </w:r>
            <w:r>
              <w:rPr>
                <w:sz w:val="15"/>
                <w:szCs w:val="15"/>
                <w:spacing w:val="-1"/>
              </w:rPr>
              <w:t>演示台</w:t>
            </w:r>
          </w:p>
        </w:tc>
        <w:tc>
          <w:tcPr>
            <w:tcW w:w="7916" w:type="dxa"/>
            <w:vAlign w:val="top"/>
          </w:tcPr>
          <w:p>
            <w:pPr>
              <w:pStyle w:val="TableText"/>
              <w:ind w:left="36"/>
              <w:spacing w:before="226" w:line="221" w:lineRule="auto"/>
              <w:rPr>
                <w:sz w:val="15"/>
                <w:szCs w:val="15"/>
              </w:rPr>
            </w:pPr>
            <w:r>
              <w:drawing>
                <wp:anchor distT="0" distB="0" distL="0" distR="0" simplePos="0" relativeHeight="251894784" behindDoc="0" locked="0" layoutInCell="1" allowOverlap="1">
                  <wp:simplePos x="0" y="0"/>
                  <wp:positionH relativeFrom="rightMargin">
                    <wp:posOffset>-3002269</wp:posOffset>
                  </wp:positionH>
                  <wp:positionV relativeFrom="topMargin">
                    <wp:posOffset>1522608</wp:posOffset>
                  </wp:positionV>
                  <wp:extent cx="1119108" cy="1144257"/>
                  <wp:effectExtent l="0" t="0" r="0" b="0"/>
                  <wp:wrapNone/>
                  <wp:docPr id="486" name="IM 486"/>
                  <wp:cNvGraphicFramePr/>
                  <a:graphic>
                    <a:graphicData uri="http://schemas.openxmlformats.org/drawingml/2006/picture">
                      <pic:pic>
                        <pic:nvPicPr>
                          <pic:cNvPr id="486" name="IM 486"/>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rPr>
              <w:t>●1、规格2400*700*850mm (±10mm）</w:t>
            </w:r>
          </w:p>
          <w:p>
            <w:pPr>
              <w:pStyle w:val="TableText"/>
              <w:ind w:left="24" w:right="14" w:firstLine="9"/>
              <w:spacing w:before="7" w:line="234" w:lineRule="auto"/>
              <w:rPr>
                <w:sz w:val="15"/>
                <w:szCs w:val="15"/>
              </w:rPr>
            </w:pPr>
            <w:r>
              <w:rPr>
                <w:sz w:val="15"/>
                <w:szCs w:val="15"/>
                <w:spacing w:val="1"/>
              </w:rPr>
              <w:t>◆2、台面要求：采用≥13</w:t>
            </w:r>
            <w:r>
              <w:rPr>
                <w:sz w:val="15"/>
                <w:szCs w:val="15"/>
              </w:rPr>
              <w:t>mm</w:t>
            </w:r>
            <w:r>
              <w:rPr>
                <w:sz w:val="15"/>
                <w:szCs w:val="15"/>
                <w:spacing w:val="1"/>
              </w:rPr>
              <w:t>厚优抗板台面，须提供符合以下技术指标且带有</w:t>
            </w:r>
            <w:r>
              <w:rPr>
                <w:sz w:val="15"/>
                <w:szCs w:val="15"/>
              </w:rPr>
              <w:t>CMA</w:t>
            </w:r>
            <w:r>
              <w:rPr>
                <w:sz w:val="15"/>
                <w:szCs w:val="15"/>
                <w:spacing w:val="1"/>
              </w:rPr>
              <w:t>认证标识、加盖检测机构公章或检验检 </w:t>
            </w:r>
            <w:r>
              <w:rPr>
                <w:sz w:val="15"/>
                <w:szCs w:val="15"/>
              </w:rPr>
              <w:t>测专用章的合法有效第三方检测报告：</w:t>
            </w:r>
          </w:p>
          <w:p>
            <w:pPr>
              <w:pStyle w:val="TableText"/>
              <w:ind w:left="27" w:right="232" w:hanging="5"/>
              <w:spacing w:line="226" w:lineRule="auto"/>
              <w:rPr>
                <w:sz w:val="15"/>
                <w:szCs w:val="15"/>
              </w:rPr>
            </w:pPr>
            <w:r>
              <w:rPr>
                <w:sz w:val="15"/>
                <w:szCs w:val="15"/>
                <w:spacing w:val="1"/>
              </w:rPr>
              <w:t>①化学性能要求：参照</w:t>
            </w:r>
            <w:r>
              <w:rPr>
                <w:sz w:val="15"/>
                <w:szCs w:val="15"/>
              </w:rPr>
              <w:t>GB</w:t>
            </w:r>
            <w:r>
              <w:rPr>
                <w:sz w:val="15"/>
                <w:szCs w:val="15"/>
                <w:spacing w:val="1"/>
              </w:rPr>
              <w:t>/T17657-2022“人造板及饰面人造板理化性能试验方法</w:t>
            </w:r>
            <w:r>
              <w:rPr>
                <w:sz w:val="15"/>
                <w:szCs w:val="15"/>
                <w:spacing w:val="-55"/>
              </w:rPr>
              <w:t xml:space="preserve"> </w:t>
            </w:r>
            <w:r>
              <w:rPr>
                <w:sz w:val="15"/>
                <w:szCs w:val="15"/>
                <w:spacing w:val="1"/>
              </w:rPr>
              <w:t>”进行检验：对硫酸</w:t>
            </w:r>
            <w:r>
              <w:rPr>
                <w:sz w:val="15"/>
                <w:szCs w:val="15"/>
              </w:rPr>
              <w:t>（98%）、盐酸 </w:t>
            </w:r>
            <w:r>
              <w:rPr>
                <w:sz w:val="15"/>
                <w:szCs w:val="15"/>
                <w:spacing w:val="1"/>
              </w:rPr>
              <w:t>（37%）等化学试剂进行检测，板材检验结果无明显变化，分级结果为 5</w:t>
            </w:r>
            <w:r>
              <w:rPr>
                <w:sz w:val="15"/>
                <w:szCs w:val="15"/>
              </w:rPr>
              <w:t xml:space="preserve"> 级。</w:t>
            </w:r>
          </w:p>
          <w:p>
            <w:pPr>
              <w:pStyle w:val="TableText"/>
              <w:ind w:left="21" w:right="160"/>
              <w:spacing w:before="8" w:line="227" w:lineRule="auto"/>
              <w:rPr>
                <w:sz w:val="15"/>
                <w:szCs w:val="15"/>
              </w:rPr>
            </w:pPr>
            <w:r>
              <w:rPr>
                <w:sz w:val="15"/>
                <w:szCs w:val="15"/>
                <w:spacing w:val="1"/>
              </w:rPr>
              <w:t>②台面物理性能及甲醛性能：物理性能需提供符合</w:t>
            </w:r>
            <w:r>
              <w:rPr>
                <w:sz w:val="15"/>
                <w:szCs w:val="15"/>
              </w:rPr>
              <w:t>GB</w:t>
            </w:r>
            <w:r>
              <w:rPr>
                <w:sz w:val="15"/>
                <w:szCs w:val="15"/>
                <w:spacing w:val="1"/>
              </w:rPr>
              <w:t>/T17657-2022标准及其他相关检测标准的报告，甲醛性能需符合</w:t>
            </w:r>
            <w:r>
              <w:rPr>
                <w:sz w:val="15"/>
                <w:szCs w:val="15"/>
                <w:spacing w:val="11"/>
              </w:rPr>
              <w:t xml:space="preserve"> </w:t>
            </w:r>
            <w:r>
              <w:rPr>
                <w:sz w:val="15"/>
                <w:szCs w:val="15"/>
              </w:rPr>
              <w:t>GB</w:t>
            </w:r>
            <w:r>
              <w:rPr>
                <w:sz w:val="15"/>
                <w:szCs w:val="15"/>
                <w:spacing w:val="1"/>
              </w:rPr>
              <w:t>/T39600-2021标准检验E1级。</w:t>
            </w:r>
          </w:p>
          <w:p>
            <w:pPr>
              <w:pStyle w:val="TableText"/>
              <w:ind w:left="23" w:right="4" w:hanging="1"/>
              <w:spacing w:before="10" w:line="228" w:lineRule="auto"/>
              <w:rPr>
                <w:sz w:val="15"/>
                <w:szCs w:val="15"/>
              </w:rPr>
            </w:pPr>
            <w:r>
              <w:rPr>
                <w:sz w:val="15"/>
                <w:szCs w:val="15"/>
                <w:spacing w:val="1"/>
              </w:rPr>
              <w:t>③台面符合国标</w:t>
            </w:r>
            <w:r>
              <w:rPr>
                <w:sz w:val="15"/>
                <w:szCs w:val="15"/>
              </w:rPr>
              <w:t>GB</w:t>
            </w:r>
            <w:r>
              <w:rPr>
                <w:sz w:val="15"/>
                <w:szCs w:val="15"/>
                <w:spacing w:val="1"/>
              </w:rPr>
              <w:t>/T43355/2023标准进行抗病毒活性检测试验,检测结果达到以下结果：甲型流感病毒H1N1抗病毒活性</w:t>
            </w:r>
            <w:r>
              <w:rPr>
                <w:sz w:val="15"/>
                <w:szCs w:val="15"/>
                <w:spacing w:val="7"/>
              </w:rPr>
              <w:t xml:space="preserve">  </w:t>
            </w:r>
            <w:r>
              <w:rPr>
                <w:sz w:val="15"/>
                <w:szCs w:val="15"/>
                <w:spacing w:val="1"/>
              </w:rPr>
              <w:t>值≥1.0.抗病毒活性率≥90%；甲型流感病毒H3N2抗病毒活性值≥1.0.抗病毒活性率≥90%；脊髓灰质炎病毒-1型疫苗株</w:t>
            </w:r>
            <w:r>
              <w:rPr>
                <w:sz w:val="15"/>
                <w:szCs w:val="15"/>
                <w:spacing w:val="10"/>
              </w:rPr>
              <w:t xml:space="preserve"> </w:t>
            </w:r>
            <w:r>
              <w:rPr>
                <w:sz w:val="15"/>
                <w:szCs w:val="15"/>
                <w:spacing w:val="1"/>
              </w:rPr>
              <w:t>抗病毒活性值≥0.4.抗病毒活性率≥55</w:t>
            </w:r>
            <w:r>
              <w:rPr>
                <w:sz w:val="15"/>
                <w:szCs w:val="15"/>
              </w:rPr>
              <w:t>%。</w:t>
            </w:r>
          </w:p>
          <w:p>
            <w:pPr>
              <w:pStyle w:val="TableText"/>
              <w:ind w:left="26" w:right="118"/>
              <w:spacing w:before="10" w:line="227" w:lineRule="auto"/>
              <w:rPr>
                <w:sz w:val="15"/>
                <w:szCs w:val="15"/>
              </w:rPr>
            </w:pPr>
            <w:r>
              <w:rPr>
                <w:sz w:val="15"/>
                <w:szCs w:val="15"/>
                <w:spacing w:val="1"/>
              </w:rPr>
              <w:t>3、结构：全钢独立柜体结构，无需安装演示台设有储物柜，中间为</w:t>
            </w:r>
            <w:r>
              <w:rPr>
                <w:sz w:val="15"/>
                <w:szCs w:val="15"/>
              </w:rPr>
              <w:t>演示台，设置电源主控系统、多媒体设备（主机、 </w:t>
            </w:r>
            <w:r>
              <w:rPr>
                <w:sz w:val="15"/>
                <w:szCs w:val="15"/>
              </w:rPr>
              <w:t>显示器、中控、功放、交换机）的位置预留。</w:t>
            </w:r>
          </w:p>
          <w:p>
            <w:pPr>
              <w:pStyle w:val="TableText"/>
              <w:ind w:left="23" w:right="9" w:hanging="1"/>
              <w:spacing w:before="11" w:line="225" w:lineRule="auto"/>
              <w:rPr>
                <w:sz w:val="15"/>
                <w:szCs w:val="15"/>
              </w:rPr>
            </w:pPr>
            <w:r>
              <w:rPr>
                <w:sz w:val="15"/>
                <w:szCs w:val="15"/>
                <w:spacing w:val="1"/>
              </w:rPr>
              <w:t>4、柜身主体背板、吊板及所有板材均采用≥1.0优质一级冷轧钢板（</w:t>
            </w:r>
            <w:r>
              <w:rPr>
                <w:sz w:val="15"/>
                <w:szCs w:val="15"/>
              </w:rPr>
              <w:t>SPCCT</w:t>
            </w:r>
            <w:r>
              <w:rPr>
                <w:sz w:val="15"/>
                <w:szCs w:val="15"/>
                <w:spacing w:val="1"/>
              </w:rPr>
              <w:t>）经</w:t>
            </w:r>
            <w:r>
              <w:rPr>
                <w:sz w:val="15"/>
                <w:szCs w:val="15"/>
              </w:rPr>
              <w:t>CNC</w:t>
            </w:r>
            <w:r>
              <w:rPr>
                <w:sz w:val="15"/>
                <w:szCs w:val="15"/>
                <w:spacing w:val="1"/>
              </w:rPr>
              <w:t>机压成型，满焊无缝焊接工艺，表面</w:t>
            </w:r>
            <w:r>
              <w:rPr>
                <w:sz w:val="15"/>
                <w:szCs w:val="15"/>
                <w:spacing w:val="17"/>
              </w:rPr>
              <w:t xml:space="preserve"> </w:t>
            </w:r>
            <w:r>
              <w:rPr>
                <w:sz w:val="15"/>
                <w:szCs w:val="15"/>
              </w:rPr>
              <w:t>经磷化、环氧树脂静电粉末涂装处理。</w:t>
            </w:r>
          </w:p>
          <w:p>
            <w:pPr>
              <w:pStyle w:val="TableText"/>
              <w:ind w:left="26"/>
              <w:spacing w:before="11" w:line="221" w:lineRule="auto"/>
              <w:rPr>
                <w:sz w:val="15"/>
                <w:szCs w:val="15"/>
              </w:rPr>
            </w:pPr>
            <w:r>
              <w:rPr>
                <w:sz w:val="15"/>
                <w:szCs w:val="15"/>
              </w:rPr>
              <w:t>5、柜门：双包结构，柜门内部填充蜂窝隔音棉。</w:t>
            </w:r>
          </w:p>
          <w:p>
            <w:pPr>
              <w:pStyle w:val="TableText"/>
              <w:ind w:left="26" w:right="16" w:hanging="2"/>
              <w:spacing w:before="9" w:line="227" w:lineRule="auto"/>
              <w:rPr>
                <w:sz w:val="15"/>
                <w:szCs w:val="15"/>
              </w:rPr>
            </w:pPr>
            <w:r>
              <w:rPr>
                <w:sz w:val="15"/>
                <w:szCs w:val="15"/>
                <w:spacing w:val="1"/>
              </w:rPr>
              <w:t>6、门铰：采用锌合金铰链。</w:t>
            </w:r>
            <w:r>
              <w:rPr>
                <w:sz w:val="15"/>
                <w:szCs w:val="15"/>
                <w:spacing w:val="-43"/>
              </w:rPr>
              <w:t xml:space="preserve"> </w:t>
            </w:r>
            <w:r>
              <w:rPr>
                <w:sz w:val="15"/>
                <w:szCs w:val="15"/>
                <w:spacing w:val="1"/>
              </w:rPr>
              <w:t>自闭式，与柜体面水平角度&lt;1</w:t>
            </w:r>
            <w:r>
              <w:rPr>
                <w:sz w:val="15"/>
                <w:szCs w:val="15"/>
              </w:rPr>
              <w:t>5度时，柜门即可自行关闭，使用过程中无噪音，可开关十万 </w:t>
            </w:r>
            <w:r>
              <w:rPr>
                <w:sz w:val="15"/>
                <w:szCs w:val="15"/>
                <w:spacing w:val="-5"/>
              </w:rPr>
              <w:t>次。</w:t>
            </w:r>
          </w:p>
          <w:p>
            <w:pPr>
              <w:pStyle w:val="TableText"/>
              <w:ind w:left="27"/>
              <w:spacing w:before="8" w:line="220" w:lineRule="auto"/>
              <w:rPr>
                <w:sz w:val="15"/>
                <w:szCs w:val="15"/>
              </w:rPr>
            </w:pPr>
            <w:r>
              <w:rPr>
                <w:sz w:val="15"/>
                <w:szCs w:val="15"/>
                <w:spacing w:val="1"/>
              </w:rPr>
              <w:t>7、滑轨：三节静音滑轨滑轨，承重性强、滑动性能良好、无噪音开合十万次</w:t>
            </w:r>
            <w:r>
              <w:rPr>
                <w:sz w:val="15"/>
                <w:szCs w:val="15"/>
              </w:rPr>
              <w:t>不变形。</w:t>
            </w:r>
          </w:p>
          <w:p>
            <w:pPr>
              <w:pStyle w:val="TableText"/>
              <w:ind w:left="24"/>
              <w:spacing w:before="12" w:line="220" w:lineRule="auto"/>
              <w:rPr>
                <w:sz w:val="15"/>
                <w:szCs w:val="15"/>
              </w:rPr>
            </w:pPr>
            <w:r>
              <w:rPr>
                <w:sz w:val="15"/>
                <w:szCs w:val="15"/>
                <w:spacing w:val="1"/>
              </w:rPr>
              <w:t>8、拉手：一字内隐藏拉手，与门板抽屉连</w:t>
            </w:r>
            <w:r>
              <w:rPr>
                <w:sz w:val="15"/>
                <w:szCs w:val="15"/>
              </w:rPr>
              <w:t>为一体。</w:t>
            </w:r>
          </w:p>
          <w:p>
            <w:pPr>
              <w:pStyle w:val="TableText"/>
              <w:ind w:left="24"/>
              <w:spacing w:before="11" w:line="220" w:lineRule="auto"/>
              <w:rPr>
                <w:sz w:val="15"/>
                <w:szCs w:val="15"/>
              </w:rPr>
            </w:pPr>
            <w:r>
              <w:rPr>
                <w:sz w:val="15"/>
                <w:szCs w:val="15"/>
                <w:spacing w:val="1"/>
              </w:rPr>
              <w:t>9、脚垫：</w:t>
            </w:r>
            <w:r>
              <w:rPr>
                <w:sz w:val="15"/>
                <w:szCs w:val="15"/>
              </w:rPr>
              <w:t>ABS</w:t>
            </w:r>
            <w:r>
              <w:rPr>
                <w:sz w:val="15"/>
                <w:szCs w:val="15"/>
                <w:spacing w:val="1"/>
              </w:rPr>
              <w:t>注塑专用垫。</w:t>
            </w:r>
          </w:p>
        </w:tc>
        <w:tc>
          <w:tcPr>
            <w:tcW w:w="573"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225"/>
              <w:spacing w:before="49" w:line="223" w:lineRule="auto"/>
              <w:rPr>
                <w:sz w:val="15"/>
                <w:szCs w:val="15"/>
              </w:rPr>
            </w:pPr>
            <w:r>
              <w:rPr>
                <w:sz w:val="15"/>
                <w:szCs w:val="15"/>
              </w:rPr>
              <w:t>张</w:t>
            </w:r>
          </w:p>
        </w:tc>
        <w:tc>
          <w:tcPr>
            <w:tcW w:w="581"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262"/>
              <w:spacing w:before="49" w:line="242" w:lineRule="auto"/>
              <w:rPr>
                <w:sz w:val="15"/>
                <w:szCs w:val="15"/>
              </w:rPr>
            </w:pPr>
            <w:r>
              <w:rPr>
                <w:sz w:val="15"/>
                <w:szCs w:val="15"/>
              </w:rPr>
              <w:t>2</w:t>
            </w:r>
          </w:p>
        </w:tc>
      </w:tr>
      <w:tr>
        <w:trPr>
          <w:trHeight w:val="4211" w:hRule="atLeast"/>
        </w:trPr>
        <w:tc>
          <w:tcPr>
            <w:tcW w:w="406"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133"/>
              <w:spacing w:before="49" w:line="241" w:lineRule="auto"/>
              <w:rPr>
                <w:sz w:val="15"/>
                <w:szCs w:val="15"/>
              </w:rPr>
            </w:pPr>
            <w:r>
              <w:rPr>
                <w:sz w:val="15"/>
                <w:szCs w:val="15"/>
                <w:spacing w:val="-4"/>
              </w:rPr>
              <w:t>31</w:t>
            </w:r>
          </w:p>
        </w:tc>
        <w:tc>
          <w:tcPr>
            <w:tcW w:w="1448"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22" w:right="56" w:firstLine="13"/>
              <w:spacing w:before="49" w:line="233" w:lineRule="auto"/>
              <w:rPr>
                <w:sz w:val="15"/>
                <w:szCs w:val="15"/>
              </w:rPr>
            </w:pPr>
            <w:r>
              <w:rPr>
                <w:sz w:val="15"/>
                <w:szCs w:val="15"/>
                <w:spacing w:val="-2"/>
              </w:rPr>
              <w:t>中学生物实验室示范</w:t>
            </w:r>
            <w:r>
              <w:rPr>
                <w:sz w:val="15"/>
                <w:szCs w:val="15"/>
                <w:spacing w:val="7"/>
              </w:rPr>
              <w:t xml:space="preserve"> </w:t>
            </w:r>
            <w:r>
              <w:rPr>
                <w:sz w:val="15"/>
                <w:szCs w:val="15"/>
                <w:spacing w:val="-1"/>
              </w:rPr>
              <w:t>演示仪器</w:t>
            </w:r>
          </w:p>
        </w:tc>
        <w:tc>
          <w:tcPr>
            <w:tcW w:w="7916" w:type="dxa"/>
            <w:vAlign w:val="top"/>
          </w:tcPr>
          <w:p>
            <w:pPr>
              <w:spacing w:line="290" w:lineRule="auto"/>
              <w:rPr>
                <w:rFonts w:ascii="Arial"/>
                <w:sz w:val="21"/>
              </w:rPr>
            </w:pPr>
            <w:r/>
          </w:p>
          <w:p>
            <w:pPr>
              <w:pStyle w:val="TableText"/>
              <w:ind w:left="34"/>
              <w:spacing w:before="49" w:line="215" w:lineRule="auto"/>
              <w:rPr>
                <w:sz w:val="15"/>
                <w:szCs w:val="15"/>
              </w:rPr>
            </w:pPr>
            <w:r>
              <w:rPr>
                <w:sz w:val="15"/>
                <w:szCs w:val="15"/>
              </w:rPr>
              <w:t>1.至少具有两个摄像头，一块触摸屏，整机≤5kg。</w:t>
            </w:r>
          </w:p>
          <w:p>
            <w:pPr>
              <w:pStyle w:val="TableText"/>
              <w:ind w:left="25"/>
              <w:spacing w:before="12" w:line="220" w:lineRule="auto"/>
              <w:rPr>
                <w:sz w:val="15"/>
                <w:szCs w:val="15"/>
              </w:rPr>
            </w:pPr>
            <w:r>
              <w:rPr>
                <w:sz w:val="15"/>
                <w:szCs w:val="15"/>
              </w:rPr>
              <w:t>2.整机一体化设计。</w:t>
            </w:r>
          </w:p>
          <w:p>
            <w:pPr>
              <w:pStyle w:val="TableText"/>
              <w:ind w:left="26"/>
              <w:spacing w:before="11" w:line="220" w:lineRule="auto"/>
              <w:rPr>
                <w:sz w:val="15"/>
                <w:szCs w:val="15"/>
              </w:rPr>
            </w:pPr>
            <w:r>
              <w:rPr>
                <w:sz w:val="15"/>
                <w:szCs w:val="15"/>
              </w:rPr>
              <w:t>3.整机待机电流：</w:t>
            </w:r>
            <w:r>
              <w:rPr>
                <w:sz w:val="15"/>
                <w:szCs w:val="15"/>
                <w:spacing w:val="-53"/>
              </w:rPr>
              <w:t xml:space="preserve"> </w:t>
            </w:r>
            <w:r>
              <w:rPr>
                <w:sz w:val="15"/>
                <w:szCs w:val="15"/>
              </w:rPr>
              <w:t>≥12V/150mA；整机负载工作电流：</w:t>
            </w:r>
            <w:r>
              <w:rPr>
                <w:sz w:val="15"/>
                <w:szCs w:val="15"/>
                <w:spacing w:val="-53"/>
              </w:rPr>
              <w:t xml:space="preserve"> </w:t>
            </w:r>
            <w:r>
              <w:rPr>
                <w:sz w:val="15"/>
                <w:szCs w:val="15"/>
              </w:rPr>
              <w:t>≥12V/450m</w:t>
            </w:r>
            <w:r>
              <w:rPr>
                <w:sz w:val="15"/>
                <w:szCs w:val="15"/>
                <w:spacing w:val="-1"/>
              </w:rPr>
              <w:t>A；</w:t>
            </w:r>
          </w:p>
          <w:p>
            <w:pPr>
              <w:pStyle w:val="TableText"/>
              <w:ind w:left="22"/>
              <w:spacing w:before="10" w:line="221" w:lineRule="auto"/>
              <w:rPr>
                <w:sz w:val="15"/>
                <w:szCs w:val="15"/>
              </w:rPr>
            </w:pPr>
            <w:r>
              <w:rPr>
                <w:sz w:val="15"/>
                <w:szCs w:val="15"/>
              </w:rPr>
              <w:t>4.触摸屏可以调整亮度。</w:t>
            </w:r>
          </w:p>
          <w:p>
            <w:pPr>
              <w:pStyle w:val="TableText"/>
              <w:ind w:left="19" w:right="990" w:firstLine="6"/>
              <w:spacing w:before="9" w:line="225" w:lineRule="auto"/>
              <w:rPr>
                <w:sz w:val="15"/>
                <w:szCs w:val="15"/>
              </w:rPr>
            </w:pPr>
            <w:r>
              <w:rPr>
                <w:sz w:val="15"/>
                <w:szCs w:val="15"/>
                <w:spacing w:val="1"/>
              </w:rPr>
              <w:t>5.主摄像头：像素≥500W；</w:t>
            </w:r>
            <w:r>
              <w:rPr>
                <w:sz w:val="15"/>
                <w:szCs w:val="15"/>
                <w:spacing w:val="-41"/>
              </w:rPr>
              <w:t xml:space="preserve"> </w:t>
            </w:r>
            <w:r>
              <w:rPr>
                <w:sz w:val="15"/>
                <w:szCs w:val="15"/>
                <w:spacing w:val="1"/>
              </w:rPr>
              <w:t>自动白平衡；支持多</w:t>
            </w:r>
            <w:r>
              <w:rPr>
                <w:sz w:val="15"/>
                <w:szCs w:val="15"/>
              </w:rPr>
              <w:t>码流传输；帧率不低于25fps；支持 3D 数字降噪；支持 </w:t>
            </w:r>
            <w:r>
              <w:rPr>
                <w:sz w:val="15"/>
                <w:szCs w:val="15"/>
              </w:rPr>
              <w:t>H.265/H.264/MJPEG视频压缩编码；</w:t>
            </w:r>
            <w:r>
              <w:rPr>
                <w:sz w:val="15"/>
                <w:szCs w:val="15"/>
                <w:spacing w:val="-33"/>
              </w:rPr>
              <w:t xml:space="preserve"> </w:t>
            </w:r>
            <w:r>
              <w:rPr>
                <w:sz w:val="15"/>
                <w:szCs w:val="15"/>
              </w:rPr>
              <w:t>自动曝光；支持宽动态。</w:t>
            </w:r>
          </w:p>
          <w:p>
            <w:pPr>
              <w:pStyle w:val="TableText"/>
              <w:ind w:left="24"/>
              <w:spacing w:before="12" w:line="220" w:lineRule="auto"/>
              <w:rPr>
                <w:sz w:val="15"/>
                <w:szCs w:val="15"/>
              </w:rPr>
            </w:pPr>
            <w:r>
              <w:rPr>
                <w:sz w:val="15"/>
                <w:szCs w:val="15"/>
                <w:spacing w:val="1"/>
              </w:rPr>
              <w:t>6.辅助摄像头采用活动机身，支持折叠，支持摄像头旋转调节拍摄位</w:t>
            </w:r>
            <w:r>
              <w:rPr>
                <w:sz w:val="15"/>
                <w:szCs w:val="15"/>
              </w:rPr>
              <w:t>置。</w:t>
            </w:r>
          </w:p>
          <w:p>
            <w:pPr>
              <w:pStyle w:val="TableText"/>
              <w:ind w:left="19" w:right="839" w:firstLine="7"/>
              <w:spacing w:before="11" w:line="226" w:lineRule="auto"/>
              <w:rPr>
                <w:sz w:val="15"/>
                <w:szCs w:val="15"/>
              </w:rPr>
            </w:pPr>
            <w:r>
              <w:rPr>
                <w:sz w:val="15"/>
                <w:szCs w:val="15"/>
                <w:spacing w:val="1"/>
              </w:rPr>
              <w:t>7.辅助摄像头：像素≥500W；</w:t>
            </w:r>
            <w:r>
              <w:rPr>
                <w:sz w:val="15"/>
                <w:szCs w:val="15"/>
                <w:spacing w:val="-42"/>
              </w:rPr>
              <w:t xml:space="preserve"> </w:t>
            </w:r>
            <w:r>
              <w:rPr>
                <w:sz w:val="15"/>
                <w:szCs w:val="15"/>
                <w:spacing w:val="1"/>
              </w:rPr>
              <w:t>自动白平衡；支持多</w:t>
            </w:r>
            <w:r>
              <w:rPr>
                <w:sz w:val="15"/>
                <w:szCs w:val="15"/>
              </w:rPr>
              <w:t>码流传输；帧率不低于25fps；支持 3D 数字降噪；支持 </w:t>
            </w:r>
            <w:r>
              <w:rPr>
                <w:sz w:val="15"/>
                <w:szCs w:val="15"/>
              </w:rPr>
              <w:t>H.265/H.264/MJPEG视频压缩编码；</w:t>
            </w:r>
            <w:r>
              <w:rPr>
                <w:sz w:val="15"/>
                <w:szCs w:val="15"/>
                <w:spacing w:val="-33"/>
              </w:rPr>
              <w:t xml:space="preserve"> </w:t>
            </w:r>
            <w:r>
              <w:rPr>
                <w:sz w:val="15"/>
                <w:szCs w:val="15"/>
              </w:rPr>
              <w:t>自动曝光；支持宽动态。</w:t>
            </w:r>
          </w:p>
          <w:p>
            <w:pPr>
              <w:pStyle w:val="TableText"/>
              <w:ind w:left="24"/>
              <w:spacing w:before="9" w:line="220" w:lineRule="auto"/>
              <w:rPr>
                <w:sz w:val="15"/>
                <w:szCs w:val="15"/>
              </w:rPr>
            </w:pPr>
            <w:r>
              <w:rPr>
                <w:sz w:val="15"/>
                <w:szCs w:val="15"/>
                <w:spacing w:val="1"/>
              </w:rPr>
              <w:t>8.辅助摄像头采用活动摄像头，支持角度旋转</w:t>
            </w:r>
            <w:r>
              <w:rPr>
                <w:sz w:val="15"/>
                <w:szCs w:val="15"/>
              </w:rPr>
              <w:t>调整。</w:t>
            </w:r>
          </w:p>
          <w:p>
            <w:pPr>
              <w:pStyle w:val="TableText"/>
              <w:ind w:left="24"/>
              <w:spacing w:before="11" w:line="221" w:lineRule="auto"/>
              <w:rPr>
                <w:sz w:val="15"/>
                <w:szCs w:val="15"/>
              </w:rPr>
            </w:pPr>
            <w:r>
              <w:rPr>
                <w:sz w:val="15"/>
                <w:szCs w:val="15"/>
              </w:rPr>
              <w:t>9.支持实验进行直播教学。</w:t>
            </w:r>
          </w:p>
          <w:p>
            <w:pPr>
              <w:pStyle w:val="TableText"/>
              <w:ind w:left="34"/>
              <w:spacing w:before="10" w:line="221" w:lineRule="auto"/>
              <w:rPr>
                <w:sz w:val="15"/>
                <w:szCs w:val="15"/>
              </w:rPr>
            </w:pPr>
            <w:r>
              <w:rPr>
                <w:sz w:val="15"/>
                <w:szCs w:val="15"/>
              </w:rPr>
              <w:t>10.支持示范画面自由组合切换成画中画等格式。</w:t>
            </w:r>
          </w:p>
          <w:p>
            <w:pPr>
              <w:pStyle w:val="TableText"/>
              <w:ind w:left="34"/>
              <w:spacing w:before="9" w:line="221" w:lineRule="auto"/>
              <w:rPr>
                <w:sz w:val="15"/>
                <w:szCs w:val="15"/>
              </w:rPr>
            </w:pPr>
            <w:r>
              <w:rPr>
                <w:sz w:val="15"/>
                <w:szCs w:val="15"/>
              </w:rPr>
              <w:t>11.支持视频画面接入大屏进行示范教学。</w:t>
            </w:r>
          </w:p>
          <w:p>
            <w:pPr>
              <w:pStyle w:val="TableText"/>
              <w:ind w:left="34"/>
              <w:spacing w:before="8" w:line="221" w:lineRule="auto"/>
              <w:rPr>
                <w:sz w:val="15"/>
                <w:szCs w:val="15"/>
              </w:rPr>
            </w:pPr>
            <w:r>
              <w:rPr>
                <w:sz w:val="15"/>
                <w:szCs w:val="15"/>
              </w:rPr>
              <w:t>12.支持录制高清示范视频，录制视频可作为实验微课资源。</w:t>
            </w:r>
          </w:p>
          <w:p>
            <w:pPr>
              <w:pStyle w:val="TableText"/>
              <w:ind w:left="34"/>
              <w:spacing w:before="10" w:line="221" w:lineRule="auto"/>
              <w:rPr>
                <w:sz w:val="15"/>
                <w:szCs w:val="15"/>
              </w:rPr>
            </w:pPr>
            <w:r>
              <w:rPr>
                <w:sz w:val="15"/>
                <w:szCs w:val="15"/>
              </w:rPr>
              <w:t>13.录制视频时支持同步录制教学音频。</w:t>
            </w:r>
          </w:p>
          <w:p>
            <w:pPr>
              <w:pStyle w:val="TableText"/>
              <w:ind w:left="34"/>
              <w:spacing w:before="11" w:line="221" w:lineRule="auto"/>
              <w:rPr>
                <w:sz w:val="15"/>
                <w:szCs w:val="15"/>
              </w:rPr>
            </w:pPr>
            <w:r>
              <w:rPr>
                <w:sz w:val="15"/>
                <w:szCs w:val="15"/>
              </w:rPr>
              <w:t>14.支持截取示范视频画面为图片。</w:t>
            </w:r>
          </w:p>
          <w:p>
            <w:pPr>
              <w:pStyle w:val="TableText"/>
              <w:ind w:left="34"/>
              <w:spacing w:before="9" w:line="220" w:lineRule="auto"/>
              <w:rPr>
                <w:sz w:val="15"/>
                <w:szCs w:val="15"/>
              </w:rPr>
            </w:pPr>
            <w:r>
              <w:rPr>
                <w:sz w:val="15"/>
                <w:szCs w:val="15"/>
              </w:rPr>
              <w:t>15.系统支持屏幕任意批注功能。</w:t>
            </w:r>
          </w:p>
          <w:p>
            <w:pPr>
              <w:pStyle w:val="TableText"/>
              <w:ind w:left="34"/>
              <w:spacing w:before="9" w:line="220" w:lineRule="auto"/>
              <w:rPr>
                <w:sz w:val="15"/>
                <w:szCs w:val="15"/>
              </w:rPr>
            </w:pPr>
            <w:r>
              <w:rPr>
                <w:sz w:val="15"/>
                <w:szCs w:val="15"/>
                <w:spacing w:val="1"/>
              </w:rPr>
              <w:t>16.支持教学软件界面录制信号和多目教学直播示范</w:t>
            </w:r>
            <w:r>
              <w:rPr>
                <w:sz w:val="15"/>
                <w:szCs w:val="15"/>
              </w:rPr>
              <w:t>系统视频信号同步采集。</w:t>
            </w:r>
          </w:p>
          <w:p>
            <w:pPr>
              <w:pStyle w:val="TableText"/>
              <w:ind w:left="34"/>
              <w:spacing w:before="11" w:line="220" w:lineRule="auto"/>
              <w:rPr>
                <w:sz w:val="15"/>
                <w:szCs w:val="15"/>
              </w:rPr>
            </w:pPr>
            <w:r>
              <w:rPr>
                <w:sz w:val="15"/>
                <w:szCs w:val="15"/>
              </w:rPr>
              <w:t>17.</w:t>
            </w:r>
            <w:r>
              <w:rPr>
                <w:sz w:val="15"/>
                <w:szCs w:val="15"/>
                <w:spacing w:val="-36"/>
              </w:rPr>
              <w:t xml:space="preserve"> </w:t>
            </w:r>
            <w:r>
              <w:rPr>
                <w:sz w:val="15"/>
                <w:szCs w:val="15"/>
              </w:rPr>
              <w:t>自动合成微课视频文件，提供文件管理维护功能，支持下载、上传、删除、重命名以及文件管理功能。</w:t>
            </w:r>
          </w:p>
        </w:tc>
        <w:tc>
          <w:tcPr>
            <w:tcW w:w="573"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233"/>
              <w:spacing w:before="49" w:line="223" w:lineRule="auto"/>
              <w:rPr>
                <w:sz w:val="15"/>
                <w:szCs w:val="15"/>
              </w:rPr>
            </w:pPr>
            <w:r>
              <w:rPr>
                <w:sz w:val="15"/>
                <w:szCs w:val="15"/>
              </w:rPr>
              <w:t>台</w:t>
            </w:r>
          </w:p>
        </w:tc>
        <w:tc>
          <w:tcPr>
            <w:tcW w:w="581"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262"/>
              <w:spacing w:before="49" w:line="242" w:lineRule="auto"/>
              <w:rPr>
                <w:sz w:val="15"/>
                <w:szCs w:val="15"/>
              </w:rPr>
            </w:pPr>
            <w:r>
              <w:rPr>
                <w:sz w:val="15"/>
                <w:szCs w:val="15"/>
              </w:rPr>
              <w:t>2</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4248" w:hRule="atLeast"/>
        </w:trPr>
        <w:tc>
          <w:tcPr>
            <w:tcW w:w="406"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33"/>
              <w:spacing w:before="49" w:line="241" w:lineRule="auto"/>
              <w:rPr>
                <w:sz w:val="15"/>
                <w:szCs w:val="15"/>
              </w:rPr>
            </w:pPr>
            <w:r>
              <w:rPr>
                <w:sz w:val="15"/>
                <w:szCs w:val="15"/>
                <w:spacing w:val="-4"/>
              </w:rPr>
              <w:t>32</w:t>
            </w:r>
          </w:p>
        </w:tc>
        <w:tc>
          <w:tcPr>
            <w:tcW w:w="1448" w:type="dxa"/>
            <w:vAlign w:val="top"/>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22" w:right="56" w:firstLine="4"/>
              <w:spacing w:before="49" w:line="236" w:lineRule="auto"/>
              <w:rPr>
                <w:sz w:val="15"/>
                <w:szCs w:val="15"/>
              </w:rPr>
            </w:pPr>
            <w:r>
              <w:rPr>
                <w:sz w:val="15"/>
                <w:szCs w:val="15"/>
                <w:spacing w:val="-1"/>
              </w:rPr>
              <w:t>▲中学生物实验室学</w:t>
            </w:r>
            <w:r>
              <w:rPr>
                <w:sz w:val="15"/>
                <w:szCs w:val="15"/>
                <w:spacing w:val="7"/>
              </w:rPr>
              <w:t xml:space="preserve"> </w:t>
            </w:r>
            <w:r>
              <w:rPr>
                <w:sz w:val="15"/>
                <w:szCs w:val="15"/>
                <w:spacing w:val="-1"/>
              </w:rPr>
              <w:t>生实验桌</w:t>
            </w:r>
          </w:p>
        </w:tc>
        <w:tc>
          <w:tcPr>
            <w:tcW w:w="7916" w:type="dxa"/>
            <w:vAlign w:val="top"/>
          </w:tcPr>
          <w:p>
            <w:pPr>
              <w:pStyle w:val="TableText"/>
              <w:ind w:left="36"/>
              <w:spacing w:before="162" w:line="221" w:lineRule="auto"/>
              <w:rPr>
                <w:sz w:val="15"/>
                <w:szCs w:val="15"/>
              </w:rPr>
            </w:pPr>
            <w:r>
              <w:rPr>
                <w:sz w:val="15"/>
                <w:szCs w:val="15"/>
              </w:rPr>
              <w:t>●1、规格1200×600×780 mm (±10mm）</w:t>
            </w:r>
          </w:p>
          <w:p>
            <w:pPr>
              <w:pStyle w:val="TableText"/>
              <w:ind w:left="24" w:right="14" w:firstLine="9"/>
              <w:spacing w:before="10" w:line="233" w:lineRule="auto"/>
              <w:rPr>
                <w:sz w:val="15"/>
                <w:szCs w:val="15"/>
              </w:rPr>
            </w:pPr>
            <w:r>
              <w:rPr>
                <w:sz w:val="15"/>
                <w:szCs w:val="15"/>
                <w:spacing w:val="1"/>
              </w:rPr>
              <w:t>◆2、台面要求：厚陶瓷台面，厚度≥20</w:t>
            </w:r>
            <w:r>
              <w:rPr>
                <w:sz w:val="15"/>
                <w:szCs w:val="15"/>
              </w:rPr>
              <w:t>mm</w:t>
            </w:r>
            <w:r>
              <w:rPr>
                <w:sz w:val="15"/>
                <w:szCs w:val="15"/>
                <w:spacing w:val="1"/>
              </w:rPr>
              <w:t>，须提供符合以下技术指标且带有</w:t>
            </w:r>
            <w:r>
              <w:rPr>
                <w:sz w:val="15"/>
                <w:szCs w:val="15"/>
              </w:rPr>
              <w:t>CMA</w:t>
            </w:r>
            <w:r>
              <w:rPr>
                <w:sz w:val="15"/>
                <w:szCs w:val="15"/>
                <w:spacing w:val="1"/>
              </w:rPr>
              <w:t>认证标识、加盖检测机构公章或检验检 </w:t>
            </w:r>
            <w:r>
              <w:rPr>
                <w:sz w:val="15"/>
                <w:szCs w:val="15"/>
              </w:rPr>
              <w:t>测专用章的合法有效第三方检测报告：</w:t>
            </w:r>
          </w:p>
          <w:p>
            <w:pPr>
              <w:pStyle w:val="TableText"/>
              <w:ind w:left="23" w:right="143" w:hanging="1"/>
              <w:spacing w:before="1" w:line="225" w:lineRule="auto"/>
              <w:rPr>
                <w:sz w:val="15"/>
                <w:szCs w:val="15"/>
              </w:rPr>
            </w:pPr>
            <w:r>
              <w:rPr>
                <w:sz w:val="15"/>
                <w:szCs w:val="15"/>
                <w:spacing w:val="1"/>
              </w:rPr>
              <w:t>①按照</w:t>
            </w:r>
            <w:r>
              <w:rPr>
                <w:sz w:val="15"/>
                <w:szCs w:val="15"/>
              </w:rPr>
              <w:t>GB</w:t>
            </w:r>
            <w:r>
              <w:rPr>
                <w:sz w:val="15"/>
                <w:szCs w:val="15"/>
                <w:spacing w:val="1"/>
              </w:rPr>
              <w:t>/T</w:t>
            </w:r>
            <w:r>
              <w:rPr>
                <w:sz w:val="15"/>
                <w:szCs w:val="15"/>
                <w:spacing w:val="21"/>
              </w:rPr>
              <w:t xml:space="preserve"> </w:t>
            </w:r>
            <w:r>
              <w:rPr>
                <w:sz w:val="15"/>
                <w:szCs w:val="15"/>
                <w:spacing w:val="1"/>
              </w:rPr>
              <w:t>17657-2022标准对台面板进行化学试剂检测，其中硫酸(98%)、孔雀绿(5%)、氢氧化钾(65%)、硝酸(6</w:t>
            </w:r>
            <w:r>
              <w:rPr>
                <w:sz w:val="15"/>
                <w:szCs w:val="15"/>
              </w:rPr>
              <w:t>5%) </w:t>
            </w:r>
            <w:r>
              <w:rPr>
                <w:sz w:val="15"/>
                <w:szCs w:val="15"/>
              </w:rPr>
              <w:t>等检验结果达到5级，无明显变化。</w:t>
            </w:r>
          </w:p>
          <w:p>
            <w:pPr>
              <w:pStyle w:val="TableText"/>
              <w:ind w:left="22"/>
              <w:spacing w:before="10" w:line="215" w:lineRule="auto"/>
              <w:rPr>
                <w:sz w:val="15"/>
                <w:szCs w:val="15"/>
              </w:rPr>
            </w:pPr>
            <w:r>
              <w:rPr>
                <w:sz w:val="15"/>
                <w:szCs w:val="15"/>
                <w:spacing w:val="1"/>
              </w:rPr>
              <w:t>②承载能力：台面承载100</w:t>
            </w:r>
            <w:r>
              <w:rPr>
                <w:sz w:val="15"/>
                <w:szCs w:val="15"/>
              </w:rPr>
              <w:t>kg</w:t>
            </w:r>
            <w:r>
              <w:rPr>
                <w:sz w:val="15"/>
                <w:szCs w:val="15"/>
                <w:spacing w:val="1"/>
              </w:rPr>
              <w:t>，检测结果为：陶瓷板未出现损坏；</w:t>
            </w:r>
          </w:p>
          <w:p>
            <w:pPr>
              <w:pStyle w:val="TableText"/>
              <w:ind w:left="22"/>
              <w:spacing w:before="13" w:line="219" w:lineRule="auto"/>
              <w:rPr>
                <w:sz w:val="15"/>
                <w:szCs w:val="15"/>
              </w:rPr>
            </w:pPr>
            <w:r>
              <w:rPr>
                <w:sz w:val="15"/>
                <w:szCs w:val="15"/>
                <w:spacing w:val="1"/>
              </w:rPr>
              <w:t>③理化性能检测：依据</w:t>
            </w:r>
            <w:r>
              <w:rPr>
                <w:sz w:val="15"/>
                <w:szCs w:val="15"/>
              </w:rPr>
              <w:t>GB</w:t>
            </w:r>
            <w:r>
              <w:rPr>
                <w:sz w:val="15"/>
                <w:szCs w:val="15"/>
                <w:spacing w:val="1"/>
              </w:rPr>
              <w:t>/T</w:t>
            </w:r>
            <w:r>
              <w:rPr>
                <w:sz w:val="15"/>
                <w:szCs w:val="15"/>
                <w:spacing w:val="22"/>
              </w:rPr>
              <w:t xml:space="preserve"> </w:t>
            </w:r>
            <w:r>
              <w:rPr>
                <w:sz w:val="15"/>
                <w:szCs w:val="15"/>
                <w:spacing w:val="1"/>
              </w:rPr>
              <w:t>17657-2022《人造板及饰面人造板理化性能试验方法》，</w:t>
            </w:r>
            <w:r>
              <w:rPr>
                <w:sz w:val="15"/>
                <w:szCs w:val="15"/>
              </w:rPr>
              <w:t>1.抗老化性：调制</w:t>
            </w:r>
          </w:p>
          <w:p>
            <w:pPr>
              <w:pStyle w:val="TableText"/>
              <w:ind w:left="24" w:right="73" w:firstLine="26"/>
              <w:spacing w:before="12" w:line="230" w:lineRule="auto"/>
              <w:rPr>
                <w:sz w:val="15"/>
                <w:szCs w:val="15"/>
              </w:rPr>
            </w:pPr>
            <w:r>
              <w:rPr>
                <w:sz w:val="15"/>
                <w:szCs w:val="15"/>
              </w:rPr>
              <w:t>(23±2)℃,</w:t>
            </w:r>
            <w:r>
              <w:rPr>
                <w:sz w:val="15"/>
                <w:szCs w:val="15"/>
                <w:spacing w:val="-41"/>
              </w:rPr>
              <w:t xml:space="preserve"> </w:t>
            </w:r>
            <w:r>
              <w:rPr>
                <w:sz w:val="15"/>
                <w:szCs w:val="15"/>
              </w:rPr>
              <w:t>(50±5)%,48h,老化(45±5)℃,65%~90%,72h；无开裂。2.耐龟裂性</w:t>
            </w:r>
            <w:r>
              <w:rPr>
                <w:sz w:val="15"/>
                <w:szCs w:val="15"/>
                <w:spacing w:val="-10"/>
              </w:rPr>
              <w:t>：（</w:t>
            </w:r>
            <w:r>
              <w:rPr>
                <w:sz w:val="15"/>
                <w:szCs w:val="15"/>
              </w:rPr>
              <w:t>70±2）℃</w:t>
            </w:r>
            <w:r>
              <w:rPr>
                <w:sz w:val="15"/>
                <w:szCs w:val="15"/>
                <w:spacing w:val="-57"/>
              </w:rPr>
              <w:t xml:space="preserve"> </w:t>
            </w:r>
            <w:r>
              <w:rPr>
                <w:sz w:val="15"/>
                <w:szCs w:val="15"/>
              </w:rPr>
              <w:t>,</w:t>
            </w:r>
            <w:r>
              <w:rPr>
                <w:sz w:val="15"/>
                <w:szCs w:val="15"/>
                <w:spacing w:val="35"/>
              </w:rPr>
              <w:t xml:space="preserve"> </w:t>
            </w:r>
            <w:r>
              <w:rPr>
                <w:sz w:val="15"/>
                <w:szCs w:val="15"/>
              </w:rPr>
              <w:t>（24±1）h；不</w:t>
            </w:r>
            <w:r>
              <w:rPr>
                <w:sz w:val="15"/>
                <w:szCs w:val="15"/>
                <w:spacing w:val="-1"/>
              </w:rPr>
              <w:t>低于1</w:t>
            </w:r>
            <w:r>
              <w:rPr>
                <w:sz w:val="15"/>
                <w:szCs w:val="15"/>
              </w:rPr>
              <w:t xml:space="preserve">  </w:t>
            </w:r>
            <w:r>
              <w:rPr>
                <w:sz w:val="15"/>
                <w:szCs w:val="15"/>
              </w:rPr>
              <w:t>级。3.耐冷热循环（80±2）℃</w:t>
            </w:r>
            <w:r>
              <w:rPr>
                <w:sz w:val="15"/>
                <w:szCs w:val="15"/>
                <w:spacing w:val="-55"/>
              </w:rPr>
              <w:t xml:space="preserve"> </w:t>
            </w:r>
            <w:r>
              <w:rPr>
                <w:sz w:val="15"/>
                <w:szCs w:val="15"/>
              </w:rPr>
              <w:t>,</w:t>
            </w:r>
            <w:r>
              <w:rPr>
                <w:sz w:val="15"/>
                <w:szCs w:val="15"/>
                <w:spacing w:val="35"/>
              </w:rPr>
              <w:t xml:space="preserve"> </w:t>
            </w:r>
            <w:r>
              <w:rPr>
                <w:sz w:val="15"/>
                <w:szCs w:val="15"/>
              </w:rPr>
              <w:t>（120±10）min</w:t>
            </w:r>
            <w:r>
              <w:rPr>
                <w:sz w:val="15"/>
                <w:szCs w:val="15"/>
                <w:spacing w:val="-8"/>
              </w:rPr>
              <w:t>，（</w:t>
            </w:r>
            <w:r>
              <w:rPr>
                <w:sz w:val="15"/>
                <w:szCs w:val="15"/>
              </w:rPr>
              <w:t>-20±2）℃</w:t>
            </w:r>
            <w:r>
              <w:rPr>
                <w:sz w:val="15"/>
                <w:szCs w:val="15"/>
                <w:spacing w:val="-56"/>
              </w:rPr>
              <w:t xml:space="preserve"> </w:t>
            </w:r>
            <w:r>
              <w:rPr>
                <w:sz w:val="15"/>
                <w:szCs w:val="15"/>
              </w:rPr>
              <w:t>,</w:t>
            </w:r>
            <w:r>
              <w:rPr>
                <w:sz w:val="15"/>
                <w:szCs w:val="15"/>
                <w:spacing w:val="34"/>
                <w:w w:val="101"/>
              </w:rPr>
              <w:t xml:space="preserve"> </w:t>
            </w:r>
            <w:r>
              <w:rPr>
                <w:sz w:val="15"/>
                <w:szCs w:val="15"/>
              </w:rPr>
              <w:t>（120±10）min</w:t>
            </w:r>
            <w:r>
              <w:rPr>
                <w:sz w:val="15"/>
                <w:szCs w:val="15"/>
                <w:spacing w:val="-8"/>
              </w:rPr>
              <w:t>，；</w:t>
            </w:r>
            <w:r>
              <w:rPr>
                <w:sz w:val="15"/>
                <w:szCs w:val="15"/>
              </w:rPr>
              <w:t>四周期；无裂纹、鼓泡、起皱 </w:t>
            </w:r>
            <w:r>
              <w:rPr>
                <w:sz w:val="15"/>
                <w:szCs w:val="15"/>
              </w:rPr>
              <w:t>和无明显变色。4.耐水蒸气，水蒸气（60±5）min；无凸起、龟裂和明显变色。5.耐干热（180±1）℃</w:t>
            </w:r>
            <w:r>
              <w:rPr>
                <w:sz w:val="15"/>
                <w:szCs w:val="15"/>
                <w:spacing w:val="-46"/>
              </w:rPr>
              <w:t xml:space="preserve"> </w:t>
            </w:r>
            <w:r>
              <w:rPr>
                <w:sz w:val="15"/>
                <w:szCs w:val="15"/>
              </w:rPr>
              <w:t>,</w:t>
            </w:r>
            <w:r>
              <w:rPr>
                <w:sz w:val="15"/>
                <w:szCs w:val="15"/>
                <w:spacing w:val="42"/>
                <w:w w:val="101"/>
              </w:rPr>
              <w:t xml:space="preserve"> </w:t>
            </w:r>
            <w:r>
              <w:rPr>
                <w:sz w:val="15"/>
                <w:szCs w:val="15"/>
              </w:rPr>
              <w:t>20min；不低 </w:t>
            </w:r>
            <w:r>
              <w:rPr>
                <w:sz w:val="15"/>
                <w:szCs w:val="15"/>
                <w:spacing w:val="-1"/>
              </w:rPr>
              <w:t>于3级。</w:t>
            </w:r>
          </w:p>
          <w:p>
            <w:pPr>
              <w:pStyle w:val="TableText"/>
              <w:ind w:left="26"/>
              <w:spacing w:before="9" w:line="221" w:lineRule="auto"/>
              <w:rPr>
                <w:sz w:val="15"/>
                <w:szCs w:val="15"/>
              </w:rPr>
            </w:pPr>
            <w:r>
              <w:rPr>
                <w:sz w:val="15"/>
                <w:szCs w:val="15"/>
              </w:rPr>
              <w:t>3、台身结构：新型塑铝结构，学生位镂空式。</w:t>
            </w:r>
          </w:p>
          <w:p>
            <w:pPr>
              <w:pStyle w:val="TableText"/>
              <w:ind w:left="22"/>
              <w:spacing w:before="8" w:line="221" w:lineRule="auto"/>
              <w:rPr>
                <w:sz w:val="15"/>
                <w:szCs w:val="15"/>
              </w:rPr>
            </w:pPr>
            <w:r>
              <w:rPr>
                <w:sz w:val="15"/>
                <w:szCs w:val="15"/>
                <w:spacing w:val="1"/>
              </w:rPr>
              <w:t>4、桌身：由桌腿、立柱、支撑柱、上拉管、 挡水条组成。</w:t>
            </w:r>
          </w:p>
          <w:p>
            <w:pPr>
              <w:pStyle w:val="TableText"/>
              <w:ind w:left="26"/>
              <w:spacing w:before="10" w:line="220" w:lineRule="auto"/>
              <w:rPr>
                <w:sz w:val="15"/>
                <w:szCs w:val="15"/>
              </w:rPr>
            </w:pPr>
            <w:r>
              <w:rPr>
                <w:sz w:val="15"/>
                <w:szCs w:val="15"/>
              </w:rPr>
              <w:t>5、桌腿：采用工字型压铸铝一次成型，三段链接。</w:t>
            </w:r>
          </w:p>
          <w:p>
            <w:pPr>
              <w:pStyle w:val="TableText"/>
              <w:ind w:left="24"/>
              <w:spacing w:before="10" w:line="220" w:lineRule="auto"/>
              <w:rPr>
                <w:sz w:val="15"/>
                <w:szCs w:val="15"/>
              </w:rPr>
            </w:pPr>
            <w:r>
              <w:rPr>
                <w:sz w:val="15"/>
                <w:szCs w:val="15"/>
              </w:rPr>
              <w:t>6、上腿（分左右脚）规格：</w:t>
            </w:r>
            <w:r>
              <w:rPr>
                <w:sz w:val="15"/>
                <w:szCs w:val="15"/>
                <w:spacing w:val="-48"/>
              </w:rPr>
              <w:t xml:space="preserve"> </w:t>
            </w:r>
            <w:r>
              <w:rPr>
                <w:sz w:val="15"/>
                <w:szCs w:val="15"/>
              </w:rPr>
              <w:t>≥长580*宽50*高88mm。</w:t>
            </w:r>
          </w:p>
          <w:p>
            <w:pPr>
              <w:pStyle w:val="TableText"/>
              <w:ind w:left="22" w:right="73" w:firstLine="4"/>
              <w:spacing w:before="12" w:line="225" w:lineRule="auto"/>
              <w:rPr>
                <w:sz w:val="15"/>
                <w:szCs w:val="15"/>
              </w:rPr>
            </w:pPr>
            <w:r>
              <w:rPr>
                <w:sz w:val="15"/>
                <w:szCs w:val="15"/>
                <w:spacing w:val="1"/>
              </w:rPr>
              <w:t>7、下腿（分左右脚）规格：</w:t>
            </w:r>
            <w:r>
              <w:rPr>
                <w:sz w:val="15"/>
                <w:szCs w:val="15"/>
                <w:spacing w:val="-54"/>
              </w:rPr>
              <w:t xml:space="preserve"> </w:t>
            </w:r>
            <w:r>
              <w:rPr>
                <w:sz w:val="15"/>
                <w:szCs w:val="15"/>
                <w:spacing w:val="1"/>
              </w:rPr>
              <w:t>≥长500*宽50*高102</w:t>
            </w:r>
            <w:r>
              <w:rPr>
                <w:sz w:val="15"/>
                <w:szCs w:val="15"/>
              </w:rPr>
              <w:t>mm</w:t>
            </w:r>
            <w:r>
              <w:rPr>
                <w:sz w:val="15"/>
                <w:szCs w:val="15"/>
                <w:spacing w:val="1"/>
              </w:rPr>
              <w:t>，下脚边缘厚度≥3.5</w:t>
            </w:r>
            <w:r>
              <w:rPr>
                <w:sz w:val="15"/>
                <w:szCs w:val="15"/>
              </w:rPr>
              <w:t>mm</w:t>
            </w:r>
            <w:r>
              <w:rPr>
                <w:sz w:val="15"/>
                <w:szCs w:val="15"/>
                <w:spacing w:val="1"/>
              </w:rPr>
              <w:t>，下角底部贴有防滑垫≥60*</w:t>
            </w:r>
            <w:r>
              <w:rPr>
                <w:sz w:val="15"/>
                <w:szCs w:val="15"/>
              </w:rPr>
              <w:t>40mm、底部卡 </w:t>
            </w:r>
            <w:r>
              <w:rPr>
                <w:sz w:val="15"/>
                <w:szCs w:val="15"/>
                <w:spacing w:val="1"/>
              </w:rPr>
              <w:t>槽内镶嵌注塑升降脚，直径≥40</w:t>
            </w:r>
            <w:r>
              <w:rPr>
                <w:sz w:val="15"/>
                <w:szCs w:val="15"/>
              </w:rPr>
              <w:t>mm</w:t>
            </w:r>
            <w:r>
              <w:rPr>
                <w:sz w:val="15"/>
                <w:szCs w:val="15"/>
                <w:spacing w:val="1"/>
              </w:rPr>
              <w:t>，10</w:t>
            </w:r>
            <w:r>
              <w:rPr>
                <w:sz w:val="15"/>
                <w:szCs w:val="15"/>
              </w:rPr>
              <w:t>mm</w:t>
            </w:r>
            <w:r>
              <w:rPr>
                <w:sz w:val="15"/>
                <w:szCs w:val="15"/>
                <w:spacing w:val="1"/>
              </w:rPr>
              <w:t>内自由升降，下脚正反面设有塑料卡盖。</w:t>
            </w:r>
          </w:p>
          <w:p>
            <w:pPr>
              <w:pStyle w:val="TableText"/>
              <w:ind w:left="24"/>
              <w:spacing w:before="11" w:line="220" w:lineRule="auto"/>
              <w:rPr>
                <w:sz w:val="15"/>
                <w:szCs w:val="15"/>
              </w:rPr>
            </w:pPr>
            <w:r>
              <w:rPr>
                <w:sz w:val="15"/>
                <w:szCs w:val="15"/>
                <w:spacing w:val="1"/>
              </w:rPr>
              <w:t>8、立柱：立柱采用椭圆型铝镁合金材质</w:t>
            </w:r>
            <w:r>
              <w:rPr>
                <w:sz w:val="15"/>
                <w:szCs w:val="15"/>
                <w:spacing w:val="20"/>
                <w:w w:val="101"/>
              </w:rPr>
              <w:t xml:space="preserve"> </w:t>
            </w:r>
            <w:r>
              <w:rPr>
                <w:sz w:val="15"/>
                <w:szCs w:val="15"/>
                <w:spacing w:val="1"/>
              </w:rPr>
              <w:t>，尺寸≥50</w:t>
            </w:r>
            <w:r>
              <w:rPr>
                <w:sz w:val="15"/>
                <w:szCs w:val="15"/>
              </w:rPr>
              <w:t>mm</w:t>
            </w:r>
            <w:r>
              <w:rPr>
                <w:sz w:val="15"/>
                <w:szCs w:val="15"/>
                <w:spacing w:val="1"/>
              </w:rPr>
              <w:t>*110</w:t>
            </w:r>
            <w:r>
              <w:rPr>
                <w:sz w:val="15"/>
                <w:szCs w:val="15"/>
              </w:rPr>
              <w:t>mm</w:t>
            </w:r>
            <w:r>
              <w:rPr>
                <w:sz w:val="15"/>
                <w:szCs w:val="15"/>
                <w:spacing w:val="1"/>
              </w:rPr>
              <w:t>，</w:t>
            </w:r>
            <w:r>
              <w:rPr>
                <w:sz w:val="15"/>
                <w:szCs w:val="15"/>
              </w:rPr>
              <w:t>采用丝杆上下联通连接。</w:t>
            </w:r>
          </w:p>
          <w:p>
            <w:pPr>
              <w:pStyle w:val="TableText"/>
              <w:ind w:left="27" w:right="95" w:hanging="3"/>
              <w:spacing w:before="10" w:line="227" w:lineRule="auto"/>
              <w:rPr>
                <w:sz w:val="15"/>
                <w:szCs w:val="15"/>
              </w:rPr>
            </w:pPr>
            <w:r>
              <w:rPr>
                <w:sz w:val="15"/>
                <w:szCs w:val="15"/>
                <w:spacing w:val="1"/>
              </w:rPr>
              <w:t>9、上拉管：经高温粉体烤漆处理。后横梁上侧设有挡水条下横梁固定金属拉杆。材料采用铝镁合金材料，材料表面经</w:t>
            </w:r>
            <w:r>
              <w:rPr>
                <w:sz w:val="15"/>
                <w:szCs w:val="15"/>
                <w:spacing w:val="3"/>
              </w:rPr>
              <w:t xml:space="preserve"> </w:t>
            </w:r>
            <w:r>
              <w:rPr>
                <w:sz w:val="15"/>
                <w:szCs w:val="15"/>
              </w:rPr>
              <w:t>高压静电喷涂环氧树脂防护层，耐酸碱，耐腐蚀处理。</w:t>
            </w:r>
          </w:p>
          <w:p>
            <w:pPr>
              <w:pStyle w:val="TableText"/>
              <w:ind w:left="34"/>
              <w:spacing w:before="9" w:line="220" w:lineRule="auto"/>
              <w:rPr>
                <w:sz w:val="15"/>
                <w:szCs w:val="15"/>
              </w:rPr>
            </w:pPr>
            <w:r>
              <w:rPr>
                <w:sz w:val="15"/>
                <w:szCs w:val="15"/>
                <w:spacing w:val="1"/>
              </w:rPr>
              <w:t>10、书包斗:尺寸≥430*270*160</w:t>
            </w:r>
            <w:r>
              <w:rPr>
                <w:sz w:val="15"/>
                <w:szCs w:val="15"/>
              </w:rPr>
              <w:t>mm</w:t>
            </w:r>
            <w:r>
              <w:rPr>
                <w:sz w:val="15"/>
                <w:szCs w:val="15"/>
                <w:spacing w:val="1"/>
              </w:rPr>
              <w:t>采用</w:t>
            </w:r>
            <w:r>
              <w:rPr>
                <w:sz w:val="15"/>
                <w:szCs w:val="15"/>
              </w:rPr>
              <w:t>ABS</w:t>
            </w:r>
            <w:r>
              <w:rPr>
                <w:sz w:val="15"/>
                <w:szCs w:val="15"/>
                <w:spacing w:val="1"/>
              </w:rPr>
              <w:t>工程塑料一次性注塑成型。两个书包斗中间设有学生电源盒。</w:t>
            </w:r>
          </w:p>
        </w:tc>
        <w:tc>
          <w:tcPr>
            <w:tcW w:w="573"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225"/>
              <w:spacing w:before="49" w:line="223" w:lineRule="auto"/>
              <w:rPr>
                <w:sz w:val="15"/>
                <w:szCs w:val="15"/>
              </w:rPr>
            </w:pPr>
            <w:r>
              <w:rPr>
                <w:sz w:val="15"/>
                <w:szCs w:val="15"/>
              </w:rPr>
              <w:t>张</w:t>
            </w:r>
          </w:p>
        </w:tc>
        <w:tc>
          <w:tcPr>
            <w:tcW w:w="581"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221"/>
              <w:spacing w:before="49" w:line="241" w:lineRule="auto"/>
              <w:rPr>
                <w:sz w:val="15"/>
                <w:szCs w:val="15"/>
              </w:rPr>
            </w:pPr>
            <w:r>
              <w:rPr>
                <w:sz w:val="15"/>
                <w:szCs w:val="15"/>
                <w:spacing w:val="-2"/>
              </w:rPr>
              <w:t>48</w:t>
            </w:r>
          </w:p>
        </w:tc>
      </w:tr>
      <w:tr>
        <w:trPr>
          <w:trHeight w:val="747" w:hRule="atLeast"/>
        </w:trPr>
        <w:tc>
          <w:tcPr>
            <w:tcW w:w="406" w:type="dxa"/>
            <w:vAlign w:val="top"/>
          </w:tcPr>
          <w:p>
            <w:pPr>
              <w:spacing w:line="256" w:lineRule="auto"/>
              <w:rPr>
                <w:rFonts w:ascii="Arial"/>
                <w:sz w:val="21"/>
              </w:rPr>
            </w:pPr>
            <w:r/>
          </w:p>
          <w:p>
            <w:pPr>
              <w:pStyle w:val="TableText"/>
              <w:ind w:left="133"/>
              <w:spacing w:before="48" w:line="241" w:lineRule="auto"/>
              <w:rPr>
                <w:sz w:val="15"/>
                <w:szCs w:val="15"/>
              </w:rPr>
            </w:pPr>
            <w:r>
              <w:rPr>
                <w:sz w:val="15"/>
                <w:szCs w:val="15"/>
                <w:spacing w:val="-4"/>
              </w:rPr>
              <w:t>33</w:t>
            </w:r>
          </w:p>
        </w:tc>
        <w:tc>
          <w:tcPr>
            <w:tcW w:w="1448" w:type="dxa"/>
            <w:vAlign w:val="top"/>
          </w:tcPr>
          <w:p>
            <w:pPr>
              <w:pStyle w:val="TableText"/>
              <w:ind w:left="21" w:right="56" w:firstLine="14"/>
              <w:spacing w:before="209" w:line="236" w:lineRule="auto"/>
              <w:rPr>
                <w:sz w:val="15"/>
                <w:szCs w:val="15"/>
              </w:rPr>
            </w:pPr>
            <w:r>
              <w:rPr>
                <w:sz w:val="15"/>
                <w:szCs w:val="15"/>
                <w:spacing w:val="-2"/>
              </w:rPr>
              <w:t>中学生物实验室功能</w:t>
            </w:r>
            <w:r>
              <w:rPr>
                <w:sz w:val="15"/>
                <w:szCs w:val="15"/>
                <w:spacing w:val="7"/>
              </w:rPr>
              <w:t xml:space="preserve"> </w:t>
            </w:r>
            <w:r>
              <w:rPr>
                <w:sz w:val="15"/>
                <w:szCs w:val="15"/>
              </w:rPr>
              <w:t>柱</w:t>
            </w:r>
          </w:p>
        </w:tc>
        <w:tc>
          <w:tcPr>
            <w:tcW w:w="7916" w:type="dxa"/>
            <w:vAlign w:val="top"/>
          </w:tcPr>
          <w:p>
            <w:pPr>
              <w:pStyle w:val="TableText"/>
              <w:ind w:left="36"/>
              <w:spacing w:before="209" w:line="221" w:lineRule="auto"/>
              <w:rPr>
                <w:sz w:val="15"/>
                <w:szCs w:val="15"/>
              </w:rPr>
            </w:pPr>
            <w:r>
              <w:rPr>
                <w:sz w:val="15"/>
                <w:szCs w:val="15"/>
                <w:spacing w:val="1"/>
              </w:rPr>
              <w:t>●1.规格：宽345</w:t>
            </w:r>
            <w:r>
              <w:rPr>
                <w:sz w:val="15"/>
                <w:szCs w:val="15"/>
              </w:rPr>
              <w:t>mm</w:t>
            </w:r>
            <w:r>
              <w:rPr>
                <w:sz w:val="15"/>
                <w:szCs w:val="15"/>
                <w:spacing w:val="1"/>
              </w:rPr>
              <w:t>深200</w:t>
            </w:r>
            <w:r>
              <w:rPr>
                <w:sz w:val="15"/>
                <w:szCs w:val="15"/>
              </w:rPr>
              <w:t>mm</w:t>
            </w:r>
            <w:r>
              <w:rPr>
                <w:sz w:val="15"/>
                <w:szCs w:val="15"/>
                <w:spacing w:val="1"/>
              </w:rPr>
              <w:t>高750</w:t>
            </w:r>
            <w:r>
              <w:rPr>
                <w:sz w:val="15"/>
                <w:szCs w:val="15"/>
              </w:rPr>
              <w:t>mm</w:t>
            </w:r>
            <w:r>
              <w:rPr>
                <w:sz w:val="15"/>
                <w:szCs w:val="15"/>
                <w:spacing w:val="1"/>
              </w:rPr>
              <w:t xml:space="preserve"> (±1</w:t>
            </w:r>
            <w:r>
              <w:rPr>
                <w:sz w:val="15"/>
                <w:szCs w:val="15"/>
              </w:rPr>
              <w:t>0mm</w:t>
            </w:r>
            <w:r>
              <w:rPr>
                <w:sz w:val="15"/>
                <w:szCs w:val="15"/>
                <w:spacing w:val="6"/>
              </w:rPr>
              <w:t>），</w:t>
            </w:r>
            <w:r>
              <w:rPr>
                <w:sz w:val="15"/>
                <w:szCs w:val="15"/>
              </w:rPr>
              <w:t>厚度大于1.6mm。</w:t>
            </w:r>
          </w:p>
          <w:p>
            <w:pPr>
              <w:pStyle w:val="TableText"/>
              <w:ind w:left="25"/>
              <w:spacing w:before="10" w:line="220" w:lineRule="auto"/>
              <w:rPr>
                <w:sz w:val="15"/>
                <w:szCs w:val="15"/>
              </w:rPr>
            </w:pPr>
            <w:r>
              <w:rPr>
                <w:sz w:val="15"/>
                <w:szCs w:val="15"/>
                <w:spacing w:val="1"/>
              </w:rPr>
              <w:t>2.采用环保型</w:t>
            </w:r>
            <w:r>
              <w:rPr>
                <w:sz w:val="15"/>
                <w:szCs w:val="15"/>
              </w:rPr>
              <w:t>ABS</w:t>
            </w:r>
            <w:r>
              <w:rPr>
                <w:sz w:val="15"/>
                <w:szCs w:val="15"/>
                <w:spacing w:val="1"/>
              </w:rPr>
              <w:t>工程塑料注塑成型，电缆线、通风管等管线均布置于箱体内部。</w:t>
            </w:r>
          </w:p>
        </w:tc>
        <w:tc>
          <w:tcPr>
            <w:tcW w:w="573" w:type="dxa"/>
            <w:vAlign w:val="top"/>
          </w:tcPr>
          <w:p>
            <w:pPr>
              <w:spacing w:line="255" w:lineRule="auto"/>
              <w:rPr>
                <w:rFonts w:ascii="Arial"/>
                <w:sz w:val="21"/>
              </w:rPr>
            </w:pPr>
            <w:r/>
          </w:p>
          <w:p>
            <w:pPr>
              <w:pStyle w:val="TableText"/>
              <w:ind w:left="230"/>
              <w:spacing w:before="49" w:line="224" w:lineRule="auto"/>
              <w:rPr>
                <w:sz w:val="15"/>
                <w:szCs w:val="15"/>
              </w:rPr>
            </w:pPr>
            <w:r>
              <w:rPr>
                <w:sz w:val="15"/>
                <w:szCs w:val="15"/>
              </w:rPr>
              <w:t>只</w:t>
            </w:r>
          </w:p>
        </w:tc>
        <w:tc>
          <w:tcPr>
            <w:tcW w:w="581" w:type="dxa"/>
            <w:vAlign w:val="top"/>
          </w:tcPr>
          <w:p>
            <w:pPr>
              <w:spacing w:line="256" w:lineRule="auto"/>
              <w:rPr>
                <w:rFonts w:ascii="Arial"/>
                <w:sz w:val="21"/>
              </w:rPr>
            </w:pPr>
            <w:r/>
          </w:p>
          <w:p>
            <w:pPr>
              <w:pStyle w:val="TableText"/>
              <w:ind w:left="221"/>
              <w:spacing w:before="48" w:line="241" w:lineRule="auto"/>
              <w:rPr>
                <w:sz w:val="15"/>
                <w:szCs w:val="15"/>
              </w:rPr>
            </w:pPr>
            <w:r>
              <w:rPr>
                <w:sz w:val="15"/>
                <w:szCs w:val="15"/>
                <w:spacing w:val="-2"/>
              </w:rPr>
              <w:t>48</w:t>
            </w:r>
          </w:p>
        </w:tc>
      </w:tr>
      <w:tr>
        <w:trPr>
          <w:trHeight w:val="3293" w:hRule="atLeast"/>
        </w:trPr>
        <w:tc>
          <w:tcPr>
            <w:tcW w:w="406" w:type="dxa"/>
            <w:vAlign w:val="top"/>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33"/>
              <w:spacing w:before="49" w:line="241" w:lineRule="auto"/>
              <w:rPr>
                <w:sz w:val="15"/>
                <w:szCs w:val="15"/>
              </w:rPr>
            </w:pPr>
            <w:r>
              <w:rPr>
                <w:sz w:val="15"/>
                <w:szCs w:val="15"/>
                <w:spacing w:val="-4"/>
              </w:rPr>
              <w:t>34</w:t>
            </w:r>
          </w:p>
        </w:tc>
        <w:tc>
          <w:tcPr>
            <w:tcW w:w="1448" w:type="dxa"/>
            <w:vAlign w:val="top"/>
          </w:tcPr>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23" w:right="56" w:firstLine="12"/>
              <w:spacing w:before="49" w:line="236" w:lineRule="auto"/>
              <w:rPr>
                <w:sz w:val="15"/>
                <w:szCs w:val="15"/>
              </w:rPr>
            </w:pPr>
            <w:r>
              <w:rPr>
                <w:sz w:val="15"/>
                <w:szCs w:val="15"/>
                <w:spacing w:val="-2"/>
              </w:rPr>
              <w:t>中学生物实验室独立</w:t>
            </w:r>
            <w:r>
              <w:rPr>
                <w:sz w:val="15"/>
                <w:szCs w:val="15"/>
                <w:spacing w:val="7"/>
              </w:rPr>
              <w:t xml:space="preserve"> </w:t>
            </w:r>
            <w:r>
              <w:rPr>
                <w:sz w:val="15"/>
                <w:szCs w:val="15"/>
                <w:spacing w:val="-1"/>
              </w:rPr>
              <w:t>水槽实验台</w:t>
            </w:r>
          </w:p>
        </w:tc>
        <w:tc>
          <w:tcPr>
            <w:tcW w:w="7916" w:type="dxa"/>
            <w:vAlign w:val="top"/>
          </w:tcPr>
          <w:p>
            <w:pPr>
              <w:pStyle w:val="TableText"/>
              <w:ind w:left="36"/>
              <w:spacing w:before="163" w:line="218" w:lineRule="auto"/>
              <w:rPr>
                <w:sz w:val="15"/>
                <w:szCs w:val="15"/>
              </w:rPr>
            </w:pPr>
            <w:r>
              <w:rPr>
                <w:sz w:val="15"/>
                <w:szCs w:val="15"/>
                <w:spacing w:val="1"/>
              </w:rPr>
              <w:t>●1.水槽台整体规格：长600*宽460*高820</w:t>
            </w:r>
            <w:r>
              <w:rPr>
                <w:sz w:val="15"/>
                <w:szCs w:val="15"/>
              </w:rPr>
              <w:t>mm</w:t>
            </w:r>
            <w:r>
              <w:rPr>
                <w:sz w:val="15"/>
                <w:szCs w:val="15"/>
                <w:spacing w:val="1"/>
              </w:rPr>
              <w:t xml:space="preserve"> (±10</w:t>
            </w:r>
            <w:r>
              <w:rPr>
                <w:sz w:val="15"/>
                <w:szCs w:val="15"/>
              </w:rPr>
              <w:t>mm</w:t>
            </w:r>
            <w:r>
              <w:rPr>
                <w:sz w:val="15"/>
                <w:szCs w:val="15"/>
                <w:spacing w:val="1"/>
              </w:rPr>
              <w:t>）,柜体和水槽底座部分组成。水槽内规格≥400×300×240</w:t>
            </w:r>
            <w:r>
              <w:rPr>
                <w:sz w:val="15"/>
                <w:szCs w:val="15"/>
              </w:rPr>
              <w:t>mm</w:t>
            </w:r>
            <w:r>
              <w:rPr>
                <w:sz w:val="15"/>
                <w:szCs w:val="15"/>
                <w:spacing w:val="1"/>
              </w:rPr>
              <w:t>。</w:t>
            </w:r>
          </w:p>
          <w:p>
            <w:pPr>
              <w:pStyle w:val="TableText"/>
              <w:ind w:left="24" w:right="21" w:firstLine="1"/>
              <w:spacing w:before="10" w:line="233" w:lineRule="auto"/>
              <w:jc w:val="both"/>
              <w:rPr>
                <w:sz w:val="15"/>
                <w:szCs w:val="15"/>
              </w:rPr>
            </w:pPr>
            <w:r>
              <w:rPr>
                <w:sz w:val="15"/>
                <w:szCs w:val="15"/>
                <w:spacing w:val="1"/>
              </w:rPr>
              <w:t>2.柜体底座采用</w:t>
            </w:r>
            <w:r>
              <w:rPr>
                <w:sz w:val="15"/>
                <w:szCs w:val="15"/>
              </w:rPr>
              <w:t>ABS</w:t>
            </w:r>
            <w:r>
              <w:rPr>
                <w:sz w:val="15"/>
                <w:szCs w:val="15"/>
                <w:spacing w:val="1"/>
              </w:rPr>
              <w:t>注塑成型，水槽采用</w:t>
            </w:r>
            <w:r>
              <w:rPr>
                <w:sz w:val="15"/>
                <w:szCs w:val="15"/>
              </w:rPr>
              <w:t>PP</w:t>
            </w:r>
            <w:r>
              <w:rPr>
                <w:sz w:val="15"/>
                <w:szCs w:val="15"/>
                <w:spacing w:val="1"/>
              </w:rPr>
              <w:t>塑料一次模具成型，确保柜体结构稳固；柜体前后带有磁吸检修门，方便日</w:t>
            </w:r>
            <w:r>
              <w:rPr>
                <w:sz w:val="15"/>
                <w:szCs w:val="15"/>
                <w:spacing w:val="4"/>
              </w:rPr>
              <w:t xml:space="preserve">  </w:t>
            </w:r>
            <w:r>
              <w:rPr>
                <w:sz w:val="15"/>
                <w:szCs w:val="15"/>
                <w:spacing w:val="1"/>
              </w:rPr>
              <w:t>后维修，前沿带有围边挡水，带有防溢水孔，水槽预留安装水嘴孔，洗眼器孔，按压洗手液孔，柜体内设有储物空间方</w:t>
            </w:r>
            <w:r>
              <w:rPr>
                <w:sz w:val="15"/>
                <w:szCs w:val="15"/>
                <w:spacing w:val="2"/>
              </w:rPr>
              <w:t xml:space="preserve"> </w:t>
            </w:r>
            <w:r>
              <w:rPr>
                <w:sz w:val="15"/>
                <w:szCs w:val="15"/>
                <w:spacing w:val="1"/>
              </w:rPr>
              <w:t>便放置洗涤用品，水封式水塞可防止废水回流</w:t>
            </w:r>
            <w:r>
              <w:rPr>
                <w:sz w:val="15"/>
                <w:szCs w:val="15"/>
              </w:rPr>
              <w:t>和堵塞。</w:t>
            </w:r>
          </w:p>
          <w:p>
            <w:pPr>
              <w:pStyle w:val="TableText"/>
              <w:ind w:left="33"/>
              <w:spacing w:line="219" w:lineRule="auto"/>
              <w:rPr>
                <w:sz w:val="15"/>
                <w:szCs w:val="15"/>
              </w:rPr>
            </w:pPr>
            <w:r>
              <w:rPr>
                <w:sz w:val="15"/>
                <w:szCs w:val="15"/>
                <w:spacing w:val="1"/>
              </w:rPr>
              <w:t>◆3.须提供符合以下技术指标且带有</w:t>
            </w:r>
            <w:r>
              <w:rPr>
                <w:sz w:val="15"/>
                <w:szCs w:val="15"/>
              </w:rPr>
              <w:t>CMA</w:t>
            </w:r>
            <w:r>
              <w:rPr>
                <w:sz w:val="15"/>
                <w:szCs w:val="15"/>
                <w:spacing w:val="1"/>
              </w:rPr>
              <w:t>认证标识、加盖检测机构公章或检验检测专用章的合法有效第三方检测报</w:t>
            </w:r>
            <w:r>
              <w:rPr>
                <w:sz w:val="15"/>
                <w:szCs w:val="15"/>
              </w:rPr>
              <w:t>告：</w:t>
            </w:r>
          </w:p>
          <w:p>
            <w:pPr>
              <w:pStyle w:val="TableText"/>
              <w:ind w:left="23" w:right="21" w:firstLine="1"/>
              <w:spacing w:before="10" w:line="233" w:lineRule="auto"/>
              <w:rPr>
                <w:sz w:val="15"/>
                <w:szCs w:val="15"/>
              </w:rPr>
            </w:pPr>
            <w:r>
              <w:rPr>
                <w:sz w:val="15"/>
                <w:szCs w:val="15"/>
                <w:spacing w:val="1"/>
              </w:rPr>
              <w:t>依据 </w:t>
            </w:r>
            <w:r>
              <w:rPr>
                <w:sz w:val="15"/>
                <w:szCs w:val="15"/>
              </w:rPr>
              <w:t>GB</w:t>
            </w:r>
            <w:r>
              <w:rPr>
                <w:sz w:val="15"/>
                <w:szCs w:val="15"/>
                <w:spacing w:val="1"/>
              </w:rPr>
              <w:t>/T 24820-2024《实验室家具通用技术条件》，</w:t>
            </w:r>
            <w:r>
              <w:rPr>
                <w:sz w:val="15"/>
                <w:szCs w:val="15"/>
              </w:rPr>
              <w:t>GB</w:t>
            </w:r>
            <w:r>
              <w:rPr>
                <w:sz w:val="15"/>
                <w:szCs w:val="15"/>
                <w:spacing w:val="1"/>
              </w:rPr>
              <w:t>/T32487-2016《塑料家具通用技术条件》，塑料件外观：应</w:t>
            </w:r>
            <w:r>
              <w:rPr>
                <w:sz w:val="15"/>
                <w:szCs w:val="15"/>
                <w:spacing w:val="8"/>
              </w:rPr>
              <w:t xml:space="preserve">  </w:t>
            </w:r>
            <w:r>
              <w:rPr>
                <w:sz w:val="15"/>
                <w:szCs w:val="15"/>
                <w:spacing w:val="1"/>
              </w:rPr>
              <w:t>无裂纹、明显变形、缩水、针孔；应无凹陷、飞边褶皱、疙瘩等；应无气泡、杂质、伤痕、白印；表面应光洁，应无划</w:t>
            </w:r>
            <w:r>
              <w:rPr>
                <w:sz w:val="15"/>
                <w:szCs w:val="15"/>
                <w:spacing w:val="3"/>
              </w:rPr>
              <w:t xml:space="preserve"> </w:t>
            </w:r>
            <w:r>
              <w:rPr>
                <w:sz w:val="15"/>
                <w:szCs w:val="15"/>
                <w:spacing w:val="1"/>
              </w:rPr>
              <w:t>痕、毛刺、拉毛、污渍，应无明显色差。安全性要求：与人体接触的零部件不应有毛刺、刃口，棱角。抗化学试剂：氢</w:t>
            </w:r>
            <w:r>
              <w:rPr>
                <w:sz w:val="15"/>
                <w:szCs w:val="15"/>
                <w:spacing w:val="3"/>
              </w:rPr>
              <w:t xml:space="preserve"> </w:t>
            </w:r>
            <w:r>
              <w:rPr>
                <w:sz w:val="15"/>
                <w:szCs w:val="15"/>
              </w:rPr>
              <w:t>氧化钠（40</w:t>
            </w:r>
            <w:r>
              <w:rPr>
                <w:sz w:val="15"/>
                <w:szCs w:val="15"/>
                <w:spacing w:val="-7"/>
              </w:rPr>
              <w:t>％）</w:t>
            </w:r>
            <w:r>
              <w:rPr>
                <w:sz w:val="15"/>
                <w:szCs w:val="15"/>
                <w:spacing w:val="-29"/>
              </w:rPr>
              <w:t xml:space="preserve"> </w:t>
            </w:r>
            <w:r>
              <w:rPr>
                <w:sz w:val="15"/>
                <w:szCs w:val="15"/>
              </w:rPr>
              <w:t>、四氯化碳、乙酸（99</w:t>
            </w:r>
            <w:r>
              <w:rPr>
                <w:sz w:val="15"/>
                <w:szCs w:val="15"/>
                <w:spacing w:val="-7"/>
              </w:rPr>
              <w:t>％）</w:t>
            </w:r>
            <w:r>
              <w:rPr>
                <w:sz w:val="15"/>
                <w:szCs w:val="15"/>
                <w:spacing w:val="-37"/>
              </w:rPr>
              <w:t xml:space="preserve"> </w:t>
            </w:r>
            <w:r>
              <w:rPr>
                <w:sz w:val="15"/>
                <w:szCs w:val="15"/>
              </w:rPr>
              <w:t>、双</w:t>
            </w:r>
            <w:r>
              <w:rPr>
                <w:sz w:val="15"/>
                <w:szCs w:val="15"/>
                <w:spacing w:val="-1"/>
              </w:rPr>
              <w:t>氧水（3</w:t>
            </w:r>
            <w:r>
              <w:rPr>
                <w:sz w:val="15"/>
                <w:szCs w:val="15"/>
                <w:spacing w:val="-7"/>
              </w:rPr>
              <w:t>％）</w:t>
            </w:r>
            <w:r>
              <w:rPr>
                <w:sz w:val="15"/>
                <w:szCs w:val="15"/>
                <w:spacing w:val="-37"/>
              </w:rPr>
              <w:t xml:space="preserve"> </w:t>
            </w:r>
            <w:r>
              <w:rPr>
                <w:sz w:val="15"/>
                <w:szCs w:val="15"/>
                <w:spacing w:val="-1"/>
              </w:rPr>
              <w:t>、磷酸（85</w:t>
            </w:r>
            <w:r>
              <w:rPr>
                <w:sz w:val="15"/>
                <w:szCs w:val="15"/>
                <w:spacing w:val="-7"/>
              </w:rPr>
              <w:t>％）</w:t>
            </w:r>
            <w:r>
              <w:rPr>
                <w:sz w:val="15"/>
                <w:szCs w:val="15"/>
                <w:spacing w:val="-37"/>
              </w:rPr>
              <w:t xml:space="preserve"> </w:t>
            </w:r>
            <w:r>
              <w:rPr>
                <w:sz w:val="15"/>
                <w:szCs w:val="15"/>
                <w:spacing w:val="-1"/>
              </w:rPr>
              <w:t>、氢氟酸（48</w:t>
            </w:r>
            <w:r>
              <w:rPr>
                <w:sz w:val="15"/>
                <w:szCs w:val="15"/>
                <w:spacing w:val="-7"/>
              </w:rPr>
              <w:t>％）</w:t>
            </w:r>
            <w:r>
              <w:rPr>
                <w:sz w:val="15"/>
                <w:szCs w:val="15"/>
                <w:spacing w:val="-1"/>
              </w:rPr>
              <w:t>光泽和颜色允许有轻微</w:t>
            </w:r>
            <w:r>
              <w:rPr>
                <w:sz w:val="15"/>
                <w:szCs w:val="15"/>
              </w:rPr>
              <w:t xml:space="preserve">  </w:t>
            </w:r>
            <w:r>
              <w:rPr>
                <w:sz w:val="15"/>
                <w:szCs w:val="15"/>
              </w:rPr>
              <w:t>变化应符合要求。</w:t>
            </w:r>
          </w:p>
          <w:p>
            <w:pPr>
              <w:pStyle w:val="TableText"/>
              <w:ind w:left="28" w:right="90" w:firstLine="4"/>
              <w:spacing w:before="1" w:line="231" w:lineRule="auto"/>
              <w:rPr>
                <w:sz w:val="15"/>
                <w:szCs w:val="15"/>
              </w:rPr>
            </w:pPr>
            <w:r>
              <w:rPr>
                <w:sz w:val="15"/>
                <w:szCs w:val="15"/>
                <w:spacing w:val="1"/>
              </w:rPr>
              <w:t>◆4.实验室专用水槽技术要求满足，须提供符合以下技术指标且带有</w:t>
            </w:r>
            <w:r>
              <w:rPr>
                <w:sz w:val="15"/>
                <w:szCs w:val="15"/>
              </w:rPr>
              <w:t>CMA</w:t>
            </w:r>
            <w:r>
              <w:rPr>
                <w:sz w:val="15"/>
                <w:szCs w:val="15"/>
                <w:spacing w:val="1"/>
              </w:rPr>
              <w:t>认证标识、加盖检测机构公章或检验检测专用</w:t>
            </w:r>
            <w:r>
              <w:rPr>
                <w:sz w:val="15"/>
                <w:szCs w:val="15"/>
              </w:rPr>
              <w:t xml:space="preserve"> </w:t>
            </w:r>
            <w:r>
              <w:rPr>
                <w:sz w:val="15"/>
                <w:szCs w:val="15"/>
              </w:rPr>
              <w:t>章的合法有效第三方检测报告：</w:t>
            </w:r>
          </w:p>
          <w:p>
            <w:pPr>
              <w:pStyle w:val="TableText"/>
              <w:ind w:left="29" w:right="68" w:firstLine="20"/>
              <w:spacing w:before="1" w:line="225" w:lineRule="auto"/>
              <w:rPr>
                <w:sz w:val="15"/>
                <w:szCs w:val="15"/>
              </w:rPr>
            </w:pPr>
            <w:r>
              <w:rPr>
                <w:sz w:val="15"/>
                <w:szCs w:val="15"/>
                <w:spacing w:val="1"/>
              </w:rPr>
              <w:t>(1)垂直冲击试验符合</w:t>
            </w:r>
            <w:r>
              <w:rPr>
                <w:sz w:val="15"/>
                <w:szCs w:val="15"/>
              </w:rPr>
              <w:t>GB</w:t>
            </w:r>
            <w:r>
              <w:rPr>
                <w:sz w:val="15"/>
                <w:szCs w:val="15"/>
                <w:spacing w:val="1"/>
              </w:rPr>
              <w:t>/T 24820-2024《实验室家具通用技术条件》：检测条件高度:300</w:t>
            </w:r>
            <w:r>
              <w:rPr>
                <w:sz w:val="15"/>
                <w:szCs w:val="15"/>
              </w:rPr>
              <w:t>mm</w:t>
            </w:r>
            <w:r>
              <w:rPr>
                <w:sz w:val="15"/>
                <w:szCs w:val="15"/>
                <w:spacing w:val="1"/>
              </w:rPr>
              <w:t>次数:500 次</w:t>
            </w:r>
            <w:r>
              <w:rPr>
                <w:sz w:val="15"/>
                <w:szCs w:val="15"/>
              </w:rPr>
              <w:t>，a,零部件无 </w:t>
            </w:r>
            <w:r>
              <w:rPr>
                <w:sz w:val="15"/>
                <w:szCs w:val="15"/>
              </w:rPr>
              <w:t>断裂、无豁裂</w:t>
            </w:r>
            <w:r>
              <w:rPr>
                <w:sz w:val="15"/>
                <w:szCs w:val="15"/>
                <w:spacing w:val="-45"/>
              </w:rPr>
              <w:t xml:space="preserve"> </w:t>
            </w:r>
            <w:r>
              <w:rPr>
                <w:sz w:val="15"/>
                <w:szCs w:val="15"/>
              </w:rPr>
              <w:t>;b,零部件未出现严重影响使用功</w:t>
            </w:r>
            <w:r>
              <w:rPr>
                <w:sz w:val="15"/>
                <w:szCs w:val="15"/>
                <w:spacing w:val="-1"/>
              </w:rPr>
              <w:t>能的磨损和变形</w:t>
            </w:r>
          </w:p>
          <w:p>
            <w:pPr>
              <w:pStyle w:val="TableText"/>
              <w:ind w:left="50"/>
              <w:spacing w:before="12" w:line="218" w:lineRule="auto"/>
              <w:rPr>
                <w:sz w:val="15"/>
                <w:szCs w:val="15"/>
              </w:rPr>
            </w:pPr>
            <w:r>
              <w:rPr>
                <w:sz w:val="15"/>
                <w:szCs w:val="15"/>
                <w:spacing w:val="-1"/>
              </w:rPr>
              <w:t>(2)密度检测结果符合GB/T1033.1-2008方法A，检测条件：</w:t>
            </w:r>
            <w:r>
              <w:rPr>
                <w:sz w:val="15"/>
                <w:szCs w:val="15"/>
                <w:spacing w:val="-42"/>
              </w:rPr>
              <w:t xml:space="preserve"> </w:t>
            </w:r>
            <w:r>
              <w:rPr>
                <w:sz w:val="15"/>
                <w:szCs w:val="15"/>
                <w:spacing w:val="-1"/>
              </w:rPr>
              <w:t>(23+2)℃</w:t>
            </w:r>
            <w:r>
              <w:rPr>
                <w:sz w:val="15"/>
                <w:szCs w:val="15"/>
                <w:spacing w:val="-56"/>
              </w:rPr>
              <w:t xml:space="preserve"> </w:t>
            </w:r>
            <w:r>
              <w:rPr>
                <w:sz w:val="15"/>
                <w:szCs w:val="15"/>
                <w:spacing w:val="-1"/>
              </w:rPr>
              <w:t>,</w:t>
            </w:r>
            <w:r>
              <w:rPr>
                <w:sz w:val="15"/>
                <w:szCs w:val="15"/>
                <w:spacing w:val="66"/>
                <w:w w:val="101"/>
              </w:rPr>
              <w:t xml:space="preserve"> </w:t>
            </w:r>
            <w:r>
              <w:rPr>
                <w:sz w:val="15"/>
                <w:szCs w:val="15"/>
                <w:spacing w:val="-1"/>
              </w:rPr>
              <w:t>(50±5)%RH，24h浸渍液；水浸渍液密</w:t>
            </w:r>
          </w:p>
          <w:p>
            <w:pPr>
              <w:pStyle w:val="TableText"/>
              <w:ind w:left="22"/>
              <w:spacing w:before="11" w:line="215" w:lineRule="auto"/>
              <w:rPr>
                <w:sz w:val="15"/>
                <w:szCs w:val="15"/>
              </w:rPr>
            </w:pPr>
            <w:r>
              <w:rPr>
                <w:sz w:val="15"/>
                <w:szCs w:val="15"/>
                <w:spacing w:val="1"/>
              </w:rPr>
              <w:t>度:1.0165g/</w:t>
            </w:r>
            <w:r>
              <w:rPr>
                <w:sz w:val="15"/>
                <w:szCs w:val="15"/>
              </w:rPr>
              <w:t>cm</w:t>
            </w:r>
            <w:r>
              <w:rPr>
                <w:sz w:val="15"/>
                <w:szCs w:val="15"/>
                <w:spacing w:val="1"/>
              </w:rPr>
              <w:t>3浸渍液温度 22.3℃块状试样</w:t>
            </w:r>
          </w:p>
        </w:tc>
        <w:tc>
          <w:tcPr>
            <w:tcW w:w="573" w:type="dxa"/>
            <w:vAlign w:val="top"/>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221"/>
              <w:spacing w:before="48" w:line="221" w:lineRule="auto"/>
              <w:rPr>
                <w:sz w:val="15"/>
                <w:szCs w:val="15"/>
              </w:rPr>
            </w:pPr>
            <w:r>
              <w:rPr>
                <w:sz w:val="15"/>
                <w:szCs w:val="15"/>
              </w:rPr>
              <w:t>个</w:t>
            </w:r>
          </w:p>
        </w:tc>
        <w:tc>
          <w:tcPr>
            <w:tcW w:w="581" w:type="dxa"/>
            <w:vAlign w:val="top"/>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224"/>
              <w:spacing w:before="49" w:line="242" w:lineRule="auto"/>
              <w:rPr>
                <w:sz w:val="15"/>
                <w:szCs w:val="15"/>
              </w:rPr>
            </w:pPr>
            <w:r>
              <w:rPr>
                <w:sz w:val="15"/>
                <w:szCs w:val="15"/>
                <w:spacing w:val="-3"/>
              </w:rPr>
              <w:t>24</w:t>
            </w:r>
          </w:p>
        </w:tc>
      </w:tr>
      <w:tr>
        <w:trPr>
          <w:trHeight w:val="3293" w:hRule="atLeast"/>
        </w:trPr>
        <w:tc>
          <w:tcPr>
            <w:tcW w:w="406"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33"/>
              <w:spacing w:before="49" w:line="241" w:lineRule="auto"/>
              <w:rPr>
                <w:sz w:val="15"/>
                <w:szCs w:val="15"/>
              </w:rPr>
            </w:pPr>
            <w:r>
              <w:rPr>
                <w:sz w:val="15"/>
                <w:szCs w:val="15"/>
                <w:spacing w:val="-4"/>
              </w:rPr>
              <w:t>35</w:t>
            </w:r>
          </w:p>
        </w:tc>
        <w:tc>
          <w:tcPr>
            <w:tcW w:w="1448" w:type="dxa"/>
            <w:vAlign w:val="top"/>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pStyle w:val="TableText"/>
              <w:ind w:left="22" w:right="56" w:firstLine="13"/>
              <w:spacing w:before="49" w:line="236" w:lineRule="auto"/>
              <w:rPr>
                <w:sz w:val="15"/>
                <w:szCs w:val="15"/>
              </w:rPr>
            </w:pPr>
            <w:r>
              <w:rPr>
                <w:sz w:val="15"/>
                <w:szCs w:val="15"/>
                <w:spacing w:val="-2"/>
              </w:rPr>
              <w:t>中学生物实验室学生</w:t>
            </w:r>
            <w:r>
              <w:rPr>
                <w:sz w:val="15"/>
                <w:szCs w:val="15"/>
                <w:spacing w:val="7"/>
              </w:rPr>
              <w:t xml:space="preserve"> </w:t>
            </w:r>
            <w:r>
              <w:rPr>
                <w:sz w:val="15"/>
                <w:szCs w:val="15"/>
              </w:rPr>
              <w:t>凳</w:t>
            </w:r>
          </w:p>
        </w:tc>
        <w:tc>
          <w:tcPr>
            <w:tcW w:w="7916" w:type="dxa"/>
            <w:vAlign w:val="top"/>
          </w:tcPr>
          <w:p>
            <w:pPr>
              <w:spacing w:line="399" w:lineRule="auto"/>
              <w:rPr>
                <w:rFonts w:ascii="Arial"/>
                <w:sz w:val="21"/>
              </w:rPr>
            </w:pPr>
            <w:r/>
          </w:p>
          <w:p>
            <w:pPr>
              <w:pStyle w:val="TableText"/>
              <w:ind w:left="36"/>
              <w:spacing w:before="49" w:line="220" w:lineRule="auto"/>
              <w:rPr>
                <w:sz w:val="15"/>
                <w:szCs w:val="15"/>
              </w:rPr>
            </w:pPr>
            <w:r>
              <w:drawing>
                <wp:anchor distT="0" distB="0" distL="0" distR="0" simplePos="0" relativeHeight="251900928" behindDoc="0" locked="0" layoutInCell="1" allowOverlap="1">
                  <wp:simplePos x="0" y="0"/>
                  <wp:positionH relativeFrom="column">
                    <wp:posOffset>2014865</wp:posOffset>
                  </wp:positionH>
                  <wp:positionV relativeFrom="paragraph">
                    <wp:posOffset>-357872</wp:posOffset>
                  </wp:positionV>
                  <wp:extent cx="1119108" cy="1144257"/>
                  <wp:effectExtent l="0" t="0" r="0" b="0"/>
                  <wp:wrapNone/>
                  <wp:docPr id="488" name="IM 488"/>
                  <wp:cNvGraphicFramePr/>
                  <a:graphic>
                    <a:graphicData uri="http://schemas.openxmlformats.org/drawingml/2006/picture">
                      <pic:pic>
                        <pic:nvPicPr>
                          <pic:cNvPr id="488" name="IM 488"/>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●1.凳面尺寸明确宽和长Φ300*450-500</w:t>
            </w:r>
            <w:r>
              <w:rPr>
                <w:sz w:val="15"/>
                <w:szCs w:val="15"/>
              </w:rPr>
              <w:t>mm</w:t>
            </w:r>
            <w:r>
              <w:rPr>
                <w:sz w:val="15"/>
                <w:szCs w:val="15"/>
                <w:spacing w:val="1"/>
              </w:rPr>
              <w:t xml:space="preserve"> (±10</w:t>
            </w:r>
            <w:r>
              <w:rPr>
                <w:sz w:val="15"/>
                <w:szCs w:val="15"/>
              </w:rPr>
              <w:t>mm</w:t>
            </w:r>
            <w:r>
              <w:rPr>
                <w:sz w:val="15"/>
                <w:szCs w:val="15"/>
                <w:spacing w:val="6"/>
              </w:rPr>
              <w:t>）；</w:t>
            </w:r>
            <w:r>
              <w:rPr>
                <w:sz w:val="15"/>
                <w:szCs w:val="15"/>
                <w:spacing w:val="1"/>
              </w:rPr>
              <w:t>具螺旋升</w:t>
            </w:r>
            <w:r>
              <w:rPr>
                <w:sz w:val="15"/>
                <w:szCs w:val="15"/>
              </w:rPr>
              <w:t>降式、椭圆形钢架结构4脚凳。</w:t>
            </w:r>
          </w:p>
          <w:p>
            <w:pPr>
              <w:pStyle w:val="TableText"/>
              <w:ind w:left="33"/>
              <w:spacing w:before="10" w:line="219" w:lineRule="auto"/>
              <w:rPr>
                <w:sz w:val="15"/>
                <w:szCs w:val="15"/>
              </w:rPr>
            </w:pPr>
            <w:r>
              <w:rPr>
                <w:sz w:val="15"/>
                <w:szCs w:val="15"/>
                <w:spacing w:val="1"/>
              </w:rPr>
              <w:t>◆2.须提供符合以下技术指标且带有</w:t>
            </w:r>
            <w:r>
              <w:rPr>
                <w:sz w:val="15"/>
                <w:szCs w:val="15"/>
              </w:rPr>
              <w:t>CMA</w:t>
            </w:r>
            <w:r>
              <w:rPr>
                <w:sz w:val="15"/>
                <w:szCs w:val="15"/>
                <w:spacing w:val="1"/>
              </w:rPr>
              <w:t>认证标识、加盖检测机构公章或检验检测专用章的合法有效第三方检测报</w:t>
            </w:r>
            <w:r>
              <w:rPr>
                <w:sz w:val="15"/>
                <w:szCs w:val="15"/>
              </w:rPr>
              <w:t>告：</w:t>
            </w:r>
          </w:p>
          <w:p>
            <w:pPr>
              <w:pStyle w:val="TableText"/>
              <w:ind w:left="21"/>
              <w:spacing w:before="11" w:line="221" w:lineRule="auto"/>
              <w:rPr>
                <w:sz w:val="15"/>
                <w:szCs w:val="15"/>
              </w:rPr>
            </w:pPr>
            <w:r>
              <w:rPr>
                <w:sz w:val="15"/>
                <w:szCs w:val="15"/>
              </w:rPr>
              <w:t>GB/T</w:t>
            </w:r>
            <w:r>
              <w:rPr>
                <w:sz w:val="15"/>
                <w:szCs w:val="15"/>
                <w:spacing w:val="22"/>
              </w:rPr>
              <w:t xml:space="preserve"> </w:t>
            </w:r>
            <w:r>
              <w:rPr>
                <w:sz w:val="15"/>
                <w:szCs w:val="15"/>
              </w:rPr>
              <w:t>10357.2-2013(家具力学性能试验第2部分：椅凳类稳定性</w:t>
            </w:r>
            <w:r>
              <w:rPr>
                <w:sz w:val="15"/>
                <w:szCs w:val="15"/>
                <w:spacing w:val="7"/>
              </w:rPr>
              <w:t>），</w:t>
            </w:r>
            <w:r>
              <w:rPr>
                <w:sz w:val="15"/>
                <w:szCs w:val="15"/>
              </w:rPr>
              <w:t>GB/T</w:t>
            </w:r>
            <w:r>
              <w:rPr>
                <w:sz w:val="15"/>
                <w:szCs w:val="15"/>
                <w:spacing w:val="20"/>
              </w:rPr>
              <w:t xml:space="preserve"> </w:t>
            </w:r>
            <w:r>
              <w:rPr>
                <w:sz w:val="15"/>
                <w:szCs w:val="15"/>
              </w:rPr>
              <w:t>10357.3-2025</w:t>
            </w:r>
            <w:r>
              <w:rPr>
                <w:sz w:val="15"/>
                <w:szCs w:val="15"/>
                <w:spacing w:val="33"/>
                <w:w w:val="101"/>
              </w:rPr>
              <w:t xml:space="preserve"> </w:t>
            </w:r>
            <w:r>
              <w:rPr>
                <w:sz w:val="15"/>
                <w:szCs w:val="15"/>
              </w:rPr>
              <w:t>(家具力学性能试验第3部分：</w:t>
            </w:r>
          </w:p>
          <w:p>
            <w:pPr>
              <w:pStyle w:val="TableText"/>
              <w:ind w:left="26" w:right="217" w:hanging="3"/>
              <w:spacing w:before="8" w:line="233" w:lineRule="auto"/>
              <w:rPr>
                <w:sz w:val="15"/>
                <w:szCs w:val="15"/>
              </w:rPr>
            </w:pPr>
            <w:r>
              <w:rPr>
                <w:sz w:val="15"/>
                <w:szCs w:val="15"/>
                <w:spacing w:val="1"/>
              </w:rPr>
              <w:t>椅凳类强度和耐久性</w:t>
            </w:r>
            <w:r>
              <w:rPr>
                <w:sz w:val="15"/>
                <w:szCs w:val="15"/>
                <w:spacing w:val="3"/>
              </w:rPr>
              <w:t>），</w:t>
            </w:r>
            <w:r>
              <w:rPr>
                <w:sz w:val="15"/>
                <w:szCs w:val="15"/>
              </w:rPr>
              <w:t>GB</w:t>
            </w:r>
            <w:r>
              <w:rPr>
                <w:sz w:val="15"/>
                <w:szCs w:val="15"/>
                <w:spacing w:val="1"/>
              </w:rPr>
              <w:t>/T 3325-2024（金属家具通用技术条件）</w:t>
            </w:r>
            <w:r>
              <w:rPr>
                <w:sz w:val="15"/>
                <w:szCs w:val="15"/>
              </w:rPr>
              <w:t>GB</w:t>
            </w:r>
            <w:r>
              <w:rPr>
                <w:sz w:val="15"/>
                <w:szCs w:val="15"/>
                <w:spacing w:val="1"/>
              </w:rPr>
              <w:t>/T 3</w:t>
            </w:r>
            <w:r>
              <w:rPr>
                <w:sz w:val="15"/>
                <w:szCs w:val="15"/>
              </w:rPr>
              <w:t>5607-2024</w:t>
            </w:r>
            <w:r>
              <w:rPr>
                <w:sz w:val="15"/>
                <w:szCs w:val="15"/>
                <w:spacing w:val="34"/>
                <w:w w:val="101"/>
              </w:rPr>
              <w:t xml:space="preserve"> </w:t>
            </w:r>
            <w:r>
              <w:rPr>
                <w:sz w:val="15"/>
                <w:szCs w:val="15"/>
              </w:rPr>
              <w:t>(绿色产品评价家具</w:t>
            </w:r>
            <w:r>
              <w:rPr>
                <w:sz w:val="15"/>
                <w:szCs w:val="15"/>
                <w:spacing w:val="3"/>
              </w:rPr>
              <w:t>），</w:t>
            </w:r>
            <w:r>
              <w:rPr>
                <w:sz w:val="15"/>
                <w:szCs w:val="15"/>
              </w:rPr>
              <w:t>GB/T </w:t>
            </w:r>
            <w:r>
              <w:rPr>
                <w:sz w:val="15"/>
                <w:szCs w:val="15"/>
                <w:spacing w:val="1"/>
              </w:rPr>
              <w:t>31106-2014（家具中挥发性有机化合物的</w:t>
            </w:r>
            <w:r>
              <w:rPr>
                <w:sz w:val="15"/>
                <w:szCs w:val="15"/>
              </w:rPr>
              <w:t>测定）。</w:t>
            </w:r>
          </w:p>
          <w:p>
            <w:pPr>
              <w:pStyle w:val="TableText"/>
              <w:ind w:left="23" w:right="18" w:firstLine="3"/>
              <w:spacing w:line="228" w:lineRule="auto"/>
              <w:rPr>
                <w:sz w:val="15"/>
                <w:szCs w:val="15"/>
              </w:rPr>
            </w:pPr>
            <w:r>
              <w:rPr>
                <w:sz w:val="15"/>
                <w:szCs w:val="15"/>
                <w:spacing w:val="1"/>
              </w:rPr>
              <w:t>3.外观要求：管材应无裂痕、叠缝外露管口端面应封闭。焊接件：焊接处应无脱焊、虚焊、焊穿、错位。焊把表面波纹 </w:t>
            </w:r>
            <w:r>
              <w:rPr>
                <w:sz w:val="15"/>
                <w:szCs w:val="15"/>
                <w:spacing w:val="1"/>
              </w:rPr>
              <w:t>应均匀。塑料外观要求：应无裂纹、无明显变形 应无明显缩孔、气泡、杂质、伤痕。 外表用塑料件表面应光洁，无划</w:t>
            </w:r>
            <w:r>
              <w:rPr>
                <w:sz w:val="15"/>
                <w:szCs w:val="15"/>
                <w:spacing w:val="5"/>
              </w:rPr>
              <w:t xml:space="preserve"> </w:t>
            </w:r>
            <w:r>
              <w:rPr>
                <w:sz w:val="15"/>
                <w:szCs w:val="15"/>
              </w:rPr>
              <w:t>痕，无污渍，无明显色差。</w:t>
            </w:r>
          </w:p>
          <w:p>
            <w:pPr>
              <w:pStyle w:val="TableText"/>
              <w:ind w:left="22" w:right="9"/>
              <w:spacing w:before="9" w:line="230" w:lineRule="auto"/>
              <w:rPr>
                <w:sz w:val="15"/>
                <w:szCs w:val="15"/>
              </w:rPr>
            </w:pPr>
            <w:r>
              <w:rPr>
                <w:sz w:val="15"/>
                <w:szCs w:val="15"/>
                <w:spacing w:val="1"/>
              </w:rPr>
              <w:t>4.主要参数要求：①凳脚材质：4个凳脚采用椭圆形无缝钢管模具一次成型，厚度大于1.6</w:t>
            </w:r>
            <w:r>
              <w:rPr>
                <w:sz w:val="15"/>
                <w:szCs w:val="15"/>
              </w:rPr>
              <w:t>mm</w:t>
            </w:r>
            <w:r>
              <w:rPr>
                <w:sz w:val="15"/>
                <w:szCs w:val="15"/>
                <w:spacing w:val="1"/>
              </w:rPr>
              <w:t>。 ②升降高度：螺旋升降</w:t>
            </w:r>
            <w:r>
              <w:rPr>
                <w:sz w:val="15"/>
                <w:szCs w:val="15"/>
                <w:spacing w:val="4"/>
              </w:rPr>
              <w:t xml:space="preserve">  </w:t>
            </w:r>
            <w:r>
              <w:rPr>
                <w:sz w:val="15"/>
                <w:szCs w:val="15"/>
                <w:spacing w:val="1"/>
              </w:rPr>
              <w:t>式，升降距离为50</w:t>
            </w:r>
            <w:r>
              <w:rPr>
                <w:sz w:val="15"/>
                <w:szCs w:val="15"/>
              </w:rPr>
              <w:t>mm</w:t>
            </w:r>
            <w:r>
              <w:rPr>
                <w:sz w:val="15"/>
                <w:szCs w:val="15"/>
                <w:spacing w:val="1"/>
              </w:rPr>
              <w:t>，最高离地距离为500</w:t>
            </w:r>
            <w:r>
              <w:rPr>
                <w:sz w:val="15"/>
                <w:szCs w:val="15"/>
              </w:rPr>
              <w:t>mm</w:t>
            </w:r>
            <w:r>
              <w:rPr>
                <w:sz w:val="15"/>
                <w:szCs w:val="15"/>
                <w:spacing w:val="1"/>
              </w:rPr>
              <w:t>。③带有升降固定把手，防止凳面的晃动。④托盘：托盘厚度3</w:t>
            </w:r>
            <w:r>
              <w:rPr>
                <w:sz w:val="15"/>
                <w:szCs w:val="15"/>
              </w:rPr>
              <w:t>mm</w:t>
            </w:r>
            <w:r>
              <w:rPr>
                <w:sz w:val="15"/>
                <w:szCs w:val="15"/>
                <w:spacing w:val="1"/>
              </w:rPr>
              <w:t>，底托双</w:t>
            </w:r>
            <w:r>
              <w:rPr>
                <w:sz w:val="15"/>
                <w:szCs w:val="15"/>
                <w:spacing w:val="15"/>
              </w:rPr>
              <w:t xml:space="preserve"> </w:t>
            </w:r>
            <w:r>
              <w:rPr>
                <w:sz w:val="15"/>
                <w:szCs w:val="15"/>
                <w:spacing w:val="1"/>
              </w:rPr>
              <w:t>层加厚。⑤螺旋升降杆底部设有垫片。⑥凳面材质：凳面直径300厚6</w:t>
            </w:r>
            <w:r>
              <w:rPr>
                <w:sz w:val="15"/>
                <w:szCs w:val="15"/>
              </w:rPr>
              <w:t>mm</w:t>
            </w:r>
            <w:r>
              <w:rPr>
                <w:sz w:val="15"/>
                <w:szCs w:val="15"/>
                <w:spacing w:val="1"/>
              </w:rPr>
              <w:t>，采用环保型</w:t>
            </w:r>
            <w:r>
              <w:rPr>
                <w:sz w:val="15"/>
                <w:szCs w:val="15"/>
              </w:rPr>
              <w:t>PP</w:t>
            </w:r>
            <w:r>
              <w:rPr>
                <w:sz w:val="15"/>
                <w:szCs w:val="15"/>
                <w:spacing w:val="1"/>
              </w:rPr>
              <w:t>改性</w:t>
            </w:r>
            <w:r>
              <w:rPr>
                <w:sz w:val="15"/>
                <w:szCs w:val="15"/>
              </w:rPr>
              <w:t>塑料一次性注塑成型</w:t>
            </w:r>
            <w:r>
              <w:rPr>
                <w:sz w:val="15"/>
                <w:szCs w:val="15"/>
                <w:spacing w:val="23"/>
              </w:rPr>
              <w:t xml:space="preserve"> </w:t>
            </w:r>
            <w:r>
              <w:rPr>
                <w:sz w:val="15"/>
                <w:szCs w:val="15"/>
              </w:rPr>
              <w:t>。⑦  </w:t>
            </w:r>
            <w:r>
              <w:rPr>
                <w:sz w:val="15"/>
                <w:szCs w:val="15"/>
                <w:spacing w:val="1"/>
              </w:rPr>
              <w:t>凳面四周圆弧处理，中间凳面碟高3</w:t>
            </w:r>
            <w:r>
              <w:rPr>
                <w:sz w:val="15"/>
                <w:szCs w:val="15"/>
              </w:rPr>
              <w:t>mm</w:t>
            </w:r>
            <w:r>
              <w:rPr>
                <w:sz w:val="15"/>
                <w:szCs w:val="15"/>
                <w:spacing w:val="1"/>
              </w:rPr>
              <w:t>。⑨凳面底部模具一次成型加强筋连接，镶嵌4枚铜质螺纹，采用不锈钢螺丝与圆</w:t>
            </w:r>
            <w:r>
              <w:rPr>
                <w:sz w:val="15"/>
                <w:szCs w:val="15"/>
                <w:spacing w:val="8"/>
              </w:rPr>
              <w:t xml:space="preserve"> </w:t>
            </w:r>
            <w:r>
              <w:rPr>
                <w:sz w:val="15"/>
                <w:szCs w:val="15"/>
                <w:spacing w:val="1"/>
              </w:rPr>
              <w:t>型托盘固定。⑩脚垫材质：采用</w:t>
            </w:r>
            <w:r>
              <w:rPr>
                <w:sz w:val="15"/>
                <w:szCs w:val="15"/>
              </w:rPr>
              <w:t>PP</w:t>
            </w:r>
            <w:r>
              <w:rPr>
                <w:sz w:val="15"/>
                <w:szCs w:val="15"/>
                <w:spacing w:val="1"/>
              </w:rPr>
              <w:t>加耐磨纤维质塑料。</w:t>
            </w:r>
          </w:p>
        </w:tc>
        <w:tc>
          <w:tcPr>
            <w:tcW w:w="573"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221"/>
              <w:spacing w:before="49" w:line="221" w:lineRule="auto"/>
              <w:rPr>
                <w:sz w:val="15"/>
                <w:szCs w:val="15"/>
              </w:rPr>
            </w:pPr>
            <w:r>
              <w:rPr>
                <w:sz w:val="15"/>
                <w:szCs w:val="15"/>
              </w:rPr>
              <w:t>个</w:t>
            </w:r>
          </w:p>
        </w:tc>
        <w:tc>
          <w:tcPr>
            <w:tcW w:w="581"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223"/>
              <w:spacing w:before="49" w:line="241" w:lineRule="auto"/>
              <w:rPr>
                <w:sz w:val="15"/>
                <w:szCs w:val="15"/>
              </w:rPr>
            </w:pPr>
            <w:r>
              <w:rPr>
                <w:sz w:val="15"/>
                <w:szCs w:val="15"/>
                <w:spacing w:val="-3"/>
              </w:rPr>
              <w:t>96</w:t>
            </w:r>
          </w:p>
        </w:tc>
      </w:tr>
      <w:tr>
        <w:trPr>
          <w:trHeight w:val="1473" w:hRule="atLeast"/>
        </w:trPr>
        <w:tc>
          <w:tcPr>
            <w:tcW w:w="406" w:type="dxa"/>
            <w:vAlign w:val="top"/>
          </w:tcPr>
          <w:p>
            <w:pPr>
              <w:spacing w:line="310" w:lineRule="auto"/>
              <w:rPr>
                <w:rFonts w:ascii="Arial"/>
                <w:sz w:val="21"/>
              </w:rPr>
            </w:pPr>
            <w:r/>
          </w:p>
          <w:p>
            <w:pPr>
              <w:spacing w:line="310" w:lineRule="auto"/>
              <w:rPr>
                <w:rFonts w:ascii="Arial"/>
                <w:sz w:val="21"/>
              </w:rPr>
            </w:pPr>
            <w:r/>
          </w:p>
          <w:p>
            <w:pPr>
              <w:pStyle w:val="TableText"/>
              <w:ind w:left="133"/>
              <w:spacing w:before="49" w:line="241" w:lineRule="auto"/>
              <w:rPr>
                <w:sz w:val="15"/>
                <w:szCs w:val="15"/>
              </w:rPr>
            </w:pPr>
            <w:r>
              <w:rPr>
                <w:sz w:val="15"/>
                <w:szCs w:val="15"/>
                <w:spacing w:val="-4"/>
              </w:rPr>
              <w:t>36</w:t>
            </w:r>
          </w:p>
        </w:tc>
        <w:tc>
          <w:tcPr>
            <w:tcW w:w="1448" w:type="dxa"/>
            <w:vAlign w:val="top"/>
          </w:tcPr>
          <w:p>
            <w:pPr>
              <w:spacing w:line="263" w:lineRule="auto"/>
              <w:rPr>
                <w:rFonts w:ascii="Arial"/>
                <w:sz w:val="21"/>
              </w:rPr>
            </w:pPr>
            <w:r/>
          </w:p>
          <w:p>
            <w:pPr>
              <w:spacing w:line="264" w:lineRule="auto"/>
              <w:rPr>
                <w:rFonts w:ascii="Arial"/>
                <w:sz w:val="21"/>
              </w:rPr>
            </w:pPr>
            <w:r/>
          </w:p>
          <w:p>
            <w:pPr>
              <w:pStyle w:val="TableText"/>
              <w:ind w:left="22" w:right="56" w:firstLine="13"/>
              <w:spacing w:before="48" w:line="236" w:lineRule="auto"/>
              <w:rPr>
                <w:sz w:val="15"/>
                <w:szCs w:val="15"/>
              </w:rPr>
            </w:pPr>
            <w:r>
              <w:rPr>
                <w:sz w:val="15"/>
                <w:szCs w:val="15"/>
                <w:spacing w:val="-2"/>
              </w:rPr>
              <w:t>中学生物实验室教师</w:t>
            </w:r>
            <w:r>
              <w:rPr>
                <w:sz w:val="15"/>
                <w:szCs w:val="15"/>
                <w:spacing w:val="7"/>
              </w:rPr>
              <w:t xml:space="preserve"> </w:t>
            </w:r>
            <w:r>
              <w:rPr>
                <w:sz w:val="15"/>
                <w:szCs w:val="15"/>
                <w:spacing w:val="-1"/>
              </w:rPr>
              <w:t>主控电源</w:t>
            </w:r>
          </w:p>
        </w:tc>
        <w:tc>
          <w:tcPr>
            <w:tcW w:w="7916" w:type="dxa"/>
            <w:vAlign w:val="top"/>
          </w:tcPr>
          <w:p>
            <w:pPr>
              <w:pStyle w:val="TableText"/>
              <w:ind w:left="37" w:right="18" w:hanging="4"/>
              <w:spacing w:before="200" w:line="233" w:lineRule="auto"/>
              <w:rPr>
                <w:sz w:val="15"/>
                <w:szCs w:val="15"/>
              </w:rPr>
            </w:pPr>
            <w:r>
              <w:rPr>
                <w:sz w:val="15"/>
                <w:szCs w:val="15"/>
                <w:spacing w:val="1"/>
              </w:rPr>
              <w:t>◆1.安全电源总控台配备高响应度的总漏电保护器和分组短路保护器，可分组控制学生的高压电源，每组最</w:t>
            </w:r>
            <w:r>
              <w:rPr>
                <w:sz w:val="15"/>
                <w:szCs w:val="15"/>
              </w:rPr>
              <w:t>大负载电流 </w:t>
            </w:r>
            <w:r>
              <w:rPr>
                <w:sz w:val="15"/>
                <w:szCs w:val="15"/>
                <w:spacing w:val="1"/>
              </w:rPr>
              <w:t>≥25A，总负载电流≥63A，在线路中有漏电、过流、过压的时候，会自</w:t>
            </w:r>
            <w:r>
              <w:rPr>
                <w:sz w:val="15"/>
                <w:szCs w:val="15"/>
              </w:rPr>
              <w:t>动启动保护并切断电路。</w:t>
            </w:r>
          </w:p>
          <w:p>
            <w:pPr>
              <w:pStyle w:val="TableText"/>
              <w:ind w:left="24" w:right="85" w:firstLine="9"/>
              <w:spacing w:line="232" w:lineRule="auto"/>
              <w:rPr>
                <w:sz w:val="15"/>
                <w:szCs w:val="15"/>
              </w:rPr>
            </w:pPr>
            <w:r>
              <w:rPr>
                <w:sz w:val="15"/>
                <w:szCs w:val="15"/>
                <w:spacing w:val="1"/>
              </w:rPr>
              <w:t>◆2.安全电源总控台采用耐磨、耐腐蚀、耐高温 (≤1</w:t>
            </w:r>
            <w:r>
              <w:rPr>
                <w:sz w:val="15"/>
                <w:szCs w:val="15"/>
              </w:rPr>
              <w:t>40℃)</w:t>
            </w:r>
            <w:r>
              <w:rPr>
                <w:sz w:val="15"/>
                <w:szCs w:val="15"/>
                <w:spacing w:val="29"/>
                <w:w w:val="101"/>
              </w:rPr>
              <w:t xml:space="preserve"> </w:t>
            </w:r>
            <w:r>
              <w:rPr>
                <w:sz w:val="15"/>
                <w:szCs w:val="15"/>
              </w:rPr>
              <w:t>的PC薄膜面板，指针表显示总电源220V输入电压和各组工 </w:t>
            </w:r>
            <w:r>
              <w:rPr>
                <w:sz w:val="15"/>
                <w:szCs w:val="15"/>
                <w:spacing w:val="1"/>
              </w:rPr>
              <w:t>作电流；在正常开启后有总电源和分组电源指示，交流电压指示处有总电源220V输入电压指示，当学生电源端有负载</w:t>
            </w:r>
            <w:r>
              <w:rPr>
                <w:sz w:val="15"/>
                <w:szCs w:val="15"/>
                <w:spacing w:val="2"/>
              </w:rPr>
              <w:t xml:space="preserve">  </w:t>
            </w:r>
            <w:r>
              <w:rPr>
                <w:sz w:val="15"/>
                <w:szCs w:val="15"/>
                <w:spacing w:val="1"/>
              </w:rPr>
              <w:t>时，每组对应的电流表会有指示，无负载时电流表不工</w:t>
            </w:r>
            <w:r>
              <w:rPr>
                <w:sz w:val="15"/>
                <w:szCs w:val="15"/>
              </w:rPr>
              <w:t>作 。</w:t>
            </w:r>
          </w:p>
          <w:p>
            <w:pPr>
              <w:pStyle w:val="TableText"/>
              <w:ind w:left="33"/>
              <w:spacing w:line="220" w:lineRule="auto"/>
              <w:rPr>
                <w:sz w:val="15"/>
                <w:szCs w:val="15"/>
              </w:rPr>
            </w:pPr>
            <w:r>
              <w:rPr>
                <w:sz w:val="15"/>
                <w:szCs w:val="15"/>
              </w:rPr>
              <w:t>◆3.220V交流输出为两位带安全门的国标五孔插座。</w:t>
            </w:r>
          </w:p>
        </w:tc>
        <w:tc>
          <w:tcPr>
            <w:tcW w:w="573" w:type="dxa"/>
            <w:vAlign w:val="top"/>
          </w:tcPr>
          <w:p>
            <w:pPr>
              <w:spacing w:line="310" w:lineRule="auto"/>
              <w:rPr>
                <w:rFonts w:ascii="Arial"/>
                <w:sz w:val="21"/>
              </w:rPr>
            </w:pPr>
            <w:r/>
          </w:p>
          <w:p>
            <w:pPr>
              <w:spacing w:line="310" w:lineRule="auto"/>
              <w:rPr>
                <w:rFonts w:ascii="Arial"/>
                <w:sz w:val="21"/>
              </w:rPr>
            </w:pPr>
            <w:r/>
          </w:p>
          <w:p>
            <w:pPr>
              <w:pStyle w:val="TableText"/>
              <w:ind w:left="222"/>
              <w:spacing w:before="49" w:line="222" w:lineRule="auto"/>
              <w:rPr>
                <w:sz w:val="15"/>
                <w:szCs w:val="15"/>
              </w:rPr>
            </w:pPr>
            <w:r>
              <w:rPr>
                <w:sz w:val="15"/>
                <w:szCs w:val="15"/>
              </w:rPr>
              <w:t>套</w:t>
            </w:r>
          </w:p>
        </w:tc>
        <w:tc>
          <w:tcPr>
            <w:tcW w:w="581" w:type="dxa"/>
            <w:vAlign w:val="top"/>
          </w:tcPr>
          <w:p>
            <w:pPr>
              <w:spacing w:line="310" w:lineRule="auto"/>
              <w:rPr>
                <w:rFonts w:ascii="Arial"/>
                <w:sz w:val="21"/>
              </w:rPr>
            </w:pPr>
            <w:r/>
          </w:p>
          <w:p>
            <w:pPr>
              <w:spacing w:line="311" w:lineRule="auto"/>
              <w:rPr>
                <w:rFonts w:ascii="Arial"/>
                <w:sz w:val="21"/>
              </w:rPr>
            </w:pPr>
            <w:r/>
          </w:p>
          <w:p>
            <w:pPr>
              <w:pStyle w:val="TableText"/>
              <w:ind w:left="262"/>
              <w:spacing w:before="48" w:line="242" w:lineRule="auto"/>
              <w:rPr>
                <w:sz w:val="15"/>
                <w:szCs w:val="15"/>
              </w:rPr>
            </w:pPr>
            <w:r>
              <w:rPr>
                <w:sz w:val="15"/>
                <w:szCs w:val="15"/>
              </w:rPr>
              <w:t>2</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1385" w:hRule="atLeast"/>
        </w:trPr>
        <w:tc>
          <w:tcPr>
            <w:tcW w:w="406" w:type="dxa"/>
            <w:vAlign w:val="top"/>
          </w:tcPr>
          <w:p>
            <w:pPr>
              <w:spacing w:line="284" w:lineRule="auto"/>
              <w:rPr>
                <w:rFonts w:ascii="Arial"/>
                <w:sz w:val="21"/>
              </w:rPr>
            </w:pPr>
            <w:r/>
          </w:p>
          <w:p>
            <w:pPr>
              <w:spacing w:line="285" w:lineRule="auto"/>
              <w:rPr>
                <w:rFonts w:ascii="Arial"/>
                <w:sz w:val="21"/>
              </w:rPr>
            </w:pPr>
            <w:r/>
          </w:p>
          <w:p>
            <w:pPr>
              <w:pStyle w:val="TableText"/>
              <w:ind w:left="133"/>
              <w:spacing w:before="49" w:line="241" w:lineRule="auto"/>
              <w:rPr>
                <w:sz w:val="15"/>
                <w:szCs w:val="15"/>
              </w:rPr>
            </w:pPr>
            <w:r>
              <w:rPr>
                <w:sz w:val="15"/>
                <w:szCs w:val="15"/>
                <w:spacing w:val="-4"/>
              </w:rPr>
              <w:t>37</w:t>
            </w:r>
          </w:p>
        </w:tc>
        <w:tc>
          <w:tcPr>
            <w:tcW w:w="1448" w:type="dxa"/>
            <w:vAlign w:val="top"/>
          </w:tcPr>
          <w:p>
            <w:pPr>
              <w:spacing w:line="473" w:lineRule="auto"/>
              <w:rPr>
                <w:rFonts w:ascii="Arial"/>
                <w:sz w:val="21"/>
              </w:rPr>
            </w:pPr>
            <w:r/>
          </w:p>
          <w:p>
            <w:pPr>
              <w:pStyle w:val="TableText"/>
              <w:ind w:left="38" w:right="56" w:hanging="3"/>
              <w:spacing w:before="49" w:line="237" w:lineRule="auto"/>
              <w:rPr>
                <w:sz w:val="15"/>
                <w:szCs w:val="15"/>
              </w:rPr>
            </w:pPr>
            <w:r>
              <w:rPr>
                <w:sz w:val="15"/>
                <w:szCs w:val="15"/>
                <w:spacing w:val="-2"/>
              </w:rPr>
              <w:t>中学生物实验室学生</w:t>
            </w:r>
            <w:r>
              <w:rPr>
                <w:sz w:val="15"/>
                <w:szCs w:val="15"/>
                <w:spacing w:val="7"/>
              </w:rPr>
              <w:t xml:space="preserve"> </w:t>
            </w:r>
            <w:r>
              <w:rPr>
                <w:sz w:val="15"/>
                <w:szCs w:val="15"/>
                <w:spacing w:val="-11"/>
              </w:rPr>
              <w:t>电源</w:t>
            </w:r>
          </w:p>
        </w:tc>
        <w:tc>
          <w:tcPr>
            <w:tcW w:w="7916" w:type="dxa"/>
            <w:vAlign w:val="top"/>
          </w:tcPr>
          <w:p>
            <w:pPr>
              <w:pStyle w:val="TableText"/>
              <w:ind w:left="34"/>
              <w:spacing w:before="148" w:line="220" w:lineRule="auto"/>
              <w:rPr>
                <w:sz w:val="15"/>
                <w:szCs w:val="15"/>
              </w:rPr>
            </w:pPr>
            <w:r>
              <w:rPr>
                <w:sz w:val="15"/>
                <w:szCs w:val="15"/>
              </w:rPr>
              <w:t>1.ABS翻转式电源盒，置于书包盒中间。</w:t>
            </w:r>
          </w:p>
          <w:p>
            <w:pPr>
              <w:pStyle w:val="TableText"/>
              <w:ind w:left="25"/>
              <w:spacing w:before="10" w:line="220" w:lineRule="auto"/>
              <w:rPr>
                <w:sz w:val="15"/>
                <w:szCs w:val="15"/>
              </w:rPr>
            </w:pPr>
            <w:r>
              <w:rPr>
                <w:sz w:val="15"/>
                <w:szCs w:val="15"/>
              </w:rPr>
              <w:t>2.学生交流2V到24V输出，电流≥2A，</w:t>
            </w:r>
            <w:r>
              <w:rPr>
                <w:sz w:val="15"/>
                <w:szCs w:val="15"/>
                <w:spacing w:val="-44"/>
              </w:rPr>
              <w:t xml:space="preserve"> </w:t>
            </w:r>
            <w:r>
              <w:rPr>
                <w:sz w:val="15"/>
                <w:szCs w:val="15"/>
              </w:rPr>
              <w:t>自动过载保护，</w:t>
            </w:r>
            <w:r>
              <w:rPr>
                <w:sz w:val="15"/>
                <w:szCs w:val="15"/>
                <w:spacing w:val="-43"/>
              </w:rPr>
              <w:t xml:space="preserve"> </w:t>
            </w:r>
            <w:r>
              <w:rPr>
                <w:sz w:val="15"/>
                <w:szCs w:val="15"/>
              </w:rPr>
              <w:t>自动恢复。电压2V每档，由</w:t>
            </w:r>
            <w:r>
              <w:rPr>
                <w:sz w:val="15"/>
                <w:szCs w:val="15"/>
                <w:spacing w:val="-1"/>
              </w:rPr>
              <w:t>教师集中供电控制。</w:t>
            </w:r>
          </w:p>
          <w:p>
            <w:pPr>
              <w:pStyle w:val="TableText"/>
              <w:ind w:left="26"/>
              <w:spacing w:before="8" w:line="220" w:lineRule="auto"/>
              <w:rPr>
                <w:sz w:val="15"/>
                <w:szCs w:val="15"/>
              </w:rPr>
            </w:pPr>
            <w:r>
              <w:rPr>
                <w:sz w:val="15"/>
                <w:szCs w:val="15"/>
              </w:rPr>
              <w:t>3.学生直流2V到24V输出，电流≥2A，</w:t>
            </w:r>
            <w:r>
              <w:rPr>
                <w:sz w:val="15"/>
                <w:szCs w:val="15"/>
                <w:spacing w:val="-44"/>
              </w:rPr>
              <w:t xml:space="preserve"> </w:t>
            </w:r>
            <w:r>
              <w:rPr>
                <w:sz w:val="15"/>
                <w:szCs w:val="15"/>
              </w:rPr>
              <w:t>自</w:t>
            </w:r>
            <w:r>
              <w:rPr>
                <w:sz w:val="15"/>
                <w:szCs w:val="15"/>
                <w:spacing w:val="-1"/>
              </w:rPr>
              <w:t>动过载保护，</w:t>
            </w:r>
            <w:r>
              <w:rPr>
                <w:sz w:val="15"/>
                <w:szCs w:val="15"/>
                <w:spacing w:val="-43"/>
              </w:rPr>
              <w:t xml:space="preserve"> </w:t>
            </w:r>
            <w:r>
              <w:rPr>
                <w:sz w:val="15"/>
                <w:szCs w:val="15"/>
                <w:spacing w:val="-1"/>
              </w:rPr>
              <w:t>自动恢复。由教师集中供电控制</w:t>
            </w:r>
          </w:p>
          <w:p>
            <w:pPr>
              <w:pStyle w:val="TableText"/>
              <w:ind w:left="22"/>
              <w:spacing w:before="10" w:line="222" w:lineRule="auto"/>
              <w:rPr>
                <w:sz w:val="15"/>
                <w:szCs w:val="15"/>
              </w:rPr>
            </w:pPr>
            <w:r>
              <w:rPr>
                <w:sz w:val="15"/>
                <w:szCs w:val="15"/>
                <w:spacing w:val="1"/>
              </w:rPr>
              <w:t>4.配置≥1组220V国标5孔插座，工作指示。</w:t>
            </w:r>
          </w:p>
          <w:p>
            <w:pPr>
              <w:pStyle w:val="TableText"/>
              <w:ind w:left="26"/>
              <w:spacing w:before="10" w:line="220" w:lineRule="auto"/>
              <w:rPr>
                <w:sz w:val="15"/>
                <w:szCs w:val="15"/>
              </w:rPr>
            </w:pPr>
            <w:r>
              <w:rPr>
                <w:sz w:val="15"/>
                <w:szCs w:val="15"/>
              </w:rPr>
              <w:t>5.电源采用耐磨、耐腐蚀、耐高温 (≤140℃)</w:t>
            </w:r>
            <w:r>
              <w:rPr>
                <w:sz w:val="15"/>
                <w:szCs w:val="15"/>
                <w:spacing w:val="30"/>
              </w:rPr>
              <w:t xml:space="preserve"> </w:t>
            </w:r>
            <w:r>
              <w:rPr>
                <w:sz w:val="15"/>
                <w:szCs w:val="15"/>
              </w:rPr>
              <w:t>的面板，标识清楚。</w:t>
            </w:r>
          </w:p>
          <w:p>
            <w:pPr>
              <w:pStyle w:val="TableText"/>
              <w:ind w:left="24"/>
              <w:spacing w:before="10" w:line="219" w:lineRule="auto"/>
              <w:rPr>
                <w:sz w:val="15"/>
                <w:szCs w:val="15"/>
              </w:rPr>
            </w:pPr>
            <w:r>
              <w:rPr>
                <w:sz w:val="15"/>
                <w:szCs w:val="15"/>
                <w:spacing w:val="1"/>
              </w:rPr>
              <w:t>6.电源的性能应符合</w:t>
            </w:r>
            <w:r>
              <w:rPr>
                <w:sz w:val="15"/>
                <w:szCs w:val="15"/>
              </w:rPr>
              <w:t>JY</w:t>
            </w:r>
            <w:r>
              <w:rPr>
                <w:sz w:val="15"/>
                <w:szCs w:val="15"/>
                <w:spacing w:val="1"/>
              </w:rPr>
              <w:t>/T0374-2004《教学实验室设备电源系统》标准。</w:t>
            </w:r>
          </w:p>
        </w:tc>
        <w:tc>
          <w:tcPr>
            <w:tcW w:w="573" w:type="dxa"/>
            <w:vAlign w:val="top"/>
          </w:tcPr>
          <w:p>
            <w:pPr>
              <w:spacing w:line="284" w:lineRule="auto"/>
              <w:rPr>
                <w:rFonts w:ascii="Arial"/>
                <w:sz w:val="21"/>
              </w:rPr>
            </w:pPr>
            <w:r/>
          </w:p>
          <w:p>
            <w:pPr>
              <w:spacing w:line="284" w:lineRule="auto"/>
              <w:rPr>
                <w:rFonts w:ascii="Arial"/>
                <w:sz w:val="21"/>
              </w:rPr>
            </w:pPr>
            <w:r/>
          </w:p>
          <w:p>
            <w:pPr>
              <w:pStyle w:val="TableText"/>
              <w:ind w:left="222"/>
              <w:spacing w:before="49" w:line="222" w:lineRule="auto"/>
              <w:rPr>
                <w:sz w:val="15"/>
                <w:szCs w:val="15"/>
              </w:rPr>
            </w:pPr>
            <w:r>
              <w:rPr>
                <w:sz w:val="15"/>
                <w:szCs w:val="15"/>
              </w:rPr>
              <w:t>套</w:t>
            </w:r>
          </w:p>
        </w:tc>
        <w:tc>
          <w:tcPr>
            <w:tcW w:w="581" w:type="dxa"/>
            <w:vAlign w:val="top"/>
          </w:tcPr>
          <w:p>
            <w:pPr>
              <w:spacing w:line="284" w:lineRule="auto"/>
              <w:rPr>
                <w:rFonts w:ascii="Arial"/>
                <w:sz w:val="21"/>
              </w:rPr>
            </w:pPr>
            <w:r/>
          </w:p>
          <w:p>
            <w:pPr>
              <w:spacing w:line="285" w:lineRule="auto"/>
              <w:rPr>
                <w:rFonts w:ascii="Arial"/>
                <w:sz w:val="21"/>
              </w:rPr>
            </w:pPr>
            <w:r/>
          </w:p>
          <w:p>
            <w:pPr>
              <w:pStyle w:val="TableText"/>
              <w:ind w:left="221"/>
              <w:spacing w:before="49" w:line="241" w:lineRule="auto"/>
              <w:rPr>
                <w:sz w:val="15"/>
                <w:szCs w:val="15"/>
              </w:rPr>
            </w:pPr>
            <w:r>
              <w:rPr>
                <w:sz w:val="15"/>
                <w:szCs w:val="15"/>
                <w:spacing w:val="-2"/>
              </w:rPr>
              <w:t>48</w:t>
            </w:r>
          </w:p>
        </w:tc>
      </w:tr>
      <w:tr>
        <w:trPr>
          <w:trHeight w:val="860" w:hRule="atLeast"/>
        </w:trPr>
        <w:tc>
          <w:tcPr>
            <w:tcW w:w="406" w:type="dxa"/>
            <w:vAlign w:val="top"/>
          </w:tcPr>
          <w:p>
            <w:pPr>
              <w:spacing w:line="308" w:lineRule="auto"/>
              <w:rPr>
                <w:rFonts w:ascii="Arial"/>
                <w:sz w:val="21"/>
              </w:rPr>
            </w:pPr>
            <w:r/>
          </w:p>
          <w:p>
            <w:pPr>
              <w:pStyle w:val="TableText"/>
              <w:ind w:left="133"/>
              <w:spacing w:before="48" w:line="241" w:lineRule="auto"/>
              <w:rPr>
                <w:sz w:val="15"/>
                <w:szCs w:val="15"/>
              </w:rPr>
            </w:pPr>
            <w:r>
              <w:rPr>
                <w:sz w:val="15"/>
                <w:szCs w:val="15"/>
                <w:spacing w:val="-4"/>
              </w:rPr>
              <w:t>38</w:t>
            </w:r>
          </w:p>
        </w:tc>
        <w:tc>
          <w:tcPr>
            <w:tcW w:w="1448" w:type="dxa"/>
            <w:vAlign w:val="top"/>
          </w:tcPr>
          <w:p>
            <w:pPr>
              <w:pStyle w:val="TableText"/>
              <w:ind w:left="23" w:right="56" w:firstLine="12"/>
              <w:spacing w:before="264" w:line="236" w:lineRule="auto"/>
              <w:rPr>
                <w:sz w:val="15"/>
                <w:szCs w:val="15"/>
              </w:rPr>
            </w:pPr>
            <w:r>
              <w:rPr>
                <w:sz w:val="15"/>
                <w:szCs w:val="15"/>
                <w:spacing w:val="-2"/>
              </w:rPr>
              <w:t>中学生物实验室生物</w:t>
            </w:r>
            <w:r>
              <w:rPr>
                <w:sz w:val="15"/>
                <w:szCs w:val="15"/>
                <w:spacing w:val="7"/>
              </w:rPr>
              <w:t xml:space="preserve"> </w:t>
            </w:r>
            <w:r>
              <w:rPr>
                <w:sz w:val="15"/>
                <w:szCs w:val="15"/>
                <w:spacing w:val="-1"/>
              </w:rPr>
              <w:t>桌面光源</w:t>
            </w:r>
          </w:p>
        </w:tc>
        <w:tc>
          <w:tcPr>
            <w:tcW w:w="7916" w:type="dxa"/>
            <w:vAlign w:val="top"/>
          </w:tcPr>
          <w:p>
            <w:pPr>
              <w:pStyle w:val="TableText"/>
              <w:ind w:left="35"/>
              <w:spacing w:before="169" w:line="220" w:lineRule="auto"/>
              <w:rPr>
                <w:sz w:val="15"/>
                <w:szCs w:val="15"/>
              </w:rPr>
            </w:pPr>
            <w:r>
              <w:rPr>
                <w:sz w:val="15"/>
                <w:szCs w:val="15"/>
                <w:spacing w:val="1"/>
              </w:rPr>
              <w:t>台灯采用内置2835型灯珠</w:t>
            </w:r>
            <w:r>
              <w:rPr>
                <w:sz w:val="15"/>
                <w:szCs w:val="15"/>
              </w:rPr>
              <w:t>LED</w:t>
            </w:r>
            <w:r>
              <w:rPr>
                <w:sz w:val="15"/>
                <w:szCs w:val="15"/>
                <w:spacing w:val="1"/>
              </w:rPr>
              <w:t>灯条，台灯整体功率不大于7w，光通量不小于350</w:t>
            </w:r>
            <w:r>
              <w:rPr>
                <w:sz w:val="15"/>
                <w:szCs w:val="15"/>
              </w:rPr>
              <w:t>lm</w:t>
            </w:r>
            <w:r>
              <w:rPr>
                <w:sz w:val="15"/>
                <w:szCs w:val="15"/>
                <w:spacing w:val="1"/>
              </w:rPr>
              <w:t>，色温6000k，台灯外壳采用</w:t>
            </w:r>
            <w:r>
              <w:rPr>
                <w:sz w:val="15"/>
                <w:szCs w:val="15"/>
              </w:rPr>
              <w:t>ABS</w:t>
            </w:r>
            <w:r>
              <w:rPr>
                <w:sz w:val="15"/>
                <w:szCs w:val="15"/>
                <w:spacing w:val="1"/>
              </w:rPr>
              <w:t>工程</w:t>
            </w:r>
          </w:p>
          <w:p>
            <w:pPr>
              <w:pStyle w:val="TableText"/>
              <w:ind w:left="25" w:right="16"/>
              <w:spacing w:before="10" w:line="236" w:lineRule="auto"/>
              <w:rPr>
                <w:sz w:val="15"/>
                <w:szCs w:val="15"/>
              </w:rPr>
            </w:pPr>
            <w:r>
              <w:rPr>
                <w:sz w:val="15"/>
                <w:szCs w:val="15"/>
                <w:spacing w:val="1"/>
              </w:rPr>
              <w:t>塑料注塑成型，光线柔和无频闪；照明角度可调节，调节的支撑脚内置阻不锈钢阻尼转轴，调节次数5000次内阻尼力度</w:t>
            </w:r>
            <w:r>
              <w:rPr>
                <w:sz w:val="15"/>
                <w:szCs w:val="15"/>
                <w:spacing w:val="3"/>
              </w:rPr>
              <w:t xml:space="preserve"> </w:t>
            </w:r>
            <w:r>
              <w:rPr>
                <w:sz w:val="15"/>
                <w:szCs w:val="15"/>
                <w:spacing w:val="-1"/>
              </w:rPr>
              <w:t>没有明显衰减。</w:t>
            </w:r>
          </w:p>
        </w:tc>
        <w:tc>
          <w:tcPr>
            <w:tcW w:w="573" w:type="dxa"/>
            <w:vAlign w:val="top"/>
          </w:tcPr>
          <w:p>
            <w:pPr>
              <w:spacing w:line="307" w:lineRule="auto"/>
              <w:rPr>
                <w:rFonts w:ascii="Arial"/>
                <w:sz w:val="21"/>
              </w:rPr>
            </w:pPr>
            <w:r/>
          </w:p>
          <w:p>
            <w:pPr>
              <w:pStyle w:val="TableText"/>
              <w:ind w:left="222"/>
              <w:spacing w:before="49" w:line="222" w:lineRule="auto"/>
              <w:rPr>
                <w:sz w:val="15"/>
                <w:szCs w:val="15"/>
              </w:rPr>
            </w:pPr>
            <w:r>
              <w:rPr>
                <w:sz w:val="15"/>
                <w:szCs w:val="15"/>
              </w:rPr>
              <w:t>套</w:t>
            </w:r>
          </w:p>
        </w:tc>
        <w:tc>
          <w:tcPr>
            <w:tcW w:w="581" w:type="dxa"/>
            <w:vAlign w:val="top"/>
          </w:tcPr>
          <w:p>
            <w:pPr>
              <w:spacing w:line="308" w:lineRule="auto"/>
              <w:rPr>
                <w:rFonts w:ascii="Arial"/>
                <w:sz w:val="21"/>
              </w:rPr>
            </w:pPr>
            <w:r/>
          </w:p>
          <w:p>
            <w:pPr>
              <w:pStyle w:val="TableText"/>
              <w:ind w:left="225"/>
              <w:spacing w:before="48" w:line="241" w:lineRule="auto"/>
              <w:rPr>
                <w:sz w:val="15"/>
                <w:szCs w:val="15"/>
              </w:rPr>
            </w:pPr>
            <w:r>
              <w:rPr>
                <w:sz w:val="15"/>
                <w:szCs w:val="15"/>
                <w:spacing w:val="-4"/>
              </w:rPr>
              <w:t>50</w:t>
            </w:r>
          </w:p>
        </w:tc>
      </w:tr>
      <w:tr>
        <w:trPr>
          <w:trHeight w:val="1162" w:hRule="atLeast"/>
        </w:trPr>
        <w:tc>
          <w:tcPr>
            <w:tcW w:w="406" w:type="dxa"/>
            <w:vAlign w:val="top"/>
          </w:tcPr>
          <w:p>
            <w:pPr>
              <w:spacing w:line="459" w:lineRule="auto"/>
              <w:rPr>
                <w:rFonts w:ascii="Arial"/>
                <w:sz w:val="21"/>
              </w:rPr>
            </w:pPr>
            <w:r/>
          </w:p>
          <w:p>
            <w:pPr>
              <w:pStyle w:val="TableText"/>
              <w:ind w:left="133"/>
              <w:spacing w:before="49" w:line="241" w:lineRule="auto"/>
              <w:rPr>
                <w:sz w:val="15"/>
                <w:szCs w:val="15"/>
              </w:rPr>
            </w:pPr>
            <w:r>
              <w:rPr>
                <w:sz w:val="15"/>
                <w:szCs w:val="15"/>
                <w:spacing w:val="-4"/>
              </w:rPr>
              <w:t>39</w:t>
            </w:r>
          </w:p>
        </w:tc>
        <w:tc>
          <w:tcPr>
            <w:tcW w:w="1448" w:type="dxa"/>
            <w:vAlign w:val="top"/>
          </w:tcPr>
          <w:p>
            <w:pPr>
              <w:spacing w:line="365" w:lineRule="auto"/>
              <w:rPr>
                <w:rFonts w:ascii="Arial"/>
                <w:sz w:val="21"/>
              </w:rPr>
            </w:pPr>
            <w:r/>
          </w:p>
          <w:p>
            <w:pPr>
              <w:pStyle w:val="TableText"/>
              <w:ind w:left="23" w:right="56" w:firstLine="12"/>
              <w:spacing w:before="49" w:line="236" w:lineRule="auto"/>
              <w:rPr>
                <w:sz w:val="15"/>
                <w:szCs w:val="15"/>
              </w:rPr>
            </w:pPr>
            <w:r>
              <w:rPr>
                <w:sz w:val="15"/>
                <w:szCs w:val="15"/>
                <w:spacing w:val="-2"/>
              </w:rPr>
              <w:t>中学生物实验室化验</w:t>
            </w:r>
            <w:r>
              <w:rPr>
                <w:sz w:val="15"/>
                <w:szCs w:val="15"/>
                <w:spacing w:val="7"/>
              </w:rPr>
              <w:t xml:space="preserve"> </w:t>
            </w:r>
            <w:r>
              <w:rPr>
                <w:sz w:val="15"/>
                <w:szCs w:val="15"/>
                <w:spacing w:val="-3"/>
              </w:rPr>
              <w:t>水槽</w:t>
            </w:r>
          </w:p>
        </w:tc>
        <w:tc>
          <w:tcPr>
            <w:tcW w:w="7916" w:type="dxa"/>
            <w:vAlign w:val="top"/>
          </w:tcPr>
          <w:p>
            <w:pPr>
              <w:pStyle w:val="TableText"/>
              <w:ind w:left="34"/>
              <w:spacing w:before="228" w:line="220" w:lineRule="auto"/>
              <w:rPr>
                <w:sz w:val="15"/>
                <w:szCs w:val="15"/>
              </w:rPr>
            </w:pPr>
            <w:r>
              <w:rPr>
                <w:sz w:val="15"/>
                <w:szCs w:val="15"/>
                <w:spacing w:val="1"/>
              </w:rPr>
              <w:t>1、采用耐腐蚀高密度</w:t>
            </w:r>
            <w:r>
              <w:rPr>
                <w:sz w:val="15"/>
                <w:szCs w:val="15"/>
              </w:rPr>
              <w:t>PP</w:t>
            </w:r>
            <w:r>
              <w:rPr>
                <w:sz w:val="15"/>
                <w:szCs w:val="15"/>
                <w:spacing w:val="1"/>
              </w:rPr>
              <w:t>材质，模具一次注塑成型，规格：外径≥440×340×240</w:t>
            </w:r>
            <w:r>
              <w:rPr>
                <w:sz w:val="15"/>
                <w:szCs w:val="15"/>
              </w:rPr>
              <w:t>mm</w:t>
            </w:r>
            <w:r>
              <w:rPr>
                <w:sz w:val="15"/>
                <w:szCs w:val="15"/>
                <w:spacing w:val="1"/>
              </w:rPr>
              <w:t>，水槽厚度≥5</w:t>
            </w:r>
            <w:r>
              <w:rPr>
                <w:sz w:val="15"/>
                <w:szCs w:val="15"/>
              </w:rPr>
              <w:t>mm</w:t>
            </w:r>
            <w:r>
              <w:rPr>
                <w:sz w:val="15"/>
                <w:szCs w:val="15"/>
                <w:spacing w:val="1"/>
              </w:rPr>
              <w:t>。</w:t>
            </w:r>
          </w:p>
          <w:p>
            <w:pPr>
              <w:pStyle w:val="TableText"/>
              <w:ind w:left="25"/>
              <w:spacing w:before="10" w:line="220" w:lineRule="auto"/>
              <w:rPr>
                <w:sz w:val="15"/>
                <w:szCs w:val="15"/>
              </w:rPr>
            </w:pPr>
            <w:r>
              <w:rPr>
                <w:sz w:val="15"/>
                <w:szCs w:val="15"/>
                <w:spacing w:val="1"/>
              </w:rPr>
              <w:t>2、水槽应具有耐酸碱、耐热、耐有机溶剂，排水口应有水</w:t>
            </w:r>
            <w:r>
              <w:rPr>
                <w:sz w:val="15"/>
                <w:szCs w:val="15"/>
              </w:rPr>
              <w:t>封装置。</w:t>
            </w:r>
          </w:p>
          <w:p>
            <w:pPr>
              <w:pStyle w:val="TableText"/>
              <w:ind w:left="26"/>
              <w:spacing w:before="11" w:line="220" w:lineRule="auto"/>
              <w:rPr>
                <w:sz w:val="15"/>
                <w:szCs w:val="15"/>
              </w:rPr>
            </w:pPr>
            <w:r>
              <w:rPr>
                <w:sz w:val="15"/>
                <w:szCs w:val="15"/>
                <w:spacing w:val="1"/>
              </w:rPr>
              <w:t>3、水槽应采取台下托底式安装（带支撑托架</w:t>
            </w:r>
            <w:r>
              <w:rPr>
                <w:sz w:val="15"/>
                <w:szCs w:val="15"/>
                <w:spacing w:val="5"/>
              </w:rPr>
              <w:t>），</w:t>
            </w:r>
            <w:r>
              <w:rPr>
                <w:sz w:val="15"/>
                <w:szCs w:val="15"/>
                <w:spacing w:val="1"/>
              </w:rPr>
              <w:t>水槽与台面间采用防水密</w:t>
            </w:r>
            <w:r>
              <w:rPr>
                <w:sz w:val="15"/>
                <w:szCs w:val="15"/>
              </w:rPr>
              <w:t>封胶封闭，无漏水现象。</w:t>
            </w:r>
          </w:p>
          <w:p>
            <w:pPr>
              <w:pStyle w:val="TableText"/>
              <w:ind w:left="22"/>
              <w:spacing w:before="8" w:line="221" w:lineRule="auto"/>
              <w:rPr>
                <w:sz w:val="15"/>
                <w:szCs w:val="15"/>
              </w:rPr>
            </w:pPr>
            <w:r>
              <w:rPr>
                <w:sz w:val="15"/>
                <w:szCs w:val="15"/>
              </w:rPr>
              <w:t>4、水槽的上水、下水均应隐蔽，专用下水管扣，使下水管弯曲成“S</w:t>
            </w:r>
            <w:r>
              <w:rPr>
                <w:sz w:val="15"/>
                <w:szCs w:val="15"/>
                <w:spacing w:val="-38"/>
              </w:rPr>
              <w:t xml:space="preserve"> </w:t>
            </w:r>
            <w:r>
              <w:rPr>
                <w:sz w:val="15"/>
                <w:szCs w:val="15"/>
              </w:rPr>
              <w:t>”型防臭。</w:t>
            </w:r>
          </w:p>
        </w:tc>
        <w:tc>
          <w:tcPr>
            <w:tcW w:w="573" w:type="dxa"/>
            <w:vAlign w:val="top"/>
          </w:tcPr>
          <w:p>
            <w:pPr>
              <w:spacing w:line="459" w:lineRule="auto"/>
              <w:rPr>
                <w:rFonts w:ascii="Arial"/>
                <w:sz w:val="21"/>
              </w:rPr>
            </w:pPr>
            <w:r/>
          </w:p>
          <w:p>
            <w:pPr>
              <w:pStyle w:val="TableText"/>
              <w:ind w:left="221"/>
              <w:spacing w:before="49" w:line="221" w:lineRule="auto"/>
              <w:rPr>
                <w:sz w:val="15"/>
                <w:szCs w:val="15"/>
              </w:rPr>
            </w:pPr>
            <w:r>
              <w:rPr>
                <w:sz w:val="15"/>
                <w:szCs w:val="15"/>
              </w:rPr>
              <w:t>个</w:t>
            </w:r>
          </w:p>
        </w:tc>
        <w:tc>
          <w:tcPr>
            <w:tcW w:w="581" w:type="dxa"/>
            <w:vAlign w:val="top"/>
          </w:tcPr>
          <w:p>
            <w:pPr>
              <w:spacing w:line="459" w:lineRule="auto"/>
              <w:rPr>
                <w:rFonts w:ascii="Arial"/>
                <w:sz w:val="21"/>
              </w:rPr>
            </w:pPr>
            <w:r/>
          </w:p>
          <w:p>
            <w:pPr>
              <w:pStyle w:val="TableText"/>
              <w:ind w:left="262"/>
              <w:spacing w:before="49" w:line="242" w:lineRule="auto"/>
              <w:rPr>
                <w:sz w:val="15"/>
                <w:szCs w:val="15"/>
              </w:rPr>
            </w:pPr>
            <w:r>
              <w:rPr>
                <w:sz w:val="15"/>
                <w:szCs w:val="15"/>
              </w:rPr>
              <w:t>2</w:t>
            </w:r>
          </w:p>
        </w:tc>
      </w:tr>
      <w:tr>
        <w:trPr>
          <w:trHeight w:val="1162" w:hRule="atLeast"/>
        </w:trPr>
        <w:tc>
          <w:tcPr>
            <w:tcW w:w="406" w:type="dxa"/>
            <w:vAlign w:val="top"/>
          </w:tcPr>
          <w:p>
            <w:pPr>
              <w:spacing w:line="461" w:lineRule="auto"/>
              <w:rPr>
                <w:rFonts w:ascii="Arial"/>
                <w:sz w:val="21"/>
              </w:rPr>
            </w:pPr>
            <w:r/>
          </w:p>
          <w:p>
            <w:pPr>
              <w:pStyle w:val="TableText"/>
              <w:ind w:left="129"/>
              <w:spacing w:before="48" w:line="241" w:lineRule="auto"/>
              <w:rPr>
                <w:sz w:val="15"/>
                <w:szCs w:val="15"/>
              </w:rPr>
            </w:pPr>
            <w:r>
              <w:rPr>
                <w:sz w:val="15"/>
                <w:szCs w:val="15"/>
                <w:spacing w:val="-2"/>
              </w:rPr>
              <w:t>40</w:t>
            </w:r>
          </w:p>
        </w:tc>
        <w:tc>
          <w:tcPr>
            <w:tcW w:w="1448" w:type="dxa"/>
            <w:vAlign w:val="top"/>
          </w:tcPr>
          <w:p>
            <w:pPr>
              <w:spacing w:line="366" w:lineRule="auto"/>
              <w:rPr>
                <w:rFonts w:ascii="Arial"/>
                <w:sz w:val="21"/>
              </w:rPr>
            </w:pPr>
            <w:r/>
          </w:p>
          <w:p>
            <w:pPr>
              <w:pStyle w:val="TableText"/>
              <w:ind w:left="23" w:right="56" w:firstLine="12"/>
              <w:spacing w:before="49" w:line="236" w:lineRule="auto"/>
              <w:rPr>
                <w:sz w:val="15"/>
                <w:szCs w:val="15"/>
              </w:rPr>
            </w:pPr>
            <w:r>
              <w:rPr>
                <w:sz w:val="15"/>
                <w:szCs w:val="15"/>
                <w:spacing w:val="-2"/>
              </w:rPr>
              <w:t>中学生物实验室三联</w:t>
            </w:r>
            <w:r>
              <w:rPr>
                <w:sz w:val="15"/>
                <w:szCs w:val="15"/>
                <w:spacing w:val="7"/>
              </w:rPr>
              <w:t xml:space="preserve"> </w:t>
            </w:r>
            <w:r>
              <w:rPr>
                <w:sz w:val="15"/>
                <w:szCs w:val="15"/>
                <w:spacing w:val="-3"/>
              </w:rPr>
              <w:t>水嘴</w:t>
            </w:r>
          </w:p>
        </w:tc>
        <w:tc>
          <w:tcPr>
            <w:tcW w:w="7916" w:type="dxa"/>
            <w:vAlign w:val="top"/>
          </w:tcPr>
          <w:p>
            <w:pPr>
              <w:pStyle w:val="TableText"/>
              <w:ind w:left="25" w:right="21" w:firstLine="7"/>
              <w:spacing w:before="136" w:line="232" w:lineRule="auto"/>
              <w:rPr>
                <w:sz w:val="15"/>
                <w:szCs w:val="15"/>
              </w:rPr>
            </w:pPr>
            <w:r>
              <w:rPr>
                <w:sz w:val="15"/>
                <w:szCs w:val="15"/>
                <w:spacing w:val="1"/>
              </w:rPr>
              <w:t>◆鹅颈式实验室专用优质化验水嘴：要求防酸碱、防锈、防虹吸、防阻塞，表面环氧树脂喷涂。出水嘴</w:t>
            </w:r>
            <w:r>
              <w:rPr>
                <w:sz w:val="15"/>
                <w:szCs w:val="15"/>
              </w:rPr>
              <w:t>为铜质瓷芯，高 </w:t>
            </w:r>
            <w:r>
              <w:rPr>
                <w:sz w:val="15"/>
                <w:szCs w:val="15"/>
                <w:spacing w:val="1"/>
              </w:rPr>
              <w:t>头，便于多用途使用，可拆卸清洗阻塞。出水嘴可拆卸，内有成型螺纹，可方便连接循环等特殊用水水管。须提供符合 </w:t>
            </w:r>
            <w:r>
              <w:rPr>
                <w:sz w:val="15"/>
                <w:szCs w:val="15"/>
                <w:spacing w:val="1"/>
              </w:rPr>
              <w:t>以下技术指标且带有</w:t>
            </w:r>
            <w:r>
              <w:rPr>
                <w:sz w:val="15"/>
                <w:szCs w:val="15"/>
              </w:rPr>
              <w:t>CMA</w:t>
            </w:r>
            <w:r>
              <w:rPr>
                <w:sz w:val="15"/>
                <w:szCs w:val="15"/>
                <w:spacing w:val="1"/>
              </w:rPr>
              <w:t>认证标识、加盖检测机构公章或检验检测专用章的合法有效第三方检测报告：</w:t>
            </w:r>
            <w:r>
              <w:rPr>
                <w:sz w:val="15"/>
                <w:szCs w:val="15"/>
              </w:rPr>
              <w:t>QB</w:t>
            </w:r>
            <w:r>
              <w:rPr>
                <w:sz w:val="15"/>
                <w:szCs w:val="15"/>
                <w:spacing w:val="1"/>
              </w:rPr>
              <w:t>/T 1334-</w:t>
            </w:r>
          </w:p>
          <w:p>
            <w:pPr>
              <w:pStyle w:val="TableText"/>
              <w:ind w:left="26" w:right="304" w:hanging="1"/>
              <w:spacing w:line="235" w:lineRule="auto"/>
              <w:rPr>
                <w:sz w:val="15"/>
                <w:szCs w:val="15"/>
              </w:rPr>
            </w:pPr>
            <w:r>
              <w:rPr>
                <w:sz w:val="15"/>
                <w:szCs w:val="15"/>
                <w:spacing w:val="1"/>
              </w:rPr>
              <w:t>2013(水嘴通用技术条件） </w:t>
            </w:r>
            <w:r>
              <w:rPr>
                <w:sz w:val="15"/>
                <w:szCs w:val="15"/>
              </w:rPr>
              <w:t>GB</w:t>
            </w:r>
            <w:r>
              <w:rPr>
                <w:sz w:val="15"/>
                <w:szCs w:val="15"/>
                <w:spacing w:val="1"/>
              </w:rPr>
              <w:t>/T 10125-2021（人造气氛腐蚀试验 盐雾试验）外观：喷涂件表面组织细密、光滑均</w:t>
            </w:r>
            <w:r>
              <w:rPr>
                <w:sz w:val="15"/>
                <w:szCs w:val="15"/>
                <w:spacing w:val="11"/>
              </w:rPr>
              <w:t xml:space="preserve"> </w:t>
            </w:r>
            <w:r>
              <w:rPr>
                <w:sz w:val="15"/>
                <w:szCs w:val="15"/>
                <w:spacing w:val="1"/>
              </w:rPr>
              <w:t>匀，不应流挂、露底及明显的划伤和磕碰等缺陷；产品内腔所附有的金山屑、杂质等应清除</w:t>
            </w:r>
            <w:r>
              <w:rPr>
                <w:sz w:val="15"/>
                <w:szCs w:val="15"/>
              </w:rPr>
              <w:t>干净。</w:t>
            </w:r>
          </w:p>
        </w:tc>
        <w:tc>
          <w:tcPr>
            <w:tcW w:w="573" w:type="dxa"/>
            <w:vAlign w:val="top"/>
          </w:tcPr>
          <w:p>
            <w:pPr>
              <w:spacing w:line="460" w:lineRule="auto"/>
              <w:rPr>
                <w:rFonts w:ascii="Arial"/>
                <w:sz w:val="21"/>
              </w:rPr>
            </w:pPr>
            <w:r/>
          </w:p>
          <w:p>
            <w:pPr>
              <w:pStyle w:val="TableText"/>
              <w:ind w:left="221"/>
              <w:spacing w:before="49" w:line="221" w:lineRule="auto"/>
              <w:rPr>
                <w:sz w:val="15"/>
                <w:szCs w:val="15"/>
              </w:rPr>
            </w:pPr>
            <w:r>
              <w:rPr>
                <w:sz w:val="15"/>
                <w:szCs w:val="15"/>
              </w:rPr>
              <w:t>个</w:t>
            </w:r>
          </w:p>
        </w:tc>
        <w:tc>
          <w:tcPr>
            <w:tcW w:w="581" w:type="dxa"/>
            <w:vAlign w:val="top"/>
          </w:tcPr>
          <w:p>
            <w:pPr>
              <w:spacing w:line="461" w:lineRule="auto"/>
              <w:rPr>
                <w:rFonts w:ascii="Arial"/>
                <w:sz w:val="21"/>
              </w:rPr>
            </w:pPr>
            <w:r/>
          </w:p>
          <w:p>
            <w:pPr>
              <w:pStyle w:val="TableText"/>
              <w:ind w:left="224"/>
              <w:spacing w:before="48" w:line="241" w:lineRule="auto"/>
              <w:rPr>
                <w:sz w:val="15"/>
                <w:szCs w:val="15"/>
              </w:rPr>
            </w:pPr>
            <w:r>
              <w:rPr>
                <w:sz w:val="15"/>
                <w:szCs w:val="15"/>
                <w:spacing w:val="-3"/>
              </w:rPr>
              <w:t>26</w:t>
            </w:r>
          </w:p>
        </w:tc>
      </w:tr>
      <w:tr>
        <w:trPr>
          <w:trHeight w:val="1018" w:hRule="atLeast"/>
        </w:trPr>
        <w:tc>
          <w:tcPr>
            <w:tcW w:w="406" w:type="dxa"/>
            <w:vAlign w:val="top"/>
          </w:tcPr>
          <w:p>
            <w:pPr>
              <w:spacing w:line="391" w:lineRule="auto"/>
              <w:rPr>
                <w:rFonts w:ascii="Arial"/>
                <w:sz w:val="21"/>
              </w:rPr>
            </w:pPr>
            <w:r/>
          </w:p>
          <w:p>
            <w:pPr>
              <w:pStyle w:val="TableText"/>
              <w:ind w:left="129"/>
              <w:spacing w:before="48" w:line="242" w:lineRule="auto"/>
              <w:rPr>
                <w:sz w:val="15"/>
                <w:szCs w:val="15"/>
              </w:rPr>
            </w:pPr>
            <w:r>
              <w:rPr>
                <w:sz w:val="15"/>
                <w:szCs w:val="15"/>
                <w:spacing w:val="-2"/>
              </w:rPr>
              <w:t>41</w:t>
            </w:r>
          </w:p>
        </w:tc>
        <w:tc>
          <w:tcPr>
            <w:tcW w:w="1448" w:type="dxa"/>
            <w:vAlign w:val="top"/>
          </w:tcPr>
          <w:p>
            <w:pPr>
              <w:spacing w:line="297" w:lineRule="auto"/>
              <w:rPr>
                <w:rFonts w:ascii="Arial"/>
                <w:sz w:val="21"/>
              </w:rPr>
            </w:pPr>
            <w:r/>
          </w:p>
          <w:p>
            <w:pPr>
              <w:pStyle w:val="TableText"/>
              <w:ind w:left="25" w:right="56" w:firstLine="10"/>
              <w:spacing w:before="49" w:line="236" w:lineRule="auto"/>
              <w:rPr>
                <w:sz w:val="15"/>
                <w:szCs w:val="15"/>
              </w:rPr>
            </w:pPr>
            <w:r>
              <w:rPr>
                <w:sz w:val="15"/>
                <w:szCs w:val="15"/>
                <w:spacing w:val="-2"/>
              </w:rPr>
              <w:t>中学生物实验室全室</w:t>
            </w:r>
            <w:r>
              <w:rPr>
                <w:sz w:val="15"/>
                <w:szCs w:val="15"/>
                <w:spacing w:val="7"/>
              </w:rPr>
              <w:t xml:space="preserve"> </w:t>
            </w:r>
            <w:r>
              <w:rPr>
                <w:sz w:val="15"/>
                <w:szCs w:val="15"/>
                <w:spacing w:val="-2"/>
              </w:rPr>
              <w:t>强电配线</w:t>
            </w:r>
          </w:p>
        </w:tc>
        <w:tc>
          <w:tcPr>
            <w:tcW w:w="7916" w:type="dxa"/>
            <w:vAlign w:val="top"/>
          </w:tcPr>
          <w:p>
            <w:pPr>
              <w:pStyle w:val="TableText"/>
              <w:ind w:left="34"/>
              <w:spacing w:before="158" w:line="220" w:lineRule="auto"/>
              <w:rPr>
                <w:sz w:val="15"/>
                <w:szCs w:val="15"/>
              </w:rPr>
            </w:pPr>
            <w:r>
              <w:rPr>
                <w:sz w:val="15"/>
                <w:szCs w:val="15"/>
                <w:spacing w:val="1"/>
              </w:rPr>
              <w:t>1.电源主线采用2.5㎜²国标</w:t>
            </w:r>
            <w:r>
              <w:rPr>
                <w:sz w:val="15"/>
                <w:szCs w:val="15"/>
              </w:rPr>
              <w:t>ZR</w:t>
            </w:r>
            <w:r>
              <w:rPr>
                <w:sz w:val="15"/>
                <w:szCs w:val="15"/>
                <w:spacing w:val="1"/>
              </w:rPr>
              <w:t>-</w:t>
            </w:r>
            <w:r>
              <w:rPr>
                <w:sz w:val="15"/>
                <w:szCs w:val="15"/>
              </w:rPr>
              <w:t>BV</w:t>
            </w:r>
            <w:r>
              <w:rPr>
                <w:sz w:val="15"/>
                <w:szCs w:val="15"/>
                <w:spacing w:val="1"/>
              </w:rPr>
              <w:t>铜芯聚氯乙烯绝缘电线铺设；每桌取电连接线2.5㎜²铜芯电线对接至主线2.5㎜²。</w:t>
            </w:r>
          </w:p>
          <w:p>
            <w:pPr>
              <w:pStyle w:val="TableText"/>
              <w:ind w:left="26" w:right="88" w:hanging="1"/>
              <w:spacing w:before="10" w:line="227" w:lineRule="auto"/>
              <w:rPr>
                <w:sz w:val="15"/>
                <w:szCs w:val="15"/>
              </w:rPr>
            </w:pPr>
            <w:r>
              <w:rPr>
                <w:sz w:val="15"/>
                <w:szCs w:val="15"/>
                <w:spacing w:val="1"/>
              </w:rPr>
              <w:t>2.地下部分选用重型</w:t>
            </w:r>
            <w:r>
              <w:rPr>
                <w:sz w:val="15"/>
                <w:szCs w:val="15"/>
              </w:rPr>
              <w:t>PVC</w:t>
            </w:r>
            <w:r>
              <w:rPr>
                <w:sz w:val="15"/>
                <w:szCs w:val="15"/>
                <w:spacing w:val="1"/>
              </w:rPr>
              <w:t>阻燃电工套管，管径不小于Ф20</w:t>
            </w:r>
            <w:r>
              <w:rPr>
                <w:sz w:val="15"/>
                <w:szCs w:val="15"/>
              </w:rPr>
              <w:t>mm</w:t>
            </w:r>
            <w:r>
              <w:rPr>
                <w:sz w:val="15"/>
                <w:szCs w:val="15"/>
                <w:spacing w:val="1"/>
              </w:rPr>
              <w:t>。所有穿管敷设的电线，其总截面积（含外皮）不应超过线</w:t>
            </w:r>
            <w:r>
              <w:rPr>
                <w:sz w:val="15"/>
                <w:szCs w:val="15"/>
                <w:spacing w:val="10"/>
              </w:rPr>
              <w:t xml:space="preserve"> </w:t>
            </w:r>
            <w:r>
              <w:rPr>
                <w:sz w:val="15"/>
                <w:szCs w:val="15"/>
              </w:rPr>
              <w:t>管内截面积的40%。</w:t>
            </w:r>
          </w:p>
          <w:p>
            <w:pPr>
              <w:pStyle w:val="TableText"/>
              <w:ind w:left="26"/>
              <w:spacing w:before="7" w:line="221" w:lineRule="auto"/>
              <w:rPr>
                <w:sz w:val="15"/>
                <w:szCs w:val="15"/>
              </w:rPr>
            </w:pPr>
            <w:r>
              <w:rPr>
                <w:sz w:val="15"/>
                <w:szCs w:val="15"/>
                <w:spacing w:val="1"/>
              </w:rPr>
              <w:t>3.地面至实验桌的电源连接线外部应套有阻燃、耐磨的</w:t>
            </w:r>
            <w:r>
              <w:rPr>
                <w:sz w:val="15"/>
                <w:szCs w:val="15"/>
              </w:rPr>
              <w:t>PVC</w:t>
            </w:r>
            <w:r>
              <w:rPr>
                <w:sz w:val="15"/>
                <w:szCs w:val="15"/>
                <w:spacing w:val="1"/>
              </w:rPr>
              <w:t>线槽或包塑金属软管进行保护。</w:t>
            </w:r>
          </w:p>
        </w:tc>
        <w:tc>
          <w:tcPr>
            <w:tcW w:w="573" w:type="dxa"/>
            <w:vAlign w:val="top"/>
          </w:tcPr>
          <w:p>
            <w:pPr>
              <w:spacing w:line="390" w:lineRule="auto"/>
              <w:rPr>
                <w:rFonts w:ascii="Arial"/>
                <w:sz w:val="21"/>
              </w:rPr>
            </w:pPr>
            <w:r/>
          </w:p>
          <w:p>
            <w:pPr>
              <w:pStyle w:val="TableText"/>
              <w:ind w:left="224"/>
              <w:spacing w:before="49" w:line="229" w:lineRule="auto"/>
              <w:rPr>
                <w:sz w:val="15"/>
                <w:szCs w:val="15"/>
              </w:rPr>
            </w:pPr>
            <w:r>
              <w:rPr>
                <w:sz w:val="15"/>
                <w:szCs w:val="15"/>
              </w:rPr>
              <w:t>室</w:t>
            </w:r>
          </w:p>
        </w:tc>
        <w:tc>
          <w:tcPr>
            <w:tcW w:w="581" w:type="dxa"/>
            <w:vAlign w:val="top"/>
          </w:tcPr>
          <w:p>
            <w:pPr>
              <w:spacing w:line="391" w:lineRule="auto"/>
              <w:rPr>
                <w:rFonts w:ascii="Arial"/>
                <w:sz w:val="21"/>
              </w:rPr>
            </w:pPr>
            <w:r/>
          </w:p>
          <w:p>
            <w:pPr>
              <w:pStyle w:val="TableText"/>
              <w:ind w:left="262"/>
              <w:spacing w:before="48" w:line="242" w:lineRule="auto"/>
              <w:rPr>
                <w:sz w:val="15"/>
                <w:szCs w:val="15"/>
              </w:rPr>
            </w:pPr>
            <w:r>
              <w:rPr>
                <w:sz w:val="15"/>
                <w:szCs w:val="15"/>
              </w:rPr>
              <w:t>2</w:t>
            </w:r>
          </w:p>
        </w:tc>
      </w:tr>
      <w:tr>
        <w:trPr>
          <w:trHeight w:val="764" w:hRule="atLeast"/>
        </w:trPr>
        <w:tc>
          <w:tcPr>
            <w:tcW w:w="406" w:type="dxa"/>
            <w:vAlign w:val="top"/>
          </w:tcPr>
          <w:p>
            <w:pPr>
              <w:spacing w:line="266" w:lineRule="auto"/>
              <w:rPr>
                <w:rFonts w:ascii="Arial"/>
                <w:sz w:val="21"/>
              </w:rPr>
            </w:pPr>
            <w:r/>
          </w:p>
          <w:p>
            <w:pPr>
              <w:pStyle w:val="TableText"/>
              <w:ind w:left="129"/>
              <w:spacing w:before="48" w:line="242" w:lineRule="auto"/>
              <w:rPr>
                <w:sz w:val="15"/>
                <w:szCs w:val="15"/>
              </w:rPr>
            </w:pPr>
            <w:r>
              <w:rPr>
                <w:sz w:val="15"/>
                <w:szCs w:val="15"/>
                <w:spacing w:val="-2"/>
              </w:rPr>
              <w:t>42</w:t>
            </w:r>
          </w:p>
        </w:tc>
        <w:tc>
          <w:tcPr>
            <w:tcW w:w="1448" w:type="dxa"/>
            <w:vAlign w:val="top"/>
          </w:tcPr>
          <w:p>
            <w:pPr>
              <w:pStyle w:val="TableText"/>
              <w:ind w:left="22" w:right="56" w:firstLine="13"/>
              <w:spacing w:before="221" w:line="233" w:lineRule="auto"/>
              <w:rPr>
                <w:sz w:val="15"/>
                <w:szCs w:val="15"/>
              </w:rPr>
            </w:pPr>
            <w:r>
              <w:rPr>
                <w:sz w:val="15"/>
                <w:szCs w:val="15"/>
                <w:spacing w:val="-2"/>
              </w:rPr>
              <w:t>中学生物实验室地下</w:t>
            </w:r>
            <w:r>
              <w:rPr>
                <w:sz w:val="15"/>
                <w:szCs w:val="15"/>
                <w:spacing w:val="7"/>
              </w:rPr>
              <w:t xml:space="preserve"> </w:t>
            </w:r>
            <w:r>
              <w:rPr>
                <w:sz w:val="15"/>
                <w:szCs w:val="15"/>
              </w:rPr>
              <w:t>给/排水全套装置</w:t>
            </w:r>
          </w:p>
        </w:tc>
        <w:tc>
          <w:tcPr>
            <w:tcW w:w="7916" w:type="dxa"/>
            <w:vAlign w:val="top"/>
          </w:tcPr>
          <w:p>
            <w:pPr>
              <w:pStyle w:val="TableText"/>
              <w:ind w:left="34"/>
              <w:spacing w:before="222" w:line="220" w:lineRule="auto"/>
              <w:rPr>
                <w:sz w:val="15"/>
                <w:szCs w:val="15"/>
              </w:rPr>
            </w:pPr>
            <w:r>
              <w:rPr>
                <w:sz w:val="15"/>
                <w:szCs w:val="15"/>
                <w:spacing w:val="1"/>
              </w:rPr>
              <w:t>1.给水管道采用</w:t>
            </w:r>
            <w:r>
              <w:rPr>
                <w:sz w:val="15"/>
                <w:szCs w:val="15"/>
              </w:rPr>
              <w:t>PPR</w:t>
            </w:r>
            <w:r>
              <w:rPr>
                <w:sz w:val="15"/>
                <w:szCs w:val="15"/>
                <w:spacing w:val="1"/>
              </w:rPr>
              <w:t>（无规共聚聚丙烯）材质，主管/支管外径为Ф25</w:t>
            </w:r>
            <w:r>
              <w:rPr>
                <w:sz w:val="15"/>
                <w:szCs w:val="15"/>
              </w:rPr>
              <w:t>mm</w:t>
            </w:r>
            <w:r>
              <w:rPr>
                <w:sz w:val="15"/>
                <w:szCs w:val="15"/>
                <w:spacing w:val="1"/>
              </w:rPr>
              <w:t>，符合国家相关给水卫生及承压标准。</w:t>
            </w:r>
          </w:p>
          <w:p>
            <w:pPr>
              <w:pStyle w:val="TableText"/>
              <w:ind w:left="25"/>
              <w:spacing w:before="8" w:line="221" w:lineRule="auto"/>
              <w:rPr>
                <w:sz w:val="15"/>
                <w:szCs w:val="15"/>
              </w:rPr>
            </w:pPr>
            <w:r>
              <w:rPr>
                <w:sz w:val="15"/>
                <w:szCs w:val="15"/>
                <w:spacing w:val="1"/>
              </w:rPr>
              <w:t>2.</w:t>
            </w:r>
            <w:r>
              <w:rPr>
                <w:sz w:val="15"/>
                <w:szCs w:val="15"/>
              </w:rPr>
              <w:t>PVC</w:t>
            </w:r>
            <w:r>
              <w:rPr>
                <w:sz w:val="15"/>
                <w:szCs w:val="15"/>
                <w:spacing w:val="1"/>
              </w:rPr>
              <w:t>-U（或</w:t>
            </w:r>
            <w:r>
              <w:rPr>
                <w:sz w:val="15"/>
                <w:szCs w:val="15"/>
              </w:rPr>
              <w:t>UPVC</w:t>
            </w:r>
            <w:r>
              <w:rPr>
                <w:sz w:val="15"/>
                <w:szCs w:val="15"/>
                <w:spacing w:val="1"/>
              </w:rPr>
              <w:t>）耐酸碱防腐排水管，外径为Ф50</w:t>
            </w:r>
            <w:r>
              <w:rPr>
                <w:sz w:val="15"/>
                <w:szCs w:val="15"/>
              </w:rPr>
              <w:t>mm</w:t>
            </w:r>
            <w:r>
              <w:rPr>
                <w:sz w:val="15"/>
                <w:szCs w:val="15"/>
                <w:spacing w:val="1"/>
              </w:rPr>
              <w:t>。</w:t>
            </w:r>
          </w:p>
        </w:tc>
        <w:tc>
          <w:tcPr>
            <w:tcW w:w="573" w:type="dxa"/>
            <w:vAlign w:val="top"/>
          </w:tcPr>
          <w:p>
            <w:pPr>
              <w:spacing w:line="265" w:lineRule="auto"/>
              <w:rPr>
                <w:rFonts w:ascii="Arial"/>
                <w:sz w:val="21"/>
              </w:rPr>
            </w:pPr>
            <w:r/>
          </w:p>
          <w:p>
            <w:pPr>
              <w:pStyle w:val="TableText"/>
              <w:ind w:left="222"/>
              <w:spacing w:before="49" w:line="222" w:lineRule="auto"/>
              <w:rPr>
                <w:sz w:val="15"/>
                <w:szCs w:val="15"/>
              </w:rPr>
            </w:pPr>
            <w:r>
              <w:rPr>
                <w:sz w:val="15"/>
                <w:szCs w:val="15"/>
              </w:rPr>
              <w:t>套</w:t>
            </w:r>
          </w:p>
        </w:tc>
        <w:tc>
          <w:tcPr>
            <w:tcW w:w="581" w:type="dxa"/>
            <w:vAlign w:val="top"/>
          </w:tcPr>
          <w:p>
            <w:pPr>
              <w:spacing w:line="266" w:lineRule="auto"/>
              <w:rPr>
                <w:rFonts w:ascii="Arial"/>
                <w:sz w:val="21"/>
              </w:rPr>
            </w:pPr>
            <w:r/>
          </w:p>
          <w:p>
            <w:pPr>
              <w:pStyle w:val="TableText"/>
              <w:ind w:left="262"/>
              <w:spacing w:before="48" w:line="242" w:lineRule="auto"/>
              <w:rPr>
                <w:sz w:val="15"/>
                <w:szCs w:val="15"/>
              </w:rPr>
            </w:pPr>
            <w:r>
              <w:rPr>
                <w:sz w:val="15"/>
                <w:szCs w:val="15"/>
              </w:rPr>
              <w:t>2</w:t>
            </w:r>
          </w:p>
        </w:tc>
      </w:tr>
      <w:tr>
        <w:trPr>
          <w:trHeight w:val="1385" w:hRule="atLeast"/>
        </w:trPr>
        <w:tc>
          <w:tcPr>
            <w:tcW w:w="406" w:type="dxa"/>
            <w:vAlign w:val="top"/>
          </w:tcPr>
          <w:p>
            <w:pPr>
              <w:spacing w:line="288" w:lineRule="auto"/>
              <w:rPr>
                <w:rFonts w:ascii="Arial"/>
                <w:sz w:val="21"/>
              </w:rPr>
            </w:pPr>
            <w:r/>
          </w:p>
          <w:p>
            <w:pPr>
              <w:spacing w:line="288" w:lineRule="auto"/>
              <w:rPr>
                <w:rFonts w:ascii="Arial"/>
                <w:sz w:val="21"/>
              </w:rPr>
            </w:pPr>
            <w:r/>
          </w:p>
          <w:p>
            <w:pPr>
              <w:pStyle w:val="TableText"/>
              <w:ind w:left="129"/>
              <w:spacing w:before="49" w:line="241" w:lineRule="auto"/>
              <w:rPr>
                <w:sz w:val="15"/>
                <w:szCs w:val="15"/>
              </w:rPr>
            </w:pPr>
            <w:r>
              <w:rPr>
                <w:sz w:val="15"/>
                <w:szCs w:val="15"/>
                <w:spacing w:val="-2"/>
              </w:rPr>
              <w:t>43</w:t>
            </w:r>
          </w:p>
        </w:tc>
        <w:tc>
          <w:tcPr>
            <w:tcW w:w="1448" w:type="dxa"/>
            <w:vAlign w:val="top"/>
          </w:tcPr>
          <w:p>
            <w:pPr>
              <w:rPr>
                <w:rFonts w:ascii="Arial"/>
                <w:sz w:val="21"/>
              </w:rPr>
            </w:pPr>
            <w:r/>
          </w:p>
          <w:p>
            <w:pPr>
              <w:rPr>
                <w:rFonts w:ascii="Arial"/>
                <w:sz w:val="21"/>
              </w:rPr>
            </w:pPr>
            <w:r/>
          </w:p>
          <w:p>
            <w:pPr>
              <w:pStyle w:val="TableText"/>
              <w:ind w:left="21" w:right="56" w:firstLine="14"/>
              <w:spacing w:before="49" w:line="236" w:lineRule="auto"/>
              <w:rPr>
                <w:sz w:val="15"/>
                <w:szCs w:val="15"/>
              </w:rPr>
            </w:pPr>
            <w:r>
              <w:rPr>
                <w:sz w:val="15"/>
                <w:szCs w:val="15"/>
                <w:spacing w:val="-2"/>
              </w:rPr>
              <w:t>中学生物实验室室内</w:t>
            </w:r>
            <w:r>
              <w:rPr>
                <w:sz w:val="15"/>
                <w:szCs w:val="15"/>
                <w:spacing w:val="7"/>
              </w:rPr>
              <w:t xml:space="preserve"> </w:t>
            </w:r>
            <w:r>
              <w:rPr>
                <w:sz w:val="15"/>
                <w:szCs w:val="15"/>
                <w:spacing w:val="-1"/>
              </w:rPr>
              <w:t>基础改造</w:t>
            </w:r>
          </w:p>
        </w:tc>
        <w:tc>
          <w:tcPr>
            <w:tcW w:w="7916" w:type="dxa"/>
            <w:vAlign w:val="top"/>
          </w:tcPr>
          <w:p>
            <w:pPr>
              <w:pStyle w:val="TableText"/>
              <w:ind w:left="24" w:right="9" w:firstLine="10"/>
              <w:spacing w:before="249" w:line="227" w:lineRule="auto"/>
              <w:rPr>
                <w:sz w:val="15"/>
                <w:szCs w:val="15"/>
              </w:rPr>
            </w:pPr>
            <w:r>
              <w:rPr>
                <w:sz w:val="15"/>
                <w:szCs w:val="15"/>
                <w:spacing w:val="1"/>
              </w:rPr>
              <w:t>1.文化展板建设：提供实验室文化宣传展板，材质为优质亚克力，尺寸900×1200</w:t>
            </w:r>
            <w:r>
              <w:rPr>
                <w:sz w:val="15"/>
                <w:szCs w:val="15"/>
              </w:rPr>
              <w:t>mm</w:t>
            </w:r>
            <w:r>
              <w:rPr>
                <w:sz w:val="15"/>
                <w:szCs w:val="15"/>
                <w:spacing w:val="1"/>
              </w:rPr>
              <w:t>，数量为4块。包含设计、制作及墙</w:t>
            </w:r>
            <w:r>
              <w:rPr>
                <w:sz w:val="15"/>
                <w:szCs w:val="15"/>
              </w:rPr>
              <w:t xml:space="preserve"> </w:t>
            </w:r>
            <w:r>
              <w:rPr>
                <w:sz w:val="15"/>
                <w:szCs w:val="15"/>
                <w:spacing w:val="1"/>
              </w:rPr>
              <w:t>面安全安装，具体安装位置及展示内容由使用学校最</w:t>
            </w:r>
            <w:r>
              <w:rPr>
                <w:sz w:val="15"/>
                <w:szCs w:val="15"/>
              </w:rPr>
              <w:t>终确定。</w:t>
            </w:r>
          </w:p>
          <w:p>
            <w:pPr>
              <w:pStyle w:val="TableText"/>
              <w:ind w:left="24" w:right="18" w:firstLine="1"/>
              <w:spacing w:before="9" w:line="228" w:lineRule="auto"/>
              <w:rPr>
                <w:sz w:val="15"/>
                <w:szCs w:val="15"/>
              </w:rPr>
            </w:pPr>
            <w:r>
              <w:rPr>
                <w:sz w:val="15"/>
                <w:szCs w:val="15"/>
                <w:spacing w:val="1"/>
              </w:rPr>
              <w:t>2.实验室内原有旧设备的拆除、搬运及建筑垃圾的合规外运，做到工完场清；对原有墙面进行基层修补、打磨找平，并</w:t>
            </w:r>
            <w:r>
              <w:rPr>
                <w:sz w:val="15"/>
                <w:szCs w:val="15"/>
                <w:spacing w:val="3"/>
              </w:rPr>
              <w:t xml:space="preserve"> </w:t>
            </w:r>
            <w:r>
              <w:rPr>
                <w:sz w:val="15"/>
                <w:szCs w:val="15"/>
                <w:spacing w:val="1"/>
              </w:rPr>
              <w:t>涂刷环保耐擦洗涂料；对原有地面进行找平处理，铺设耐磨、防滑、耐酸碱腐蚀的实验室专用地胶或</w:t>
            </w:r>
            <w:r>
              <w:rPr>
                <w:sz w:val="15"/>
                <w:szCs w:val="15"/>
              </w:rPr>
              <w:t>PVC</w:t>
            </w:r>
            <w:r>
              <w:rPr>
                <w:sz w:val="15"/>
                <w:szCs w:val="15"/>
                <w:spacing w:val="1"/>
              </w:rPr>
              <w:t>卷材，确保地</w:t>
            </w:r>
            <w:r>
              <w:rPr>
                <w:sz w:val="15"/>
                <w:szCs w:val="15"/>
                <w:spacing w:val="3"/>
              </w:rPr>
              <w:t xml:space="preserve">  </w:t>
            </w:r>
            <w:r>
              <w:rPr>
                <w:sz w:val="15"/>
                <w:szCs w:val="15"/>
                <w:spacing w:val="1"/>
              </w:rPr>
              <w:t>面平整无起泡，与墙面交接处做好圆弧踢脚处理，便于日常</w:t>
            </w:r>
            <w:r>
              <w:rPr>
                <w:sz w:val="15"/>
                <w:szCs w:val="15"/>
              </w:rPr>
              <w:t>清洁。</w:t>
            </w:r>
          </w:p>
        </w:tc>
        <w:tc>
          <w:tcPr>
            <w:tcW w:w="573" w:type="dxa"/>
            <w:vAlign w:val="top"/>
          </w:tcPr>
          <w:p>
            <w:pPr>
              <w:spacing w:line="288" w:lineRule="auto"/>
              <w:rPr>
                <w:rFonts w:ascii="Arial"/>
                <w:sz w:val="21"/>
              </w:rPr>
            </w:pPr>
            <w:r/>
          </w:p>
          <w:p>
            <w:pPr>
              <w:spacing w:line="288" w:lineRule="auto"/>
              <w:rPr>
                <w:rFonts w:ascii="Arial"/>
                <w:sz w:val="21"/>
              </w:rPr>
            </w:pPr>
            <w:r/>
          </w:p>
          <w:p>
            <w:pPr>
              <w:pStyle w:val="TableText"/>
              <w:ind w:left="222"/>
              <w:spacing w:before="49" w:line="222" w:lineRule="auto"/>
              <w:rPr>
                <w:sz w:val="15"/>
                <w:szCs w:val="15"/>
              </w:rPr>
            </w:pPr>
            <w:r>
              <w:rPr>
                <w:sz w:val="15"/>
                <w:szCs w:val="15"/>
              </w:rPr>
              <w:t>套</w:t>
            </w:r>
          </w:p>
        </w:tc>
        <w:tc>
          <w:tcPr>
            <w:tcW w:w="581" w:type="dxa"/>
            <w:vAlign w:val="top"/>
          </w:tcPr>
          <w:p>
            <w:pPr>
              <w:spacing w:line="288" w:lineRule="auto"/>
              <w:rPr>
                <w:rFonts w:ascii="Arial"/>
                <w:sz w:val="21"/>
              </w:rPr>
            </w:pPr>
            <w:r/>
          </w:p>
          <w:p>
            <w:pPr>
              <w:spacing w:line="289" w:lineRule="auto"/>
              <w:rPr>
                <w:rFonts w:ascii="Arial"/>
                <w:sz w:val="21"/>
              </w:rPr>
            </w:pPr>
            <w:r/>
          </w:p>
          <w:p>
            <w:pPr>
              <w:pStyle w:val="TableText"/>
              <w:ind w:left="262"/>
              <w:spacing w:before="49" w:line="242" w:lineRule="auto"/>
              <w:rPr>
                <w:sz w:val="15"/>
                <w:szCs w:val="15"/>
              </w:rPr>
            </w:pPr>
            <w:r>
              <w:rPr>
                <w:sz w:val="15"/>
                <w:szCs w:val="15"/>
              </w:rPr>
              <w:t>2</w:t>
            </w:r>
          </w:p>
        </w:tc>
      </w:tr>
      <w:tr>
        <w:trPr>
          <w:trHeight w:val="4018" w:hRule="atLeast"/>
        </w:trPr>
        <w:tc>
          <w:tcPr>
            <w:tcW w:w="406"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129"/>
              <w:spacing w:before="48" w:line="242" w:lineRule="auto"/>
              <w:rPr>
                <w:sz w:val="15"/>
                <w:szCs w:val="15"/>
              </w:rPr>
            </w:pPr>
            <w:r>
              <w:rPr>
                <w:sz w:val="15"/>
                <w:szCs w:val="15"/>
                <w:spacing w:val="-2"/>
              </w:rPr>
              <w:t>44</w:t>
            </w:r>
          </w:p>
        </w:tc>
        <w:tc>
          <w:tcPr>
            <w:tcW w:w="1448"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23" w:right="56" w:firstLine="12"/>
              <w:spacing w:before="49" w:line="235" w:lineRule="auto"/>
              <w:rPr>
                <w:sz w:val="15"/>
                <w:szCs w:val="15"/>
              </w:rPr>
            </w:pPr>
            <w:r>
              <w:rPr>
                <w:sz w:val="15"/>
                <w:szCs w:val="15"/>
                <w:spacing w:val="-2"/>
              </w:rPr>
              <w:t>中学物理吊装实验室</w:t>
            </w:r>
            <w:r>
              <w:rPr>
                <w:sz w:val="15"/>
                <w:szCs w:val="15"/>
                <w:spacing w:val="7"/>
              </w:rPr>
              <w:t xml:space="preserve"> </w:t>
            </w:r>
            <w:r>
              <w:rPr>
                <w:sz w:val="15"/>
                <w:szCs w:val="15"/>
                <w:spacing w:val="-1"/>
              </w:rPr>
              <w:t>教师演示台</w:t>
            </w:r>
          </w:p>
        </w:tc>
        <w:tc>
          <w:tcPr>
            <w:tcW w:w="7916" w:type="dxa"/>
            <w:vAlign w:val="top"/>
          </w:tcPr>
          <w:p>
            <w:pPr>
              <w:pStyle w:val="TableText"/>
              <w:ind w:left="36"/>
              <w:spacing w:before="148" w:line="221" w:lineRule="auto"/>
              <w:rPr>
                <w:sz w:val="15"/>
                <w:szCs w:val="15"/>
              </w:rPr>
            </w:pPr>
            <w:r>
              <w:rPr>
                <w:sz w:val="15"/>
                <w:szCs w:val="15"/>
              </w:rPr>
              <w:t>●1、规格2400*700*850mm (±10mm）</w:t>
            </w:r>
          </w:p>
          <w:p>
            <w:pPr>
              <w:pStyle w:val="TableText"/>
              <w:ind w:left="24" w:right="14" w:firstLine="9"/>
              <w:spacing w:before="9" w:line="232" w:lineRule="auto"/>
              <w:rPr>
                <w:sz w:val="15"/>
                <w:szCs w:val="15"/>
              </w:rPr>
            </w:pPr>
            <w:r>
              <w:drawing>
                <wp:anchor distT="0" distB="0" distL="0" distR="0" simplePos="0" relativeHeight="251907072" behindDoc="0" locked="0" layoutInCell="1" allowOverlap="1">
                  <wp:simplePos x="0" y="0"/>
                  <wp:positionH relativeFrom="column">
                    <wp:posOffset>2014865</wp:posOffset>
                  </wp:positionH>
                  <wp:positionV relativeFrom="paragraph">
                    <wp:posOffset>991</wp:posOffset>
                  </wp:positionV>
                  <wp:extent cx="1119108" cy="1144257"/>
                  <wp:effectExtent l="0" t="0" r="0" b="0"/>
                  <wp:wrapNone/>
                  <wp:docPr id="490" name="IM 490"/>
                  <wp:cNvGraphicFramePr/>
                  <a:graphic>
                    <a:graphicData uri="http://schemas.openxmlformats.org/drawingml/2006/picture">
                      <pic:pic>
                        <pic:nvPicPr>
                          <pic:cNvPr id="490" name="IM 490"/>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◆2、台面要求：采用≥13</w:t>
            </w:r>
            <w:r>
              <w:rPr>
                <w:sz w:val="15"/>
                <w:szCs w:val="15"/>
              </w:rPr>
              <w:t>mm</w:t>
            </w:r>
            <w:r>
              <w:rPr>
                <w:sz w:val="15"/>
                <w:szCs w:val="15"/>
                <w:spacing w:val="1"/>
              </w:rPr>
              <w:t>厚优抗板台面，须提供符合以下技术指标且带有</w:t>
            </w:r>
            <w:r>
              <w:rPr>
                <w:sz w:val="15"/>
                <w:szCs w:val="15"/>
              </w:rPr>
              <w:t>CMA</w:t>
            </w:r>
            <w:r>
              <w:rPr>
                <w:sz w:val="15"/>
                <w:szCs w:val="15"/>
                <w:spacing w:val="1"/>
              </w:rPr>
              <w:t>认证标识、加盖检测机构公章或检验检 </w:t>
            </w:r>
            <w:r>
              <w:rPr>
                <w:sz w:val="15"/>
                <w:szCs w:val="15"/>
              </w:rPr>
              <w:t>测专用章的合法有效第三方检测报告：</w:t>
            </w:r>
          </w:p>
          <w:p>
            <w:pPr>
              <w:pStyle w:val="TableText"/>
              <w:ind w:left="27" w:right="232" w:hanging="5"/>
              <w:spacing w:before="1" w:line="226" w:lineRule="auto"/>
              <w:rPr>
                <w:sz w:val="15"/>
                <w:szCs w:val="15"/>
              </w:rPr>
            </w:pPr>
            <w:r>
              <w:rPr>
                <w:sz w:val="15"/>
                <w:szCs w:val="15"/>
                <w:spacing w:val="1"/>
              </w:rPr>
              <w:t>①化学性能要求：参照</w:t>
            </w:r>
            <w:r>
              <w:rPr>
                <w:sz w:val="15"/>
                <w:szCs w:val="15"/>
              </w:rPr>
              <w:t>GB</w:t>
            </w:r>
            <w:r>
              <w:rPr>
                <w:sz w:val="15"/>
                <w:szCs w:val="15"/>
                <w:spacing w:val="1"/>
              </w:rPr>
              <w:t>/T17657-2022“人造板及饰面人造板理化性能试验方法</w:t>
            </w:r>
            <w:r>
              <w:rPr>
                <w:sz w:val="15"/>
                <w:szCs w:val="15"/>
                <w:spacing w:val="-55"/>
              </w:rPr>
              <w:t xml:space="preserve"> </w:t>
            </w:r>
            <w:r>
              <w:rPr>
                <w:sz w:val="15"/>
                <w:szCs w:val="15"/>
                <w:spacing w:val="1"/>
              </w:rPr>
              <w:t>”进行检验：对硫酸</w:t>
            </w:r>
            <w:r>
              <w:rPr>
                <w:sz w:val="15"/>
                <w:szCs w:val="15"/>
              </w:rPr>
              <w:t>（98%）、盐酸 </w:t>
            </w:r>
            <w:r>
              <w:rPr>
                <w:sz w:val="15"/>
                <w:szCs w:val="15"/>
                <w:spacing w:val="1"/>
              </w:rPr>
              <w:t>（37%）等化学试剂进行检测，板材检验结果无明显变化，分级结果为 5</w:t>
            </w:r>
            <w:r>
              <w:rPr>
                <w:sz w:val="15"/>
                <w:szCs w:val="15"/>
              </w:rPr>
              <w:t xml:space="preserve"> 级。</w:t>
            </w:r>
          </w:p>
          <w:p>
            <w:pPr>
              <w:pStyle w:val="TableText"/>
              <w:ind w:left="21" w:right="160"/>
              <w:spacing w:before="10" w:line="227" w:lineRule="auto"/>
              <w:rPr>
                <w:sz w:val="15"/>
                <w:szCs w:val="15"/>
              </w:rPr>
            </w:pPr>
            <w:r>
              <w:rPr>
                <w:sz w:val="15"/>
                <w:szCs w:val="15"/>
                <w:spacing w:val="1"/>
              </w:rPr>
              <w:t>②台面物理性能及甲醛性能：物理性能需提供符合</w:t>
            </w:r>
            <w:r>
              <w:rPr>
                <w:sz w:val="15"/>
                <w:szCs w:val="15"/>
              </w:rPr>
              <w:t>GB</w:t>
            </w:r>
            <w:r>
              <w:rPr>
                <w:sz w:val="15"/>
                <w:szCs w:val="15"/>
                <w:spacing w:val="1"/>
              </w:rPr>
              <w:t>/T17657-2022标准及其他相关检测标准的报告，甲醛性能需符合</w:t>
            </w:r>
            <w:r>
              <w:rPr>
                <w:sz w:val="15"/>
                <w:szCs w:val="15"/>
                <w:spacing w:val="11"/>
              </w:rPr>
              <w:t xml:space="preserve"> </w:t>
            </w:r>
            <w:r>
              <w:rPr>
                <w:sz w:val="15"/>
                <w:szCs w:val="15"/>
              </w:rPr>
              <w:t>GB</w:t>
            </w:r>
            <w:r>
              <w:rPr>
                <w:sz w:val="15"/>
                <w:szCs w:val="15"/>
                <w:spacing w:val="1"/>
              </w:rPr>
              <w:t>/T39600-2021标准检验E1级。</w:t>
            </w:r>
          </w:p>
          <w:p>
            <w:pPr>
              <w:pStyle w:val="TableText"/>
              <w:ind w:left="23" w:right="4" w:hanging="1"/>
              <w:spacing w:before="8" w:line="229" w:lineRule="auto"/>
              <w:rPr>
                <w:sz w:val="15"/>
                <w:szCs w:val="15"/>
              </w:rPr>
            </w:pPr>
            <w:r>
              <w:rPr>
                <w:sz w:val="15"/>
                <w:szCs w:val="15"/>
                <w:spacing w:val="1"/>
              </w:rPr>
              <w:t>③台面符合国标</w:t>
            </w:r>
            <w:r>
              <w:rPr>
                <w:sz w:val="15"/>
                <w:szCs w:val="15"/>
              </w:rPr>
              <w:t>GB</w:t>
            </w:r>
            <w:r>
              <w:rPr>
                <w:sz w:val="15"/>
                <w:szCs w:val="15"/>
                <w:spacing w:val="1"/>
              </w:rPr>
              <w:t>/T43355/2023标准进行抗病毒活性检测试验,检测结果达到以下结果：甲型流感病毒H1N1抗病毒活性</w:t>
            </w:r>
            <w:r>
              <w:rPr>
                <w:sz w:val="15"/>
                <w:szCs w:val="15"/>
                <w:spacing w:val="7"/>
              </w:rPr>
              <w:t xml:space="preserve">  </w:t>
            </w:r>
            <w:r>
              <w:rPr>
                <w:sz w:val="15"/>
                <w:szCs w:val="15"/>
                <w:spacing w:val="1"/>
              </w:rPr>
              <w:t>值≥1.0.抗病毒活性率≥90%；甲型流感病毒H3N2抗病毒活性值≥1.0.抗病毒活性率≥90%；脊髓灰质炎病毒-1型疫苗株</w:t>
            </w:r>
            <w:r>
              <w:rPr>
                <w:sz w:val="15"/>
                <w:szCs w:val="15"/>
                <w:spacing w:val="10"/>
              </w:rPr>
              <w:t xml:space="preserve"> </w:t>
            </w:r>
            <w:r>
              <w:rPr>
                <w:sz w:val="15"/>
                <w:szCs w:val="15"/>
                <w:spacing w:val="1"/>
              </w:rPr>
              <w:t>抗病毒活性值≥0.4.抗病毒活性率≥55</w:t>
            </w:r>
            <w:r>
              <w:rPr>
                <w:sz w:val="15"/>
                <w:szCs w:val="15"/>
              </w:rPr>
              <w:t>%。</w:t>
            </w:r>
          </w:p>
          <w:p>
            <w:pPr>
              <w:pStyle w:val="TableText"/>
              <w:ind w:left="26" w:right="118"/>
              <w:spacing w:before="10" w:line="225" w:lineRule="auto"/>
              <w:rPr>
                <w:sz w:val="15"/>
                <w:szCs w:val="15"/>
              </w:rPr>
            </w:pPr>
            <w:r>
              <w:rPr>
                <w:sz w:val="15"/>
                <w:szCs w:val="15"/>
                <w:spacing w:val="1"/>
              </w:rPr>
              <w:t>3、结构：全钢独立柜体结构，无需安装演示台设有储物柜，中间为</w:t>
            </w:r>
            <w:r>
              <w:rPr>
                <w:sz w:val="15"/>
                <w:szCs w:val="15"/>
              </w:rPr>
              <w:t>演示台，设置电源主控系统、多媒体设备（主机、 </w:t>
            </w:r>
            <w:r>
              <w:rPr>
                <w:sz w:val="15"/>
                <w:szCs w:val="15"/>
              </w:rPr>
              <w:t>显示器、中控、功放、交换机）的位置预留。</w:t>
            </w:r>
          </w:p>
          <w:p>
            <w:pPr>
              <w:pStyle w:val="TableText"/>
              <w:ind w:left="23" w:right="9" w:hanging="1"/>
              <w:spacing w:before="11" w:line="227" w:lineRule="auto"/>
              <w:rPr>
                <w:sz w:val="15"/>
                <w:szCs w:val="15"/>
              </w:rPr>
            </w:pPr>
            <w:r>
              <w:rPr>
                <w:sz w:val="15"/>
                <w:szCs w:val="15"/>
                <w:spacing w:val="1"/>
              </w:rPr>
              <w:t>4、柜身主体背板、吊板及所有板材均采用≥1.0优质一级冷轧钢板（</w:t>
            </w:r>
            <w:r>
              <w:rPr>
                <w:sz w:val="15"/>
                <w:szCs w:val="15"/>
              </w:rPr>
              <w:t>SPCCT</w:t>
            </w:r>
            <w:r>
              <w:rPr>
                <w:sz w:val="15"/>
                <w:szCs w:val="15"/>
                <w:spacing w:val="1"/>
              </w:rPr>
              <w:t>）经</w:t>
            </w:r>
            <w:r>
              <w:rPr>
                <w:sz w:val="15"/>
                <w:szCs w:val="15"/>
              </w:rPr>
              <w:t>CNC</w:t>
            </w:r>
            <w:r>
              <w:rPr>
                <w:sz w:val="15"/>
                <w:szCs w:val="15"/>
                <w:spacing w:val="1"/>
              </w:rPr>
              <w:t>机压成型，满焊无缝焊接工艺，表面</w:t>
            </w:r>
            <w:r>
              <w:rPr>
                <w:sz w:val="15"/>
                <w:szCs w:val="15"/>
                <w:spacing w:val="17"/>
              </w:rPr>
              <w:t xml:space="preserve"> </w:t>
            </w:r>
            <w:r>
              <w:rPr>
                <w:sz w:val="15"/>
                <w:szCs w:val="15"/>
              </w:rPr>
              <w:t>经磷化、环氧树脂静电粉末涂装处理。</w:t>
            </w:r>
          </w:p>
          <w:p>
            <w:pPr>
              <w:pStyle w:val="TableText"/>
              <w:ind w:left="26"/>
              <w:spacing w:before="10" w:line="221" w:lineRule="auto"/>
              <w:rPr>
                <w:sz w:val="15"/>
                <w:szCs w:val="15"/>
              </w:rPr>
            </w:pPr>
            <w:r>
              <w:rPr>
                <w:sz w:val="15"/>
                <w:szCs w:val="15"/>
              </w:rPr>
              <w:t>5、柜门：双包结构，柜门内部填充蜂窝隔音棉。</w:t>
            </w:r>
          </w:p>
          <w:p>
            <w:pPr>
              <w:pStyle w:val="TableText"/>
              <w:ind w:left="26" w:right="16" w:hanging="2"/>
              <w:spacing w:before="8" w:line="227" w:lineRule="auto"/>
              <w:rPr>
                <w:sz w:val="15"/>
                <w:szCs w:val="15"/>
              </w:rPr>
            </w:pPr>
            <w:r>
              <w:rPr>
                <w:sz w:val="15"/>
                <w:szCs w:val="15"/>
                <w:spacing w:val="1"/>
              </w:rPr>
              <w:t>6、门铰：采用锌合金铰链。</w:t>
            </w:r>
            <w:r>
              <w:rPr>
                <w:sz w:val="15"/>
                <w:szCs w:val="15"/>
                <w:spacing w:val="-43"/>
              </w:rPr>
              <w:t xml:space="preserve"> </w:t>
            </w:r>
            <w:r>
              <w:rPr>
                <w:sz w:val="15"/>
                <w:szCs w:val="15"/>
                <w:spacing w:val="1"/>
              </w:rPr>
              <w:t>自闭式，与柜体面水平角度&lt;1</w:t>
            </w:r>
            <w:r>
              <w:rPr>
                <w:sz w:val="15"/>
                <w:szCs w:val="15"/>
              </w:rPr>
              <w:t>5度时，柜门即可自行关闭，使用过程中无噪音，可开关十万 </w:t>
            </w:r>
            <w:r>
              <w:rPr>
                <w:sz w:val="15"/>
                <w:szCs w:val="15"/>
                <w:spacing w:val="-5"/>
              </w:rPr>
              <w:t>次。</w:t>
            </w:r>
          </w:p>
          <w:p>
            <w:pPr>
              <w:pStyle w:val="TableText"/>
              <w:ind w:left="27"/>
              <w:spacing w:before="11" w:line="220" w:lineRule="auto"/>
              <w:rPr>
                <w:sz w:val="15"/>
                <w:szCs w:val="15"/>
              </w:rPr>
            </w:pPr>
            <w:r>
              <w:rPr>
                <w:sz w:val="15"/>
                <w:szCs w:val="15"/>
                <w:spacing w:val="1"/>
              </w:rPr>
              <w:t>7、滑轨：三节静音滑轨滑轨，承重性强、滑动性能良好、无噪音开合十万次</w:t>
            </w:r>
            <w:r>
              <w:rPr>
                <w:sz w:val="15"/>
                <w:szCs w:val="15"/>
              </w:rPr>
              <w:t>不变形。</w:t>
            </w:r>
          </w:p>
          <w:p>
            <w:pPr>
              <w:pStyle w:val="TableText"/>
              <w:ind w:left="24"/>
              <w:spacing w:before="10" w:line="220" w:lineRule="auto"/>
              <w:rPr>
                <w:sz w:val="15"/>
                <w:szCs w:val="15"/>
              </w:rPr>
            </w:pPr>
            <w:r>
              <w:rPr>
                <w:sz w:val="15"/>
                <w:szCs w:val="15"/>
                <w:spacing w:val="1"/>
              </w:rPr>
              <w:t>8、拉手：一字内隐藏拉手，与门板抽屉连</w:t>
            </w:r>
            <w:r>
              <w:rPr>
                <w:sz w:val="15"/>
                <w:szCs w:val="15"/>
              </w:rPr>
              <w:t>为一体。</w:t>
            </w:r>
          </w:p>
          <w:p>
            <w:pPr>
              <w:pStyle w:val="TableText"/>
              <w:ind w:left="24"/>
              <w:spacing w:before="9" w:line="220" w:lineRule="auto"/>
              <w:rPr>
                <w:sz w:val="15"/>
                <w:szCs w:val="15"/>
              </w:rPr>
            </w:pPr>
            <w:r>
              <w:rPr>
                <w:sz w:val="15"/>
                <w:szCs w:val="15"/>
                <w:spacing w:val="1"/>
              </w:rPr>
              <w:t>9、脚垫：</w:t>
            </w:r>
            <w:r>
              <w:rPr>
                <w:sz w:val="15"/>
                <w:szCs w:val="15"/>
              </w:rPr>
              <w:t>ABS</w:t>
            </w:r>
            <w:r>
              <w:rPr>
                <w:sz w:val="15"/>
                <w:szCs w:val="15"/>
                <w:spacing w:val="1"/>
              </w:rPr>
              <w:t>注塑专用垫。</w:t>
            </w:r>
          </w:p>
        </w:tc>
        <w:tc>
          <w:tcPr>
            <w:tcW w:w="573" w:type="dxa"/>
            <w:vAlign w:val="top"/>
          </w:tcPr>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227"/>
              <w:spacing w:before="49" w:line="223" w:lineRule="auto"/>
              <w:rPr>
                <w:sz w:val="15"/>
                <w:szCs w:val="15"/>
              </w:rPr>
            </w:pPr>
            <w:r>
              <w:rPr>
                <w:sz w:val="15"/>
                <w:szCs w:val="15"/>
              </w:rPr>
              <w:t>张</w:t>
            </w:r>
          </w:p>
        </w:tc>
        <w:tc>
          <w:tcPr>
            <w:tcW w:w="581" w:type="dxa"/>
            <w:vAlign w:val="top"/>
          </w:tcPr>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263"/>
              <w:spacing w:before="49" w:line="241" w:lineRule="auto"/>
              <w:rPr>
                <w:sz w:val="15"/>
                <w:szCs w:val="15"/>
              </w:rPr>
            </w:pPr>
            <w:r>
              <w:rPr>
                <w:sz w:val="15"/>
                <w:szCs w:val="15"/>
              </w:rPr>
              <w:t>3</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4202" w:hRule="atLeast"/>
        </w:trPr>
        <w:tc>
          <w:tcPr>
            <w:tcW w:w="406"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TableText"/>
              <w:ind w:left="129"/>
              <w:spacing w:before="49" w:line="241" w:lineRule="auto"/>
              <w:rPr>
                <w:sz w:val="15"/>
                <w:szCs w:val="15"/>
              </w:rPr>
            </w:pPr>
            <w:r>
              <w:rPr>
                <w:sz w:val="15"/>
                <w:szCs w:val="15"/>
                <w:spacing w:val="-2"/>
              </w:rPr>
              <w:t>45</w:t>
            </w:r>
          </w:p>
        </w:tc>
        <w:tc>
          <w:tcPr>
            <w:tcW w:w="1448" w:type="dxa"/>
            <w:vAlign w:val="top"/>
          </w:tcPr>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22" w:right="56" w:firstLine="13"/>
              <w:spacing w:before="48" w:line="236" w:lineRule="auto"/>
              <w:rPr>
                <w:sz w:val="15"/>
                <w:szCs w:val="15"/>
              </w:rPr>
            </w:pPr>
            <w:r>
              <w:rPr>
                <w:sz w:val="15"/>
                <w:szCs w:val="15"/>
                <w:spacing w:val="-2"/>
              </w:rPr>
              <w:t>中学物理吊装实验室</w:t>
            </w:r>
            <w:r>
              <w:rPr>
                <w:sz w:val="15"/>
                <w:szCs w:val="15"/>
                <w:spacing w:val="7"/>
              </w:rPr>
              <w:t xml:space="preserve"> </w:t>
            </w:r>
            <w:r>
              <w:rPr>
                <w:sz w:val="15"/>
                <w:szCs w:val="15"/>
              </w:rPr>
              <w:t>示范演示仪器</w:t>
            </w:r>
          </w:p>
        </w:tc>
        <w:tc>
          <w:tcPr>
            <w:tcW w:w="7916" w:type="dxa"/>
            <w:vAlign w:val="top"/>
          </w:tcPr>
          <w:p>
            <w:pPr>
              <w:spacing w:line="280" w:lineRule="auto"/>
              <w:rPr>
                <w:rFonts w:ascii="Arial"/>
                <w:sz w:val="21"/>
              </w:rPr>
            </w:pPr>
            <w:r/>
          </w:p>
          <w:p>
            <w:pPr>
              <w:pStyle w:val="TableText"/>
              <w:ind w:left="34"/>
              <w:spacing w:before="49" w:line="215" w:lineRule="auto"/>
              <w:rPr>
                <w:sz w:val="15"/>
                <w:szCs w:val="15"/>
              </w:rPr>
            </w:pPr>
            <w:r>
              <w:rPr>
                <w:sz w:val="15"/>
                <w:szCs w:val="15"/>
              </w:rPr>
              <w:t>1.至少具有两个摄像头，一块触摸屏，整机≤5kg。</w:t>
            </w:r>
          </w:p>
          <w:p>
            <w:pPr>
              <w:pStyle w:val="TableText"/>
              <w:ind w:left="25"/>
              <w:spacing w:before="12" w:line="220" w:lineRule="auto"/>
              <w:rPr>
                <w:sz w:val="15"/>
                <w:szCs w:val="15"/>
              </w:rPr>
            </w:pPr>
            <w:r>
              <w:rPr>
                <w:sz w:val="15"/>
                <w:szCs w:val="15"/>
              </w:rPr>
              <w:t>2.整机一体化设计。</w:t>
            </w:r>
          </w:p>
          <w:p>
            <w:pPr>
              <w:pStyle w:val="TableText"/>
              <w:ind w:left="26"/>
              <w:spacing w:before="10" w:line="220" w:lineRule="auto"/>
              <w:rPr>
                <w:sz w:val="15"/>
                <w:szCs w:val="15"/>
              </w:rPr>
            </w:pPr>
            <w:r>
              <w:rPr>
                <w:sz w:val="15"/>
                <w:szCs w:val="15"/>
              </w:rPr>
              <w:t>3.整机待机电流：</w:t>
            </w:r>
            <w:r>
              <w:rPr>
                <w:sz w:val="15"/>
                <w:szCs w:val="15"/>
                <w:spacing w:val="-53"/>
              </w:rPr>
              <w:t xml:space="preserve"> </w:t>
            </w:r>
            <w:r>
              <w:rPr>
                <w:sz w:val="15"/>
                <w:szCs w:val="15"/>
              </w:rPr>
              <w:t>≥12V/150mA；整机负载工作电流：</w:t>
            </w:r>
            <w:r>
              <w:rPr>
                <w:sz w:val="15"/>
                <w:szCs w:val="15"/>
                <w:spacing w:val="-53"/>
              </w:rPr>
              <w:t xml:space="preserve"> </w:t>
            </w:r>
            <w:r>
              <w:rPr>
                <w:sz w:val="15"/>
                <w:szCs w:val="15"/>
              </w:rPr>
              <w:t>≥12V/450m</w:t>
            </w:r>
            <w:r>
              <w:rPr>
                <w:sz w:val="15"/>
                <w:szCs w:val="15"/>
                <w:spacing w:val="-1"/>
              </w:rPr>
              <w:t>A；</w:t>
            </w:r>
          </w:p>
          <w:p>
            <w:pPr>
              <w:pStyle w:val="TableText"/>
              <w:ind w:left="22"/>
              <w:spacing w:before="10" w:line="221" w:lineRule="auto"/>
              <w:rPr>
                <w:sz w:val="15"/>
                <w:szCs w:val="15"/>
              </w:rPr>
            </w:pPr>
            <w:r>
              <w:rPr>
                <w:sz w:val="15"/>
                <w:szCs w:val="15"/>
              </w:rPr>
              <w:t>4.触摸屏可以调整亮度。</w:t>
            </w:r>
          </w:p>
          <w:p>
            <w:pPr>
              <w:pStyle w:val="TableText"/>
              <w:ind w:left="19" w:right="990" w:firstLine="6"/>
              <w:spacing w:before="10" w:line="225" w:lineRule="auto"/>
              <w:rPr>
                <w:sz w:val="15"/>
                <w:szCs w:val="15"/>
              </w:rPr>
            </w:pPr>
            <w:r>
              <w:rPr>
                <w:sz w:val="15"/>
                <w:szCs w:val="15"/>
                <w:spacing w:val="1"/>
              </w:rPr>
              <w:t>5.主摄像头：像素≥500W；</w:t>
            </w:r>
            <w:r>
              <w:rPr>
                <w:sz w:val="15"/>
                <w:szCs w:val="15"/>
                <w:spacing w:val="-41"/>
              </w:rPr>
              <w:t xml:space="preserve"> </w:t>
            </w:r>
            <w:r>
              <w:rPr>
                <w:sz w:val="15"/>
                <w:szCs w:val="15"/>
                <w:spacing w:val="1"/>
              </w:rPr>
              <w:t>自动白平衡；支持多</w:t>
            </w:r>
            <w:r>
              <w:rPr>
                <w:sz w:val="15"/>
                <w:szCs w:val="15"/>
              </w:rPr>
              <w:t>码流传输；帧率不低于25fps；支持 3D 数字降噪；支持 </w:t>
            </w:r>
            <w:r>
              <w:rPr>
                <w:sz w:val="15"/>
                <w:szCs w:val="15"/>
              </w:rPr>
              <w:t>H.265/H.264/MJPEG视频压缩编码；</w:t>
            </w:r>
            <w:r>
              <w:rPr>
                <w:sz w:val="15"/>
                <w:szCs w:val="15"/>
                <w:spacing w:val="-33"/>
              </w:rPr>
              <w:t xml:space="preserve"> </w:t>
            </w:r>
            <w:r>
              <w:rPr>
                <w:sz w:val="15"/>
                <w:szCs w:val="15"/>
              </w:rPr>
              <w:t>自动曝光；支持宽动态。</w:t>
            </w:r>
          </w:p>
          <w:p>
            <w:pPr>
              <w:pStyle w:val="TableText"/>
              <w:ind w:left="24"/>
              <w:spacing w:before="11" w:line="220" w:lineRule="auto"/>
              <w:rPr>
                <w:sz w:val="15"/>
                <w:szCs w:val="15"/>
              </w:rPr>
            </w:pPr>
            <w:r>
              <w:rPr>
                <w:sz w:val="15"/>
                <w:szCs w:val="15"/>
                <w:spacing w:val="1"/>
              </w:rPr>
              <w:t>6.辅助摄像头采用活动机身，支持折叠，支持摄像头旋转调节拍摄位</w:t>
            </w:r>
            <w:r>
              <w:rPr>
                <w:sz w:val="15"/>
                <w:szCs w:val="15"/>
              </w:rPr>
              <w:t>置。</w:t>
            </w:r>
          </w:p>
          <w:p>
            <w:pPr>
              <w:pStyle w:val="TableText"/>
              <w:ind w:left="19" w:right="839" w:firstLine="7"/>
              <w:spacing w:before="10" w:line="227" w:lineRule="auto"/>
              <w:rPr>
                <w:sz w:val="15"/>
                <w:szCs w:val="15"/>
              </w:rPr>
            </w:pPr>
            <w:r>
              <w:rPr>
                <w:sz w:val="15"/>
                <w:szCs w:val="15"/>
                <w:spacing w:val="1"/>
              </w:rPr>
              <w:t>7.辅助摄像头：像素≥500W；</w:t>
            </w:r>
            <w:r>
              <w:rPr>
                <w:sz w:val="15"/>
                <w:szCs w:val="15"/>
                <w:spacing w:val="-42"/>
              </w:rPr>
              <w:t xml:space="preserve"> </w:t>
            </w:r>
            <w:r>
              <w:rPr>
                <w:sz w:val="15"/>
                <w:szCs w:val="15"/>
                <w:spacing w:val="1"/>
              </w:rPr>
              <w:t>自动白平衡；支持多</w:t>
            </w:r>
            <w:r>
              <w:rPr>
                <w:sz w:val="15"/>
                <w:szCs w:val="15"/>
              </w:rPr>
              <w:t>码流传输；帧率不低于25fps；支持 3D 数字降噪；支持 </w:t>
            </w:r>
            <w:r>
              <w:rPr>
                <w:sz w:val="15"/>
                <w:szCs w:val="15"/>
              </w:rPr>
              <w:t>H.265/H.264/MJPEG视频压缩编码；</w:t>
            </w:r>
            <w:r>
              <w:rPr>
                <w:sz w:val="15"/>
                <w:szCs w:val="15"/>
                <w:spacing w:val="-33"/>
              </w:rPr>
              <w:t xml:space="preserve"> </w:t>
            </w:r>
            <w:r>
              <w:rPr>
                <w:sz w:val="15"/>
                <w:szCs w:val="15"/>
              </w:rPr>
              <w:t>自动曝光；支持宽动态。</w:t>
            </w:r>
          </w:p>
          <w:p>
            <w:pPr>
              <w:pStyle w:val="TableText"/>
              <w:ind w:left="24"/>
              <w:spacing w:before="9" w:line="220" w:lineRule="auto"/>
              <w:rPr>
                <w:sz w:val="15"/>
                <w:szCs w:val="15"/>
              </w:rPr>
            </w:pPr>
            <w:r>
              <w:rPr>
                <w:sz w:val="15"/>
                <w:szCs w:val="15"/>
                <w:spacing w:val="1"/>
              </w:rPr>
              <w:t>8.辅助摄像头采用活动摄像头，支持角度旋转</w:t>
            </w:r>
            <w:r>
              <w:rPr>
                <w:sz w:val="15"/>
                <w:szCs w:val="15"/>
              </w:rPr>
              <w:t>调整。</w:t>
            </w:r>
          </w:p>
          <w:p>
            <w:pPr>
              <w:pStyle w:val="TableText"/>
              <w:ind w:left="24"/>
              <w:spacing w:before="10" w:line="221" w:lineRule="auto"/>
              <w:rPr>
                <w:sz w:val="15"/>
                <w:szCs w:val="15"/>
              </w:rPr>
            </w:pPr>
            <w:r>
              <w:rPr>
                <w:sz w:val="15"/>
                <w:szCs w:val="15"/>
              </w:rPr>
              <w:t>9.支持实验进行直播教学。</w:t>
            </w:r>
          </w:p>
          <w:p>
            <w:pPr>
              <w:pStyle w:val="TableText"/>
              <w:ind w:left="34"/>
              <w:spacing w:before="10" w:line="221" w:lineRule="auto"/>
              <w:rPr>
                <w:sz w:val="15"/>
                <w:szCs w:val="15"/>
              </w:rPr>
            </w:pPr>
            <w:r>
              <w:rPr>
                <w:sz w:val="15"/>
                <w:szCs w:val="15"/>
              </w:rPr>
              <w:t>10.支持示范画面自由组合切换成画中画等格式。</w:t>
            </w:r>
          </w:p>
          <w:p>
            <w:pPr>
              <w:pStyle w:val="TableText"/>
              <w:ind w:left="34"/>
              <w:spacing w:before="11" w:line="221" w:lineRule="auto"/>
              <w:rPr>
                <w:sz w:val="15"/>
                <w:szCs w:val="15"/>
              </w:rPr>
            </w:pPr>
            <w:r>
              <w:rPr>
                <w:sz w:val="15"/>
                <w:szCs w:val="15"/>
              </w:rPr>
              <w:t>11.支持视频画面接入大屏进行示范教学。</w:t>
            </w:r>
          </w:p>
          <w:p>
            <w:pPr>
              <w:pStyle w:val="TableText"/>
              <w:ind w:left="34"/>
              <w:spacing w:before="7" w:line="221" w:lineRule="auto"/>
              <w:rPr>
                <w:sz w:val="15"/>
                <w:szCs w:val="15"/>
              </w:rPr>
            </w:pPr>
            <w:r>
              <w:rPr>
                <w:sz w:val="15"/>
                <w:szCs w:val="15"/>
              </w:rPr>
              <w:t>12.支持录制高清示范视频，录制视频可作为实验微课资源。</w:t>
            </w:r>
          </w:p>
          <w:p>
            <w:pPr>
              <w:pStyle w:val="TableText"/>
              <w:ind w:left="34"/>
              <w:spacing w:before="10" w:line="221" w:lineRule="auto"/>
              <w:rPr>
                <w:sz w:val="15"/>
                <w:szCs w:val="15"/>
              </w:rPr>
            </w:pPr>
            <w:r>
              <w:rPr>
                <w:sz w:val="15"/>
                <w:szCs w:val="15"/>
              </w:rPr>
              <w:t>13.录制视频时支持同步录制教学音频。</w:t>
            </w:r>
          </w:p>
          <w:p>
            <w:pPr>
              <w:pStyle w:val="TableText"/>
              <w:ind w:left="34"/>
              <w:spacing w:before="10" w:line="221" w:lineRule="auto"/>
              <w:rPr>
                <w:sz w:val="15"/>
                <w:szCs w:val="15"/>
              </w:rPr>
            </w:pPr>
            <w:r>
              <w:rPr>
                <w:sz w:val="15"/>
                <w:szCs w:val="15"/>
              </w:rPr>
              <w:t>14.支持截取示范视频画面为图片。</w:t>
            </w:r>
          </w:p>
          <w:p>
            <w:pPr>
              <w:pStyle w:val="TableText"/>
              <w:ind w:left="34"/>
              <w:spacing w:before="11" w:line="220" w:lineRule="auto"/>
              <w:rPr>
                <w:sz w:val="15"/>
                <w:szCs w:val="15"/>
              </w:rPr>
            </w:pPr>
            <w:r>
              <w:rPr>
                <w:sz w:val="15"/>
                <w:szCs w:val="15"/>
              </w:rPr>
              <w:t>15.系统支持屏幕任意批注功能。</w:t>
            </w:r>
          </w:p>
          <w:p>
            <w:pPr>
              <w:pStyle w:val="TableText"/>
              <w:ind w:left="34"/>
              <w:spacing w:before="8" w:line="220" w:lineRule="auto"/>
              <w:rPr>
                <w:sz w:val="15"/>
                <w:szCs w:val="15"/>
              </w:rPr>
            </w:pPr>
            <w:r>
              <w:rPr>
                <w:sz w:val="15"/>
                <w:szCs w:val="15"/>
                <w:spacing w:val="1"/>
              </w:rPr>
              <w:t>16.支持教学软件界面录制信号和多目教学直播示范</w:t>
            </w:r>
            <w:r>
              <w:rPr>
                <w:sz w:val="15"/>
                <w:szCs w:val="15"/>
              </w:rPr>
              <w:t>系统视频信号同步采集。</w:t>
            </w:r>
          </w:p>
          <w:p>
            <w:pPr>
              <w:pStyle w:val="TableText"/>
              <w:ind w:left="34"/>
              <w:spacing w:before="10" w:line="220" w:lineRule="auto"/>
              <w:rPr>
                <w:sz w:val="15"/>
                <w:szCs w:val="15"/>
              </w:rPr>
            </w:pPr>
            <w:r>
              <w:rPr>
                <w:sz w:val="15"/>
                <w:szCs w:val="15"/>
              </w:rPr>
              <w:t>17.</w:t>
            </w:r>
            <w:r>
              <w:rPr>
                <w:sz w:val="15"/>
                <w:szCs w:val="15"/>
                <w:spacing w:val="-36"/>
              </w:rPr>
              <w:t xml:space="preserve"> </w:t>
            </w:r>
            <w:r>
              <w:rPr>
                <w:sz w:val="15"/>
                <w:szCs w:val="15"/>
              </w:rPr>
              <w:t>自动合成微课视频文件，提供文件管理维护功能，支持下载、上传、删除、重命名以及文件管理功能。</w:t>
            </w:r>
          </w:p>
        </w:tc>
        <w:tc>
          <w:tcPr>
            <w:tcW w:w="573"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TableText"/>
              <w:ind w:left="263"/>
              <w:spacing w:before="49" w:line="241" w:lineRule="auto"/>
              <w:rPr>
                <w:sz w:val="15"/>
                <w:szCs w:val="15"/>
              </w:rPr>
            </w:pPr>
            <w:r>
              <w:rPr>
                <w:sz w:val="15"/>
                <w:szCs w:val="15"/>
              </w:rPr>
              <w:t>3</w:t>
            </w:r>
          </w:p>
        </w:tc>
      </w:tr>
      <w:tr>
        <w:trPr>
          <w:trHeight w:val="1543" w:hRule="atLeast"/>
        </w:trPr>
        <w:tc>
          <w:tcPr>
            <w:tcW w:w="406" w:type="dxa"/>
            <w:vAlign w:val="top"/>
          </w:tcPr>
          <w:p>
            <w:pPr>
              <w:spacing w:line="325" w:lineRule="auto"/>
              <w:rPr>
                <w:rFonts w:ascii="Arial"/>
                <w:sz w:val="21"/>
              </w:rPr>
            </w:pPr>
            <w:r/>
          </w:p>
          <w:p>
            <w:pPr>
              <w:spacing w:line="325" w:lineRule="auto"/>
              <w:rPr>
                <w:rFonts w:ascii="Arial"/>
                <w:sz w:val="21"/>
              </w:rPr>
            </w:pPr>
            <w:r/>
          </w:p>
          <w:p>
            <w:pPr>
              <w:pStyle w:val="TableText"/>
              <w:ind w:left="129"/>
              <w:spacing w:before="48" w:line="241" w:lineRule="auto"/>
              <w:rPr>
                <w:sz w:val="15"/>
                <w:szCs w:val="15"/>
              </w:rPr>
            </w:pPr>
            <w:r>
              <w:rPr>
                <w:sz w:val="15"/>
                <w:szCs w:val="15"/>
                <w:spacing w:val="-2"/>
              </w:rPr>
              <w:t>46</w:t>
            </w:r>
          </w:p>
        </w:tc>
        <w:tc>
          <w:tcPr>
            <w:tcW w:w="1448" w:type="dxa"/>
            <w:vAlign w:val="top"/>
          </w:tcPr>
          <w:p>
            <w:pPr>
              <w:spacing w:line="277" w:lineRule="auto"/>
              <w:rPr>
                <w:rFonts w:ascii="Arial"/>
                <w:sz w:val="21"/>
              </w:rPr>
            </w:pPr>
            <w:r/>
          </w:p>
          <w:p>
            <w:pPr>
              <w:spacing w:line="278" w:lineRule="auto"/>
              <w:rPr>
                <w:rFonts w:ascii="Arial"/>
                <w:sz w:val="21"/>
              </w:rPr>
            </w:pPr>
            <w:r/>
          </w:p>
          <w:p>
            <w:pPr>
              <w:pStyle w:val="TableText"/>
              <w:ind w:left="23" w:right="56" w:firstLine="12"/>
              <w:spacing w:before="49" w:line="236" w:lineRule="auto"/>
              <w:rPr>
                <w:sz w:val="15"/>
                <w:szCs w:val="15"/>
              </w:rPr>
            </w:pPr>
            <w:r>
              <w:rPr>
                <w:sz w:val="15"/>
                <w:szCs w:val="15"/>
                <w:spacing w:val="-2"/>
              </w:rPr>
              <w:t>中学物理吊装实验室</w:t>
            </w:r>
            <w:r>
              <w:rPr>
                <w:sz w:val="15"/>
                <w:szCs w:val="15"/>
                <w:spacing w:val="7"/>
              </w:rPr>
              <w:t xml:space="preserve"> </w:t>
            </w:r>
            <w:r>
              <w:rPr>
                <w:sz w:val="15"/>
                <w:szCs w:val="15"/>
                <w:spacing w:val="-1"/>
              </w:rPr>
              <w:t>教师总控电源</w:t>
            </w:r>
          </w:p>
        </w:tc>
        <w:tc>
          <w:tcPr>
            <w:tcW w:w="7916" w:type="dxa"/>
            <w:vAlign w:val="top"/>
          </w:tcPr>
          <w:p>
            <w:pPr>
              <w:pStyle w:val="TableText"/>
              <w:ind w:left="37" w:right="18" w:hanging="4"/>
              <w:spacing w:before="231" w:line="232" w:lineRule="auto"/>
              <w:rPr>
                <w:sz w:val="15"/>
                <w:szCs w:val="15"/>
              </w:rPr>
            </w:pPr>
            <w:r>
              <w:rPr>
                <w:sz w:val="15"/>
                <w:szCs w:val="15"/>
                <w:spacing w:val="1"/>
              </w:rPr>
              <w:t>◆1.安全电源总控台配备高响应度的总漏电保护器和分组短路保护器，可分组控制学生的高压电源，每组最</w:t>
            </w:r>
            <w:r>
              <w:rPr>
                <w:sz w:val="15"/>
                <w:szCs w:val="15"/>
              </w:rPr>
              <w:t>大负载电流 </w:t>
            </w:r>
            <w:r>
              <w:rPr>
                <w:sz w:val="15"/>
                <w:szCs w:val="15"/>
                <w:spacing w:val="1"/>
              </w:rPr>
              <w:t>≥25A，总负载电流≥63A，在线路中有漏电、过流、过压的时候，会自</w:t>
            </w:r>
            <w:r>
              <w:rPr>
                <w:sz w:val="15"/>
                <w:szCs w:val="15"/>
              </w:rPr>
              <w:t>动启动保护并切断电路。</w:t>
            </w:r>
          </w:p>
          <w:p>
            <w:pPr>
              <w:pStyle w:val="TableText"/>
              <w:ind w:left="24" w:right="85" w:firstLine="9"/>
              <w:spacing w:line="233" w:lineRule="auto"/>
              <w:rPr>
                <w:sz w:val="15"/>
                <w:szCs w:val="15"/>
              </w:rPr>
            </w:pPr>
            <w:r>
              <w:rPr>
                <w:sz w:val="15"/>
                <w:szCs w:val="15"/>
                <w:spacing w:val="1"/>
              </w:rPr>
              <w:t>◆2.安全电源总控台采用耐磨、耐腐蚀、耐高温 (≤1</w:t>
            </w:r>
            <w:r>
              <w:rPr>
                <w:sz w:val="15"/>
                <w:szCs w:val="15"/>
              </w:rPr>
              <w:t>40℃)</w:t>
            </w:r>
            <w:r>
              <w:rPr>
                <w:sz w:val="15"/>
                <w:szCs w:val="15"/>
                <w:spacing w:val="29"/>
                <w:w w:val="101"/>
              </w:rPr>
              <w:t xml:space="preserve"> </w:t>
            </w:r>
            <w:r>
              <w:rPr>
                <w:sz w:val="15"/>
                <w:szCs w:val="15"/>
              </w:rPr>
              <w:t>的PC薄膜面板，指针表显示总电源220V输入电压和各组工 </w:t>
            </w:r>
            <w:r>
              <w:rPr>
                <w:sz w:val="15"/>
                <w:szCs w:val="15"/>
                <w:spacing w:val="1"/>
              </w:rPr>
              <w:t>作电流；在正常开启后有总电源和分组电源指示，交流电压指示处有总电源220V输入电压指示，当学生电源端有负载</w:t>
            </w:r>
            <w:r>
              <w:rPr>
                <w:sz w:val="15"/>
                <w:szCs w:val="15"/>
                <w:spacing w:val="2"/>
              </w:rPr>
              <w:t xml:space="preserve">  </w:t>
            </w:r>
            <w:r>
              <w:rPr>
                <w:sz w:val="15"/>
                <w:szCs w:val="15"/>
                <w:spacing w:val="1"/>
              </w:rPr>
              <w:t>时，每组对应的电流表会有指示，无负载时电流表不工</w:t>
            </w:r>
            <w:r>
              <w:rPr>
                <w:sz w:val="15"/>
                <w:szCs w:val="15"/>
              </w:rPr>
              <w:t>作 。</w:t>
            </w:r>
          </w:p>
          <w:p>
            <w:pPr>
              <w:pStyle w:val="TableText"/>
              <w:ind w:left="33"/>
              <w:spacing w:line="220" w:lineRule="auto"/>
              <w:rPr>
                <w:sz w:val="15"/>
                <w:szCs w:val="15"/>
              </w:rPr>
            </w:pPr>
            <w:r>
              <w:rPr>
                <w:sz w:val="15"/>
                <w:szCs w:val="15"/>
              </w:rPr>
              <w:t>◆3.220V交流输出为两位带安全门的国标五孔插座。</w:t>
            </w:r>
          </w:p>
        </w:tc>
        <w:tc>
          <w:tcPr>
            <w:tcW w:w="573" w:type="dxa"/>
            <w:vAlign w:val="top"/>
          </w:tcPr>
          <w:p>
            <w:pPr>
              <w:spacing w:line="325" w:lineRule="auto"/>
              <w:rPr>
                <w:rFonts w:ascii="Arial"/>
                <w:sz w:val="21"/>
              </w:rPr>
            </w:pPr>
            <w:r/>
          </w:p>
          <w:p>
            <w:pPr>
              <w:spacing w:line="325" w:lineRule="auto"/>
              <w:rPr>
                <w:rFonts w:ascii="Arial"/>
                <w:sz w:val="21"/>
              </w:rPr>
            </w:pPr>
            <w:r/>
          </w:p>
          <w:p>
            <w:pPr>
              <w:pStyle w:val="TableText"/>
              <w:ind w:left="236"/>
              <w:spacing w:before="48" w:line="223" w:lineRule="auto"/>
              <w:rPr>
                <w:sz w:val="15"/>
                <w:szCs w:val="15"/>
              </w:rPr>
            </w:pPr>
            <w:r>
              <w:rPr>
                <w:sz w:val="15"/>
                <w:szCs w:val="15"/>
              </w:rPr>
              <w:t>台</w:t>
            </w:r>
          </w:p>
        </w:tc>
        <w:tc>
          <w:tcPr>
            <w:tcW w:w="581" w:type="dxa"/>
            <w:vAlign w:val="top"/>
          </w:tcPr>
          <w:p>
            <w:pPr>
              <w:spacing w:line="325" w:lineRule="auto"/>
              <w:rPr>
                <w:rFonts w:ascii="Arial"/>
                <w:sz w:val="21"/>
              </w:rPr>
            </w:pPr>
            <w:r/>
          </w:p>
          <w:p>
            <w:pPr>
              <w:spacing w:line="325" w:lineRule="auto"/>
              <w:rPr>
                <w:rFonts w:ascii="Arial"/>
                <w:sz w:val="21"/>
              </w:rPr>
            </w:pPr>
            <w:r/>
          </w:p>
          <w:p>
            <w:pPr>
              <w:pStyle w:val="TableText"/>
              <w:ind w:left="263"/>
              <w:spacing w:before="48" w:line="241" w:lineRule="auto"/>
              <w:rPr>
                <w:sz w:val="15"/>
                <w:szCs w:val="15"/>
              </w:rPr>
            </w:pPr>
            <w:r>
              <w:rPr>
                <w:sz w:val="15"/>
                <w:szCs w:val="15"/>
              </w:rPr>
              <w:t>3</w:t>
            </w:r>
          </w:p>
        </w:tc>
      </w:tr>
      <w:tr>
        <w:trPr>
          <w:trHeight w:val="4725" w:hRule="atLeast"/>
        </w:trPr>
        <w:tc>
          <w:tcPr>
            <w:tcW w:w="406"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29"/>
              <w:spacing w:before="49" w:line="241" w:lineRule="auto"/>
              <w:rPr>
                <w:sz w:val="15"/>
                <w:szCs w:val="15"/>
              </w:rPr>
            </w:pPr>
            <w:r>
              <w:rPr>
                <w:sz w:val="15"/>
                <w:szCs w:val="15"/>
                <w:spacing w:val="-2"/>
              </w:rPr>
              <w:t>47</w:t>
            </w:r>
          </w:p>
        </w:tc>
        <w:tc>
          <w:tcPr>
            <w:tcW w:w="1448" w:type="dxa"/>
            <w:vAlign w:val="top"/>
          </w:tcPr>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23" w:right="56" w:firstLine="2"/>
              <w:spacing w:before="49" w:line="235" w:lineRule="auto"/>
              <w:rPr>
                <w:sz w:val="15"/>
                <w:szCs w:val="15"/>
              </w:rPr>
            </w:pPr>
            <w:r>
              <w:rPr>
                <w:sz w:val="15"/>
                <w:szCs w:val="15"/>
                <w:spacing w:val="-1"/>
              </w:rPr>
              <w:t>▲中学物理吊装实验</w:t>
            </w:r>
            <w:r>
              <w:rPr>
                <w:sz w:val="15"/>
                <w:szCs w:val="15"/>
                <w:spacing w:val="7"/>
              </w:rPr>
              <w:t xml:space="preserve"> </w:t>
            </w:r>
            <w:r>
              <w:rPr>
                <w:sz w:val="15"/>
                <w:szCs w:val="15"/>
                <w:spacing w:val="-1"/>
              </w:rPr>
              <w:t>室实验桌</w:t>
            </w:r>
          </w:p>
        </w:tc>
        <w:tc>
          <w:tcPr>
            <w:tcW w:w="7916" w:type="dxa"/>
            <w:vAlign w:val="top"/>
          </w:tcPr>
          <w:p>
            <w:pPr>
              <w:spacing w:line="357" w:lineRule="auto"/>
              <w:rPr>
                <w:rFonts w:ascii="Arial"/>
                <w:sz w:val="21"/>
              </w:rPr>
            </w:pPr>
            <w:r>
              <w:drawing>
                <wp:anchor distT="0" distB="0" distL="0" distR="0" simplePos="0" relativeHeight="251913216" behindDoc="0" locked="0" layoutInCell="1" allowOverlap="1">
                  <wp:simplePos x="0" y="0"/>
                  <wp:positionH relativeFrom="rightMargin">
                    <wp:posOffset>-3002269</wp:posOffset>
                  </wp:positionH>
                  <wp:positionV relativeFrom="topMargin">
                    <wp:posOffset>1521338</wp:posOffset>
                  </wp:positionV>
                  <wp:extent cx="1119108" cy="1144257"/>
                  <wp:effectExtent l="0" t="0" r="0" b="0"/>
                  <wp:wrapNone/>
                  <wp:docPr id="492" name="IM 492"/>
                  <wp:cNvGraphicFramePr/>
                  <a:graphic>
                    <a:graphicData uri="http://schemas.openxmlformats.org/drawingml/2006/picture">
                      <pic:pic>
                        <pic:nvPicPr>
                          <pic:cNvPr id="492" name="IM 492"/>
                          <pic:cNvPicPr/>
                        </pic:nvPicPr>
                        <pic:blipFill>
                          <a:blip r:embed="rId2"/>
                          <a:stretch>
                            <a:fillRect/>
                          </a:stretch>
                        </pic:blipFill>
                        <pic:spPr>
                          <a:xfrm rot="0">
                            <a:off x="0" y="0"/>
                            <a:ext cx="1119108" cy="1144257"/>
                          </a:xfrm>
                          <a:prstGeom prst="rect">
                            <a:avLst/>
                          </a:prstGeom>
                        </pic:spPr>
                      </pic:pic>
                    </a:graphicData>
                  </a:graphic>
                </wp:anchor>
              </w:drawing>
            </w:r>
            <w:r/>
          </w:p>
          <w:p>
            <w:pPr>
              <w:pStyle w:val="TableText"/>
              <w:ind w:left="36"/>
              <w:spacing w:before="49" w:line="221" w:lineRule="auto"/>
              <w:rPr>
                <w:sz w:val="15"/>
                <w:szCs w:val="15"/>
              </w:rPr>
            </w:pPr>
            <w:r>
              <w:rPr>
                <w:sz w:val="15"/>
                <w:szCs w:val="15"/>
              </w:rPr>
              <w:t>●1、规格1200×600×780 mm (±10mm）</w:t>
            </w:r>
          </w:p>
          <w:p>
            <w:pPr>
              <w:pStyle w:val="TableText"/>
              <w:ind w:left="24" w:right="14" w:firstLine="9"/>
              <w:spacing w:before="10" w:line="232" w:lineRule="auto"/>
              <w:rPr>
                <w:sz w:val="15"/>
                <w:szCs w:val="15"/>
              </w:rPr>
            </w:pPr>
            <w:r>
              <w:rPr>
                <w:sz w:val="15"/>
                <w:szCs w:val="15"/>
                <w:spacing w:val="1"/>
              </w:rPr>
              <w:t>◆2、台面要求：厚陶瓷台面，厚度≥20</w:t>
            </w:r>
            <w:r>
              <w:rPr>
                <w:sz w:val="15"/>
                <w:szCs w:val="15"/>
              </w:rPr>
              <w:t>mm</w:t>
            </w:r>
            <w:r>
              <w:rPr>
                <w:sz w:val="15"/>
                <w:szCs w:val="15"/>
                <w:spacing w:val="1"/>
              </w:rPr>
              <w:t>，须提供符合以下技术指标且带有</w:t>
            </w:r>
            <w:r>
              <w:rPr>
                <w:sz w:val="15"/>
                <w:szCs w:val="15"/>
              </w:rPr>
              <w:t>CMA</w:t>
            </w:r>
            <w:r>
              <w:rPr>
                <w:sz w:val="15"/>
                <w:szCs w:val="15"/>
                <w:spacing w:val="1"/>
              </w:rPr>
              <w:t>认证标识、加盖检测机构公章或检验检 </w:t>
            </w:r>
            <w:r>
              <w:rPr>
                <w:sz w:val="15"/>
                <w:szCs w:val="15"/>
              </w:rPr>
              <w:t>测专用章的合法有效第三方检测报告：</w:t>
            </w:r>
          </w:p>
          <w:p>
            <w:pPr>
              <w:pStyle w:val="TableText"/>
              <w:ind w:left="23" w:right="143" w:hanging="1"/>
              <w:spacing w:line="227" w:lineRule="auto"/>
              <w:rPr>
                <w:sz w:val="15"/>
                <w:szCs w:val="15"/>
              </w:rPr>
            </w:pPr>
            <w:r>
              <w:rPr>
                <w:sz w:val="15"/>
                <w:szCs w:val="15"/>
                <w:spacing w:val="1"/>
              </w:rPr>
              <w:t>①按照</w:t>
            </w:r>
            <w:r>
              <w:rPr>
                <w:sz w:val="15"/>
                <w:szCs w:val="15"/>
              </w:rPr>
              <w:t>GB</w:t>
            </w:r>
            <w:r>
              <w:rPr>
                <w:sz w:val="15"/>
                <w:szCs w:val="15"/>
                <w:spacing w:val="1"/>
              </w:rPr>
              <w:t>/T</w:t>
            </w:r>
            <w:r>
              <w:rPr>
                <w:sz w:val="15"/>
                <w:szCs w:val="15"/>
                <w:spacing w:val="21"/>
              </w:rPr>
              <w:t xml:space="preserve"> </w:t>
            </w:r>
            <w:r>
              <w:rPr>
                <w:sz w:val="15"/>
                <w:szCs w:val="15"/>
                <w:spacing w:val="1"/>
              </w:rPr>
              <w:t>17657-2022标准对台面板进行化学试剂检测，其中硫酸(98%)、孔雀绿(5%)、氢氧化钾(65%)、硝酸(6</w:t>
            </w:r>
            <w:r>
              <w:rPr>
                <w:sz w:val="15"/>
                <w:szCs w:val="15"/>
              </w:rPr>
              <w:t>5%) </w:t>
            </w:r>
            <w:r>
              <w:rPr>
                <w:sz w:val="15"/>
                <w:szCs w:val="15"/>
              </w:rPr>
              <w:t>等检验结果达到5级，无明显变化。</w:t>
            </w:r>
          </w:p>
          <w:p>
            <w:pPr>
              <w:pStyle w:val="TableText"/>
              <w:ind w:left="22"/>
              <w:spacing w:before="10" w:line="215" w:lineRule="auto"/>
              <w:rPr>
                <w:sz w:val="15"/>
                <w:szCs w:val="15"/>
              </w:rPr>
            </w:pPr>
            <w:r>
              <w:rPr>
                <w:sz w:val="15"/>
                <w:szCs w:val="15"/>
                <w:spacing w:val="1"/>
              </w:rPr>
              <w:t>②承载能力：台面承载100</w:t>
            </w:r>
            <w:r>
              <w:rPr>
                <w:sz w:val="15"/>
                <w:szCs w:val="15"/>
              </w:rPr>
              <w:t>kg</w:t>
            </w:r>
            <w:r>
              <w:rPr>
                <w:sz w:val="15"/>
                <w:szCs w:val="15"/>
                <w:spacing w:val="1"/>
              </w:rPr>
              <w:t>，检测结果为：陶瓷板未出现损坏；</w:t>
            </w:r>
          </w:p>
          <w:p>
            <w:pPr>
              <w:pStyle w:val="TableText"/>
              <w:ind w:left="22"/>
              <w:spacing w:before="12" w:line="219" w:lineRule="auto"/>
              <w:rPr>
                <w:sz w:val="15"/>
                <w:szCs w:val="15"/>
              </w:rPr>
            </w:pPr>
            <w:r>
              <w:rPr>
                <w:sz w:val="15"/>
                <w:szCs w:val="15"/>
                <w:spacing w:val="1"/>
              </w:rPr>
              <w:t>③理化性能检测：依据</w:t>
            </w:r>
            <w:r>
              <w:rPr>
                <w:sz w:val="15"/>
                <w:szCs w:val="15"/>
              </w:rPr>
              <w:t>GB</w:t>
            </w:r>
            <w:r>
              <w:rPr>
                <w:sz w:val="15"/>
                <w:szCs w:val="15"/>
                <w:spacing w:val="1"/>
              </w:rPr>
              <w:t>/T</w:t>
            </w:r>
            <w:r>
              <w:rPr>
                <w:sz w:val="15"/>
                <w:szCs w:val="15"/>
                <w:spacing w:val="22"/>
              </w:rPr>
              <w:t xml:space="preserve"> </w:t>
            </w:r>
            <w:r>
              <w:rPr>
                <w:sz w:val="15"/>
                <w:szCs w:val="15"/>
                <w:spacing w:val="1"/>
              </w:rPr>
              <w:t>17657-2022《人造板及饰面人造板理化性能试验方法》，</w:t>
            </w:r>
            <w:r>
              <w:rPr>
                <w:sz w:val="15"/>
                <w:szCs w:val="15"/>
              </w:rPr>
              <w:t>1.抗老化性：调制</w:t>
            </w:r>
          </w:p>
          <w:p>
            <w:pPr>
              <w:pStyle w:val="TableText"/>
              <w:ind w:left="24" w:right="73" w:firstLine="26"/>
              <w:spacing w:before="12" w:line="230" w:lineRule="auto"/>
              <w:rPr>
                <w:sz w:val="15"/>
                <w:szCs w:val="15"/>
              </w:rPr>
            </w:pPr>
            <w:r>
              <w:rPr>
                <w:sz w:val="15"/>
                <w:szCs w:val="15"/>
              </w:rPr>
              <w:t>(23±2)℃,</w:t>
            </w:r>
            <w:r>
              <w:rPr>
                <w:sz w:val="15"/>
                <w:szCs w:val="15"/>
                <w:spacing w:val="-41"/>
              </w:rPr>
              <w:t xml:space="preserve"> </w:t>
            </w:r>
            <w:r>
              <w:rPr>
                <w:sz w:val="15"/>
                <w:szCs w:val="15"/>
              </w:rPr>
              <w:t>(50±5)%,48h,老化(45±5)℃,65%~90%,72h；无开裂。2.耐龟裂性</w:t>
            </w:r>
            <w:r>
              <w:rPr>
                <w:sz w:val="15"/>
                <w:szCs w:val="15"/>
                <w:spacing w:val="-10"/>
              </w:rPr>
              <w:t>：（</w:t>
            </w:r>
            <w:r>
              <w:rPr>
                <w:sz w:val="15"/>
                <w:szCs w:val="15"/>
              </w:rPr>
              <w:t>70±2）℃</w:t>
            </w:r>
            <w:r>
              <w:rPr>
                <w:sz w:val="15"/>
                <w:szCs w:val="15"/>
                <w:spacing w:val="-57"/>
              </w:rPr>
              <w:t xml:space="preserve"> </w:t>
            </w:r>
            <w:r>
              <w:rPr>
                <w:sz w:val="15"/>
                <w:szCs w:val="15"/>
              </w:rPr>
              <w:t>,</w:t>
            </w:r>
            <w:r>
              <w:rPr>
                <w:sz w:val="15"/>
                <w:szCs w:val="15"/>
                <w:spacing w:val="35"/>
              </w:rPr>
              <w:t xml:space="preserve"> </w:t>
            </w:r>
            <w:r>
              <w:rPr>
                <w:sz w:val="15"/>
                <w:szCs w:val="15"/>
              </w:rPr>
              <w:t>（24±1）h；不</w:t>
            </w:r>
            <w:r>
              <w:rPr>
                <w:sz w:val="15"/>
                <w:szCs w:val="15"/>
                <w:spacing w:val="-1"/>
              </w:rPr>
              <w:t>低于1</w:t>
            </w:r>
            <w:r>
              <w:rPr>
                <w:sz w:val="15"/>
                <w:szCs w:val="15"/>
              </w:rPr>
              <w:t xml:space="preserve">  </w:t>
            </w:r>
            <w:r>
              <w:rPr>
                <w:sz w:val="15"/>
                <w:szCs w:val="15"/>
              </w:rPr>
              <w:t>级。3.耐冷热循环（80±2）℃</w:t>
            </w:r>
            <w:r>
              <w:rPr>
                <w:sz w:val="15"/>
                <w:szCs w:val="15"/>
                <w:spacing w:val="-55"/>
              </w:rPr>
              <w:t xml:space="preserve"> </w:t>
            </w:r>
            <w:r>
              <w:rPr>
                <w:sz w:val="15"/>
                <w:szCs w:val="15"/>
              </w:rPr>
              <w:t>,</w:t>
            </w:r>
            <w:r>
              <w:rPr>
                <w:sz w:val="15"/>
                <w:szCs w:val="15"/>
                <w:spacing w:val="35"/>
              </w:rPr>
              <w:t xml:space="preserve"> </w:t>
            </w:r>
            <w:r>
              <w:rPr>
                <w:sz w:val="15"/>
                <w:szCs w:val="15"/>
              </w:rPr>
              <w:t>（120±10）min</w:t>
            </w:r>
            <w:r>
              <w:rPr>
                <w:sz w:val="15"/>
                <w:szCs w:val="15"/>
                <w:spacing w:val="-8"/>
              </w:rPr>
              <w:t>，（</w:t>
            </w:r>
            <w:r>
              <w:rPr>
                <w:sz w:val="15"/>
                <w:szCs w:val="15"/>
              </w:rPr>
              <w:t>-20±2）℃</w:t>
            </w:r>
            <w:r>
              <w:rPr>
                <w:sz w:val="15"/>
                <w:szCs w:val="15"/>
                <w:spacing w:val="-56"/>
              </w:rPr>
              <w:t xml:space="preserve"> </w:t>
            </w:r>
            <w:r>
              <w:rPr>
                <w:sz w:val="15"/>
                <w:szCs w:val="15"/>
              </w:rPr>
              <w:t>,</w:t>
            </w:r>
            <w:r>
              <w:rPr>
                <w:sz w:val="15"/>
                <w:szCs w:val="15"/>
                <w:spacing w:val="34"/>
                <w:w w:val="101"/>
              </w:rPr>
              <w:t xml:space="preserve"> </w:t>
            </w:r>
            <w:r>
              <w:rPr>
                <w:sz w:val="15"/>
                <w:szCs w:val="15"/>
              </w:rPr>
              <w:t>（120±10）min</w:t>
            </w:r>
            <w:r>
              <w:rPr>
                <w:sz w:val="15"/>
                <w:szCs w:val="15"/>
                <w:spacing w:val="-8"/>
              </w:rPr>
              <w:t>，；</w:t>
            </w:r>
            <w:r>
              <w:rPr>
                <w:sz w:val="15"/>
                <w:szCs w:val="15"/>
              </w:rPr>
              <w:t>四周期；无裂纹、鼓泡、起皱 </w:t>
            </w:r>
            <w:r>
              <w:rPr>
                <w:sz w:val="15"/>
                <w:szCs w:val="15"/>
              </w:rPr>
              <w:t>和无明显变色。4.耐水蒸气，水蒸气（60±5）min；无凸起、龟裂和明显变色。5.耐干热（180±1）℃</w:t>
            </w:r>
            <w:r>
              <w:rPr>
                <w:sz w:val="15"/>
                <w:szCs w:val="15"/>
                <w:spacing w:val="-46"/>
              </w:rPr>
              <w:t xml:space="preserve"> </w:t>
            </w:r>
            <w:r>
              <w:rPr>
                <w:sz w:val="15"/>
                <w:szCs w:val="15"/>
              </w:rPr>
              <w:t>,</w:t>
            </w:r>
            <w:r>
              <w:rPr>
                <w:sz w:val="15"/>
                <w:szCs w:val="15"/>
                <w:spacing w:val="42"/>
                <w:w w:val="101"/>
              </w:rPr>
              <w:t xml:space="preserve"> </w:t>
            </w:r>
            <w:r>
              <w:rPr>
                <w:sz w:val="15"/>
                <w:szCs w:val="15"/>
              </w:rPr>
              <w:t>20min；不低 </w:t>
            </w:r>
            <w:r>
              <w:rPr>
                <w:sz w:val="15"/>
                <w:szCs w:val="15"/>
                <w:spacing w:val="-1"/>
              </w:rPr>
              <w:t>于3级。</w:t>
            </w:r>
          </w:p>
          <w:p>
            <w:pPr>
              <w:pStyle w:val="TableText"/>
              <w:ind w:left="26"/>
              <w:spacing w:before="8" w:line="221" w:lineRule="auto"/>
              <w:rPr>
                <w:sz w:val="15"/>
                <w:szCs w:val="15"/>
              </w:rPr>
            </w:pPr>
            <w:r>
              <w:rPr>
                <w:sz w:val="15"/>
                <w:szCs w:val="15"/>
              </w:rPr>
              <w:t>3、台身结构：新型塑铝结构，学生位镂空式。</w:t>
            </w:r>
          </w:p>
          <w:p>
            <w:pPr>
              <w:pStyle w:val="TableText"/>
              <w:ind w:left="22"/>
              <w:spacing w:before="9" w:line="221" w:lineRule="auto"/>
              <w:rPr>
                <w:sz w:val="15"/>
                <w:szCs w:val="15"/>
              </w:rPr>
            </w:pPr>
            <w:r>
              <w:rPr>
                <w:sz w:val="15"/>
                <w:szCs w:val="15"/>
                <w:spacing w:val="1"/>
              </w:rPr>
              <w:t>4、桌身：由桌腿、立柱、支撑柱、上拉管、 挡水条组成。</w:t>
            </w:r>
          </w:p>
          <w:p>
            <w:pPr>
              <w:pStyle w:val="TableText"/>
              <w:ind w:left="26"/>
              <w:spacing w:before="11" w:line="220" w:lineRule="auto"/>
              <w:rPr>
                <w:sz w:val="15"/>
                <w:szCs w:val="15"/>
              </w:rPr>
            </w:pPr>
            <w:r>
              <w:rPr>
                <w:sz w:val="15"/>
                <w:szCs w:val="15"/>
              </w:rPr>
              <w:t>5、桌腿：采用工字型压铸铝一次成型，三段链接。</w:t>
            </w:r>
          </w:p>
          <w:p>
            <w:pPr>
              <w:pStyle w:val="TableText"/>
              <w:ind w:left="24"/>
              <w:spacing w:before="8" w:line="220" w:lineRule="auto"/>
              <w:rPr>
                <w:sz w:val="15"/>
                <w:szCs w:val="15"/>
              </w:rPr>
            </w:pPr>
            <w:r>
              <w:rPr>
                <w:sz w:val="15"/>
                <w:szCs w:val="15"/>
              </w:rPr>
              <w:t>6、上腿（分左右脚）规格：</w:t>
            </w:r>
            <w:r>
              <w:rPr>
                <w:sz w:val="15"/>
                <w:szCs w:val="15"/>
                <w:spacing w:val="-48"/>
              </w:rPr>
              <w:t xml:space="preserve"> </w:t>
            </w:r>
            <w:r>
              <w:rPr>
                <w:sz w:val="15"/>
                <w:szCs w:val="15"/>
              </w:rPr>
              <w:t>≥长580*宽50*高88mm。</w:t>
            </w:r>
          </w:p>
          <w:p>
            <w:pPr>
              <w:pStyle w:val="TableText"/>
              <w:ind w:left="22" w:right="73" w:firstLine="4"/>
              <w:spacing w:before="12" w:line="226" w:lineRule="auto"/>
              <w:rPr>
                <w:sz w:val="15"/>
                <w:szCs w:val="15"/>
              </w:rPr>
            </w:pPr>
            <w:r>
              <w:rPr>
                <w:sz w:val="15"/>
                <w:szCs w:val="15"/>
                <w:spacing w:val="1"/>
              </w:rPr>
              <w:t>7、下腿（分左右脚）规格：</w:t>
            </w:r>
            <w:r>
              <w:rPr>
                <w:sz w:val="15"/>
                <w:szCs w:val="15"/>
                <w:spacing w:val="-54"/>
              </w:rPr>
              <w:t xml:space="preserve"> </w:t>
            </w:r>
            <w:r>
              <w:rPr>
                <w:sz w:val="15"/>
                <w:szCs w:val="15"/>
                <w:spacing w:val="1"/>
              </w:rPr>
              <w:t>≥长500*宽50*高102</w:t>
            </w:r>
            <w:r>
              <w:rPr>
                <w:sz w:val="15"/>
                <w:szCs w:val="15"/>
              </w:rPr>
              <w:t>mm</w:t>
            </w:r>
            <w:r>
              <w:rPr>
                <w:sz w:val="15"/>
                <w:szCs w:val="15"/>
                <w:spacing w:val="1"/>
              </w:rPr>
              <w:t>，下脚边缘厚度≥3.5</w:t>
            </w:r>
            <w:r>
              <w:rPr>
                <w:sz w:val="15"/>
                <w:szCs w:val="15"/>
              </w:rPr>
              <w:t>mm</w:t>
            </w:r>
            <w:r>
              <w:rPr>
                <w:sz w:val="15"/>
                <w:szCs w:val="15"/>
                <w:spacing w:val="1"/>
              </w:rPr>
              <w:t>，下角底部贴有防滑垫≥60*</w:t>
            </w:r>
            <w:r>
              <w:rPr>
                <w:sz w:val="15"/>
                <w:szCs w:val="15"/>
              </w:rPr>
              <w:t>40mm、底部卡 </w:t>
            </w:r>
            <w:r>
              <w:rPr>
                <w:sz w:val="15"/>
                <w:szCs w:val="15"/>
                <w:spacing w:val="1"/>
              </w:rPr>
              <w:t>槽内镶嵌注塑升降脚，直径≥40</w:t>
            </w:r>
            <w:r>
              <w:rPr>
                <w:sz w:val="15"/>
                <w:szCs w:val="15"/>
              </w:rPr>
              <w:t>mm</w:t>
            </w:r>
            <w:r>
              <w:rPr>
                <w:sz w:val="15"/>
                <w:szCs w:val="15"/>
                <w:spacing w:val="1"/>
              </w:rPr>
              <w:t>，10</w:t>
            </w:r>
            <w:r>
              <w:rPr>
                <w:sz w:val="15"/>
                <w:szCs w:val="15"/>
              </w:rPr>
              <w:t>mm</w:t>
            </w:r>
            <w:r>
              <w:rPr>
                <w:sz w:val="15"/>
                <w:szCs w:val="15"/>
                <w:spacing w:val="1"/>
              </w:rPr>
              <w:t>内自由升降，下脚正反面设有塑料卡盖。</w:t>
            </w:r>
          </w:p>
          <w:p>
            <w:pPr>
              <w:pStyle w:val="TableText"/>
              <w:ind w:left="24"/>
              <w:spacing w:before="11" w:line="220" w:lineRule="auto"/>
              <w:rPr>
                <w:sz w:val="15"/>
                <w:szCs w:val="15"/>
              </w:rPr>
            </w:pPr>
            <w:r>
              <w:rPr>
                <w:sz w:val="15"/>
                <w:szCs w:val="15"/>
                <w:spacing w:val="1"/>
              </w:rPr>
              <w:t>8、立柱：立柱采用椭圆型铝镁合金材质</w:t>
            </w:r>
            <w:r>
              <w:rPr>
                <w:sz w:val="15"/>
                <w:szCs w:val="15"/>
                <w:spacing w:val="20"/>
                <w:w w:val="101"/>
              </w:rPr>
              <w:t xml:space="preserve"> </w:t>
            </w:r>
            <w:r>
              <w:rPr>
                <w:sz w:val="15"/>
                <w:szCs w:val="15"/>
                <w:spacing w:val="1"/>
              </w:rPr>
              <w:t>，尺寸≥50</w:t>
            </w:r>
            <w:r>
              <w:rPr>
                <w:sz w:val="15"/>
                <w:szCs w:val="15"/>
              </w:rPr>
              <w:t>mm</w:t>
            </w:r>
            <w:r>
              <w:rPr>
                <w:sz w:val="15"/>
                <w:szCs w:val="15"/>
                <w:spacing w:val="1"/>
              </w:rPr>
              <w:t>*110</w:t>
            </w:r>
            <w:r>
              <w:rPr>
                <w:sz w:val="15"/>
                <w:szCs w:val="15"/>
              </w:rPr>
              <w:t>mm</w:t>
            </w:r>
            <w:r>
              <w:rPr>
                <w:sz w:val="15"/>
                <w:szCs w:val="15"/>
                <w:spacing w:val="1"/>
              </w:rPr>
              <w:t>，</w:t>
            </w:r>
            <w:r>
              <w:rPr>
                <w:sz w:val="15"/>
                <w:szCs w:val="15"/>
              </w:rPr>
              <w:t>采用丝杆上下联通连接。</w:t>
            </w:r>
          </w:p>
          <w:p>
            <w:pPr>
              <w:pStyle w:val="TableText"/>
              <w:ind w:left="27" w:right="95" w:hanging="3"/>
              <w:spacing w:before="8" w:line="227" w:lineRule="auto"/>
              <w:rPr>
                <w:sz w:val="15"/>
                <w:szCs w:val="15"/>
              </w:rPr>
            </w:pPr>
            <w:r>
              <w:rPr>
                <w:sz w:val="15"/>
                <w:szCs w:val="15"/>
                <w:spacing w:val="1"/>
              </w:rPr>
              <w:t>9、上拉管：经高温粉体烤漆处理。后横梁上侧设有挡水条下横梁固定金属拉杆。材料采用铝镁合金材料，材料表面经</w:t>
            </w:r>
            <w:r>
              <w:rPr>
                <w:sz w:val="15"/>
                <w:szCs w:val="15"/>
                <w:spacing w:val="3"/>
              </w:rPr>
              <w:t xml:space="preserve"> </w:t>
            </w:r>
            <w:r>
              <w:rPr>
                <w:sz w:val="15"/>
                <w:szCs w:val="15"/>
              </w:rPr>
              <w:t>高压静电喷涂环氧树脂防护层，耐酸碱，耐腐蚀处理。</w:t>
            </w:r>
          </w:p>
          <w:p>
            <w:pPr>
              <w:pStyle w:val="TableText"/>
              <w:ind w:left="34"/>
              <w:spacing w:before="10" w:line="220" w:lineRule="auto"/>
              <w:rPr>
                <w:sz w:val="15"/>
                <w:szCs w:val="15"/>
              </w:rPr>
            </w:pPr>
            <w:r>
              <w:rPr>
                <w:sz w:val="15"/>
                <w:szCs w:val="15"/>
                <w:spacing w:val="1"/>
              </w:rPr>
              <w:t>10、书包斗:尺寸≥430*270*160</w:t>
            </w:r>
            <w:r>
              <w:rPr>
                <w:sz w:val="15"/>
                <w:szCs w:val="15"/>
              </w:rPr>
              <w:t>mm</w:t>
            </w:r>
            <w:r>
              <w:rPr>
                <w:sz w:val="15"/>
                <w:szCs w:val="15"/>
                <w:spacing w:val="1"/>
              </w:rPr>
              <w:t>采用</w:t>
            </w:r>
            <w:r>
              <w:rPr>
                <w:sz w:val="15"/>
                <w:szCs w:val="15"/>
              </w:rPr>
              <w:t>ABS</w:t>
            </w:r>
            <w:r>
              <w:rPr>
                <w:sz w:val="15"/>
                <w:szCs w:val="15"/>
                <w:spacing w:val="1"/>
              </w:rPr>
              <w:t>工程塑料一次性注塑成型。两个书包斗中间设有学生电源盒。</w:t>
            </w:r>
          </w:p>
        </w:tc>
        <w:tc>
          <w:tcPr>
            <w:tcW w:w="573"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227"/>
              <w:spacing w:before="49" w:line="223" w:lineRule="auto"/>
              <w:rPr>
                <w:sz w:val="15"/>
                <w:szCs w:val="15"/>
              </w:rPr>
            </w:pPr>
            <w:r>
              <w:rPr>
                <w:sz w:val="15"/>
                <w:szCs w:val="15"/>
              </w:rPr>
              <w:t>张</w:t>
            </w:r>
          </w:p>
        </w:tc>
        <w:tc>
          <w:tcPr>
            <w:tcW w:w="581"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226"/>
              <w:spacing w:before="49" w:line="241" w:lineRule="auto"/>
              <w:rPr>
                <w:sz w:val="15"/>
                <w:szCs w:val="15"/>
              </w:rPr>
            </w:pPr>
            <w:r>
              <w:rPr>
                <w:sz w:val="15"/>
                <w:szCs w:val="15"/>
                <w:spacing w:val="-4"/>
              </w:rPr>
              <w:t>72</w:t>
            </w:r>
          </w:p>
        </w:tc>
      </w:tr>
      <w:tr>
        <w:trPr>
          <w:trHeight w:val="2633" w:hRule="atLeast"/>
        </w:trPr>
        <w:tc>
          <w:tcPr>
            <w:tcW w:w="406" w:type="dxa"/>
            <w:vAlign w:val="top"/>
          </w:tcPr>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129"/>
              <w:spacing w:before="49" w:line="241" w:lineRule="auto"/>
              <w:rPr>
                <w:sz w:val="15"/>
                <w:szCs w:val="15"/>
              </w:rPr>
            </w:pPr>
            <w:r>
              <w:rPr>
                <w:sz w:val="15"/>
                <w:szCs w:val="15"/>
                <w:spacing w:val="-2"/>
              </w:rPr>
              <w:t>48</w:t>
            </w:r>
          </w:p>
        </w:tc>
        <w:tc>
          <w:tcPr>
            <w:tcW w:w="1448" w:type="dxa"/>
            <w:vAlign w:val="top"/>
          </w:tcPr>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25" w:right="56" w:firstLine="10"/>
              <w:spacing w:before="48" w:line="235" w:lineRule="auto"/>
              <w:rPr>
                <w:sz w:val="15"/>
                <w:szCs w:val="15"/>
              </w:rPr>
            </w:pPr>
            <w:r>
              <w:rPr>
                <w:sz w:val="15"/>
                <w:szCs w:val="15"/>
                <w:spacing w:val="-2"/>
              </w:rPr>
              <w:t>中学物理吊装实验室</w:t>
            </w:r>
            <w:r>
              <w:rPr>
                <w:sz w:val="15"/>
                <w:szCs w:val="15"/>
                <w:spacing w:val="7"/>
              </w:rPr>
              <w:t xml:space="preserve"> </w:t>
            </w:r>
            <w:r>
              <w:rPr>
                <w:sz w:val="15"/>
                <w:szCs w:val="15"/>
                <w:spacing w:val="-2"/>
              </w:rPr>
              <w:t>实验凳</w:t>
            </w:r>
          </w:p>
        </w:tc>
        <w:tc>
          <w:tcPr>
            <w:tcW w:w="7916" w:type="dxa"/>
            <w:vAlign w:val="top"/>
          </w:tcPr>
          <w:p>
            <w:pPr>
              <w:pStyle w:val="TableText"/>
              <w:ind w:left="34"/>
              <w:spacing w:before="119" w:line="220" w:lineRule="auto"/>
              <w:rPr>
                <w:sz w:val="15"/>
                <w:szCs w:val="15"/>
              </w:rPr>
            </w:pPr>
            <w:r>
              <w:rPr>
                <w:sz w:val="15"/>
                <w:szCs w:val="15"/>
                <w:spacing w:val="1"/>
              </w:rPr>
              <w:t>1.凳面尺寸明确宽和长Φ300*450-500</w:t>
            </w:r>
            <w:r>
              <w:rPr>
                <w:sz w:val="15"/>
                <w:szCs w:val="15"/>
              </w:rPr>
              <w:t>mm</w:t>
            </w:r>
            <w:r>
              <w:rPr>
                <w:sz w:val="15"/>
                <w:szCs w:val="15"/>
                <w:spacing w:val="1"/>
              </w:rPr>
              <w:t xml:space="preserve"> (±10</w:t>
            </w:r>
            <w:r>
              <w:rPr>
                <w:sz w:val="15"/>
                <w:szCs w:val="15"/>
              </w:rPr>
              <w:t>mm</w:t>
            </w:r>
            <w:r>
              <w:rPr>
                <w:sz w:val="15"/>
                <w:szCs w:val="15"/>
                <w:spacing w:val="6"/>
              </w:rPr>
              <w:t>）；</w:t>
            </w:r>
            <w:r>
              <w:rPr>
                <w:sz w:val="15"/>
                <w:szCs w:val="15"/>
                <w:spacing w:val="1"/>
              </w:rPr>
              <w:t>具螺旋升降</w:t>
            </w:r>
            <w:r>
              <w:rPr>
                <w:sz w:val="15"/>
                <w:szCs w:val="15"/>
              </w:rPr>
              <w:t>式、椭圆形钢架结构4脚凳。</w:t>
            </w:r>
          </w:p>
          <w:p>
            <w:pPr>
              <w:pStyle w:val="TableText"/>
              <w:ind w:left="33"/>
              <w:spacing w:before="10" w:line="219" w:lineRule="auto"/>
              <w:rPr>
                <w:sz w:val="15"/>
                <w:szCs w:val="15"/>
              </w:rPr>
            </w:pPr>
            <w:r>
              <w:rPr>
                <w:sz w:val="15"/>
                <w:szCs w:val="15"/>
                <w:spacing w:val="1"/>
              </w:rPr>
              <w:t>◆2.须提供符合以下技术指标且带有</w:t>
            </w:r>
            <w:r>
              <w:rPr>
                <w:sz w:val="15"/>
                <w:szCs w:val="15"/>
              </w:rPr>
              <w:t>CMA</w:t>
            </w:r>
            <w:r>
              <w:rPr>
                <w:sz w:val="15"/>
                <w:szCs w:val="15"/>
                <w:spacing w:val="1"/>
              </w:rPr>
              <w:t>认证标识、加盖检测机构公章或检验检测专用章的合法有效第三方检测报</w:t>
            </w:r>
            <w:r>
              <w:rPr>
                <w:sz w:val="15"/>
                <w:szCs w:val="15"/>
              </w:rPr>
              <w:t>告：</w:t>
            </w:r>
          </w:p>
          <w:p>
            <w:pPr>
              <w:pStyle w:val="TableText"/>
              <w:ind w:left="24" w:right="138"/>
              <w:spacing w:before="8" w:line="234" w:lineRule="auto"/>
              <w:rPr>
                <w:sz w:val="15"/>
                <w:szCs w:val="15"/>
              </w:rPr>
            </w:pPr>
            <w:r>
              <w:rPr>
                <w:sz w:val="15"/>
                <w:szCs w:val="15"/>
                <w:spacing w:val="1"/>
              </w:rPr>
              <w:t>依据</w:t>
            </w:r>
            <w:r>
              <w:rPr>
                <w:sz w:val="15"/>
                <w:szCs w:val="15"/>
              </w:rPr>
              <w:t>GB</w:t>
            </w:r>
            <w:r>
              <w:rPr>
                <w:sz w:val="15"/>
                <w:szCs w:val="15"/>
                <w:spacing w:val="1"/>
              </w:rPr>
              <w:t>/T</w:t>
            </w:r>
            <w:r>
              <w:rPr>
                <w:sz w:val="15"/>
                <w:szCs w:val="15"/>
                <w:spacing w:val="21"/>
              </w:rPr>
              <w:t xml:space="preserve"> </w:t>
            </w:r>
            <w:r>
              <w:rPr>
                <w:sz w:val="15"/>
                <w:szCs w:val="15"/>
                <w:spacing w:val="1"/>
              </w:rPr>
              <w:t>10357.2-2013(家具力学性能试验第2部分：椅凳类稳定性</w:t>
            </w:r>
            <w:r>
              <w:rPr>
                <w:sz w:val="15"/>
                <w:szCs w:val="15"/>
                <w:spacing w:val="3"/>
              </w:rPr>
              <w:t>），</w:t>
            </w:r>
            <w:r>
              <w:rPr>
                <w:sz w:val="15"/>
                <w:szCs w:val="15"/>
              </w:rPr>
              <w:t>GB</w:t>
            </w:r>
            <w:r>
              <w:rPr>
                <w:sz w:val="15"/>
                <w:szCs w:val="15"/>
                <w:spacing w:val="1"/>
              </w:rPr>
              <w:t>/T 10357.3-2025(家具力学性能试</w:t>
            </w:r>
            <w:r>
              <w:rPr>
                <w:sz w:val="15"/>
                <w:szCs w:val="15"/>
              </w:rPr>
              <w:t>验第3部 </w:t>
            </w:r>
            <w:r>
              <w:rPr>
                <w:sz w:val="15"/>
                <w:szCs w:val="15"/>
                <w:spacing w:val="1"/>
              </w:rPr>
              <w:t>分：椅凳类强度和耐久性</w:t>
            </w:r>
            <w:r>
              <w:rPr>
                <w:sz w:val="15"/>
                <w:szCs w:val="15"/>
                <w:spacing w:val="6"/>
              </w:rPr>
              <w:t>），</w:t>
            </w:r>
            <w:r>
              <w:rPr>
                <w:sz w:val="15"/>
                <w:szCs w:val="15"/>
              </w:rPr>
              <w:t>GB</w:t>
            </w:r>
            <w:r>
              <w:rPr>
                <w:sz w:val="15"/>
                <w:szCs w:val="15"/>
                <w:spacing w:val="1"/>
              </w:rPr>
              <w:t>/T 3325-2024（金属家具通用技术条件）</w:t>
            </w:r>
            <w:r>
              <w:rPr>
                <w:sz w:val="15"/>
                <w:szCs w:val="15"/>
              </w:rPr>
              <w:t>GB</w:t>
            </w:r>
            <w:r>
              <w:rPr>
                <w:sz w:val="15"/>
                <w:szCs w:val="15"/>
                <w:spacing w:val="1"/>
              </w:rPr>
              <w:t>/</w:t>
            </w:r>
            <w:r>
              <w:rPr>
                <w:sz w:val="15"/>
                <w:szCs w:val="15"/>
              </w:rPr>
              <w:t>T 35607-2024</w:t>
            </w:r>
            <w:r>
              <w:rPr>
                <w:sz w:val="15"/>
                <w:szCs w:val="15"/>
                <w:spacing w:val="36"/>
              </w:rPr>
              <w:t xml:space="preserve"> </w:t>
            </w:r>
            <w:r>
              <w:rPr>
                <w:sz w:val="15"/>
                <w:szCs w:val="15"/>
              </w:rPr>
              <w:t>(绿色产品评价家具</w:t>
            </w:r>
            <w:r>
              <w:rPr>
                <w:sz w:val="15"/>
                <w:szCs w:val="15"/>
                <w:spacing w:val="6"/>
              </w:rPr>
              <w:t>），</w:t>
            </w:r>
          </w:p>
          <w:p>
            <w:pPr>
              <w:pStyle w:val="TableText"/>
              <w:ind w:left="21"/>
              <w:spacing w:line="220" w:lineRule="auto"/>
              <w:rPr>
                <w:sz w:val="15"/>
                <w:szCs w:val="15"/>
              </w:rPr>
            </w:pPr>
            <w:r>
              <w:rPr>
                <w:sz w:val="15"/>
                <w:szCs w:val="15"/>
              </w:rPr>
              <w:t>GB</w:t>
            </w:r>
            <w:r>
              <w:rPr>
                <w:sz w:val="15"/>
                <w:szCs w:val="15"/>
                <w:spacing w:val="1"/>
              </w:rPr>
              <w:t>/T 31106-2014（家具中挥发性有机化合物的测定）。</w:t>
            </w:r>
          </w:p>
          <w:p>
            <w:pPr>
              <w:pStyle w:val="TableText"/>
              <w:ind w:left="23" w:right="18" w:firstLine="3"/>
              <w:spacing w:before="10" w:line="228" w:lineRule="auto"/>
              <w:rPr>
                <w:sz w:val="15"/>
                <w:szCs w:val="15"/>
              </w:rPr>
            </w:pPr>
            <w:r>
              <w:rPr>
                <w:sz w:val="15"/>
                <w:szCs w:val="15"/>
                <w:spacing w:val="1"/>
              </w:rPr>
              <w:t>3.外观要求：管材应无裂痕、叠缝外露管口端面应封闭。焊接件：焊接处应无脱焊、虚焊、焊穿、错位。焊把表面波纹 </w:t>
            </w:r>
            <w:r>
              <w:rPr>
                <w:sz w:val="15"/>
                <w:szCs w:val="15"/>
                <w:spacing w:val="1"/>
              </w:rPr>
              <w:t>应均匀。塑料外观要求：应无裂纹、无明显变形 应无明显缩孔、气泡、杂质、伤痕。 外表用塑料件表面应光洁，无划</w:t>
            </w:r>
            <w:r>
              <w:rPr>
                <w:sz w:val="15"/>
                <w:szCs w:val="15"/>
                <w:spacing w:val="5"/>
              </w:rPr>
              <w:t xml:space="preserve"> </w:t>
            </w:r>
            <w:r>
              <w:rPr>
                <w:sz w:val="15"/>
                <w:szCs w:val="15"/>
              </w:rPr>
              <w:t>痕，无污渍，无明显色差。</w:t>
            </w:r>
          </w:p>
          <w:p>
            <w:pPr>
              <w:pStyle w:val="TableText"/>
              <w:ind w:left="22" w:right="9"/>
              <w:spacing w:before="10" w:line="230" w:lineRule="auto"/>
              <w:rPr>
                <w:sz w:val="15"/>
                <w:szCs w:val="15"/>
              </w:rPr>
            </w:pPr>
            <w:r>
              <w:rPr>
                <w:sz w:val="15"/>
                <w:szCs w:val="15"/>
                <w:spacing w:val="1"/>
              </w:rPr>
              <w:t>4.主要参数要求：①凳脚材质：4个凳脚采用椭圆形无缝钢管模具一次成型，厚度大于1.6</w:t>
            </w:r>
            <w:r>
              <w:rPr>
                <w:sz w:val="15"/>
                <w:szCs w:val="15"/>
              </w:rPr>
              <w:t>mm</w:t>
            </w:r>
            <w:r>
              <w:rPr>
                <w:sz w:val="15"/>
                <w:szCs w:val="15"/>
                <w:spacing w:val="1"/>
              </w:rPr>
              <w:t>。 ②升降高度：螺旋升降</w:t>
            </w:r>
            <w:r>
              <w:rPr>
                <w:sz w:val="15"/>
                <w:szCs w:val="15"/>
                <w:spacing w:val="4"/>
              </w:rPr>
              <w:t xml:space="preserve">  </w:t>
            </w:r>
            <w:r>
              <w:rPr>
                <w:sz w:val="15"/>
                <w:szCs w:val="15"/>
                <w:spacing w:val="1"/>
              </w:rPr>
              <w:t>式，升降距离为50</w:t>
            </w:r>
            <w:r>
              <w:rPr>
                <w:sz w:val="15"/>
                <w:szCs w:val="15"/>
              </w:rPr>
              <w:t>mm</w:t>
            </w:r>
            <w:r>
              <w:rPr>
                <w:sz w:val="15"/>
                <w:szCs w:val="15"/>
                <w:spacing w:val="1"/>
              </w:rPr>
              <w:t>，最高离地距离为500</w:t>
            </w:r>
            <w:r>
              <w:rPr>
                <w:sz w:val="15"/>
                <w:szCs w:val="15"/>
              </w:rPr>
              <w:t>mm</w:t>
            </w:r>
            <w:r>
              <w:rPr>
                <w:sz w:val="15"/>
                <w:szCs w:val="15"/>
                <w:spacing w:val="1"/>
              </w:rPr>
              <w:t>。③带有升降固定把手，防止凳面的晃动。④托盘：托盘厚度3</w:t>
            </w:r>
            <w:r>
              <w:rPr>
                <w:sz w:val="15"/>
                <w:szCs w:val="15"/>
              </w:rPr>
              <w:t>mm</w:t>
            </w:r>
            <w:r>
              <w:rPr>
                <w:sz w:val="15"/>
                <w:szCs w:val="15"/>
                <w:spacing w:val="1"/>
              </w:rPr>
              <w:t>，底托双</w:t>
            </w:r>
            <w:r>
              <w:rPr>
                <w:sz w:val="15"/>
                <w:szCs w:val="15"/>
                <w:spacing w:val="15"/>
              </w:rPr>
              <w:t xml:space="preserve"> </w:t>
            </w:r>
            <w:r>
              <w:rPr>
                <w:sz w:val="15"/>
                <w:szCs w:val="15"/>
                <w:spacing w:val="1"/>
              </w:rPr>
              <w:t>层加厚。⑤螺旋升降杆底部设有垫片。⑥凳面材质：凳面直径300厚6</w:t>
            </w:r>
            <w:r>
              <w:rPr>
                <w:sz w:val="15"/>
                <w:szCs w:val="15"/>
              </w:rPr>
              <w:t>mm</w:t>
            </w:r>
            <w:r>
              <w:rPr>
                <w:sz w:val="15"/>
                <w:szCs w:val="15"/>
                <w:spacing w:val="1"/>
              </w:rPr>
              <w:t>，采用环保型</w:t>
            </w:r>
            <w:r>
              <w:rPr>
                <w:sz w:val="15"/>
                <w:szCs w:val="15"/>
              </w:rPr>
              <w:t>PP</w:t>
            </w:r>
            <w:r>
              <w:rPr>
                <w:sz w:val="15"/>
                <w:szCs w:val="15"/>
                <w:spacing w:val="1"/>
              </w:rPr>
              <w:t>改性</w:t>
            </w:r>
            <w:r>
              <w:rPr>
                <w:sz w:val="15"/>
                <w:szCs w:val="15"/>
              </w:rPr>
              <w:t>塑料一次性注塑成型</w:t>
            </w:r>
            <w:r>
              <w:rPr>
                <w:sz w:val="15"/>
                <w:szCs w:val="15"/>
                <w:spacing w:val="23"/>
              </w:rPr>
              <w:t xml:space="preserve"> </w:t>
            </w:r>
            <w:r>
              <w:rPr>
                <w:sz w:val="15"/>
                <w:szCs w:val="15"/>
              </w:rPr>
              <w:t>。⑦  </w:t>
            </w:r>
            <w:r>
              <w:rPr>
                <w:sz w:val="15"/>
                <w:szCs w:val="15"/>
                <w:spacing w:val="1"/>
              </w:rPr>
              <w:t>凳面四周圆弧处理，中间凳面碟高3</w:t>
            </w:r>
            <w:r>
              <w:rPr>
                <w:sz w:val="15"/>
                <w:szCs w:val="15"/>
              </w:rPr>
              <w:t>mm</w:t>
            </w:r>
            <w:r>
              <w:rPr>
                <w:sz w:val="15"/>
                <w:szCs w:val="15"/>
                <w:spacing w:val="1"/>
              </w:rPr>
              <w:t>。⑨凳面底部模具一次成型加强筋连接，镶嵌4枚铜质螺纹，采用不锈钢螺丝与圆</w:t>
            </w:r>
            <w:r>
              <w:rPr>
                <w:sz w:val="15"/>
                <w:szCs w:val="15"/>
                <w:spacing w:val="8"/>
              </w:rPr>
              <w:t xml:space="preserve"> </w:t>
            </w:r>
            <w:r>
              <w:rPr>
                <w:sz w:val="15"/>
                <w:szCs w:val="15"/>
                <w:spacing w:val="1"/>
              </w:rPr>
              <w:t>型托盘固定。⑩脚垫材质：采用</w:t>
            </w:r>
            <w:r>
              <w:rPr>
                <w:sz w:val="15"/>
                <w:szCs w:val="15"/>
              </w:rPr>
              <w:t>PP</w:t>
            </w:r>
            <w:r>
              <w:rPr>
                <w:sz w:val="15"/>
                <w:szCs w:val="15"/>
                <w:spacing w:val="1"/>
              </w:rPr>
              <w:t>加耐磨纤维质塑料。</w:t>
            </w:r>
          </w:p>
        </w:tc>
        <w:tc>
          <w:tcPr>
            <w:tcW w:w="573" w:type="dxa"/>
            <w:vAlign w:val="top"/>
          </w:tcPr>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195"/>
              <w:spacing w:before="49" w:line="242" w:lineRule="auto"/>
              <w:rPr>
                <w:sz w:val="15"/>
                <w:szCs w:val="15"/>
              </w:rPr>
            </w:pPr>
            <w:r>
              <w:rPr>
                <w:sz w:val="15"/>
                <w:szCs w:val="15"/>
                <w:spacing w:val="-5"/>
              </w:rPr>
              <w:t>144</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drawing>
          <wp:anchor distT="0" distB="0" distL="0" distR="0" simplePos="0" relativeHeight="251919360" behindDoc="0" locked="0" layoutInCell="0" allowOverlap="1">
            <wp:simplePos x="0" y="0"/>
            <wp:positionH relativeFrom="page">
              <wp:posOffset>3539246</wp:posOffset>
            </wp:positionH>
            <wp:positionV relativeFrom="page">
              <wp:posOffset>6167506</wp:posOffset>
            </wp:positionV>
            <wp:extent cx="1119108" cy="1144257"/>
            <wp:effectExtent l="0" t="0" r="0" b="0"/>
            <wp:wrapNone/>
            <wp:docPr id="494" name="IM 494"/>
            <wp:cNvGraphicFramePr/>
            <a:graphic>
              <a:graphicData uri="http://schemas.openxmlformats.org/drawingml/2006/picture">
                <pic:pic>
                  <pic:nvPicPr>
                    <pic:cNvPr id="494" name="IM 494"/>
                    <pic:cNvPicPr/>
                  </pic:nvPicPr>
                  <pic:blipFill>
                    <a:blip r:embed="rId2"/>
                    <a:stretch>
                      <a:fillRect/>
                    </a:stretch>
                  </pic:blipFill>
                  <pic:spPr>
                    <a:xfrm rot="0">
                      <a:off x="0" y="0"/>
                      <a:ext cx="1119108" cy="1144257"/>
                    </a:xfrm>
                    <a:prstGeom prst="rect">
                      <a:avLst/>
                    </a:prstGeom>
                  </pic:spPr>
                </pic:pic>
              </a:graphicData>
            </a:graphic>
          </wp:anchor>
        </w:drawing>
      </w: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1910" w:hRule="atLeast"/>
        </w:trPr>
        <w:tc>
          <w:tcPr>
            <w:tcW w:w="406" w:type="dxa"/>
            <w:vAlign w:val="top"/>
          </w:tcPr>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129"/>
              <w:spacing w:before="49" w:line="241" w:lineRule="auto"/>
              <w:rPr>
                <w:sz w:val="15"/>
                <w:szCs w:val="15"/>
              </w:rPr>
            </w:pPr>
            <w:r>
              <w:rPr>
                <w:sz w:val="15"/>
                <w:szCs w:val="15"/>
                <w:spacing w:val="-2"/>
              </w:rPr>
              <w:t>49</w:t>
            </w:r>
          </w:p>
        </w:tc>
        <w:tc>
          <w:tcPr>
            <w:tcW w:w="1448" w:type="dxa"/>
            <w:vAlign w:val="top"/>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21" w:right="56" w:firstLine="14"/>
              <w:spacing w:before="48" w:line="235" w:lineRule="auto"/>
              <w:rPr>
                <w:sz w:val="15"/>
                <w:szCs w:val="15"/>
              </w:rPr>
            </w:pPr>
            <w:r>
              <w:rPr>
                <w:sz w:val="15"/>
                <w:szCs w:val="15"/>
                <w:spacing w:val="-2"/>
              </w:rPr>
              <w:t>中学物理吊装实验室</w:t>
            </w:r>
            <w:r>
              <w:rPr>
                <w:sz w:val="15"/>
                <w:szCs w:val="15"/>
                <w:spacing w:val="7"/>
              </w:rPr>
              <w:t xml:space="preserve"> </w:t>
            </w:r>
            <w:r>
              <w:rPr>
                <w:sz w:val="15"/>
                <w:szCs w:val="15"/>
              </w:rPr>
              <w:t>全智能系统控制箱</w:t>
            </w:r>
          </w:p>
        </w:tc>
        <w:tc>
          <w:tcPr>
            <w:tcW w:w="7916" w:type="dxa"/>
            <w:vAlign w:val="top"/>
          </w:tcPr>
          <w:p>
            <w:pPr>
              <w:spacing w:line="266" w:lineRule="auto"/>
              <w:rPr>
                <w:rFonts w:ascii="Arial"/>
                <w:sz w:val="21"/>
              </w:rPr>
            </w:pPr>
            <w:r/>
          </w:p>
          <w:p>
            <w:pPr>
              <w:pStyle w:val="TableText"/>
              <w:ind w:left="34"/>
              <w:spacing w:before="48" w:line="221" w:lineRule="auto"/>
              <w:rPr>
                <w:sz w:val="15"/>
                <w:szCs w:val="15"/>
              </w:rPr>
            </w:pPr>
            <w:r>
              <w:rPr>
                <w:sz w:val="15"/>
                <w:szCs w:val="15"/>
                <w:spacing w:val="-1"/>
              </w:rPr>
              <w:t>1、规格：</w:t>
            </w:r>
            <w:r>
              <w:rPr>
                <w:sz w:val="15"/>
                <w:szCs w:val="15"/>
                <w:spacing w:val="-48"/>
              </w:rPr>
              <w:t xml:space="preserve"> </w:t>
            </w:r>
            <w:r>
              <w:rPr>
                <w:sz w:val="15"/>
                <w:szCs w:val="15"/>
                <w:spacing w:val="-1"/>
              </w:rPr>
              <w:t>≥450*200*600mm。</w:t>
            </w:r>
          </w:p>
          <w:p>
            <w:pPr>
              <w:pStyle w:val="TableText"/>
              <w:ind w:left="25" w:right="11"/>
              <w:spacing w:before="9" w:line="228" w:lineRule="auto"/>
              <w:rPr>
                <w:sz w:val="15"/>
                <w:szCs w:val="15"/>
              </w:rPr>
            </w:pPr>
            <w:r>
              <w:rPr>
                <w:sz w:val="15"/>
                <w:szCs w:val="15"/>
                <w:spacing w:val="1"/>
              </w:rPr>
              <w:t>2、控制箱内置：3P总电源开关1组，3P风机开关1组，学生总控2P漏电保护器一组，交流电源开关1组，单片机控制器及</w:t>
            </w:r>
            <w:r>
              <w:rPr>
                <w:sz w:val="15"/>
                <w:szCs w:val="15"/>
                <w:spacing w:val="5"/>
              </w:rPr>
              <w:t xml:space="preserve"> </w:t>
            </w:r>
            <w:r>
              <w:rPr>
                <w:sz w:val="15"/>
                <w:szCs w:val="15"/>
                <w:spacing w:val="1"/>
              </w:rPr>
              <w:t>功能扩展模块1套，单片机保护模块1个，急停控制系</w:t>
            </w:r>
            <w:r>
              <w:rPr>
                <w:sz w:val="15"/>
                <w:szCs w:val="15"/>
              </w:rPr>
              <w:t>统1套，配有关键安全系统既长时间不操作，</w:t>
            </w:r>
            <w:r>
              <w:rPr>
                <w:sz w:val="15"/>
                <w:szCs w:val="15"/>
                <w:spacing w:val="-44"/>
              </w:rPr>
              <w:t xml:space="preserve"> </w:t>
            </w:r>
            <w:r>
              <w:rPr>
                <w:sz w:val="15"/>
                <w:szCs w:val="15"/>
              </w:rPr>
              <w:t>自动切断总电源。摇  </w:t>
            </w:r>
            <w:r>
              <w:rPr>
                <w:sz w:val="15"/>
                <w:szCs w:val="15"/>
                <w:spacing w:val="1"/>
              </w:rPr>
              <w:t>臂控制系统1套、电源分组控制系统1套、照明分组控制系统</w:t>
            </w:r>
            <w:r>
              <w:rPr>
                <w:sz w:val="15"/>
                <w:szCs w:val="15"/>
              </w:rPr>
              <w:t>1套。</w:t>
            </w:r>
          </w:p>
          <w:p>
            <w:pPr>
              <w:pStyle w:val="TableText"/>
              <w:ind w:left="25"/>
              <w:spacing w:before="11" w:line="220" w:lineRule="auto"/>
              <w:rPr>
                <w:sz w:val="15"/>
                <w:szCs w:val="15"/>
              </w:rPr>
            </w:pPr>
            <w:r>
              <w:rPr>
                <w:sz w:val="15"/>
                <w:szCs w:val="15"/>
                <w:spacing w:val="1"/>
              </w:rPr>
              <w:t>2.1、摇臂控制系统：教师通过控制箱或移动设备对全室摇臂进行单独或分组控制。</w:t>
            </w:r>
          </w:p>
          <w:p>
            <w:pPr>
              <w:pStyle w:val="TableText"/>
              <w:ind w:left="25"/>
              <w:spacing w:before="10" w:line="221" w:lineRule="auto"/>
              <w:rPr>
                <w:sz w:val="15"/>
                <w:szCs w:val="15"/>
              </w:rPr>
            </w:pPr>
            <w:r>
              <w:rPr>
                <w:sz w:val="15"/>
                <w:szCs w:val="15"/>
                <w:spacing w:val="1"/>
              </w:rPr>
              <w:t>2.2、电源控制系统：教师通过控制箱或移动设备对全室220V高压及0-24V低压进行单独或分组控制。</w:t>
            </w:r>
          </w:p>
          <w:p>
            <w:pPr>
              <w:pStyle w:val="TableText"/>
              <w:ind w:left="25"/>
              <w:spacing w:before="10" w:line="221" w:lineRule="auto"/>
              <w:rPr>
                <w:sz w:val="15"/>
                <w:szCs w:val="15"/>
              </w:rPr>
            </w:pPr>
            <w:r>
              <w:rPr>
                <w:sz w:val="15"/>
                <w:szCs w:val="15"/>
                <w:spacing w:val="1"/>
              </w:rPr>
              <w:t>2.3、照明控制系统：教师通过控制箱或移动设备对全室照明进行单独或分组控制。</w:t>
            </w:r>
          </w:p>
        </w:tc>
        <w:tc>
          <w:tcPr>
            <w:tcW w:w="573" w:type="dxa"/>
            <w:vAlign w:val="top"/>
          </w:tcPr>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263"/>
              <w:spacing w:before="49" w:line="241" w:lineRule="auto"/>
              <w:rPr>
                <w:sz w:val="15"/>
                <w:szCs w:val="15"/>
              </w:rPr>
            </w:pPr>
            <w:r>
              <w:rPr>
                <w:sz w:val="15"/>
                <w:szCs w:val="15"/>
              </w:rPr>
              <w:t>3</w:t>
            </w:r>
          </w:p>
        </w:tc>
      </w:tr>
      <w:tr>
        <w:trPr>
          <w:trHeight w:val="1543" w:hRule="atLeast"/>
        </w:trPr>
        <w:tc>
          <w:tcPr>
            <w:tcW w:w="406" w:type="dxa"/>
            <w:vAlign w:val="top"/>
          </w:tcPr>
          <w:p>
            <w:pPr>
              <w:spacing w:line="324" w:lineRule="auto"/>
              <w:rPr>
                <w:rFonts w:ascii="Arial"/>
                <w:sz w:val="21"/>
              </w:rPr>
            </w:pPr>
            <w:r/>
          </w:p>
          <w:p>
            <w:pPr>
              <w:spacing w:line="325" w:lineRule="auto"/>
              <w:rPr>
                <w:rFonts w:ascii="Arial"/>
                <w:sz w:val="21"/>
              </w:rPr>
            </w:pPr>
            <w:r/>
          </w:p>
          <w:p>
            <w:pPr>
              <w:pStyle w:val="TableText"/>
              <w:ind w:left="133"/>
              <w:spacing w:before="49" w:line="241" w:lineRule="auto"/>
              <w:rPr>
                <w:sz w:val="15"/>
                <w:szCs w:val="15"/>
              </w:rPr>
            </w:pPr>
            <w:r>
              <w:rPr>
                <w:sz w:val="15"/>
                <w:szCs w:val="15"/>
                <w:spacing w:val="-4"/>
              </w:rPr>
              <w:t>50</w:t>
            </w:r>
          </w:p>
        </w:tc>
        <w:tc>
          <w:tcPr>
            <w:tcW w:w="1448" w:type="dxa"/>
            <w:vAlign w:val="top"/>
          </w:tcPr>
          <w:p>
            <w:pPr>
              <w:spacing w:line="277" w:lineRule="auto"/>
              <w:rPr>
                <w:rFonts w:ascii="Arial"/>
                <w:sz w:val="21"/>
              </w:rPr>
            </w:pPr>
            <w:r/>
          </w:p>
          <w:p>
            <w:pPr>
              <w:spacing w:line="277" w:lineRule="auto"/>
              <w:rPr>
                <w:rFonts w:ascii="Arial"/>
                <w:sz w:val="21"/>
              </w:rPr>
            </w:pPr>
            <w:r/>
          </w:p>
          <w:p>
            <w:pPr>
              <w:pStyle w:val="TableText"/>
              <w:ind w:left="25" w:right="56" w:firstLine="10"/>
              <w:spacing w:before="49" w:line="236" w:lineRule="auto"/>
              <w:rPr>
                <w:sz w:val="15"/>
                <w:szCs w:val="15"/>
              </w:rPr>
            </w:pPr>
            <w:r>
              <w:rPr>
                <w:sz w:val="15"/>
                <w:szCs w:val="15"/>
                <w:spacing w:val="-2"/>
              </w:rPr>
              <w:t>中学物理吊装实验室</w:t>
            </w:r>
            <w:r>
              <w:rPr>
                <w:sz w:val="15"/>
                <w:szCs w:val="15"/>
                <w:spacing w:val="7"/>
              </w:rPr>
              <w:t xml:space="preserve"> </w:t>
            </w:r>
            <w:r>
              <w:rPr>
                <w:sz w:val="15"/>
                <w:szCs w:val="15"/>
                <w:spacing w:val="-1"/>
              </w:rPr>
              <w:t>智能控制屏</w:t>
            </w:r>
          </w:p>
        </w:tc>
        <w:tc>
          <w:tcPr>
            <w:tcW w:w="7916" w:type="dxa"/>
            <w:vAlign w:val="top"/>
          </w:tcPr>
          <w:p>
            <w:pPr>
              <w:spacing w:line="273" w:lineRule="auto"/>
              <w:rPr>
                <w:rFonts w:ascii="Arial"/>
                <w:sz w:val="21"/>
              </w:rPr>
            </w:pPr>
            <w:r/>
          </w:p>
          <w:p>
            <w:pPr>
              <w:pStyle w:val="TableText"/>
              <w:ind w:left="34"/>
              <w:spacing w:before="48" w:line="221" w:lineRule="auto"/>
              <w:rPr>
                <w:sz w:val="15"/>
                <w:szCs w:val="15"/>
              </w:rPr>
            </w:pPr>
            <w:r>
              <w:rPr>
                <w:sz w:val="15"/>
                <w:szCs w:val="15"/>
              </w:rPr>
              <w:t>1、规格≥10寸彩色液晶触摸屏1台，</w:t>
            </w:r>
          </w:p>
          <w:p>
            <w:pPr>
              <w:pStyle w:val="TableText"/>
              <w:ind w:left="25"/>
              <w:spacing w:before="9" w:line="221" w:lineRule="auto"/>
              <w:rPr>
                <w:sz w:val="15"/>
                <w:szCs w:val="15"/>
              </w:rPr>
            </w:pPr>
            <w:r>
              <w:rPr>
                <w:sz w:val="15"/>
                <w:szCs w:val="15"/>
              </w:rPr>
              <w:t>2、功能：集中控制系统，可执行各选项控制。</w:t>
            </w:r>
          </w:p>
          <w:p>
            <w:pPr>
              <w:pStyle w:val="TableText"/>
              <w:ind w:left="26"/>
              <w:spacing w:before="10" w:line="221" w:lineRule="auto"/>
              <w:rPr>
                <w:sz w:val="15"/>
                <w:szCs w:val="15"/>
              </w:rPr>
            </w:pPr>
            <w:r>
              <w:rPr>
                <w:sz w:val="15"/>
                <w:szCs w:val="15"/>
              </w:rPr>
              <w:t>3、升降控制：对全室进行单独或分组控制。</w:t>
            </w:r>
          </w:p>
          <w:p>
            <w:pPr>
              <w:pStyle w:val="TableText"/>
              <w:ind w:left="22"/>
              <w:spacing w:before="7" w:line="222" w:lineRule="auto"/>
              <w:rPr>
                <w:sz w:val="15"/>
                <w:szCs w:val="15"/>
              </w:rPr>
            </w:pPr>
            <w:r>
              <w:rPr>
                <w:sz w:val="15"/>
                <w:szCs w:val="15"/>
                <w:spacing w:val="1"/>
              </w:rPr>
              <w:t>4、电源控制：对全室220V进行单独或分组控制。</w:t>
            </w:r>
          </w:p>
          <w:p>
            <w:pPr>
              <w:pStyle w:val="TableText"/>
              <w:ind w:left="26"/>
              <w:spacing w:before="9" w:line="221" w:lineRule="auto"/>
              <w:rPr>
                <w:sz w:val="15"/>
                <w:szCs w:val="15"/>
              </w:rPr>
            </w:pPr>
            <w:r>
              <w:rPr>
                <w:sz w:val="15"/>
                <w:szCs w:val="15"/>
              </w:rPr>
              <w:t>5、照明控制：对全室照明进行单独或分组控制。</w:t>
            </w:r>
          </w:p>
        </w:tc>
        <w:tc>
          <w:tcPr>
            <w:tcW w:w="573" w:type="dxa"/>
            <w:vAlign w:val="top"/>
          </w:tcPr>
          <w:p>
            <w:pPr>
              <w:spacing w:line="324" w:lineRule="auto"/>
              <w:rPr>
                <w:rFonts w:ascii="Arial"/>
                <w:sz w:val="21"/>
              </w:rPr>
            </w:pPr>
            <w:r/>
          </w:p>
          <w:p>
            <w:pPr>
              <w:spacing w:line="325"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24" w:lineRule="auto"/>
              <w:rPr>
                <w:rFonts w:ascii="Arial"/>
                <w:sz w:val="21"/>
              </w:rPr>
            </w:pPr>
            <w:r/>
          </w:p>
          <w:p>
            <w:pPr>
              <w:spacing w:line="325" w:lineRule="auto"/>
              <w:rPr>
                <w:rFonts w:ascii="Arial"/>
                <w:sz w:val="21"/>
              </w:rPr>
            </w:pPr>
            <w:r/>
          </w:p>
          <w:p>
            <w:pPr>
              <w:pStyle w:val="TableText"/>
              <w:ind w:left="263"/>
              <w:spacing w:before="49" w:line="241" w:lineRule="auto"/>
              <w:rPr>
                <w:sz w:val="15"/>
                <w:szCs w:val="15"/>
              </w:rPr>
            </w:pPr>
            <w:r>
              <w:rPr>
                <w:sz w:val="15"/>
                <w:szCs w:val="15"/>
              </w:rPr>
              <w:t>3</w:t>
            </w:r>
          </w:p>
        </w:tc>
      </w:tr>
      <w:tr>
        <w:trPr>
          <w:trHeight w:val="1176" w:hRule="atLeast"/>
        </w:trPr>
        <w:tc>
          <w:tcPr>
            <w:tcW w:w="406" w:type="dxa"/>
            <w:vAlign w:val="top"/>
          </w:tcPr>
          <w:p>
            <w:pPr>
              <w:spacing w:line="467" w:lineRule="auto"/>
              <w:rPr>
                <w:rFonts w:ascii="Arial"/>
                <w:sz w:val="21"/>
              </w:rPr>
            </w:pPr>
            <w:r/>
          </w:p>
          <w:p>
            <w:pPr>
              <w:pStyle w:val="TableText"/>
              <w:ind w:left="133"/>
              <w:spacing w:before="49" w:line="241" w:lineRule="auto"/>
              <w:rPr>
                <w:sz w:val="15"/>
                <w:szCs w:val="15"/>
              </w:rPr>
            </w:pPr>
            <w:r>
              <w:rPr>
                <w:sz w:val="15"/>
                <w:szCs w:val="15"/>
                <w:spacing w:val="-4"/>
              </w:rPr>
              <w:t>51</w:t>
            </w:r>
          </w:p>
        </w:tc>
        <w:tc>
          <w:tcPr>
            <w:tcW w:w="1448" w:type="dxa"/>
            <w:vAlign w:val="top"/>
          </w:tcPr>
          <w:p>
            <w:pPr>
              <w:spacing w:line="375" w:lineRule="auto"/>
              <w:rPr>
                <w:rFonts w:ascii="Arial"/>
                <w:sz w:val="21"/>
              </w:rPr>
            </w:pPr>
            <w:r/>
          </w:p>
          <w:p>
            <w:pPr>
              <w:pStyle w:val="TableText"/>
              <w:ind w:left="22" w:right="56" w:firstLine="13"/>
              <w:spacing w:before="48" w:line="230" w:lineRule="auto"/>
              <w:rPr>
                <w:sz w:val="15"/>
                <w:szCs w:val="15"/>
              </w:rPr>
            </w:pPr>
            <w:r>
              <w:rPr>
                <w:sz w:val="15"/>
                <w:szCs w:val="15"/>
                <w:spacing w:val="-2"/>
              </w:rPr>
              <w:t>中学物理吊装实验室</w:t>
            </w:r>
            <w:r>
              <w:rPr>
                <w:sz w:val="15"/>
                <w:szCs w:val="15"/>
                <w:spacing w:val="7"/>
              </w:rPr>
              <w:t xml:space="preserve"> </w:t>
            </w:r>
            <w:r>
              <w:rPr>
                <w:sz w:val="15"/>
                <w:szCs w:val="15"/>
              </w:rPr>
              <w:t>app吊装控制系统</w:t>
            </w:r>
          </w:p>
        </w:tc>
        <w:tc>
          <w:tcPr>
            <w:tcW w:w="7916" w:type="dxa"/>
            <w:vAlign w:val="top"/>
          </w:tcPr>
          <w:p>
            <w:pPr>
              <w:pStyle w:val="TableText"/>
              <w:ind w:left="34"/>
              <w:spacing w:before="143" w:line="221" w:lineRule="auto"/>
              <w:rPr>
                <w:sz w:val="15"/>
                <w:szCs w:val="15"/>
              </w:rPr>
            </w:pPr>
            <w:r>
              <w:rPr>
                <w:sz w:val="15"/>
                <w:szCs w:val="15"/>
              </w:rPr>
              <w:t>1、APP登入系统操作，可进行远程控制。</w:t>
            </w:r>
          </w:p>
          <w:p>
            <w:pPr>
              <w:pStyle w:val="TableText"/>
              <w:ind w:left="25"/>
              <w:spacing w:before="9" w:line="221" w:lineRule="auto"/>
              <w:rPr>
                <w:sz w:val="15"/>
                <w:szCs w:val="15"/>
              </w:rPr>
            </w:pPr>
            <w:r>
              <w:rPr>
                <w:sz w:val="15"/>
                <w:szCs w:val="15"/>
                <w:spacing w:val="1"/>
              </w:rPr>
              <w:t>2、能使用</w:t>
            </w:r>
            <w:r>
              <w:rPr>
                <w:sz w:val="15"/>
                <w:szCs w:val="15"/>
              </w:rPr>
              <w:t>APP</w:t>
            </w:r>
            <w:r>
              <w:rPr>
                <w:sz w:val="15"/>
                <w:szCs w:val="15"/>
                <w:spacing w:val="1"/>
              </w:rPr>
              <w:t>能控制总电源关闭。</w:t>
            </w:r>
          </w:p>
          <w:p>
            <w:pPr>
              <w:pStyle w:val="TableText"/>
              <w:ind w:left="26"/>
              <w:spacing w:before="7" w:line="222" w:lineRule="auto"/>
              <w:rPr>
                <w:sz w:val="15"/>
                <w:szCs w:val="15"/>
              </w:rPr>
            </w:pPr>
            <w:r>
              <w:rPr>
                <w:sz w:val="15"/>
                <w:szCs w:val="15"/>
                <w:spacing w:val="1"/>
              </w:rPr>
              <w:t>3、</w:t>
            </w:r>
            <w:r>
              <w:rPr>
                <w:sz w:val="15"/>
                <w:szCs w:val="15"/>
              </w:rPr>
              <w:t>APP</w:t>
            </w:r>
            <w:r>
              <w:rPr>
                <w:sz w:val="15"/>
                <w:szCs w:val="15"/>
                <w:spacing w:val="1"/>
              </w:rPr>
              <w:t>能显示当前温度、相对湿度及当前时间。</w:t>
            </w:r>
          </w:p>
          <w:p>
            <w:pPr>
              <w:pStyle w:val="TableText"/>
              <w:ind w:left="22"/>
              <w:spacing w:before="9" w:line="221" w:lineRule="auto"/>
              <w:rPr>
                <w:sz w:val="15"/>
                <w:szCs w:val="15"/>
              </w:rPr>
            </w:pPr>
            <w:r>
              <w:rPr>
                <w:sz w:val="15"/>
                <w:szCs w:val="15"/>
                <w:spacing w:val="1"/>
              </w:rPr>
              <w:t>4、使用</w:t>
            </w:r>
            <w:r>
              <w:rPr>
                <w:sz w:val="15"/>
                <w:szCs w:val="15"/>
              </w:rPr>
              <w:t>APP</w:t>
            </w:r>
            <w:r>
              <w:rPr>
                <w:sz w:val="15"/>
                <w:szCs w:val="15"/>
                <w:spacing w:val="1"/>
              </w:rPr>
              <w:t>能控制学生低压电源的交流电压，且电压值为实测值。</w:t>
            </w:r>
          </w:p>
          <w:p>
            <w:pPr>
              <w:pStyle w:val="TableText"/>
              <w:ind w:left="26"/>
              <w:spacing w:before="10" w:line="221" w:lineRule="auto"/>
              <w:rPr>
                <w:sz w:val="15"/>
                <w:szCs w:val="15"/>
              </w:rPr>
            </w:pPr>
            <w:r>
              <w:rPr>
                <w:sz w:val="15"/>
                <w:szCs w:val="15"/>
              </w:rPr>
              <w:t>5、使用APP同时控制水电风光源开启与关闭。</w:t>
            </w:r>
          </w:p>
        </w:tc>
        <w:tc>
          <w:tcPr>
            <w:tcW w:w="573" w:type="dxa"/>
            <w:vAlign w:val="top"/>
          </w:tcPr>
          <w:p>
            <w:pPr>
              <w:spacing w:line="467" w:lineRule="auto"/>
              <w:rPr>
                <w:rFonts w:ascii="Arial"/>
                <w:sz w:val="21"/>
              </w:rPr>
            </w:pPr>
            <w:r/>
          </w:p>
          <w:p>
            <w:pPr>
              <w:pStyle w:val="TableText"/>
              <w:ind w:left="226"/>
              <w:spacing w:before="49" w:line="222" w:lineRule="auto"/>
              <w:rPr>
                <w:sz w:val="15"/>
                <w:szCs w:val="15"/>
              </w:rPr>
            </w:pPr>
            <w:r>
              <w:rPr>
                <w:sz w:val="15"/>
                <w:szCs w:val="15"/>
              </w:rPr>
              <w:t>项</w:t>
            </w:r>
          </w:p>
        </w:tc>
        <w:tc>
          <w:tcPr>
            <w:tcW w:w="581" w:type="dxa"/>
            <w:vAlign w:val="top"/>
          </w:tcPr>
          <w:p>
            <w:pPr>
              <w:spacing w:line="467" w:lineRule="auto"/>
              <w:rPr>
                <w:rFonts w:ascii="Arial"/>
                <w:sz w:val="21"/>
              </w:rPr>
            </w:pPr>
            <w:r/>
          </w:p>
          <w:p>
            <w:pPr>
              <w:pStyle w:val="TableText"/>
              <w:ind w:left="263"/>
              <w:spacing w:before="49" w:line="241" w:lineRule="auto"/>
              <w:rPr>
                <w:sz w:val="15"/>
                <w:szCs w:val="15"/>
              </w:rPr>
            </w:pPr>
            <w:r>
              <w:rPr>
                <w:sz w:val="15"/>
                <w:szCs w:val="15"/>
              </w:rPr>
              <w:t>3</w:t>
            </w:r>
          </w:p>
        </w:tc>
      </w:tr>
      <w:tr>
        <w:trPr>
          <w:trHeight w:val="716" w:hRule="atLeast"/>
        </w:trPr>
        <w:tc>
          <w:tcPr>
            <w:tcW w:w="406" w:type="dxa"/>
            <w:vAlign w:val="top"/>
          </w:tcPr>
          <w:p>
            <w:pPr>
              <w:rPr>
                <w:rFonts w:ascii="Arial"/>
                <w:sz w:val="21"/>
              </w:rPr>
            </w:pPr>
            <w:r/>
          </w:p>
          <w:p>
            <w:pPr>
              <w:pStyle w:val="TableText"/>
              <w:ind w:left="133"/>
              <w:spacing w:before="49" w:line="241" w:lineRule="auto"/>
              <w:rPr>
                <w:sz w:val="15"/>
                <w:szCs w:val="15"/>
              </w:rPr>
            </w:pPr>
            <w:r>
              <w:rPr>
                <w:sz w:val="15"/>
                <w:szCs w:val="15"/>
                <w:spacing w:val="-4"/>
              </w:rPr>
              <w:t>52</w:t>
            </w:r>
          </w:p>
        </w:tc>
        <w:tc>
          <w:tcPr>
            <w:tcW w:w="1448" w:type="dxa"/>
            <w:vAlign w:val="top"/>
          </w:tcPr>
          <w:p>
            <w:pPr>
              <w:pStyle w:val="TableText"/>
              <w:ind w:left="22" w:right="56" w:firstLine="13"/>
              <w:spacing w:before="197" w:line="235" w:lineRule="auto"/>
              <w:rPr>
                <w:sz w:val="15"/>
                <w:szCs w:val="15"/>
              </w:rPr>
            </w:pPr>
            <w:r>
              <w:rPr>
                <w:sz w:val="15"/>
                <w:szCs w:val="15"/>
                <w:spacing w:val="-2"/>
              </w:rPr>
              <w:t>中学物理吊装实验室</w:t>
            </w:r>
            <w:r>
              <w:rPr>
                <w:sz w:val="15"/>
                <w:szCs w:val="15"/>
                <w:spacing w:val="7"/>
              </w:rPr>
              <w:t xml:space="preserve"> </w:t>
            </w:r>
            <w:r>
              <w:rPr>
                <w:sz w:val="15"/>
                <w:szCs w:val="15"/>
              </w:rPr>
              <w:t>温湿度探测系统</w:t>
            </w:r>
          </w:p>
        </w:tc>
        <w:tc>
          <w:tcPr>
            <w:tcW w:w="7916" w:type="dxa"/>
            <w:vAlign w:val="top"/>
          </w:tcPr>
          <w:p>
            <w:pPr>
              <w:pStyle w:val="TableText"/>
              <w:ind w:left="23" w:right="21" w:firstLine="3"/>
              <w:spacing w:before="198" w:line="234" w:lineRule="auto"/>
              <w:rPr>
                <w:sz w:val="15"/>
                <w:szCs w:val="15"/>
              </w:rPr>
            </w:pPr>
            <w:r>
              <w:rPr>
                <w:sz w:val="15"/>
                <w:szCs w:val="15"/>
                <w:spacing w:val="1"/>
              </w:rPr>
              <w:t>系统控制箱内配置精密温湿度传感器，实时监测室内的温度和湿度，在液晶屏上实时显示当前环境的温度和湿度，为舒</w:t>
            </w:r>
            <w:r>
              <w:rPr>
                <w:sz w:val="15"/>
                <w:szCs w:val="15"/>
              </w:rPr>
              <w:t xml:space="preserve"> </w:t>
            </w:r>
            <w:r>
              <w:rPr>
                <w:sz w:val="15"/>
                <w:szCs w:val="15"/>
              </w:rPr>
              <w:t>适的室内环境提供实时数据参考。</w:t>
            </w:r>
          </w:p>
        </w:tc>
        <w:tc>
          <w:tcPr>
            <w:tcW w:w="573" w:type="dxa"/>
            <w:vAlign w:val="top"/>
          </w:tcPr>
          <w:p>
            <w:pPr>
              <w:rPr>
                <w:rFonts w:ascii="Arial"/>
                <w:sz w:val="21"/>
              </w:rPr>
            </w:pPr>
            <w:r/>
          </w:p>
          <w:p>
            <w:pPr>
              <w:pStyle w:val="TableText"/>
              <w:ind w:left="226"/>
              <w:spacing w:before="49" w:line="222" w:lineRule="auto"/>
              <w:rPr>
                <w:sz w:val="15"/>
                <w:szCs w:val="15"/>
              </w:rPr>
            </w:pPr>
            <w:r>
              <w:rPr>
                <w:sz w:val="15"/>
                <w:szCs w:val="15"/>
              </w:rPr>
              <w:t>项</w:t>
            </w:r>
          </w:p>
        </w:tc>
        <w:tc>
          <w:tcPr>
            <w:tcW w:w="581" w:type="dxa"/>
            <w:vAlign w:val="top"/>
          </w:tcPr>
          <w:p>
            <w:pPr>
              <w:rPr>
                <w:rFonts w:ascii="Arial"/>
                <w:sz w:val="21"/>
              </w:rPr>
            </w:pPr>
            <w:r/>
          </w:p>
          <w:p>
            <w:pPr>
              <w:pStyle w:val="TableText"/>
              <w:ind w:left="263"/>
              <w:spacing w:before="49" w:line="241" w:lineRule="auto"/>
              <w:rPr>
                <w:sz w:val="15"/>
                <w:szCs w:val="15"/>
              </w:rPr>
            </w:pPr>
            <w:r>
              <w:rPr>
                <w:sz w:val="15"/>
                <w:szCs w:val="15"/>
              </w:rPr>
              <w:t>3</w:t>
            </w:r>
          </w:p>
        </w:tc>
      </w:tr>
      <w:tr>
        <w:trPr>
          <w:trHeight w:val="965" w:hRule="atLeast"/>
        </w:trPr>
        <w:tc>
          <w:tcPr>
            <w:tcW w:w="406" w:type="dxa"/>
            <w:vAlign w:val="top"/>
          </w:tcPr>
          <w:p>
            <w:pPr>
              <w:spacing w:line="365" w:lineRule="auto"/>
              <w:rPr>
                <w:rFonts w:ascii="Arial"/>
                <w:sz w:val="21"/>
              </w:rPr>
            </w:pPr>
            <w:r/>
          </w:p>
          <w:p>
            <w:pPr>
              <w:pStyle w:val="TableText"/>
              <w:ind w:left="133"/>
              <w:spacing w:before="49" w:line="241" w:lineRule="auto"/>
              <w:rPr>
                <w:sz w:val="15"/>
                <w:szCs w:val="15"/>
              </w:rPr>
            </w:pPr>
            <w:r>
              <w:rPr>
                <w:sz w:val="15"/>
                <w:szCs w:val="15"/>
                <w:spacing w:val="-4"/>
              </w:rPr>
              <w:t>53</w:t>
            </w:r>
          </w:p>
        </w:tc>
        <w:tc>
          <w:tcPr>
            <w:tcW w:w="1448" w:type="dxa"/>
            <w:vAlign w:val="top"/>
          </w:tcPr>
          <w:p>
            <w:pPr>
              <w:spacing w:line="272" w:lineRule="auto"/>
              <w:rPr>
                <w:rFonts w:ascii="Arial"/>
                <w:sz w:val="21"/>
              </w:rPr>
            </w:pPr>
            <w:r/>
          </w:p>
          <w:p>
            <w:pPr>
              <w:pStyle w:val="TableText"/>
              <w:ind w:left="22" w:right="56" w:firstLine="13"/>
              <w:spacing w:before="49" w:line="235" w:lineRule="auto"/>
              <w:rPr>
                <w:sz w:val="15"/>
                <w:szCs w:val="15"/>
              </w:rPr>
            </w:pPr>
            <w:r>
              <w:rPr>
                <w:sz w:val="15"/>
                <w:szCs w:val="15"/>
                <w:spacing w:val="-2"/>
              </w:rPr>
              <w:t>中学物理吊装实验室</w:t>
            </w:r>
            <w:r>
              <w:rPr>
                <w:sz w:val="15"/>
                <w:szCs w:val="15"/>
                <w:spacing w:val="7"/>
              </w:rPr>
              <w:t xml:space="preserve"> </w:t>
            </w:r>
            <w:r>
              <w:rPr>
                <w:sz w:val="15"/>
                <w:szCs w:val="15"/>
              </w:rPr>
              <w:t>火光烟雾系统</w:t>
            </w:r>
          </w:p>
        </w:tc>
        <w:tc>
          <w:tcPr>
            <w:tcW w:w="7916" w:type="dxa"/>
            <w:vAlign w:val="top"/>
          </w:tcPr>
          <w:p>
            <w:pPr>
              <w:pStyle w:val="TableText"/>
              <w:ind w:left="34"/>
              <w:spacing w:before="229" w:line="220" w:lineRule="auto"/>
              <w:rPr>
                <w:sz w:val="15"/>
                <w:szCs w:val="15"/>
              </w:rPr>
            </w:pPr>
            <w:r>
              <w:rPr>
                <w:sz w:val="15"/>
                <w:szCs w:val="15"/>
                <w:spacing w:val="1"/>
              </w:rPr>
              <w:t>1.系统支持对火光及烟雾进行实时监测，火光烟雾传感器操作，可通过接收器采用传感</w:t>
            </w:r>
            <w:r>
              <w:rPr>
                <w:sz w:val="15"/>
                <w:szCs w:val="15"/>
              </w:rPr>
              <w:t>器读取数据库内容。</w:t>
            </w:r>
          </w:p>
          <w:p>
            <w:pPr>
              <w:pStyle w:val="TableText"/>
              <w:ind w:left="23" w:right="6" w:firstLine="1"/>
              <w:spacing w:before="7" w:line="227" w:lineRule="auto"/>
              <w:rPr>
                <w:sz w:val="15"/>
                <w:szCs w:val="15"/>
              </w:rPr>
            </w:pPr>
            <w:r>
              <w:rPr>
                <w:sz w:val="15"/>
                <w:szCs w:val="15"/>
                <w:spacing w:val="1"/>
              </w:rPr>
              <w:t>2.须提供符合</w:t>
            </w:r>
            <w:r>
              <w:rPr>
                <w:sz w:val="15"/>
                <w:szCs w:val="15"/>
              </w:rPr>
              <w:t>GB</w:t>
            </w:r>
            <w:r>
              <w:rPr>
                <w:sz w:val="15"/>
                <w:szCs w:val="15"/>
                <w:spacing w:val="1"/>
              </w:rPr>
              <w:t xml:space="preserve"> 20517-2006《独立式感烟火灾探测报警器》不少于5项内容检测，包括试验前检查、功能试验、重复性</w:t>
            </w:r>
            <w:r>
              <w:rPr>
                <w:sz w:val="15"/>
                <w:szCs w:val="15"/>
                <w:spacing w:val="9"/>
              </w:rPr>
              <w:t xml:space="preserve"> </w:t>
            </w:r>
            <w:r>
              <w:rPr>
                <w:sz w:val="15"/>
                <w:szCs w:val="15"/>
                <w:spacing w:val="1"/>
              </w:rPr>
              <w:t>试验、方位试验、辐射电磁场试验、火灾灵敏度试验检测结果均为合格；需提供国家认可的检测机构出具的检测报告。</w:t>
            </w:r>
          </w:p>
        </w:tc>
        <w:tc>
          <w:tcPr>
            <w:tcW w:w="573" w:type="dxa"/>
            <w:vAlign w:val="top"/>
          </w:tcPr>
          <w:p>
            <w:pPr>
              <w:spacing w:line="365" w:lineRule="auto"/>
              <w:rPr>
                <w:rFonts w:ascii="Arial"/>
                <w:sz w:val="21"/>
              </w:rPr>
            </w:pPr>
            <w:r/>
          </w:p>
          <w:p>
            <w:pPr>
              <w:pStyle w:val="TableText"/>
              <w:ind w:left="226"/>
              <w:spacing w:before="49" w:line="222" w:lineRule="auto"/>
              <w:rPr>
                <w:sz w:val="15"/>
                <w:szCs w:val="15"/>
              </w:rPr>
            </w:pPr>
            <w:r>
              <w:rPr>
                <w:sz w:val="15"/>
                <w:szCs w:val="15"/>
              </w:rPr>
              <w:t>项</w:t>
            </w:r>
          </w:p>
        </w:tc>
        <w:tc>
          <w:tcPr>
            <w:tcW w:w="581" w:type="dxa"/>
            <w:vAlign w:val="top"/>
          </w:tcPr>
          <w:p>
            <w:pPr>
              <w:spacing w:line="365" w:lineRule="auto"/>
              <w:rPr>
                <w:rFonts w:ascii="Arial"/>
                <w:sz w:val="21"/>
              </w:rPr>
            </w:pPr>
            <w:r/>
          </w:p>
          <w:p>
            <w:pPr>
              <w:pStyle w:val="TableText"/>
              <w:ind w:left="263"/>
              <w:spacing w:before="49" w:line="241" w:lineRule="auto"/>
              <w:rPr>
                <w:sz w:val="15"/>
                <w:szCs w:val="15"/>
              </w:rPr>
            </w:pPr>
            <w:r>
              <w:rPr>
                <w:sz w:val="15"/>
                <w:szCs w:val="15"/>
              </w:rPr>
              <w:t>3</w:t>
            </w:r>
          </w:p>
        </w:tc>
      </w:tr>
      <w:tr>
        <w:trPr>
          <w:trHeight w:val="606" w:hRule="atLeast"/>
        </w:trPr>
        <w:tc>
          <w:tcPr>
            <w:tcW w:w="406" w:type="dxa"/>
            <w:vAlign w:val="top"/>
          </w:tcPr>
          <w:p>
            <w:pPr>
              <w:pStyle w:val="TableText"/>
              <w:ind w:left="133"/>
              <w:spacing w:before="238" w:line="241" w:lineRule="auto"/>
              <w:rPr>
                <w:sz w:val="15"/>
                <w:szCs w:val="15"/>
              </w:rPr>
            </w:pPr>
            <w:r>
              <w:rPr>
                <w:sz w:val="15"/>
                <w:szCs w:val="15"/>
                <w:spacing w:val="-4"/>
              </w:rPr>
              <w:t>54</w:t>
            </w:r>
          </w:p>
        </w:tc>
        <w:tc>
          <w:tcPr>
            <w:tcW w:w="1448" w:type="dxa"/>
            <w:vAlign w:val="top"/>
          </w:tcPr>
          <w:p>
            <w:pPr>
              <w:pStyle w:val="TableText"/>
              <w:ind w:left="21" w:right="56" w:firstLine="14"/>
              <w:spacing w:before="51" w:line="232" w:lineRule="auto"/>
              <w:rPr>
                <w:sz w:val="15"/>
                <w:szCs w:val="15"/>
              </w:rPr>
            </w:pPr>
            <w:r>
              <w:rPr>
                <w:sz w:val="15"/>
                <w:szCs w:val="15"/>
                <w:spacing w:val="-2"/>
              </w:rPr>
              <w:t>中学物理吊装实验室</w:t>
            </w:r>
            <w:r>
              <w:rPr>
                <w:sz w:val="15"/>
                <w:szCs w:val="15"/>
                <w:spacing w:val="7"/>
              </w:rPr>
              <w:t xml:space="preserve"> </w:t>
            </w:r>
            <w:r>
              <w:rPr>
                <w:sz w:val="15"/>
                <w:szCs w:val="15"/>
              </w:rPr>
              <w:t>手机语音控制(APP</w:t>
            </w:r>
          </w:p>
          <w:p>
            <w:pPr>
              <w:pStyle w:val="TableText"/>
              <w:ind w:left="20"/>
              <w:spacing w:line="206" w:lineRule="auto"/>
              <w:rPr>
                <w:sz w:val="15"/>
                <w:szCs w:val="15"/>
              </w:rPr>
            </w:pPr>
            <w:r>
              <w:rPr>
                <w:sz w:val="15"/>
                <w:szCs w:val="15"/>
                <w:spacing w:val="-1"/>
              </w:rPr>
              <w:t>控制系统）</w:t>
            </w:r>
          </w:p>
        </w:tc>
        <w:tc>
          <w:tcPr>
            <w:tcW w:w="7916" w:type="dxa"/>
            <w:vAlign w:val="top"/>
          </w:tcPr>
          <w:p>
            <w:pPr>
              <w:pStyle w:val="TableText"/>
              <w:ind w:left="23"/>
              <w:spacing w:before="238" w:line="220" w:lineRule="auto"/>
              <w:rPr>
                <w:sz w:val="15"/>
                <w:szCs w:val="15"/>
              </w:rPr>
            </w:pPr>
            <w:r>
              <w:rPr>
                <w:sz w:val="15"/>
                <w:szCs w:val="15"/>
                <w:spacing w:val="1"/>
              </w:rPr>
              <w:t>手机</w:t>
            </w:r>
            <w:r>
              <w:rPr>
                <w:sz w:val="15"/>
                <w:szCs w:val="15"/>
              </w:rPr>
              <w:t>APP</w:t>
            </w:r>
            <w:r>
              <w:rPr>
                <w:sz w:val="15"/>
                <w:szCs w:val="15"/>
                <w:spacing w:val="1"/>
              </w:rPr>
              <w:t>控制，可控制主控台发送相应的动作指令，可控制交直流电压输出，高压输出，各组锁定。</w:t>
            </w:r>
          </w:p>
        </w:tc>
        <w:tc>
          <w:tcPr>
            <w:tcW w:w="573" w:type="dxa"/>
            <w:vAlign w:val="top"/>
          </w:tcPr>
          <w:p>
            <w:pPr>
              <w:pStyle w:val="TableText"/>
              <w:ind w:left="226"/>
              <w:spacing w:before="237" w:line="222" w:lineRule="auto"/>
              <w:rPr>
                <w:sz w:val="15"/>
                <w:szCs w:val="15"/>
              </w:rPr>
            </w:pPr>
            <w:r>
              <w:rPr>
                <w:sz w:val="15"/>
                <w:szCs w:val="15"/>
              </w:rPr>
              <w:t>项</w:t>
            </w:r>
          </w:p>
        </w:tc>
        <w:tc>
          <w:tcPr>
            <w:tcW w:w="581" w:type="dxa"/>
            <w:vAlign w:val="top"/>
          </w:tcPr>
          <w:p>
            <w:pPr>
              <w:pStyle w:val="TableText"/>
              <w:ind w:left="263"/>
              <w:spacing w:before="238" w:line="241" w:lineRule="auto"/>
              <w:rPr>
                <w:sz w:val="15"/>
                <w:szCs w:val="15"/>
              </w:rPr>
            </w:pPr>
            <w:r>
              <w:rPr>
                <w:sz w:val="15"/>
                <w:szCs w:val="15"/>
              </w:rPr>
              <w:t>3</w:t>
            </w:r>
          </w:p>
        </w:tc>
      </w:tr>
      <w:tr>
        <w:trPr>
          <w:trHeight w:val="1385" w:hRule="atLeast"/>
        </w:trPr>
        <w:tc>
          <w:tcPr>
            <w:tcW w:w="406" w:type="dxa"/>
            <w:vAlign w:val="top"/>
          </w:tcPr>
          <w:p>
            <w:pPr>
              <w:spacing w:line="289" w:lineRule="auto"/>
              <w:rPr>
                <w:rFonts w:ascii="Arial"/>
                <w:sz w:val="21"/>
              </w:rPr>
            </w:pPr>
            <w:r/>
          </w:p>
          <w:p>
            <w:pPr>
              <w:spacing w:line="289" w:lineRule="auto"/>
              <w:rPr>
                <w:rFonts w:ascii="Arial"/>
                <w:sz w:val="21"/>
              </w:rPr>
            </w:pPr>
            <w:r/>
          </w:p>
          <w:p>
            <w:pPr>
              <w:pStyle w:val="TableText"/>
              <w:ind w:left="133"/>
              <w:spacing w:before="48" w:line="241" w:lineRule="auto"/>
              <w:rPr>
                <w:sz w:val="15"/>
                <w:szCs w:val="15"/>
              </w:rPr>
            </w:pPr>
            <w:r>
              <w:rPr>
                <w:sz w:val="15"/>
                <w:szCs w:val="15"/>
                <w:spacing w:val="-4"/>
              </w:rPr>
              <w:t>55</w:t>
            </w:r>
          </w:p>
        </w:tc>
        <w:tc>
          <w:tcPr>
            <w:tcW w:w="1448" w:type="dxa"/>
            <w:vAlign w:val="top"/>
          </w:tcPr>
          <w:p>
            <w:pPr>
              <w:spacing w:line="241" w:lineRule="auto"/>
              <w:rPr>
                <w:rFonts w:ascii="Arial"/>
                <w:sz w:val="21"/>
              </w:rPr>
            </w:pPr>
            <w:r/>
          </w:p>
          <w:p>
            <w:pPr>
              <w:spacing w:line="242" w:lineRule="auto"/>
              <w:rPr>
                <w:rFonts w:ascii="Arial"/>
                <w:sz w:val="21"/>
              </w:rPr>
            </w:pPr>
            <w:r/>
          </w:p>
          <w:p>
            <w:pPr>
              <w:pStyle w:val="TableText"/>
              <w:ind w:left="25" w:right="56" w:firstLine="10"/>
              <w:spacing w:before="48" w:line="234" w:lineRule="auto"/>
              <w:rPr>
                <w:sz w:val="15"/>
                <w:szCs w:val="15"/>
              </w:rPr>
            </w:pPr>
            <w:r>
              <w:rPr>
                <w:sz w:val="15"/>
                <w:szCs w:val="15"/>
                <w:spacing w:val="-2"/>
              </w:rPr>
              <w:t>中学物理吊装实验室</w:t>
            </w:r>
            <w:r>
              <w:rPr>
                <w:sz w:val="15"/>
                <w:szCs w:val="15"/>
                <w:spacing w:val="7"/>
              </w:rPr>
              <w:t xml:space="preserve"> </w:t>
            </w:r>
            <w:r>
              <w:rPr>
                <w:sz w:val="15"/>
                <w:szCs w:val="15"/>
              </w:rPr>
              <w:t>智能升降机构系统</w:t>
            </w:r>
          </w:p>
        </w:tc>
        <w:tc>
          <w:tcPr>
            <w:tcW w:w="7916" w:type="dxa"/>
            <w:vAlign w:val="top"/>
          </w:tcPr>
          <w:p>
            <w:pPr>
              <w:pStyle w:val="TableText"/>
              <w:ind w:left="34"/>
              <w:spacing w:before="246" w:line="220" w:lineRule="auto"/>
              <w:rPr>
                <w:sz w:val="15"/>
                <w:szCs w:val="15"/>
              </w:rPr>
            </w:pPr>
            <w:r>
              <w:rPr>
                <w:sz w:val="15"/>
                <w:szCs w:val="15"/>
              </w:rPr>
              <w:t>1、智能升降机构箱体：整体尺寸≥485×</w:t>
            </w:r>
            <w:r>
              <w:rPr>
                <w:sz w:val="15"/>
                <w:szCs w:val="15"/>
                <w:spacing w:val="-58"/>
              </w:rPr>
              <w:t xml:space="preserve"> </w:t>
            </w:r>
            <w:r>
              <w:rPr>
                <w:sz w:val="15"/>
                <w:szCs w:val="15"/>
              </w:rPr>
              <w:t>175×39</w:t>
            </w:r>
            <w:r>
              <w:rPr>
                <w:sz w:val="15"/>
                <w:szCs w:val="15"/>
                <w:spacing w:val="-1"/>
              </w:rPr>
              <w:t>0㎜</w:t>
            </w:r>
          </w:p>
          <w:p>
            <w:pPr>
              <w:pStyle w:val="TableText"/>
              <w:ind w:left="26" w:right="14" w:hanging="1"/>
              <w:spacing w:before="10" w:line="227" w:lineRule="auto"/>
              <w:rPr>
                <w:sz w:val="15"/>
                <w:szCs w:val="15"/>
              </w:rPr>
            </w:pPr>
            <w:r>
              <w:rPr>
                <w:sz w:val="15"/>
                <w:szCs w:val="15"/>
                <w:spacing w:val="1"/>
              </w:rPr>
              <w:t>2、箱体外壳：采用冷轧钢板，厚度为≥1㎜</w:t>
            </w:r>
            <w:r>
              <w:rPr>
                <w:sz w:val="15"/>
                <w:szCs w:val="15"/>
              </w:rPr>
              <w:t>SPCC</w:t>
            </w:r>
            <w:r>
              <w:rPr>
                <w:sz w:val="15"/>
                <w:szCs w:val="15"/>
                <w:spacing w:val="1"/>
              </w:rPr>
              <w:t>，经激光切割折弯成型，表面经酸洗磷化处理，静电喷涂环保粉末高温</w:t>
            </w:r>
            <w:r>
              <w:rPr>
                <w:sz w:val="15"/>
                <w:szCs w:val="15"/>
                <w:spacing w:val="9"/>
              </w:rPr>
              <w:t xml:space="preserve"> </w:t>
            </w:r>
            <w:r>
              <w:rPr>
                <w:sz w:val="15"/>
                <w:szCs w:val="15"/>
                <w:spacing w:val="1"/>
              </w:rPr>
              <w:t>处理工艺，表面光滑，不易变形，强度高等特点，无有害物质，具有</w:t>
            </w:r>
            <w:r>
              <w:rPr>
                <w:sz w:val="15"/>
                <w:szCs w:val="15"/>
              </w:rPr>
              <w:t>防腐性高。</w:t>
            </w:r>
          </w:p>
          <w:p>
            <w:pPr>
              <w:pStyle w:val="TableText"/>
              <w:ind w:left="25" w:right="141"/>
              <w:spacing w:line="237" w:lineRule="auto"/>
              <w:rPr>
                <w:sz w:val="15"/>
                <w:szCs w:val="15"/>
              </w:rPr>
            </w:pPr>
            <w:r>
              <w:rPr>
                <w:sz w:val="15"/>
                <w:szCs w:val="15"/>
                <w:spacing w:val="1"/>
              </w:rPr>
              <w:t>3、升降传动机构：绕线旋转线槽模块采用汽车轮毂式，规格≥</w:t>
            </w:r>
            <w:r>
              <w:rPr>
                <w:rFonts w:ascii="Calibri" w:hAnsi="Calibri" w:eastAsia="Calibri" w:cs="Calibri"/>
                <w:sz w:val="15"/>
                <w:szCs w:val="15"/>
                <w:spacing w:val="1"/>
              </w:rPr>
              <w:t>φ</w:t>
            </w:r>
            <w:r>
              <w:rPr>
                <w:sz w:val="15"/>
                <w:szCs w:val="15"/>
                <w:spacing w:val="1"/>
              </w:rPr>
              <w:t>370㎜，材质采用</w:t>
            </w:r>
            <w:r>
              <w:rPr>
                <w:sz w:val="15"/>
                <w:szCs w:val="15"/>
              </w:rPr>
              <w:t>ABS</w:t>
            </w:r>
            <w:r>
              <w:rPr>
                <w:sz w:val="15"/>
                <w:szCs w:val="15"/>
                <w:spacing w:val="1"/>
              </w:rPr>
              <w:t>工程塑料模具注塑一次成型或冷</w:t>
            </w:r>
            <w:r>
              <w:rPr>
                <w:sz w:val="15"/>
                <w:szCs w:val="15"/>
                <w:spacing w:val="7"/>
              </w:rPr>
              <w:t xml:space="preserve"> </w:t>
            </w:r>
            <w:r>
              <w:rPr>
                <w:sz w:val="15"/>
                <w:szCs w:val="15"/>
                <w:spacing w:val="1"/>
              </w:rPr>
              <w:t>轧钢材质，传动轴、底座轴承，减速电机</w:t>
            </w:r>
            <w:r>
              <w:rPr>
                <w:sz w:val="15"/>
                <w:szCs w:val="15"/>
              </w:rPr>
              <w:t>DC</w:t>
            </w:r>
            <w:r>
              <w:rPr>
                <w:sz w:val="15"/>
                <w:szCs w:val="15"/>
                <w:spacing w:val="1"/>
              </w:rPr>
              <w:t>24V，空载功率15W。</w:t>
            </w:r>
          </w:p>
        </w:tc>
        <w:tc>
          <w:tcPr>
            <w:tcW w:w="573" w:type="dxa"/>
            <w:vAlign w:val="top"/>
          </w:tcPr>
          <w:p>
            <w:pPr>
              <w:spacing w:line="288" w:lineRule="auto"/>
              <w:rPr>
                <w:rFonts w:ascii="Arial"/>
                <w:sz w:val="21"/>
              </w:rPr>
            </w:pPr>
            <w:r/>
          </w:p>
          <w:p>
            <w:pPr>
              <w:spacing w:line="289"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89" w:lineRule="auto"/>
              <w:rPr>
                <w:rFonts w:ascii="Arial"/>
                <w:sz w:val="21"/>
              </w:rPr>
            </w:pPr>
            <w:r/>
          </w:p>
          <w:p>
            <w:pPr>
              <w:spacing w:line="289" w:lineRule="auto"/>
              <w:rPr>
                <w:rFonts w:ascii="Arial"/>
                <w:sz w:val="21"/>
              </w:rPr>
            </w:pPr>
            <w:r/>
          </w:p>
          <w:p>
            <w:pPr>
              <w:pStyle w:val="TableText"/>
              <w:ind w:left="225"/>
              <w:spacing w:before="48" w:line="241" w:lineRule="auto"/>
              <w:rPr>
                <w:sz w:val="15"/>
                <w:szCs w:val="15"/>
              </w:rPr>
            </w:pPr>
            <w:r>
              <w:rPr>
                <w:sz w:val="15"/>
                <w:szCs w:val="15"/>
                <w:spacing w:val="-4"/>
              </w:rPr>
              <w:t>36</w:t>
            </w:r>
          </w:p>
        </w:tc>
      </w:tr>
      <w:tr>
        <w:trPr>
          <w:trHeight w:val="1303" w:hRule="atLeast"/>
        </w:trPr>
        <w:tc>
          <w:tcPr>
            <w:tcW w:w="406" w:type="dxa"/>
            <w:vAlign w:val="top"/>
          </w:tcPr>
          <w:p>
            <w:pPr>
              <w:spacing w:line="269" w:lineRule="auto"/>
              <w:rPr>
                <w:rFonts w:ascii="Arial"/>
                <w:sz w:val="21"/>
              </w:rPr>
            </w:pPr>
            <w:r/>
          </w:p>
          <w:p>
            <w:pPr>
              <w:spacing w:line="270" w:lineRule="auto"/>
              <w:rPr>
                <w:rFonts w:ascii="Arial"/>
                <w:sz w:val="21"/>
              </w:rPr>
            </w:pPr>
            <w:r/>
          </w:p>
          <w:p>
            <w:pPr>
              <w:pStyle w:val="TableText"/>
              <w:ind w:left="133"/>
              <w:spacing w:before="48" w:line="241" w:lineRule="auto"/>
              <w:rPr>
                <w:sz w:val="15"/>
                <w:szCs w:val="15"/>
              </w:rPr>
            </w:pPr>
            <w:r>
              <w:rPr>
                <w:sz w:val="15"/>
                <w:szCs w:val="15"/>
                <w:spacing w:val="-4"/>
              </w:rPr>
              <w:t>56</w:t>
            </w:r>
          </w:p>
        </w:tc>
        <w:tc>
          <w:tcPr>
            <w:tcW w:w="1448" w:type="dxa"/>
            <w:vAlign w:val="top"/>
          </w:tcPr>
          <w:p>
            <w:pPr>
              <w:spacing w:line="443" w:lineRule="auto"/>
              <w:rPr>
                <w:rFonts w:ascii="Arial"/>
                <w:sz w:val="21"/>
              </w:rPr>
            </w:pPr>
            <w:r/>
          </w:p>
          <w:p>
            <w:pPr>
              <w:pStyle w:val="TableText"/>
              <w:ind w:left="38" w:right="56" w:hanging="3"/>
              <w:spacing w:before="48" w:line="235" w:lineRule="auto"/>
              <w:rPr>
                <w:sz w:val="15"/>
                <w:szCs w:val="15"/>
              </w:rPr>
            </w:pPr>
            <w:r>
              <w:rPr>
                <w:sz w:val="15"/>
                <w:szCs w:val="15"/>
                <w:spacing w:val="-2"/>
              </w:rPr>
              <w:t>中学物理吊装实验室</w:t>
            </w:r>
            <w:r>
              <w:rPr>
                <w:sz w:val="15"/>
                <w:szCs w:val="15"/>
                <w:spacing w:val="7"/>
              </w:rPr>
              <w:t xml:space="preserve"> </w:t>
            </w:r>
            <w:r>
              <w:rPr>
                <w:sz w:val="15"/>
                <w:szCs w:val="15"/>
                <w:spacing w:val="-2"/>
              </w:rPr>
              <w:t>电源储藏模块装置</w:t>
            </w:r>
          </w:p>
        </w:tc>
        <w:tc>
          <w:tcPr>
            <w:tcW w:w="7916" w:type="dxa"/>
            <w:vAlign w:val="top"/>
          </w:tcPr>
          <w:p>
            <w:pPr>
              <w:spacing w:line="350" w:lineRule="auto"/>
              <w:rPr>
                <w:rFonts w:ascii="Arial"/>
                <w:sz w:val="21"/>
              </w:rPr>
            </w:pPr>
            <w:r/>
          </w:p>
          <w:p>
            <w:pPr>
              <w:pStyle w:val="TableText"/>
              <w:ind w:left="25" w:right="6" w:firstLine="8"/>
              <w:spacing w:before="49" w:line="227" w:lineRule="auto"/>
              <w:rPr>
                <w:sz w:val="15"/>
                <w:szCs w:val="15"/>
              </w:rPr>
            </w:pPr>
            <w:r>
              <w:rPr>
                <w:sz w:val="15"/>
                <w:szCs w:val="15"/>
                <w:spacing w:val="1"/>
              </w:rPr>
              <w:t>1、电源储藏模块装置：采用内外双层结构设</w:t>
            </w:r>
            <w:r>
              <w:rPr>
                <w:sz w:val="15"/>
                <w:szCs w:val="15"/>
              </w:rPr>
              <w:t>计，外壳规格≥400×400×178㎜</w:t>
            </w:r>
            <w:r>
              <w:rPr>
                <w:sz w:val="15"/>
                <w:szCs w:val="15"/>
                <w:spacing w:val="-37"/>
              </w:rPr>
              <w:t xml:space="preserve"> </w:t>
            </w:r>
            <w:r>
              <w:rPr>
                <w:sz w:val="15"/>
                <w:szCs w:val="15"/>
              </w:rPr>
              <w:t>(±5㎜)，材质采用ABS工程塑料模具注塑 </w:t>
            </w:r>
            <w:r>
              <w:rPr>
                <w:sz w:val="15"/>
                <w:szCs w:val="15"/>
              </w:rPr>
              <w:t>一次成型，有效提高光源的聚光性和产品的牢固性。</w:t>
            </w:r>
          </w:p>
          <w:p>
            <w:pPr>
              <w:pStyle w:val="TableText"/>
              <w:ind w:left="25"/>
              <w:spacing w:before="7" w:line="220" w:lineRule="auto"/>
              <w:rPr>
                <w:sz w:val="15"/>
                <w:szCs w:val="15"/>
              </w:rPr>
            </w:pPr>
            <w:r>
              <w:rPr>
                <w:sz w:val="15"/>
                <w:szCs w:val="15"/>
                <w:spacing w:val="1"/>
              </w:rPr>
              <w:t>2、四周氛围灯：储藏模块内四周氛围</w:t>
            </w:r>
            <w:r>
              <w:rPr>
                <w:sz w:val="15"/>
                <w:szCs w:val="15"/>
              </w:rPr>
              <w:t>LED</w:t>
            </w:r>
            <w:r>
              <w:rPr>
                <w:sz w:val="15"/>
                <w:szCs w:val="15"/>
                <w:spacing w:val="1"/>
              </w:rPr>
              <w:t>光源，高亮度光源和隔离驱动器，灯罩采用双面磨砂1.5㎜</w:t>
            </w:r>
            <w:r>
              <w:rPr>
                <w:sz w:val="15"/>
                <w:szCs w:val="15"/>
              </w:rPr>
              <w:t>PC</w:t>
            </w:r>
            <w:r>
              <w:rPr>
                <w:sz w:val="15"/>
                <w:szCs w:val="15"/>
                <w:spacing w:val="1"/>
              </w:rPr>
              <w:t>散光板。</w:t>
            </w:r>
          </w:p>
        </w:tc>
        <w:tc>
          <w:tcPr>
            <w:tcW w:w="573" w:type="dxa"/>
            <w:vAlign w:val="top"/>
          </w:tcPr>
          <w:p>
            <w:pPr>
              <w:spacing w:line="269" w:lineRule="auto"/>
              <w:rPr>
                <w:rFonts w:ascii="Arial"/>
                <w:sz w:val="21"/>
              </w:rPr>
            </w:pPr>
            <w:r/>
          </w:p>
          <w:p>
            <w:pPr>
              <w:spacing w:line="269"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69" w:lineRule="auto"/>
              <w:rPr>
                <w:rFonts w:ascii="Arial"/>
                <w:sz w:val="21"/>
              </w:rPr>
            </w:pPr>
            <w:r/>
          </w:p>
          <w:p>
            <w:pPr>
              <w:spacing w:line="270" w:lineRule="auto"/>
              <w:rPr>
                <w:rFonts w:ascii="Arial"/>
                <w:sz w:val="21"/>
              </w:rPr>
            </w:pPr>
            <w:r/>
          </w:p>
          <w:p>
            <w:pPr>
              <w:pStyle w:val="TableText"/>
              <w:ind w:left="225"/>
              <w:spacing w:before="48" w:line="241" w:lineRule="auto"/>
              <w:rPr>
                <w:sz w:val="15"/>
                <w:szCs w:val="15"/>
              </w:rPr>
            </w:pPr>
            <w:r>
              <w:rPr>
                <w:sz w:val="15"/>
                <w:szCs w:val="15"/>
                <w:spacing w:val="-4"/>
              </w:rPr>
              <w:t>36</w:t>
            </w:r>
          </w:p>
        </w:tc>
      </w:tr>
      <w:tr>
        <w:trPr>
          <w:trHeight w:val="1139" w:hRule="atLeast"/>
        </w:trPr>
        <w:tc>
          <w:tcPr>
            <w:tcW w:w="406" w:type="dxa"/>
            <w:vAlign w:val="top"/>
          </w:tcPr>
          <w:p>
            <w:pPr>
              <w:spacing w:line="455" w:lineRule="auto"/>
              <w:rPr>
                <w:rFonts w:ascii="Arial"/>
                <w:sz w:val="21"/>
              </w:rPr>
            </w:pPr>
            <w:r/>
          </w:p>
          <w:p>
            <w:pPr>
              <w:pStyle w:val="TableText"/>
              <w:ind w:left="133"/>
              <w:spacing w:before="49" w:line="241" w:lineRule="auto"/>
              <w:rPr>
                <w:sz w:val="15"/>
                <w:szCs w:val="15"/>
              </w:rPr>
            </w:pPr>
            <w:r>
              <w:rPr>
                <w:sz w:val="15"/>
                <w:szCs w:val="15"/>
                <w:spacing w:val="-4"/>
              </w:rPr>
              <w:t>57</w:t>
            </w:r>
          </w:p>
        </w:tc>
        <w:tc>
          <w:tcPr>
            <w:tcW w:w="1448" w:type="dxa"/>
            <w:vAlign w:val="top"/>
          </w:tcPr>
          <w:p>
            <w:pPr>
              <w:spacing w:line="266" w:lineRule="auto"/>
              <w:rPr>
                <w:rFonts w:ascii="Arial"/>
                <w:sz w:val="21"/>
              </w:rPr>
            </w:pPr>
            <w:r/>
          </w:p>
          <w:p>
            <w:pPr>
              <w:pStyle w:val="TableText"/>
              <w:ind w:left="21" w:right="56" w:firstLine="14"/>
              <w:spacing w:before="48" w:line="235" w:lineRule="auto"/>
              <w:jc w:val="both"/>
              <w:rPr>
                <w:sz w:val="15"/>
                <w:szCs w:val="15"/>
              </w:rPr>
            </w:pPr>
            <w:r>
              <w:rPr>
                <w:sz w:val="15"/>
                <w:szCs w:val="15"/>
                <w:spacing w:val="-2"/>
              </w:rPr>
              <w:t>中学物理吊装实验室</w:t>
            </w:r>
            <w:r>
              <w:rPr>
                <w:sz w:val="15"/>
                <w:szCs w:val="15"/>
                <w:spacing w:val="7"/>
              </w:rPr>
              <w:t xml:space="preserve"> </w:t>
            </w:r>
            <w:r>
              <w:rPr>
                <w:sz w:val="15"/>
                <w:szCs w:val="15"/>
              </w:rPr>
              <w:t>顶部电源供应装置模</w:t>
            </w:r>
            <w:r>
              <w:rPr>
                <w:sz w:val="15"/>
                <w:szCs w:val="15"/>
                <w:spacing w:val="3"/>
              </w:rPr>
              <w:t xml:space="preserve"> </w:t>
            </w:r>
            <w:r>
              <w:rPr>
                <w:sz w:val="15"/>
                <w:szCs w:val="15"/>
              </w:rPr>
              <w:t>块</w:t>
            </w:r>
          </w:p>
        </w:tc>
        <w:tc>
          <w:tcPr>
            <w:tcW w:w="7916" w:type="dxa"/>
            <w:vAlign w:val="top"/>
          </w:tcPr>
          <w:p>
            <w:pPr>
              <w:spacing w:line="266" w:lineRule="auto"/>
              <w:rPr>
                <w:rFonts w:ascii="Arial"/>
                <w:sz w:val="21"/>
              </w:rPr>
            </w:pPr>
            <w:r/>
          </w:p>
          <w:p>
            <w:pPr>
              <w:pStyle w:val="TableText"/>
              <w:ind w:left="34"/>
              <w:spacing w:before="49" w:line="220" w:lineRule="auto"/>
              <w:rPr>
                <w:sz w:val="15"/>
                <w:szCs w:val="15"/>
              </w:rPr>
            </w:pPr>
            <w:r>
              <w:rPr>
                <w:sz w:val="15"/>
                <w:szCs w:val="15"/>
                <w:spacing w:val="1"/>
              </w:rPr>
              <w:t>1、顶部电源供应装置模块：外形整体规格≥220×220×180㎜，材质采用</w:t>
            </w:r>
            <w:r>
              <w:rPr>
                <w:sz w:val="15"/>
                <w:szCs w:val="15"/>
              </w:rPr>
              <w:t>ABS</w:t>
            </w:r>
            <w:r>
              <w:rPr>
                <w:sz w:val="15"/>
                <w:szCs w:val="15"/>
                <w:spacing w:val="1"/>
              </w:rPr>
              <w:t>工程塑料模具注塑一次</w:t>
            </w:r>
            <w:r>
              <w:rPr>
                <w:sz w:val="15"/>
                <w:szCs w:val="15"/>
              </w:rPr>
              <w:t>成型。</w:t>
            </w:r>
          </w:p>
          <w:p>
            <w:pPr>
              <w:pStyle w:val="TableText"/>
              <w:ind w:left="37" w:right="95" w:hanging="12"/>
              <w:spacing w:before="11" w:line="226" w:lineRule="auto"/>
              <w:rPr>
                <w:sz w:val="15"/>
                <w:szCs w:val="15"/>
              </w:rPr>
            </w:pPr>
            <w:r>
              <w:rPr>
                <w:sz w:val="15"/>
                <w:szCs w:val="15"/>
                <w:spacing w:val="1"/>
              </w:rPr>
              <w:t>2、供应装置模块顶部配有固定电缆线防水接头，四周预留了高、低压电源位置，底部中间配有一个限位开关，底部有 </w:t>
            </w:r>
            <w:r>
              <w:rPr>
                <w:sz w:val="15"/>
                <w:szCs w:val="15"/>
                <w:spacing w:val="-2"/>
              </w:rPr>
              <w:t>四个软胶落地脚。</w:t>
            </w:r>
          </w:p>
        </w:tc>
        <w:tc>
          <w:tcPr>
            <w:tcW w:w="573" w:type="dxa"/>
            <w:vAlign w:val="top"/>
          </w:tcPr>
          <w:p>
            <w:pPr>
              <w:spacing w:line="455" w:lineRule="auto"/>
              <w:rPr>
                <w:rFonts w:ascii="Arial"/>
                <w:sz w:val="21"/>
              </w:rPr>
            </w:pPr>
            <w:r/>
          </w:p>
          <w:p>
            <w:pPr>
              <w:pStyle w:val="TableText"/>
              <w:ind w:left="226"/>
              <w:spacing w:before="49" w:line="232" w:lineRule="auto"/>
              <w:rPr>
                <w:sz w:val="15"/>
                <w:szCs w:val="15"/>
              </w:rPr>
            </w:pPr>
            <w:r>
              <w:rPr>
                <w:sz w:val="15"/>
                <w:szCs w:val="15"/>
              </w:rPr>
              <w:t>组</w:t>
            </w:r>
          </w:p>
        </w:tc>
        <w:tc>
          <w:tcPr>
            <w:tcW w:w="581" w:type="dxa"/>
            <w:vAlign w:val="top"/>
          </w:tcPr>
          <w:p>
            <w:pPr>
              <w:spacing w:line="455" w:lineRule="auto"/>
              <w:rPr>
                <w:rFonts w:ascii="Arial"/>
                <w:sz w:val="21"/>
              </w:rPr>
            </w:pPr>
            <w:r/>
          </w:p>
          <w:p>
            <w:pPr>
              <w:pStyle w:val="TableText"/>
              <w:ind w:left="225"/>
              <w:spacing w:before="49" w:line="241" w:lineRule="auto"/>
              <w:rPr>
                <w:sz w:val="15"/>
                <w:szCs w:val="15"/>
              </w:rPr>
            </w:pPr>
            <w:r>
              <w:rPr>
                <w:sz w:val="15"/>
                <w:szCs w:val="15"/>
                <w:spacing w:val="-4"/>
              </w:rPr>
              <w:t>36</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4154" w:hRule="atLeast"/>
        </w:trPr>
        <w:tc>
          <w:tcPr>
            <w:tcW w:w="406"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TableText"/>
              <w:ind w:left="133"/>
              <w:spacing w:before="48" w:line="241" w:lineRule="auto"/>
              <w:rPr>
                <w:sz w:val="15"/>
                <w:szCs w:val="15"/>
              </w:rPr>
            </w:pPr>
            <w:r>
              <w:rPr>
                <w:sz w:val="15"/>
                <w:szCs w:val="15"/>
                <w:spacing w:val="-4"/>
              </w:rPr>
              <w:t>58</w:t>
            </w:r>
          </w:p>
        </w:tc>
        <w:tc>
          <w:tcPr>
            <w:tcW w:w="1448"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24" w:right="56" w:firstLine="11"/>
              <w:spacing w:before="49" w:line="235" w:lineRule="auto"/>
              <w:rPr>
                <w:sz w:val="15"/>
                <w:szCs w:val="15"/>
              </w:rPr>
            </w:pPr>
            <w:r>
              <w:rPr>
                <w:sz w:val="15"/>
                <w:szCs w:val="15"/>
                <w:spacing w:val="-2"/>
              </w:rPr>
              <w:t>中学物理吊装实验室</w:t>
            </w:r>
            <w:r>
              <w:rPr>
                <w:sz w:val="15"/>
                <w:szCs w:val="15"/>
                <w:spacing w:val="7"/>
              </w:rPr>
              <w:t xml:space="preserve"> </w:t>
            </w:r>
            <w:r>
              <w:rPr>
                <w:sz w:val="15"/>
                <w:szCs w:val="15"/>
              </w:rPr>
              <w:t>学生多功能电源模块</w:t>
            </w:r>
          </w:p>
        </w:tc>
        <w:tc>
          <w:tcPr>
            <w:tcW w:w="7916" w:type="dxa"/>
            <w:vAlign w:val="top"/>
          </w:tcPr>
          <w:p>
            <w:pPr>
              <w:pStyle w:val="TableText"/>
              <w:ind w:left="22" w:right="16" w:firstLine="11"/>
              <w:spacing w:before="118" w:line="229" w:lineRule="auto"/>
              <w:rPr>
                <w:sz w:val="15"/>
                <w:szCs w:val="15"/>
              </w:rPr>
            </w:pPr>
            <w:r>
              <w:rPr>
                <w:sz w:val="15"/>
                <w:szCs w:val="15"/>
                <w:spacing w:val="1"/>
              </w:rPr>
              <w:t>1、结构参数：采用阻燃级</w:t>
            </w:r>
            <w:r>
              <w:rPr>
                <w:sz w:val="15"/>
                <w:szCs w:val="15"/>
              </w:rPr>
              <w:t>ABS</w:t>
            </w:r>
            <w:r>
              <w:rPr>
                <w:sz w:val="15"/>
                <w:szCs w:val="15"/>
                <w:spacing w:val="1"/>
              </w:rPr>
              <w:t>材质，模具一体成型，表面光滑无</w:t>
            </w:r>
            <w:r>
              <w:rPr>
                <w:sz w:val="15"/>
                <w:szCs w:val="15"/>
              </w:rPr>
              <w:t>瑕疵，环保无毒，模具注塑一次性加工成型，规格：</w:t>
            </w:r>
            <w:r>
              <w:rPr>
                <w:sz w:val="15"/>
                <w:szCs w:val="15"/>
                <w:spacing w:val="-53"/>
              </w:rPr>
              <w:t xml:space="preserve"> </w:t>
            </w:r>
            <w:r>
              <w:rPr>
                <w:sz w:val="15"/>
                <w:szCs w:val="15"/>
              </w:rPr>
              <w:t>≥ </w:t>
            </w:r>
            <w:r>
              <w:rPr>
                <w:sz w:val="15"/>
                <w:szCs w:val="15"/>
                <w:spacing w:val="1"/>
              </w:rPr>
              <w:t>220*200*180㎜模块内部采用双层设计，模块内部采用双舱体设计，相互不干扰，保证设备安全可靠性。模块内预留高</w:t>
            </w:r>
            <w:r>
              <w:rPr>
                <w:sz w:val="15"/>
                <w:szCs w:val="15"/>
                <w:spacing w:val="4"/>
              </w:rPr>
              <w:t xml:space="preserve">  </w:t>
            </w:r>
            <w:r>
              <w:rPr>
                <w:sz w:val="15"/>
                <w:szCs w:val="15"/>
                <w:spacing w:val="1"/>
              </w:rPr>
              <w:t>压、低压、网络口位置。学生电源采用耐磨、耐腐蚀、耐高温的</w:t>
            </w:r>
            <w:r>
              <w:rPr>
                <w:sz w:val="15"/>
                <w:szCs w:val="15"/>
              </w:rPr>
              <w:t>PC</w:t>
            </w:r>
            <w:r>
              <w:rPr>
                <w:sz w:val="15"/>
                <w:szCs w:val="15"/>
                <w:spacing w:val="1"/>
              </w:rPr>
              <w:t>亮光薄膜面板，控制采用功能按钮，数字键盘或旋钮</w:t>
            </w:r>
            <w:r>
              <w:rPr>
                <w:sz w:val="15"/>
                <w:szCs w:val="15"/>
                <w:spacing w:val="7"/>
              </w:rPr>
              <w:t xml:space="preserve"> </w:t>
            </w:r>
            <w:r>
              <w:rPr>
                <w:sz w:val="15"/>
                <w:szCs w:val="15"/>
                <w:spacing w:val="1"/>
              </w:rPr>
              <w:t>输入，可以随意设置电压，准确、快捷，操作界面采用模块化组</w:t>
            </w:r>
            <w:r>
              <w:rPr>
                <w:sz w:val="15"/>
                <w:szCs w:val="15"/>
              </w:rPr>
              <w:t>合。</w:t>
            </w:r>
          </w:p>
          <w:p>
            <w:pPr>
              <w:pStyle w:val="TableText"/>
              <w:ind w:left="33" w:right="90" w:hanging="8"/>
              <w:spacing w:before="10" w:line="227" w:lineRule="auto"/>
              <w:rPr>
                <w:sz w:val="15"/>
                <w:szCs w:val="15"/>
              </w:rPr>
            </w:pPr>
            <w:r>
              <w:rPr>
                <w:sz w:val="15"/>
                <w:szCs w:val="15"/>
                <w:spacing w:val="1"/>
              </w:rPr>
              <w:t>2、双界面操作，采用耐磨、耐腐蚀、耐高温,耐冲击的≥2㎜厚</w:t>
            </w:r>
            <w:r>
              <w:rPr>
                <w:sz w:val="15"/>
                <w:szCs w:val="15"/>
              </w:rPr>
              <w:t>PC</w:t>
            </w:r>
            <w:r>
              <w:rPr>
                <w:sz w:val="15"/>
                <w:szCs w:val="15"/>
                <w:spacing w:val="1"/>
              </w:rPr>
              <w:t>板材触摸面板工艺制造，界面上有交直流电源切换键</w:t>
            </w:r>
            <w:r>
              <w:rPr>
                <w:sz w:val="15"/>
                <w:szCs w:val="15"/>
                <w:spacing w:val="6"/>
              </w:rPr>
              <w:t xml:space="preserve"> </w:t>
            </w:r>
            <w:r>
              <w:rPr>
                <w:sz w:val="15"/>
                <w:szCs w:val="15"/>
                <w:spacing w:val="1"/>
              </w:rPr>
              <w:t>、电压控制键、信息显示模块、交直流输出接线插口，不少于二组国标五孔220V市电插座，</w:t>
            </w:r>
            <w:r>
              <w:rPr>
                <w:sz w:val="15"/>
                <w:szCs w:val="15"/>
              </w:rPr>
              <w:t>保险过载保护。</w:t>
            </w:r>
          </w:p>
          <w:p>
            <w:pPr>
              <w:pStyle w:val="TableText"/>
              <w:ind w:left="25" w:right="14" w:firstLine="7"/>
              <w:spacing w:before="8" w:line="227" w:lineRule="auto"/>
              <w:rPr>
                <w:sz w:val="15"/>
                <w:szCs w:val="15"/>
              </w:rPr>
            </w:pPr>
            <w:r>
              <w:rPr>
                <w:sz w:val="15"/>
                <w:szCs w:val="15"/>
                <w:spacing w:val="1"/>
              </w:rPr>
              <w:t>◆学生电源带有信息显示屏，配合高速</w:t>
            </w:r>
            <w:r>
              <w:rPr>
                <w:sz w:val="15"/>
                <w:szCs w:val="15"/>
              </w:rPr>
              <w:t>MCU</w:t>
            </w:r>
            <w:r>
              <w:rPr>
                <w:sz w:val="15"/>
                <w:szCs w:val="15"/>
                <w:spacing w:val="1"/>
              </w:rPr>
              <w:t>可流畅显示</w:t>
            </w:r>
            <w:r>
              <w:rPr>
                <w:sz w:val="15"/>
                <w:szCs w:val="15"/>
              </w:rPr>
              <w:t>GUI</w:t>
            </w:r>
            <w:r>
              <w:rPr>
                <w:sz w:val="15"/>
                <w:szCs w:val="15"/>
                <w:spacing w:val="1"/>
              </w:rPr>
              <w:t>，不少于四路多功能轻触开关为控制主体，在不同状态下实现</w:t>
            </w:r>
            <w:r>
              <w:rPr>
                <w:sz w:val="15"/>
                <w:szCs w:val="15"/>
                <w:spacing w:val="3"/>
              </w:rPr>
              <w:t xml:space="preserve"> </w:t>
            </w:r>
            <w:r>
              <w:rPr>
                <w:sz w:val="15"/>
                <w:szCs w:val="15"/>
              </w:rPr>
              <w:t>不同功能，具体详细参数如下：</w:t>
            </w:r>
          </w:p>
          <w:p>
            <w:pPr>
              <w:pStyle w:val="TableText"/>
              <w:ind w:left="50"/>
              <w:spacing w:before="10" w:line="221" w:lineRule="auto"/>
              <w:rPr>
                <w:sz w:val="15"/>
                <w:szCs w:val="15"/>
              </w:rPr>
            </w:pPr>
            <w:r>
              <w:rPr>
                <w:sz w:val="15"/>
                <w:szCs w:val="15"/>
                <w:spacing w:val="1"/>
              </w:rPr>
              <w:t>(1)交流电源：输出不小于0-24V交流，分辨率为1V，电流实时显示，显</w:t>
            </w:r>
            <w:r>
              <w:rPr>
                <w:sz w:val="15"/>
                <w:szCs w:val="15"/>
              </w:rPr>
              <w:t>示分辨率为0.01A，具备过流短路保护。</w:t>
            </w:r>
          </w:p>
          <w:p>
            <w:pPr>
              <w:pStyle w:val="TableText"/>
              <w:ind w:left="50"/>
              <w:spacing w:before="9" w:line="221" w:lineRule="auto"/>
              <w:rPr>
                <w:sz w:val="15"/>
                <w:szCs w:val="15"/>
              </w:rPr>
            </w:pPr>
            <w:r>
              <w:rPr>
                <w:sz w:val="15"/>
                <w:szCs w:val="15"/>
                <w:spacing w:val="1"/>
              </w:rPr>
              <w:t>(2)直流电源：输出不小于0-24V直流，分辨率为0.1V，电流实时显示，显示</w:t>
            </w:r>
            <w:r>
              <w:rPr>
                <w:sz w:val="15"/>
                <w:szCs w:val="15"/>
              </w:rPr>
              <w:t>分辨率为0.01A，具备过流短路保护。</w:t>
            </w:r>
          </w:p>
          <w:p>
            <w:pPr>
              <w:pStyle w:val="TableText"/>
              <w:ind w:left="27" w:right="93" w:firstLine="22"/>
              <w:spacing w:before="8" w:line="227" w:lineRule="auto"/>
              <w:rPr>
                <w:sz w:val="15"/>
                <w:szCs w:val="15"/>
              </w:rPr>
            </w:pPr>
            <w:r>
              <w:rPr>
                <w:sz w:val="15"/>
                <w:szCs w:val="15"/>
                <w:spacing w:val="1"/>
              </w:rPr>
              <w:t>(3)过载保护：当低压电源有过流或短路时，电路实现过载保护功能</w:t>
            </w:r>
            <w:r>
              <w:rPr>
                <w:sz w:val="15"/>
                <w:szCs w:val="15"/>
              </w:rPr>
              <w:t>，此时界面提示过载，且有声音提示，随后应检查 </w:t>
            </w:r>
            <w:r>
              <w:rPr>
                <w:sz w:val="15"/>
                <w:szCs w:val="15"/>
                <w:spacing w:val="1"/>
              </w:rPr>
              <w:t>实验电路或负载是否正确，排除问题后可按任意按键实</w:t>
            </w:r>
            <w:r>
              <w:rPr>
                <w:sz w:val="15"/>
                <w:szCs w:val="15"/>
              </w:rPr>
              <w:t>现电源复位。</w:t>
            </w:r>
          </w:p>
          <w:p>
            <w:pPr>
              <w:pStyle w:val="TableText"/>
              <w:ind w:left="27" w:right="21" w:firstLine="22"/>
              <w:spacing w:before="11" w:line="228" w:lineRule="auto"/>
              <w:rPr>
                <w:sz w:val="15"/>
                <w:szCs w:val="15"/>
              </w:rPr>
            </w:pPr>
            <w:r>
              <w:rPr>
                <w:sz w:val="15"/>
                <w:szCs w:val="15"/>
                <w:spacing w:val="1"/>
              </w:rPr>
              <w:t>(4)锁定功能：电源可以由学生自行单独操作，也可由老师电源独立</w:t>
            </w:r>
            <w:r>
              <w:rPr>
                <w:sz w:val="15"/>
                <w:szCs w:val="15"/>
              </w:rPr>
              <w:t>控制。当老师锁定学生电源后，界面提示锁定，此  </w:t>
            </w:r>
            <w:r>
              <w:rPr>
                <w:sz w:val="15"/>
                <w:szCs w:val="15"/>
                <w:spacing w:val="1"/>
              </w:rPr>
              <w:t>时学生按键设计电压功能都将失效，且有声音提示，表示电源已被锁定，只能由教师电源控制，解锁时按键功能恢复正</w:t>
            </w:r>
            <w:r>
              <w:rPr>
                <w:sz w:val="15"/>
                <w:szCs w:val="15"/>
              </w:rPr>
              <w:t xml:space="preserve"> </w:t>
            </w:r>
            <w:r>
              <w:rPr>
                <w:sz w:val="15"/>
                <w:szCs w:val="15"/>
                <w:spacing w:val="-5"/>
              </w:rPr>
              <w:t>常。</w:t>
            </w:r>
          </w:p>
          <w:p>
            <w:pPr>
              <w:pStyle w:val="TableText"/>
              <w:ind w:left="50"/>
              <w:spacing w:before="9" w:line="221" w:lineRule="auto"/>
              <w:rPr>
                <w:sz w:val="15"/>
                <w:szCs w:val="15"/>
              </w:rPr>
            </w:pPr>
            <w:r>
              <w:rPr>
                <w:sz w:val="15"/>
                <w:szCs w:val="15"/>
              </w:rPr>
              <w:t>(5)外壳侧面配有：快速调节旋钮，可切换交流、直流低压输出。</w:t>
            </w:r>
          </w:p>
          <w:p>
            <w:pPr>
              <w:pStyle w:val="TableText"/>
              <w:ind w:left="46" w:right="11" w:firstLine="3"/>
              <w:spacing w:before="11" w:line="224" w:lineRule="auto"/>
              <w:rPr>
                <w:sz w:val="15"/>
                <w:szCs w:val="15"/>
              </w:rPr>
            </w:pPr>
            <w:r>
              <w:rPr>
                <w:sz w:val="15"/>
                <w:szCs w:val="15"/>
                <w:spacing w:val="1"/>
              </w:rPr>
              <w:t>(6)操作端前后面各设有：两组新国标五孔多功能220V安全插座，插口带保护门</w:t>
            </w:r>
            <w:r>
              <w:rPr>
                <w:sz w:val="15"/>
                <w:szCs w:val="15"/>
              </w:rPr>
              <w:t>，额定电流10A。交直流低压电源输出插 </w:t>
            </w:r>
            <w:r>
              <w:rPr>
                <w:sz w:val="15"/>
                <w:szCs w:val="15"/>
              </w:rPr>
              <w:t>口各一组，两个USB接口和两个type-c接口。</w:t>
            </w:r>
          </w:p>
          <w:p>
            <w:pPr>
              <w:pStyle w:val="TableText"/>
              <w:ind w:left="50"/>
              <w:spacing w:before="12" w:line="221" w:lineRule="auto"/>
              <w:rPr>
                <w:sz w:val="15"/>
                <w:szCs w:val="15"/>
              </w:rPr>
            </w:pPr>
            <w:r>
              <w:rPr>
                <w:sz w:val="15"/>
                <w:szCs w:val="15"/>
                <w:spacing w:val="-1"/>
              </w:rPr>
              <w:t>(9)外壳底部配有两组网络模块接口。</w:t>
            </w:r>
          </w:p>
          <w:p>
            <w:pPr>
              <w:pStyle w:val="TableText"/>
              <w:ind w:left="24" w:right="14" w:firstLine="26"/>
              <w:spacing w:before="11" w:line="227" w:lineRule="auto"/>
              <w:rPr>
                <w:sz w:val="15"/>
                <w:szCs w:val="15"/>
              </w:rPr>
            </w:pPr>
            <w:r>
              <w:rPr>
                <w:sz w:val="15"/>
                <w:szCs w:val="15"/>
                <w:spacing w:val="1"/>
              </w:rPr>
              <w:t>(10)自由编号:可自行按教室划分编号,编号可独立使用，也可统一，独立</w:t>
            </w:r>
            <w:r>
              <w:rPr>
                <w:sz w:val="15"/>
                <w:szCs w:val="15"/>
              </w:rPr>
              <w:t>使用时教师端可进行每台的单独控制而不影响 </w:t>
            </w:r>
            <w:r>
              <w:rPr>
                <w:sz w:val="15"/>
                <w:szCs w:val="15"/>
              </w:rPr>
              <w:t>其它电源的使用。</w:t>
            </w:r>
          </w:p>
        </w:tc>
        <w:tc>
          <w:tcPr>
            <w:tcW w:w="573"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TableText"/>
              <w:ind w:left="225"/>
              <w:spacing w:before="48" w:line="241" w:lineRule="auto"/>
              <w:rPr>
                <w:sz w:val="15"/>
                <w:szCs w:val="15"/>
              </w:rPr>
            </w:pPr>
            <w:r>
              <w:rPr>
                <w:sz w:val="15"/>
                <w:szCs w:val="15"/>
                <w:spacing w:val="-4"/>
              </w:rPr>
              <w:t>36</w:t>
            </w:r>
          </w:p>
        </w:tc>
      </w:tr>
      <w:tr>
        <w:trPr>
          <w:trHeight w:val="1001" w:hRule="atLeast"/>
        </w:trPr>
        <w:tc>
          <w:tcPr>
            <w:tcW w:w="406" w:type="dxa"/>
            <w:vAlign w:val="top"/>
          </w:tcPr>
          <w:p>
            <w:pPr>
              <w:spacing w:line="380" w:lineRule="auto"/>
              <w:rPr>
                <w:rFonts w:ascii="Arial"/>
                <w:sz w:val="21"/>
              </w:rPr>
            </w:pPr>
            <w:r/>
          </w:p>
          <w:p>
            <w:pPr>
              <w:pStyle w:val="TableText"/>
              <w:ind w:left="133"/>
              <w:spacing w:before="49" w:line="241" w:lineRule="auto"/>
              <w:rPr>
                <w:sz w:val="15"/>
                <w:szCs w:val="15"/>
              </w:rPr>
            </w:pPr>
            <w:r>
              <w:rPr>
                <w:sz w:val="15"/>
                <w:szCs w:val="15"/>
                <w:spacing w:val="-4"/>
              </w:rPr>
              <w:t>59</w:t>
            </w:r>
          </w:p>
        </w:tc>
        <w:tc>
          <w:tcPr>
            <w:tcW w:w="1448" w:type="dxa"/>
            <w:vAlign w:val="top"/>
          </w:tcPr>
          <w:p>
            <w:pPr>
              <w:spacing w:line="286" w:lineRule="auto"/>
              <w:rPr>
                <w:rFonts w:ascii="Arial"/>
                <w:sz w:val="21"/>
              </w:rPr>
            </w:pPr>
            <w:r/>
          </w:p>
          <w:p>
            <w:pPr>
              <w:pStyle w:val="TableText"/>
              <w:ind w:left="25" w:right="56" w:firstLine="10"/>
              <w:spacing w:before="49" w:line="236" w:lineRule="auto"/>
              <w:rPr>
                <w:sz w:val="15"/>
                <w:szCs w:val="15"/>
              </w:rPr>
            </w:pPr>
            <w:r>
              <w:rPr>
                <w:sz w:val="15"/>
                <w:szCs w:val="15"/>
                <w:spacing w:val="-2"/>
              </w:rPr>
              <w:t>中学物理吊装实验室</w:t>
            </w:r>
            <w:r>
              <w:rPr>
                <w:sz w:val="15"/>
                <w:szCs w:val="15"/>
                <w:spacing w:val="7"/>
              </w:rPr>
              <w:t xml:space="preserve"> </w:t>
            </w:r>
            <w:r>
              <w:rPr>
                <w:sz w:val="15"/>
                <w:szCs w:val="15"/>
                <w:spacing w:val="-1"/>
              </w:rPr>
              <w:t>高压电源模块</w:t>
            </w:r>
          </w:p>
        </w:tc>
        <w:tc>
          <w:tcPr>
            <w:tcW w:w="7916" w:type="dxa"/>
            <w:vAlign w:val="top"/>
          </w:tcPr>
          <w:p>
            <w:pPr>
              <w:pStyle w:val="TableText"/>
              <w:ind w:left="34"/>
              <w:spacing w:before="244" w:line="220" w:lineRule="auto"/>
              <w:rPr>
                <w:sz w:val="15"/>
                <w:szCs w:val="15"/>
              </w:rPr>
            </w:pPr>
            <w:r>
              <w:rPr>
                <w:sz w:val="15"/>
                <w:szCs w:val="15"/>
                <w:spacing w:val="1"/>
              </w:rPr>
              <w:t>1、高压电源模块：学生电源操作界面基材工程阻燃</w:t>
            </w:r>
            <w:r>
              <w:rPr>
                <w:sz w:val="15"/>
                <w:szCs w:val="15"/>
              </w:rPr>
              <w:t>ABS</w:t>
            </w:r>
            <w:r>
              <w:rPr>
                <w:sz w:val="15"/>
                <w:szCs w:val="15"/>
                <w:spacing w:val="1"/>
              </w:rPr>
              <w:t>塑料；面纸加贴</w:t>
            </w:r>
            <w:r>
              <w:rPr>
                <w:sz w:val="15"/>
                <w:szCs w:val="15"/>
              </w:rPr>
              <w:t>PC</w:t>
            </w:r>
            <w:r>
              <w:rPr>
                <w:sz w:val="15"/>
                <w:szCs w:val="15"/>
                <w:spacing w:val="1"/>
              </w:rPr>
              <w:t>膜加贴；界面文字清晰美</w:t>
            </w:r>
            <w:r>
              <w:rPr>
                <w:sz w:val="15"/>
                <w:szCs w:val="15"/>
              </w:rPr>
              <w:t>观。</w:t>
            </w:r>
          </w:p>
          <w:p>
            <w:pPr>
              <w:pStyle w:val="TableText"/>
              <w:ind w:left="25"/>
              <w:spacing w:before="8" w:line="220" w:lineRule="auto"/>
              <w:rPr>
                <w:sz w:val="15"/>
                <w:szCs w:val="15"/>
              </w:rPr>
            </w:pPr>
            <w:r>
              <w:rPr>
                <w:sz w:val="15"/>
                <w:szCs w:val="15"/>
                <w:spacing w:val="1"/>
              </w:rPr>
              <w:t>2、高压电源由教师电源统一供给，新国标五孔多功能220V安全插座四组；插口带保护门；额定电流10A。</w:t>
            </w:r>
          </w:p>
          <w:p>
            <w:pPr>
              <w:pStyle w:val="TableText"/>
              <w:ind w:left="26"/>
              <w:spacing w:before="10" w:line="219" w:lineRule="auto"/>
              <w:rPr>
                <w:sz w:val="15"/>
                <w:szCs w:val="15"/>
              </w:rPr>
            </w:pPr>
            <w:r>
              <w:rPr>
                <w:sz w:val="15"/>
                <w:szCs w:val="15"/>
                <w:spacing w:val="1"/>
              </w:rPr>
              <w:t>3、高压电源保险管；</w:t>
            </w:r>
            <w:r>
              <w:rPr>
                <w:sz w:val="15"/>
                <w:szCs w:val="15"/>
              </w:rPr>
              <w:t>USB</w:t>
            </w:r>
            <w:r>
              <w:rPr>
                <w:sz w:val="15"/>
                <w:szCs w:val="15"/>
                <w:spacing w:val="1"/>
              </w:rPr>
              <w:t>插座四组，</w:t>
            </w:r>
            <w:r>
              <w:rPr>
                <w:sz w:val="15"/>
                <w:szCs w:val="15"/>
              </w:rPr>
              <w:t>JR</w:t>
            </w:r>
            <w:r>
              <w:rPr>
                <w:sz w:val="15"/>
                <w:szCs w:val="15"/>
                <w:spacing w:val="1"/>
              </w:rPr>
              <w:t>45网络接口二组。</w:t>
            </w:r>
          </w:p>
        </w:tc>
        <w:tc>
          <w:tcPr>
            <w:tcW w:w="573" w:type="dxa"/>
            <w:vAlign w:val="top"/>
          </w:tcPr>
          <w:p>
            <w:pPr>
              <w:spacing w:line="380"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380" w:lineRule="auto"/>
              <w:rPr>
                <w:rFonts w:ascii="Arial"/>
                <w:sz w:val="21"/>
              </w:rPr>
            </w:pPr>
            <w:r/>
          </w:p>
          <w:p>
            <w:pPr>
              <w:pStyle w:val="TableText"/>
              <w:ind w:left="225"/>
              <w:spacing w:before="49" w:line="241" w:lineRule="auto"/>
              <w:rPr>
                <w:sz w:val="15"/>
                <w:szCs w:val="15"/>
              </w:rPr>
            </w:pPr>
            <w:r>
              <w:rPr>
                <w:sz w:val="15"/>
                <w:szCs w:val="15"/>
                <w:spacing w:val="-4"/>
              </w:rPr>
              <w:t>36</w:t>
            </w:r>
          </w:p>
        </w:tc>
      </w:tr>
      <w:tr>
        <w:trPr>
          <w:trHeight w:val="966" w:hRule="atLeast"/>
        </w:trPr>
        <w:tc>
          <w:tcPr>
            <w:tcW w:w="406" w:type="dxa"/>
            <w:vAlign w:val="top"/>
          </w:tcPr>
          <w:p>
            <w:pPr>
              <w:spacing w:line="365" w:lineRule="auto"/>
              <w:rPr>
                <w:rFonts w:ascii="Arial"/>
                <w:sz w:val="21"/>
              </w:rPr>
            </w:pPr>
            <w:r/>
          </w:p>
          <w:p>
            <w:pPr>
              <w:pStyle w:val="TableText"/>
              <w:ind w:left="131"/>
              <w:spacing w:before="48" w:line="241" w:lineRule="auto"/>
              <w:rPr>
                <w:sz w:val="15"/>
                <w:szCs w:val="15"/>
              </w:rPr>
            </w:pPr>
            <w:r>
              <w:rPr>
                <w:sz w:val="15"/>
                <w:szCs w:val="15"/>
                <w:spacing w:val="-3"/>
              </w:rPr>
              <w:t>60</w:t>
            </w:r>
          </w:p>
        </w:tc>
        <w:tc>
          <w:tcPr>
            <w:tcW w:w="1448" w:type="dxa"/>
            <w:vAlign w:val="top"/>
          </w:tcPr>
          <w:p>
            <w:pPr>
              <w:spacing w:line="271" w:lineRule="auto"/>
              <w:rPr>
                <w:rFonts w:ascii="Arial"/>
                <w:sz w:val="21"/>
              </w:rPr>
            </w:pPr>
            <w:r/>
          </w:p>
          <w:p>
            <w:pPr>
              <w:pStyle w:val="TableText"/>
              <w:ind w:left="24" w:right="56" w:firstLine="11"/>
              <w:spacing w:before="49" w:line="235" w:lineRule="auto"/>
              <w:rPr>
                <w:sz w:val="15"/>
                <w:szCs w:val="15"/>
              </w:rPr>
            </w:pPr>
            <w:r>
              <w:rPr>
                <w:sz w:val="15"/>
                <w:szCs w:val="15"/>
                <w:spacing w:val="-2"/>
              </w:rPr>
              <w:t>中学物理吊装实验室</w:t>
            </w:r>
            <w:r>
              <w:rPr>
                <w:sz w:val="15"/>
                <w:szCs w:val="15"/>
                <w:spacing w:val="7"/>
              </w:rPr>
              <w:t xml:space="preserve"> </w:t>
            </w:r>
            <w:r>
              <w:rPr>
                <w:sz w:val="15"/>
                <w:szCs w:val="15"/>
                <w:spacing w:val="-1"/>
              </w:rPr>
              <w:t>系统安装辅件</w:t>
            </w:r>
          </w:p>
        </w:tc>
        <w:tc>
          <w:tcPr>
            <w:tcW w:w="7916" w:type="dxa"/>
            <w:vAlign w:val="top"/>
          </w:tcPr>
          <w:p>
            <w:pPr>
              <w:pStyle w:val="TableText"/>
              <w:ind w:left="23" w:right="88" w:firstLine="11"/>
              <w:spacing w:before="132" w:line="227" w:lineRule="auto"/>
              <w:rPr>
                <w:sz w:val="15"/>
                <w:szCs w:val="15"/>
              </w:rPr>
            </w:pPr>
            <w:r>
              <w:rPr>
                <w:sz w:val="15"/>
                <w:szCs w:val="15"/>
                <w:spacing w:val="1"/>
              </w:rPr>
              <w:t>1、安装盘规格:采用厚度≥4</w:t>
            </w:r>
            <w:r>
              <w:rPr>
                <w:sz w:val="15"/>
                <w:szCs w:val="15"/>
              </w:rPr>
              <w:t>mmSPCC</w:t>
            </w:r>
            <w:r>
              <w:rPr>
                <w:sz w:val="15"/>
                <w:szCs w:val="15"/>
                <w:spacing w:val="1"/>
              </w:rPr>
              <w:t>冷轧钢板经激光切割、数控冲压、数控折弯成型，生产工业采取模块组合，便于安</w:t>
            </w:r>
            <w:r>
              <w:rPr>
                <w:sz w:val="15"/>
                <w:szCs w:val="15"/>
                <w:spacing w:val="2"/>
              </w:rPr>
              <w:t xml:space="preserve"> </w:t>
            </w:r>
            <w:r>
              <w:rPr>
                <w:sz w:val="15"/>
                <w:szCs w:val="15"/>
                <w:spacing w:val="1"/>
              </w:rPr>
              <w:t>装，外观流线形设计，简洁美观，表面经环氧树脂粉末静电喷涂、高温固化处理，耐腐蚀。</w:t>
            </w:r>
          </w:p>
          <w:p>
            <w:pPr>
              <w:pStyle w:val="TableText"/>
              <w:ind w:left="33" w:right="14" w:hanging="8"/>
              <w:spacing w:before="9" w:line="226" w:lineRule="auto"/>
              <w:rPr>
                <w:sz w:val="15"/>
                <w:szCs w:val="15"/>
              </w:rPr>
            </w:pPr>
            <w:r>
              <w:rPr>
                <w:sz w:val="15"/>
                <w:szCs w:val="15"/>
                <w:spacing w:val="1"/>
              </w:rPr>
              <w:t>2、升降支架规格：采用厚度3</w:t>
            </w:r>
            <w:r>
              <w:rPr>
                <w:sz w:val="15"/>
                <w:szCs w:val="15"/>
              </w:rPr>
              <w:t>mm</w:t>
            </w:r>
            <w:r>
              <w:rPr>
                <w:sz w:val="15"/>
                <w:szCs w:val="15"/>
                <w:spacing w:val="1"/>
              </w:rPr>
              <w:t>，</w:t>
            </w:r>
            <w:r>
              <w:rPr>
                <w:sz w:val="15"/>
                <w:szCs w:val="15"/>
              </w:rPr>
              <w:t>SPCC</w:t>
            </w:r>
            <w:r>
              <w:rPr>
                <w:sz w:val="15"/>
                <w:szCs w:val="15"/>
                <w:spacing w:val="1"/>
              </w:rPr>
              <w:t>冷轧钢板经激光切割、数控冲压、数控折弯成型，表面经环氧树脂粉末静电喷涂</w:t>
            </w:r>
            <w:r>
              <w:rPr>
                <w:sz w:val="15"/>
                <w:szCs w:val="15"/>
                <w:spacing w:val="10"/>
              </w:rPr>
              <w:t xml:space="preserve"> </w:t>
            </w:r>
            <w:r>
              <w:rPr>
                <w:sz w:val="15"/>
                <w:szCs w:val="15"/>
                <w:spacing w:val="-1"/>
              </w:rPr>
              <w:t>、高温固化处理，耐腐蚀。</w:t>
            </w:r>
          </w:p>
        </w:tc>
        <w:tc>
          <w:tcPr>
            <w:tcW w:w="573" w:type="dxa"/>
            <w:vAlign w:val="top"/>
          </w:tcPr>
          <w:p>
            <w:pPr>
              <w:spacing w:line="364"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65" w:lineRule="auto"/>
              <w:rPr>
                <w:rFonts w:ascii="Arial"/>
                <w:sz w:val="21"/>
              </w:rPr>
            </w:pPr>
            <w:r/>
          </w:p>
          <w:p>
            <w:pPr>
              <w:pStyle w:val="TableText"/>
              <w:ind w:left="263"/>
              <w:spacing w:before="48" w:line="241" w:lineRule="auto"/>
              <w:rPr>
                <w:sz w:val="15"/>
                <w:szCs w:val="15"/>
              </w:rPr>
            </w:pPr>
            <w:r>
              <w:rPr>
                <w:sz w:val="15"/>
                <w:szCs w:val="15"/>
              </w:rPr>
              <w:t>3</w:t>
            </w:r>
          </w:p>
        </w:tc>
      </w:tr>
      <w:tr>
        <w:trPr>
          <w:trHeight w:val="699" w:hRule="atLeast"/>
        </w:trPr>
        <w:tc>
          <w:tcPr>
            <w:tcW w:w="406" w:type="dxa"/>
            <w:vAlign w:val="top"/>
          </w:tcPr>
          <w:p>
            <w:pPr>
              <w:pStyle w:val="TableText"/>
              <w:ind w:left="131"/>
              <w:spacing w:before="282" w:line="241" w:lineRule="auto"/>
              <w:rPr>
                <w:sz w:val="15"/>
                <w:szCs w:val="15"/>
              </w:rPr>
            </w:pPr>
            <w:r>
              <w:rPr>
                <w:sz w:val="15"/>
                <w:szCs w:val="15"/>
                <w:spacing w:val="-3"/>
              </w:rPr>
              <w:t>61</w:t>
            </w:r>
          </w:p>
        </w:tc>
        <w:tc>
          <w:tcPr>
            <w:tcW w:w="1448" w:type="dxa"/>
            <w:vAlign w:val="top"/>
          </w:tcPr>
          <w:p>
            <w:pPr>
              <w:pStyle w:val="TableText"/>
              <w:ind w:left="24" w:right="56" w:firstLine="11"/>
              <w:spacing w:before="189" w:line="236" w:lineRule="auto"/>
              <w:rPr>
                <w:sz w:val="15"/>
                <w:szCs w:val="15"/>
              </w:rPr>
            </w:pPr>
            <w:r>
              <w:rPr>
                <w:sz w:val="15"/>
                <w:szCs w:val="15"/>
                <w:spacing w:val="-2"/>
              </w:rPr>
              <w:t>中学物理吊装实验室</w:t>
            </w:r>
            <w:r>
              <w:rPr>
                <w:sz w:val="15"/>
                <w:szCs w:val="15"/>
                <w:spacing w:val="7"/>
              </w:rPr>
              <w:t xml:space="preserve"> </w:t>
            </w:r>
            <w:r>
              <w:rPr>
                <w:sz w:val="15"/>
                <w:szCs w:val="15"/>
                <w:spacing w:val="-2"/>
              </w:rPr>
              <w:t>系统调试</w:t>
            </w:r>
          </w:p>
        </w:tc>
        <w:tc>
          <w:tcPr>
            <w:tcW w:w="7916" w:type="dxa"/>
            <w:vAlign w:val="top"/>
          </w:tcPr>
          <w:p>
            <w:pPr>
              <w:pStyle w:val="TableText"/>
              <w:ind w:left="23" w:right="1" w:firstLine="18"/>
              <w:spacing w:before="187" w:line="236" w:lineRule="auto"/>
              <w:rPr>
                <w:sz w:val="15"/>
                <w:szCs w:val="15"/>
              </w:rPr>
            </w:pPr>
            <w:r>
              <w:rPr>
                <w:sz w:val="15"/>
                <w:szCs w:val="15"/>
                <w:spacing w:val="4"/>
              </w:rPr>
              <w:t>吊顶式安装系统采用模块化结构设计，采用吊装安装方式；系统结构调试；系统控制调试；给排水调试；供电系统调</w:t>
            </w:r>
            <w:r>
              <w:rPr>
                <w:sz w:val="15"/>
                <w:szCs w:val="15"/>
                <w:spacing w:val="2"/>
              </w:rPr>
              <w:t xml:space="preserve"> </w:t>
            </w:r>
            <w:r>
              <w:rPr>
                <w:sz w:val="15"/>
                <w:szCs w:val="15"/>
              </w:rPr>
              <w:t>试；照明系统调试；通风安装调试。</w:t>
            </w:r>
          </w:p>
        </w:tc>
        <w:tc>
          <w:tcPr>
            <w:tcW w:w="573" w:type="dxa"/>
            <w:vAlign w:val="top"/>
          </w:tcPr>
          <w:p>
            <w:pPr>
              <w:pStyle w:val="TableText"/>
              <w:ind w:left="224"/>
              <w:spacing w:before="282" w:line="222" w:lineRule="auto"/>
              <w:rPr>
                <w:sz w:val="15"/>
                <w:szCs w:val="15"/>
              </w:rPr>
            </w:pPr>
            <w:r>
              <w:rPr>
                <w:sz w:val="15"/>
                <w:szCs w:val="15"/>
              </w:rPr>
              <w:t>套</w:t>
            </w:r>
          </w:p>
        </w:tc>
        <w:tc>
          <w:tcPr>
            <w:tcW w:w="581" w:type="dxa"/>
            <w:vAlign w:val="top"/>
          </w:tcPr>
          <w:p>
            <w:pPr>
              <w:pStyle w:val="TableText"/>
              <w:ind w:left="263"/>
              <w:spacing w:before="282" w:line="241" w:lineRule="auto"/>
              <w:rPr>
                <w:sz w:val="15"/>
                <w:szCs w:val="15"/>
              </w:rPr>
            </w:pPr>
            <w:r>
              <w:rPr>
                <w:sz w:val="15"/>
                <w:szCs w:val="15"/>
              </w:rPr>
              <w:t>3</w:t>
            </w:r>
          </w:p>
        </w:tc>
      </w:tr>
      <w:tr>
        <w:trPr>
          <w:trHeight w:val="1752" w:hRule="atLeast"/>
        </w:trPr>
        <w:tc>
          <w:tcPr>
            <w:tcW w:w="406" w:type="dxa"/>
            <w:vAlign w:val="top"/>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131"/>
              <w:spacing w:before="49" w:line="241" w:lineRule="auto"/>
              <w:rPr>
                <w:sz w:val="15"/>
                <w:szCs w:val="15"/>
              </w:rPr>
            </w:pPr>
            <w:r>
              <w:rPr>
                <w:sz w:val="15"/>
                <w:szCs w:val="15"/>
                <w:spacing w:val="-3"/>
              </w:rPr>
              <w:t>62</w:t>
            </w:r>
          </w:p>
        </w:tc>
        <w:tc>
          <w:tcPr>
            <w:tcW w:w="1448" w:type="dxa"/>
            <w:vAlign w:val="top"/>
          </w:tcPr>
          <w:p>
            <w:pPr>
              <w:spacing w:line="332" w:lineRule="auto"/>
              <w:rPr>
                <w:rFonts w:ascii="Arial"/>
                <w:sz w:val="21"/>
              </w:rPr>
            </w:pPr>
            <w:r/>
          </w:p>
          <w:p>
            <w:pPr>
              <w:spacing w:line="332" w:lineRule="auto"/>
              <w:rPr>
                <w:rFonts w:ascii="Arial"/>
                <w:sz w:val="21"/>
              </w:rPr>
            </w:pPr>
            <w:r/>
          </w:p>
          <w:p>
            <w:pPr>
              <w:pStyle w:val="TableText"/>
              <w:ind w:left="23" w:right="56" w:firstLine="11"/>
              <w:spacing w:before="48" w:line="236" w:lineRule="auto"/>
              <w:rPr>
                <w:sz w:val="15"/>
                <w:szCs w:val="15"/>
              </w:rPr>
            </w:pPr>
            <w:r>
              <w:rPr>
                <w:sz w:val="15"/>
                <w:szCs w:val="15"/>
                <w:spacing w:val="-2"/>
              </w:rPr>
              <w:t>中学物理吊装实验室</w:t>
            </w:r>
            <w:r>
              <w:rPr>
                <w:sz w:val="15"/>
                <w:szCs w:val="15"/>
                <w:spacing w:val="7"/>
              </w:rPr>
              <w:t xml:space="preserve"> </w:t>
            </w:r>
            <w:r>
              <w:rPr>
                <w:sz w:val="15"/>
                <w:szCs w:val="15"/>
                <w:spacing w:val="-1"/>
              </w:rPr>
              <w:t>室内基础改造</w:t>
            </w:r>
          </w:p>
        </w:tc>
        <w:tc>
          <w:tcPr>
            <w:tcW w:w="7916" w:type="dxa"/>
            <w:vAlign w:val="top"/>
          </w:tcPr>
          <w:p>
            <w:pPr>
              <w:pStyle w:val="TableText"/>
              <w:ind w:left="24" w:right="9" w:firstLine="10"/>
              <w:spacing w:before="245" w:line="227" w:lineRule="auto"/>
              <w:rPr>
                <w:sz w:val="15"/>
                <w:szCs w:val="15"/>
              </w:rPr>
            </w:pPr>
            <w:r>
              <w:rPr>
                <w:sz w:val="15"/>
                <w:szCs w:val="15"/>
                <w:spacing w:val="1"/>
              </w:rPr>
              <w:t>1.文化展板建设：提供实验室文化宣传展板，材质为优质亚克力，尺寸900×1200</w:t>
            </w:r>
            <w:r>
              <w:rPr>
                <w:sz w:val="15"/>
                <w:szCs w:val="15"/>
              </w:rPr>
              <w:t>mm</w:t>
            </w:r>
            <w:r>
              <w:rPr>
                <w:sz w:val="15"/>
                <w:szCs w:val="15"/>
                <w:spacing w:val="1"/>
              </w:rPr>
              <w:t>，数量为4块。包含设计、制作及墙</w:t>
            </w:r>
            <w:r>
              <w:rPr>
                <w:sz w:val="15"/>
                <w:szCs w:val="15"/>
              </w:rPr>
              <w:t xml:space="preserve"> </w:t>
            </w:r>
            <w:r>
              <w:rPr>
                <w:sz w:val="15"/>
                <w:szCs w:val="15"/>
                <w:spacing w:val="1"/>
              </w:rPr>
              <w:t>面安全安装，具体安装位置及展示内容由使用学校最</w:t>
            </w:r>
            <w:r>
              <w:rPr>
                <w:sz w:val="15"/>
                <w:szCs w:val="15"/>
              </w:rPr>
              <w:t>终确定。</w:t>
            </w:r>
          </w:p>
          <w:p>
            <w:pPr>
              <w:pStyle w:val="TableText"/>
              <w:ind w:left="26" w:right="234" w:hanging="1"/>
              <w:spacing w:before="10" w:line="225" w:lineRule="auto"/>
              <w:rPr>
                <w:sz w:val="15"/>
                <w:szCs w:val="15"/>
              </w:rPr>
            </w:pPr>
            <w:r>
              <w:rPr>
                <w:sz w:val="15"/>
                <w:szCs w:val="15"/>
                <w:spacing w:val="1"/>
              </w:rPr>
              <w:t>2.天棚吊顶工程：采用轻钢龙骨结构，面层铺设600×600</w:t>
            </w:r>
            <w:r>
              <w:rPr>
                <w:sz w:val="15"/>
                <w:szCs w:val="15"/>
              </w:rPr>
              <w:t>mm</w:t>
            </w:r>
            <w:r>
              <w:rPr>
                <w:sz w:val="15"/>
                <w:szCs w:val="15"/>
                <w:spacing w:val="1"/>
              </w:rPr>
              <w:t>铝扣板，板材厚度≥0.7</w:t>
            </w:r>
            <w:r>
              <w:rPr>
                <w:sz w:val="15"/>
                <w:szCs w:val="15"/>
              </w:rPr>
              <w:t>mm</w:t>
            </w:r>
            <w:r>
              <w:rPr>
                <w:sz w:val="15"/>
                <w:szCs w:val="15"/>
                <w:spacing w:val="1"/>
              </w:rPr>
              <w:t>。要求安装平整牢固，接缝均</w:t>
            </w:r>
            <w:r>
              <w:rPr>
                <w:sz w:val="15"/>
                <w:szCs w:val="15"/>
                <w:spacing w:val="11"/>
              </w:rPr>
              <w:t xml:space="preserve"> </w:t>
            </w:r>
            <w:r>
              <w:rPr>
                <w:sz w:val="15"/>
                <w:szCs w:val="15"/>
                <w:spacing w:val="1"/>
              </w:rPr>
              <w:t>匀，需配合吊装实验室的顶部管线布局预留检修口或</w:t>
            </w:r>
            <w:r>
              <w:rPr>
                <w:sz w:val="15"/>
                <w:szCs w:val="15"/>
              </w:rPr>
              <w:t>设备穿孔位。</w:t>
            </w:r>
          </w:p>
          <w:p>
            <w:pPr>
              <w:pStyle w:val="TableText"/>
              <w:ind w:left="24" w:right="18" w:firstLine="2"/>
              <w:spacing w:before="10" w:line="229" w:lineRule="auto"/>
              <w:rPr>
                <w:sz w:val="15"/>
                <w:szCs w:val="15"/>
              </w:rPr>
            </w:pPr>
            <w:r>
              <w:rPr>
                <w:sz w:val="15"/>
                <w:szCs w:val="15"/>
                <w:spacing w:val="1"/>
              </w:rPr>
              <w:t>3.实验室内原有旧设备的拆除、搬运及建筑垃圾的合规外运，做到工完场清；对原有墙面进行基层修补、打磨找平，并 </w:t>
            </w:r>
            <w:r>
              <w:rPr>
                <w:sz w:val="15"/>
                <w:szCs w:val="15"/>
                <w:spacing w:val="1"/>
              </w:rPr>
              <w:t>涂刷环保耐擦洗涂料；对原有地面进行找平处理，铺设耐磨、防滑、耐酸碱腐蚀的实验室专用地胶或</w:t>
            </w:r>
            <w:r>
              <w:rPr>
                <w:sz w:val="15"/>
                <w:szCs w:val="15"/>
              </w:rPr>
              <w:t>PVC</w:t>
            </w:r>
            <w:r>
              <w:rPr>
                <w:sz w:val="15"/>
                <w:szCs w:val="15"/>
                <w:spacing w:val="1"/>
              </w:rPr>
              <w:t>卷材，确保地</w:t>
            </w:r>
            <w:r>
              <w:rPr>
                <w:sz w:val="15"/>
                <w:szCs w:val="15"/>
                <w:spacing w:val="3"/>
              </w:rPr>
              <w:t xml:space="preserve">  </w:t>
            </w:r>
            <w:r>
              <w:rPr>
                <w:sz w:val="15"/>
                <w:szCs w:val="15"/>
                <w:spacing w:val="1"/>
              </w:rPr>
              <w:t>面平整无起泡，与墙面交接处做好圆弧踢脚处理，便于日常</w:t>
            </w:r>
            <w:r>
              <w:rPr>
                <w:sz w:val="15"/>
                <w:szCs w:val="15"/>
              </w:rPr>
              <w:t>清洁。</w:t>
            </w:r>
          </w:p>
        </w:tc>
        <w:tc>
          <w:tcPr>
            <w:tcW w:w="573" w:type="dxa"/>
            <w:vAlign w:val="top"/>
          </w:tcPr>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263"/>
              <w:spacing w:before="49" w:line="241" w:lineRule="auto"/>
              <w:rPr>
                <w:sz w:val="15"/>
                <w:szCs w:val="15"/>
              </w:rPr>
            </w:pPr>
            <w:r>
              <w:rPr>
                <w:sz w:val="15"/>
                <w:szCs w:val="15"/>
              </w:rPr>
              <w:t>3</w:t>
            </w:r>
          </w:p>
        </w:tc>
      </w:tr>
      <w:tr>
        <w:trPr>
          <w:trHeight w:val="4081" w:hRule="atLeast"/>
        </w:trPr>
        <w:tc>
          <w:tcPr>
            <w:tcW w:w="406" w:type="dxa"/>
            <w:vAlign w:val="top"/>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TableText"/>
              <w:ind w:left="131"/>
              <w:spacing w:before="48" w:line="241" w:lineRule="auto"/>
              <w:rPr>
                <w:sz w:val="15"/>
                <w:szCs w:val="15"/>
              </w:rPr>
            </w:pPr>
            <w:r>
              <w:rPr>
                <w:sz w:val="15"/>
                <w:szCs w:val="15"/>
                <w:spacing w:val="-3"/>
              </w:rPr>
              <w:t>63</w:t>
            </w:r>
          </w:p>
        </w:tc>
        <w:tc>
          <w:tcPr>
            <w:tcW w:w="1448" w:type="dxa"/>
            <w:vAlign w:val="top"/>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23" w:right="56" w:firstLine="12"/>
              <w:spacing w:before="49" w:line="233" w:lineRule="auto"/>
              <w:rPr>
                <w:sz w:val="15"/>
                <w:szCs w:val="15"/>
              </w:rPr>
            </w:pPr>
            <w:r>
              <w:rPr>
                <w:sz w:val="15"/>
                <w:szCs w:val="15"/>
                <w:spacing w:val="-2"/>
              </w:rPr>
              <w:t>中学化学吊装实验室</w:t>
            </w:r>
            <w:r>
              <w:rPr>
                <w:sz w:val="15"/>
                <w:szCs w:val="15"/>
                <w:spacing w:val="7"/>
              </w:rPr>
              <w:t xml:space="preserve"> </w:t>
            </w:r>
            <w:r>
              <w:rPr>
                <w:sz w:val="15"/>
                <w:szCs w:val="15"/>
                <w:spacing w:val="-1"/>
              </w:rPr>
              <w:t>教师演示台</w:t>
            </w:r>
          </w:p>
        </w:tc>
        <w:tc>
          <w:tcPr>
            <w:tcW w:w="7916" w:type="dxa"/>
            <w:vAlign w:val="top"/>
          </w:tcPr>
          <w:p>
            <w:pPr>
              <w:pStyle w:val="TableText"/>
              <w:ind w:left="36"/>
              <w:spacing w:before="179" w:line="221" w:lineRule="auto"/>
              <w:rPr>
                <w:sz w:val="15"/>
                <w:szCs w:val="15"/>
              </w:rPr>
            </w:pPr>
            <w:r>
              <w:rPr>
                <w:sz w:val="15"/>
                <w:szCs w:val="15"/>
              </w:rPr>
              <w:t>●1、规格2400*700*850mm (±10mm）</w:t>
            </w:r>
          </w:p>
          <w:p>
            <w:pPr>
              <w:pStyle w:val="TableText"/>
              <w:ind w:left="24" w:right="14" w:firstLine="9"/>
              <w:spacing w:before="9" w:line="232" w:lineRule="auto"/>
              <w:rPr>
                <w:sz w:val="15"/>
                <w:szCs w:val="15"/>
              </w:rPr>
            </w:pPr>
            <w:r>
              <w:drawing>
                <wp:anchor distT="0" distB="0" distL="0" distR="0" simplePos="0" relativeHeight="251925504" behindDoc="0" locked="0" layoutInCell="1" allowOverlap="1">
                  <wp:simplePos x="0" y="0"/>
                  <wp:positionH relativeFrom="column">
                    <wp:posOffset>2014865</wp:posOffset>
                  </wp:positionH>
                  <wp:positionV relativeFrom="paragraph">
                    <wp:posOffset>-530807</wp:posOffset>
                  </wp:positionV>
                  <wp:extent cx="1119108" cy="1144257"/>
                  <wp:effectExtent l="0" t="0" r="0" b="0"/>
                  <wp:wrapNone/>
                  <wp:docPr id="496" name="IM 496"/>
                  <wp:cNvGraphicFramePr/>
                  <a:graphic>
                    <a:graphicData uri="http://schemas.openxmlformats.org/drawingml/2006/picture">
                      <pic:pic>
                        <pic:nvPicPr>
                          <pic:cNvPr id="496" name="IM 496"/>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◆2、台面要求：采用≥13</w:t>
            </w:r>
            <w:r>
              <w:rPr>
                <w:sz w:val="15"/>
                <w:szCs w:val="15"/>
              </w:rPr>
              <w:t>mm</w:t>
            </w:r>
            <w:r>
              <w:rPr>
                <w:sz w:val="15"/>
                <w:szCs w:val="15"/>
                <w:spacing w:val="1"/>
              </w:rPr>
              <w:t>厚优抗板台面，须提供符合以下技术指标且带有</w:t>
            </w:r>
            <w:r>
              <w:rPr>
                <w:sz w:val="15"/>
                <w:szCs w:val="15"/>
              </w:rPr>
              <w:t>CMA</w:t>
            </w:r>
            <w:r>
              <w:rPr>
                <w:sz w:val="15"/>
                <w:szCs w:val="15"/>
                <w:spacing w:val="1"/>
              </w:rPr>
              <w:t>认证标识、加盖检测机构公章或检验检 </w:t>
            </w:r>
            <w:r>
              <w:rPr>
                <w:sz w:val="15"/>
                <w:szCs w:val="15"/>
              </w:rPr>
              <w:t>测专用章的合法有效第三方检测报告：</w:t>
            </w:r>
          </w:p>
          <w:p>
            <w:pPr>
              <w:pStyle w:val="TableText"/>
              <w:ind w:left="27" w:right="232" w:hanging="5"/>
              <w:spacing w:before="1" w:line="226" w:lineRule="auto"/>
              <w:rPr>
                <w:sz w:val="15"/>
                <w:szCs w:val="15"/>
              </w:rPr>
            </w:pPr>
            <w:r>
              <w:rPr>
                <w:sz w:val="15"/>
                <w:szCs w:val="15"/>
                <w:spacing w:val="1"/>
              </w:rPr>
              <w:t>①化学性能要求：参照</w:t>
            </w:r>
            <w:r>
              <w:rPr>
                <w:sz w:val="15"/>
                <w:szCs w:val="15"/>
              </w:rPr>
              <w:t>GB</w:t>
            </w:r>
            <w:r>
              <w:rPr>
                <w:sz w:val="15"/>
                <w:szCs w:val="15"/>
                <w:spacing w:val="1"/>
              </w:rPr>
              <w:t>/T17657-2022“人造板及饰面人造板理化性能试验方法</w:t>
            </w:r>
            <w:r>
              <w:rPr>
                <w:sz w:val="15"/>
                <w:szCs w:val="15"/>
                <w:spacing w:val="-55"/>
              </w:rPr>
              <w:t xml:space="preserve"> </w:t>
            </w:r>
            <w:r>
              <w:rPr>
                <w:sz w:val="15"/>
                <w:szCs w:val="15"/>
                <w:spacing w:val="1"/>
              </w:rPr>
              <w:t>”进行检验：对硫酸</w:t>
            </w:r>
            <w:r>
              <w:rPr>
                <w:sz w:val="15"/>
                <w:szCs w:val="15"/>
              </w:rPr>
              <w:t>（98%）、盐酸 </w:t>
            </w:r>
            <w:r>
              <w:rPr>
                <w:sz w:val="15"/>
                <w:szCs w:val="15"/>
                <w:spacing w:val="1"/>
              </w:rPr>
              <w:t>（37%）等化学试剂进行检测，板材检验结果无明显变化，分级结果为 5</w:t>
            </w:r>
            <w:r>
              <w:rPr>
                <w:sz w:val="15"/>
                <w:szCs w:val="15"/>
              </w:rPr>
              <w:t xml:space="preserve"> 级。</w:t>
            </w:r>
          </w:p>
          <w:p>
            <w:pPr>
              <w:pStyle w:val="TableText"/>
              <w:ind w:left="21" w:right="160"/>
              <w:spacing w:before="10" w:line="226" w:lineRule="auto"/>
              <w:rPr>
                <w:sz w:val="15"/>
                <w:szCs w:val="15"/>
              </w:rPr>
            </w:pPr>
            <w:r>
              <w:rPr>
                <w:sz w:val="15"/>
                <w:szCs w:val="15"/>
                <w:spacing w:val="1"/>
              </w:rPr>
              <w:t>②台面物理性能及甲醛性能：物理性能需提供符合</w:t>
            </w:r>
            <w:r>
              <w:rPr>
                <w:sz w:val="15"/>
                <w:szCs w:val="15"/>
              </w:rPr>
              <w:t>GB</w:t>
            </w:r>
            <w:r>
              <w:rPr>
                <w:sz w:val="15"/>
                <w:szCs w:val="15"/>
                <w:spacing w:val="1"/>
              </w:rPr>
              <w:t>/T17657-2022标准及其他相关检测标准的报告，甲醛性能需符合</w:t>
            </w:r>
            <w:r>
              <w:rPr>
                <w:sz w:val="15"/>
                <w:szCs w:val="15"/>
                <w:spacing w:val="11"/>
              </w:rPr>
              <w:t xml:space="preserve"> </w:t>
            </w:r>
            <w:r>
              <w:rPr>
                <w:sz w:val="15"/>
                <w:szCs w:val="15"/>
              </w:rPr>
              <w:t>GB</w:t>
            </w:r>
            <w:r>
              <w:rPr>
                <w:sz w:val="15"/>
                <w:szCs w:val="15"/>
                <w:spacing w:val="1"/>
              </w:rPr>
              <w:t>/T39600-2021标准检验E1级。</w:t>
            </w:r>
          </w:p>
          <w:p>
            <w:pPr>
              <w:pStyle w:val="TableText"/>
              <w:ind w:left="23" w:right="4" w:hanging="1"/>
              <w:spacing w:before="10" w:line="229" w:lineRule="auto"/>
              <w:rPr>
                <w:sz w:val="15"/>
                <w:szCs w:val="15"/>
              </w:rPr>
            </w:pPr>
            <w:r>
              <w:rPr>
                <w:sz w:val="15"/>
                <w:szCs w:val="15"/>
                <w:spacing w:val="1"/>
              </w:rPr>
              <w:t>③台面符合国标</w:t>
            </w:r>
            <w:r>
              <w:rPr>
                <w:sz w:val="15"/>
                <w:szCs w:val="15"/>
              </w:rPr>
              <w:t>GB</w:t>
            </w:r>
            <w:r>
              <w:rPr>
                <w:sz w:val="15"/>
                <w:szCs w:val="15"/>
                <w:spacing w:val="1"/>
              </w:rPr>
              <w:t>/T43355/2023标准进行抗病毒活性检测试验,检测结果达到以下结果：甲型流感病毒H1N1抗病毒活性</w:t>
            </w:r>
            <w:r>
              <w:rPr>
                <w:sz w:val="15"/>
                <w:szCs w:val="15"/>
                <w:spacing w:val="7"/>
              </w:rPr>
              <w:t xml:space="preserve">  </w:t>
            </w:r>
            <w:r>
              <w:rPr>
                <w:sz w:val="15"/>
                <w:szCs w:val="15"/>
                <w:spacing w:val="1"/>
              </w:rPr>
              <w:t>值≥1.0.抗病毒活性率≥90%；甲型流感病毒H3N2抗病毒活性值≥1.0.抗病毒活性率≥90%；脊髓灰质炎病毒-1型疫苗株</w:t>
            </w:r>
            <w:r>
              <w:rPr>
                <w:sz w:val="15"/>
                <w:szCs w:val="15"/>
                <w:spacing w:val="10"/>
              </w:rPr>
              <w:t xml:space="preserve"> </w:t>
            </w:r>
            <w:r>
              <w:rPr>
                <w:sz w:val="15"/>
                <w:szCs w:val="15"/>
                <w:spacing w:val="1"/>
              </w:rPr>
              <w:t>抗病毒活性值≥0.4.抗病毒活性率≥55</w:t>
            </w:r>
            <w:r>
              <w:rPr>
                <w:sz w:val="15"/>
                <w:szCs w:val="15"/>
              </w:rPr>
              <w:t>%。</w:t>
            </w:r>
          </w:p>
          <w:p>
            <w:pPr>
              <w:pStyle w:val="TableText"/>
              <w:ind w:left="26" w:right="118"/>
              <w:spacing w:before="9" w:line="226" w:lineRule="auto"/>
              <w:rPr>
                <w:sz w:val="15"/>
                <w:szCs w:val="15"/>
              </w:rPr>
            </w:pPr>
            <w:r>
              <w:rPr>
                <w:sz w:val="15"/>
                <w:szCs w:val="15"/>
                <w:spacing w:val="1"/>
              </w:rPr>
              <w:t>3、结构：全钢独立柜体结构，无需安装演示台设有储物柜，中间为</w:t>
            </w:r>
            <w:r>
              <w:rPr>
                <w:sz w:val="15"/>
                <w:szCs w:val="15"/>
              </w:rPr>
              <w:t>演示台，设置电源主控系统、多媒体设备（主机、 </w:t>
            </w:r>
            <w:r>
              <w:rPr>
                <w:sz w:val="15"/>
                <w:szCs w:val="15"/>
              </w:rPr>
              <w:t>显示器、中控、功放、交换机）的位置预留。</w:t>
            </w:r>
          </w:p>
          <w:p>
            <w:pPr>
              <w:pStyle w:val="TableText"/>
              <w:ind w:left="23" w:right="9" w:hanging="1"/>
              <w:spacing w:before="10" w:line="227" w:lineRule="auto"/>
              <w:rPr>
                <w:sz w:val="15"/>
                <w:szCs w:val="15"/>
              </w:rPr>
            </w:pPr>
            <w:r>
              <w:rPr>
                <w:sz w:val="15"/>
                <w:szCs w:val="15"/>
                <w:spacing w:val="1"/>
              </w:rPr>
              <w:t>4、柜身主体背板、吊板及所有板材均采用≥1.0优质一级冷轧钢板（</w:t>
            </w:r>
            <w:r>
              <w:rPr>
                <w:sz w:val="15"/>
                <w:szCs w:val="15"/>
              </w:rPr>
              <w:t>SPCCT</w:t>
            </w:r>
            <w:r>
              <w:rPr>
                <w:sz w:val="15"/>
                <w:szCs w:val="15"/>
                <w:spacing w:val="1"/>
              </w:rPr>
              <w:t>）经</w:t>
            </w:r>
            <w:r>
              <w:rPr>
                <w:sz w:val="15"/>
                <w:szCs w:val="15"/>
              </w:rPr>
              <w:t>CNC</w:t>
            </w:r>
            <w:r>
              <w:rPr>
                <w:sz w:val="15"/>
                <w:szCs w:val="15"/>
                <w:spacing w:val="1"/>
              </w:rPr>
              <w:t>机压成型，满焊无缝焊接工艺，表面</w:t>
            </w:r>
            <w:r>
              <w:rPr>
                <w:sz w:val="15"/>
                <w:szCs w:val="15"/>
                <w:spacing w:val="17"/>
              </w:rPr>
              <w:t xml:space="preserve"> </w:t>
            </w:r>
            <w:r>
              <w:rPr>
                <w:sz w:val="15"/>
                <w:szCs w:val="15"/>
              </w:rPr>
              <w:t>经磷化、环氧树脂静电粉末涂装处理。</w:t>
            </w:r>
          </w:p>
          <w:p>
            <w:pPr>
              <w:pStyle w:val="TableText"/>
              <w:ind w:left="26"/>
              <w:spacing w:before="9" w:line="221" w:lineRule="auto"/>
              <w:rPr>
                <w:sz w:val="15"/>
                <w:szCs w:val="15"/>
              </w:rPr>
            </w:pPr>
            <w:r>
              <w:rPr>
                <w:sz w:val="15"/>
                <w:szCs w:val="15"/>
              </w:rPr>
              <w:t>5、柜门：双包结构，柜门内部填充蜂窝隔音棉。</w:t>
            </w:r>
          </w:p>
          <w:p>
            <w:pPr>
              <w:pStyle w:val="TableText"/>
              <w:ind w:left="26" w:right="16" w:hanging="2"/>
              <w:spacing w:before="10" w:line="227" w:lineRule="auto"/>
              <w:rPr>
                <w:sz w:val="15"/>
                <w:szCs w:val="15"/>
              </w:rPr>
            </w:pPr>
            <w:r>
              <w:rPr>
                <w:sz w:val="15"/>
                <w:szCs w:val="15"/>
                <w:spacing w:val="1"/>
              </w:rPr>
              <w:t>6、门铰：采用锌合金铰链。</w:t>
            </w:r>
            <w:r>
              <w:rPr>
                <w:sz w:val="15"/>
                <w:szCs w:val="15"/>
                <w:spacing w:val="-43"/>
              </w:rPr>
              <w:t xml:space="preserve"> </w:t>
            </w:r>
            <w:r>
              <w:rPr>
                <w:sz w:val="15"/>
                <w:szCs w:val="15"/>
                <w:spacing w:val="1"/>
              </w:rPr>
              <w:t>自闭式，与柜体面水平角度&lt;1</w:t>
            </w:r>
            <w:r>
              <w:rPr>
                <w:sz w:val="15"/>
                <w:szCs w:val="15"/>
              </w:rPr>
              <w:t>5度时，柜门即可自行关闭，使用过程中无噪音，可开关十万 </w:t>
            </w:r>
            <w:r>
              <w:rPr>
                <w:sz w:val="15"/>
                <w:szCs w:val="15"/>
                <w:spacing w:val="-5"/>
              </w:rPr>
              <w:t>次。</w:t>
            </w:r>
          </w:p>
          <w:p>
            <w:pPr>
              <w:pStyle w:val="TableText"/>
              <w:ind w:left="27"/>
              <w:spacing w:before="10" w:line="220" w:lineRule="auto"/>
              <w:rPr>
                <w:sz w:val="15"/>
                <w:szCs w:val="15"/>
              </w:rPr>
            </w:pPr>
            <w:r>
              <w:rPr>
                <w:sz w:val="15"/>
                <w:szCs w:val="15"/>
                <w:spacing w:val="1"/>
              </w:rPr>
              <w:t>7、滑轨：三节静音滑轨滑轨，承重性强、滑动性能良好、无噪音开合十万次</w:t>
            </w:r>
            <w:r>
              <w:rPr>
                <w:sz w:val="15"/>
                <w:szCs w:val="15"/>
              </w:rPr>
              <w:t>不变形。</w:t>
            </w:r>
          </w:p>
          <w:p>
            <w:pPr>
              <w:pStyle w:val="TableText"/>
              <w:ind w:left="24"/>
              <w:spacing w:before="9" w:line="220" w:lineRule="auto"/>
              <w:rPr>
                <w:sz w:val="15"/>
                <w:szCs w:val="15"/>
              </w:rPr>
            </w:pPr>
            <w:r>
              <w:rPr>
                <w:sz w:val="15"/>
                <w:szCs w:val="15"/>
                <w:spacing w:val="1"/>
              </w:rPr>
              <w:t>8、拉手：一字内隐藏拉手，与门板抽屉连</w:t>
            </w:r>
            <w:r>
              <w:rPr>
                <w:sz w:val="15"/>
                <w:szCs w:val="15"/>
              </w:rPr>
              <w:t>为一体。</w:t>
            </w:r>
          </w:p>
          <w:p>
            <w:pPr>
              <w:pStyle w:val="TableText"/>
              <w:ind w:left="24"/>
              <w:spacing w:before="10" w:line="220" w:lineRule="auto"/>
              <w:rPr>
                <w:sz w:val="15"/>
                <w:szCs w:val="15"/>
              </w:rPr>
            </w:pPr>
            <w:r>
              <w:rPr>
                <w:sz w:val="15"/>
                <w:szCs w:val="15"/>
                <w:spacing w:val="1"/>
              </w:rPr>
              <w:t>9、脚垫：</w:t>
            </w:r>
            <w:r>
              <w:rPr>
                <w:sz w:val="15"/>
                <w:szCs w:val="15"/>
              </w:rPr>
              <w:t>ABS</w:t>
            </w:r>
            <w:r>
              <w:rPr>
                <w:sz w:val="15"/>
                <w:szCs w:val="15"/>
                <w:spacing w:val="1"/>
              </w:rPr>
              <w:t>注塑专用垫。</w:t>
            </w:r>
          </w:p>
        </w:tc>
        <w:tc>
          <w:tcPr>
            <w:tcW w:w="573" w:type="dxa"/>
            <w:vAlign w:val="top"/>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TableText"/>
              <w:ind w:left="227"/>
              <w:spacing w:before="48" w:line="223" w:lineRule="auto"/>
              <w:rPr>
                <w:sz w:val="15"/>
                <w:szCs w:val="15"/>
              </w:rPr>
            </w:pPr>
            <w:r>
              <w:rPr>
                <w:sz w:val="15"/>
                <w:szCs w:val="15"/>
              </w:rPr>
              <w:t>张</w:t>
            </w:r>
          </w:p>
        </w:tc>
        <w:tc>
          <w:tcPr>
            <w:tcW w:w="581" w:type="dxa"/>
            <w:vAlign w:val="top"/>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TableText"/>
              <w:ind w:left="263"/>
              <w:spacing w:before="48" w:line="241" w:lineRule="auto"/>
              <w:rPr>
                <w:sz w:val="15"/>
                <w:szCs w:val="15"/>
              </w:rPr>
            </w:pPr>
            <w:r>
              <w:rPr>
                <w:sz w:val="15"/>
                <w:szCs w:val="15"/>
              </w:rPr>
              <w:t>3</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4202" w:hRule="atLeast"/>
        </w:trPr>
        <w:tc>
          <w:tcPr>
            <w:tcW w:w="406"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TableText"/>
              <w:ind w:left="131"/>
              <w:spacing w:before="49" w:line="241" w:lineRule="auto"/>
              <w:rPr>
                <w:sz w:val="15"/>
                <w:szCs w:val="15"/>
              </w:rPr>
            </w:pPr>
            <w:r>
              <w:rPr>
                <w:sz w:val="15"/>
                <w:szCs w:val="15"/>
                <w:spacing w:val="-3"/>
              </w:rPr>
              <w:t>64</w:t>
            </w:r>
          </w:p>
        </w:tc>
        <w:tc>
          <w:tcPr>
            <w:tcW w:w="1448" w:type="dxa"/>
            <w:vAlign w:val="top"/>
          </w:tcPr>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22" w:right="56" w:firstLine="13"/>
              <w:spacing w:before="48" w:line="236" w:lineRule="auto"/>
              <w:rPr>
                <w:sz w:val="15"/>
                <w:szCs w:val="15"/>
              </w:rPr>
            </w:pPr>
            <w:r>
              <w:rPr>
                <w:sz w:val="15"/>
                <w:szCs w:val="15"/>
                <w:spacing w:val="-2"/>
              </w:rPr>
              <w:t>中学化学吊装实验室</w:t>
            </w:r>
            <w:r>
              <w:rPr>
                <w:sz w:val="15"/>
                <w:szCs w:val="15"/>
                <w:spacing w:val="7"/>
              </w:rPr>
              <w:t xml:space="preserve"> </w:t>
            </w:r>
            <w:r>
              <w:rPr>
                <w:sz w:val="15"/>
                <w:szCs w:val="15"/>
              </w:rPr>
              <w:t>示范演示仪器</w:t>
            </w:r>
          </w:p>
        </w:tc>
        <w:tc>
          <w:tcPr>
            <w:tcW w:w="7916" w:type="dxa"/>
            <w:vAlign w:val="top"/>
          </w:tcPr>
          <w:p>
            <w:pPr>
              <w:spacing w:line="280" w:lineRule="auto"/>
              <w:rPr>
                <w:rFonts w:ascii="Arial"/>
                <w:sz w:val="21"/>
              </w:rPr>
            </w:pPr>
            <w:r/>
          </w:p>
          <w:p>
            <w:pPr>
              <w:pStyle w:val="TableText"/>
              <w:ind w:left="34"/>
              <w:spacing w:before="49" w:line="215" w:lineRule="auto"/>
              <w:rPr>
                <w:sz w:val="15"/>
                <w:szCs w:val="15"/>
              </w:rPr>
            </w:pPr>
            <w:r>
              <w:rPr>
                <w:sz w:val="15"/>
                <w:szCs w:val="15"/>
              </w:rPr>
              <w:t>1.至少具有两个摄像头，一块触摸屏，整机≤5kg。</w:t>
            </w:r>
          </w:p>
          <w:p>
            <w:pPr>
              <w:pStyle w:val="TableText"/>
              <w:ind w:left="25"/>
              <w:spacing w:before="12" w:line="220" w:lineRule="auto"/>
              <w:rPr>
                <w:sz w:val="15"/>
                <w:szCs w:val="15"/>
              </w:rPr>
            </w:pPr>
            <w:r>
              <w:rPr>
                <w:sz w:val="15"/>
                <w:szCs w:val="15"/>
              </w:rPr>
              <w:t>2.整机一体化设计。</w:t>
            </w:r>
          </w:p>
          <w:p>
            <w:pPr>
              <w:pStyle w:val="TableText"/>
              <w:ind w:left="26"/>
              <w:spacing w:before="10" w:line="220" w:lineRule="auto"/>
              <w:rPr>
                <w:sz w:val="15"/>
                <w:szCs w:val="15"/>
              </w:rPr>
            </w:pPr>
            <w:r>
              <w:rPr>
                <w:sz w:val="15"/>
                <w:szCs w:val="15"/>
              </w:rPr>
              <w:t>3.整机待机电流：</w:t>
            </w:r>
            <w:r>
              <w:rPr>
                <w:sz w:val="15"/>
                <w:szCs w:val="15"/>
                <w:spacing w:val="-53"/>
              </w:rPr>
              <w:t xml:space="preserve"> </w:t>
            </w:r>
            <w:r>
              <w:rPr>
                <w:sz w:val="15"/>
                <w:szCs w:val="15"/>
              </w:rPr>
              <w:t>≥12V/150mA；整机负载工作电流：</w:t>
            </w:r>
            <w:r>
              <w:rPr>
                <w:sz w:val="15"/>
                <w:szCs w:val="15"/>
                <w:spacing w:val="-53"/>
              </w:rPr>
              <w:t xml:space="preserve"> </w:t>
            </w:r>
            <w:r>
              <w:rPr>
                <w:sz w:val="15"/>
                <w:szCs w:val="15"/>
              </w:rPr>
              <w:t>≥12V/450m</w:t>
            </w:r>
            <w:r>
              <w:rPr>
                <w:sz w:val="15"/>
                <w:szCs w:val="15"/>
                <w:spacing w:val="-1"/>
              </w:rPr>
              <w:t>A；</w:t>
            </w:r>
          </w:p>
          <w:p>
            <w:pPr>
              <w:pStyle w:val="TableText"/>
              <w:ind w:left="22"/>
              <w:spacing w:before="10" w:line="221" w:lineRule="auto"/>
              <w:rPr>
                <w:sz w:val="15"/>
                <w:szCs w:val="15"/>
              </w:rPr>
            </w:pPr>
            <w:r>
              <w:rPr>
                <w:sz w:val="15"/>
                <w:szCs w:val="15"/>
              </w:rPr>
              <w:t>4.触摸屏可以调整亮度。</w:t>
            </w:r>
          </w:p>
          <w:p>
            <w:pPr>
              <w:pStyle w:val="TableText"/>
              <w:ind w:left="19" w:right="990" w:firstLine="6"/>
              <w:spacing w:before="10" w:line="225" w:lineRule="auto"/>
              <w:rPr>
                <w:sz w:val="15"/>
                <w:szCs w:val="15"/>
              </w:rPr>
            </w:pPr>
            <w:r>
              <w:rPr>
                <w:sz w:val="15"/>
                <w:szCs w:val="15"/>
                <w:spacing w:val="1"/>
              </w:rPr>
              <w:t>5.主摄像头：像素≥500W；</w:t>
            </w:r>
            <w:r>
              <w:rPr>
                <w:sz w:val="15"/>
                <w:szCs w:val="15"/>
                <w:spacing w:val="-41"/>
              </w:rPr>
              <w:t xml:space="preserve"> </w:t>
            </w:r>
            <w:r>
              <w:rPr>
                <w:sz w:val="15"/>
                <w:szCs w:val="15"/>
                <w:spacing w:val="1"/>
              </w:rPr>
              <w:t>自动白平衡；支持多</w:t>
            </w:r>
            <w:r>
              <w:rPr>
                <w:sz w:val="15"/>
                <w:szCs w:val="15"/>
              </w:rPr>
              <w:t>码流传输；帧率不低于25fps；支持 3D 数字降噪；支持 </w:t>
            </w:r>
            <w:r>
              <w:rPr>
                <w:sz w:val="15"/>
                <w:szCs w:val="15"/>
              </w:rPr>
              <w:t>H.265/H.264/MJPEG视频压缩编码；</w:t>
            </w:r>
            <w:r>
              <w:rPr>
                <w:sz w:val="15"/>
                <w:szCs w:val="15"/>
                <w:spacing w:val="-33"/>
              </w:rPr>
              <w:t xml:space="preserve"> </w:t>
            </w:r>
            <w:r>
              <w:rPr>
                <w:sz w:val="15"/>
                <w:szCs w:val="15"/>
              </w:rPr>
              <w:t>自动曝光；支持宽动态。</w:t>
            </w:r>
          </w:p>
          <w:p>
            <w:pPr>
              <w:pStyle w:val="TableText"/>
              <w:ind w:left="24"/>
              <w:spacing w:before="11" w:line="220" w:lineRule="auto"/>
              <w:rPr>
                <w:sz w:val="15"/>
                <w:szCs w:val="15"/>
              </w:rPr>
            </w:pPr>
            <w:r>
              <w:rPr>
                <w:sz w:val="15"/>
                <w:szCs w:val="15"/>
                <w:spacing w:val="1"/>
              </w:rPr>
              <w:t>6.辅助摄像头采用活动机身，支持折叠，支持摄像头旋转调节拍摄位</w:t>
            </w:r>
            <w:r>
              <w:rPr>
                <w:sz w:val="15"/>
                <w:szCs w:val="15"/>
              </w:rPr>
              <w:t>置。</w:t>
            </w:r>
          </w:p>
          <w:p>
            <w:pPr>
              <w:pStyle w:val="TableText"/>
              <w:ind w:left="19" w:right="839" w:firstLine="7"/>
              <w:spacing w:before="10" w:line="227" w:lineRule="auto"/>
              <w:rPr>
                <w:sz w:val="15"/>
                <w:szCs w:val="15"/>
              </w:rPr>
            </w:pPr>
            <w:r>
              <w:rPr>
                <w:sz w:val="15"/>
                <w:szCs w:val="15"/>
                <w:spacing w:val="1"/>
              </w:rPr>
              <w:t>7.辅助摄像头：像素≥500W；</w:t>
            </w:r>
            <w:r>
              <w:rPr>
                <w:sz w:val="15"/>
                <w:szCs w:val="15"/>
                <w:spacing w:val="-42"/>
              </w:rPr>
              <w:t xml:space="preserve"> </w:t>
            </w:r>
            <w:r>
              <w:rPr>
                <w:sz w:val="15"/>
                <w:szCs w:val="15"/>
                <w:spacing w:val="1"/>
              </w:rPr>
              <w:t>自动白平衡；支持多</w:t>
            </w:r>
            <w:r>
              <w:rPr>
                <w:sz w:val="15"/>
                <w:szCs w:val="15"/>
              </w:rPr>
              <w:t>码流传输；帧率不低于25fps；支持 3D 数字降噪；支持 </w:t>
            </w:r>
            <w:r>
              <w:rPr>
                <w:sz w:val="15"/>
                <w:szCs w:val="15"/>
              </w:rPr>
              <w:t>H.265/H.264/MJPEG视频压缩编码；</w:t>
            </w:r>
            <w:r>
              <w:rPr>
                <w:sz w:val="15"/>
                <w:szCs w:val="15"/>
                <w:spacing w:val="-33"/>
              </w:rPr>
              <w:t xml:space="preserve"> </w:t>
            </w:r>
            <w:r>
              <w:rPr>
                <w:sz w:val="15"/>
                <w:szCs w:val="15"/>
              </w:rPr>
              <w:t>自动曝光；支持宽动态。</w:t>
            </w:r>
          </w:p>
          <w:p>
            <w:pPr>
              <w:pStyle w:val="TableText"/>
              <w:ind w:left="24"/>
              <w:spacing w:before="9" w:line="220" w:lineRule="auto"/>
              <w:rPr>
                <w:sz w:val="15"/>
                <w:szCs w:val="15"/>
              </w:rPr>
            </w:pPr>
            <w:r>
              <w:rPr>
                <w:sz w:val="15"/>
                <w:szCs w:val="15"/>
                <w:spacing w:val="1"/>
              </w:rPr>
              <w:t>8.辅助摄像头采用活动摄像头，支持角度旋转</w:t>
            </w:r>
            <w:r>
              <w:rPr>
                <w:sz w:val="15"/>
                <w:szCs w:val="15"/>
              </w:rPr>
              <w:t>调整。</w:t>
            </w:r>
          </w:p>
          <w:p>
            <w:pPr>
              <w:pStyle w:val="TableText"/>
              <w:ind w:left="24"/>
              <w:spacing w:before="10" w:line="221" w:lineRule="auto"/>
              <w:rPr>
                <w:sz w:val="15"/>
                <w:szCs w:val="15"/>
              </w:rPr>
            </w:pPr>
            <w:r>
              <w:rPr>
                <w:sz w:val="15"/>
                <w:szCs w:val="15"/>
              </w:rPr>
              <w:t>9.支持实验进行直播教学。</w:t>
            </w:r>
          </w:p>
          <w:p>
            <w:pPr>
              <w:pStyle w:val="TableText"/>
              <w:ind w:left="34"/>
              <w:spacing w:before="10" w:line="221" w:lineRule="auto"/>
              <w:rPr>
                <w:sz w:val="15"/>
                <w:szCs w:val="15"/>
              </w:rPr>
            </w:pPr>
            <w:r>
              <w:rPr>
                <w:sz w:val="15"/>
                <w:szCs w:val="15"/>
              </w:rPr>
              <w:t>10.支持示范画面自由组合切换成画中画等格式。</w:t>
            </w:r>
          </w:p>
          <w:p>
            <w:pPr>
              <w:pStyle w:val="TableText"/>
              <w:ind w:left="34"/>
              <w:spacing w:before="11" w:line="221" w:lineRule="auto"/>
              <w:rPr>
                <w:sz w:val="15"/>
                <w:szCs w:val="15"/>
              </w:rPr>
            </w:pPr>
            <w:r>
              <w:rPr>
                <w:sz w:val="15"/>
                <w:szCs w:val="15"/>
              </w:rPr>
              <w:t>11.支持视频画面接入大屏进行示范教学。</w:t>
            </w:r>
          </w:p>
          <w:p>
            <w:pPr>
              <w:pStyle w:val="TableText"/>
              <w:ind w:left="34"/>
              <w:spacing w:before="7" w:line="221" w:lineRule="auto"/>
              <w:rPr>
                <w:sz w:val="15"/>
                <w:szCs w:val="15"/>
              </w:rPr>
            </w:pPr>
            <w:r>
              <w:rPr>
                <w:sz w:val="15"/>
                <w:szCs w:val="15"/>
              </w:rPr>
              <w:t>12.支持录制高清示范视频，录制视频可作为实验微课资源。</w:t>
            </w:r>
          </w:p>
          <w:p>
            <w:pPr>
              <w:pStyle w:val="TableText"/>
              <w:ind w:left="34"/>
              <w:spacing w:before="10" w:line="221" w:lineRule="auto"/>
              <w:rPr>
                <w:sz w:val="15"/>
                <w:szCs w:val="15"/>
              </w:rPr>
            </w:pPr>
            <w:r>
              <w:rPr>
                <w:sz w:val="15"/>
                <w:szCs w:val="15"/>
              </w:rPr>
              <w:t>13.录制视频时支持同步录制教学音频。</w:t>
            </w:r>
          </w:p>
          <w:p>
            <w:pPr>
              <w:pStyle w:val="TableText"/>
              <w:ind w:left="34"/>
              <w:spacing w:before="10" w:line="221" w:lineRule="auto"/>
              <w:rPr>
                <w:sz w:val="15"/>
                <w:szCs w:val="15"/>
              </w:rPr>
            </w:pPr>
            <w:r>
              <w:rPr>
                <w:sz w:val="15"/>
                <w:szCs w:val="15"/>
              </w:rPr>
              <w:t>14.支持截取示范视频画面为图片。</w:t>
            </w:r>
          </w:p>
          <w:p>
            <w:pPr>
              <w:pStyle w:val="TableText"/>
              <w:ind w:left="34"/>
              <w:spacing w:before="11" w:line="220" w:lineRule="auto"/>
              <w:rPr>
                <w:sz w:val="15"/>
                <w:szCs w:val="15"/>
              </w:rPr>
            </w:pPr>
            <w:r>
              <w:rPr>
                <w:sz w:val="15"/>
                <w:szCs w:val="15"/>
              </w:rPr>
              <w:t>15.系统支持屏幕任意批注功能。</w:t>
            </w:r>
          </w:p>
          <w:p>
            <w:pPr>
              <w:pStyle w:val="TableText"/>
              <w:ind w:left="34"/>
              <w:spacing w:before="8" w:line="220" w:lineRule="auto"/>
              <w:rPr>
                <w:sz w:val="15"/>
                <w:szCs w:val="15"/>
              </w:rPr>
            </w:pPr>
            <w:r>
              <w:rPr>
                <w:sz w:val="15"/>
                <w:szCs w:val="15"/>
                <w:spacing w:val="1"/>
              </w:rPr>
              <w:t>16.支持教学软件界面录制信号和多目教学直播示范</w:t>
            </w:r>
            <w:r>
              <w:rPr>
                <w:sz w:val="15"/>
                <w:szCs w:val="15"/>
              </w:rPr>
              <w:t>系统视频信号同步采集。</w:t>
            </w:r>
          </w:p>
          <w:p>
            <w:pPr>
              <w:pStyle w:val="TableText"/>
              <w:ind w:left="34"/>
              <w:spacing w:before="10" w:line="220" w:lineRule="auto"/>
              <w:rPr>
                <w:sz w:val="15"/>
                <w:szCs w:val="15"/>
              </w:rPr>
            </w:pPr>
            <w:r>
              <w:rPr>
                <w:sz w:val="15"/>
                <w:szCs w:val="15"/>
              </w:rPr>
              <w:t>17.</w:t>
            </w:r>
            <w:r>
              <w:rPr>
                <w:sz w:val="15"/>
                <w:szCs w:val="15"/>
                <w:spacing w:val="-36"/>
              </w:rPr>
              <w:t xml:space="preserve"> </w:t>
            </w:r>
            <w:r>
              <w:rPr>
                <w:sz w:val="15"/>
                <w:szCs w:val="15"/>
              </w:rPr>
              <w:t>自动合成微课视频文件，提供文件管理维护功能，支持下载、上传、删除、重命名以及文件管理功能。</w:t>
            </w:r>
          </w:p>
        </w:tc>
        <w:tc>
          <w:tcPr>
            <w:tcW w:w="573"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TableText"/>
              <w:ind w:left="263"/>
              <w:spacing w:before="49" w:line="241" w:lineRule="auto"/>
              <w:rPr>
                <w:sz w:val="15"/>
                <w:szCs w:val="15"/>
              </w:rPr>
            </w:pPr>
            <w:r>
              <w:rPr>
                <w:sz w:val="15"/>
                <w:szCs w:val="15"/>
              </w:rPr>
              <w:t>3</w:t>
            </w:r>
          </w:p>
        </w:tc>
      </w:tr>
      <w:tr>
        <w:trPr>
          <w:trHeight w:val="1687" w:hRule="atLeast"/>
        </w:trPr>
        <w:tc>
          <w:tcPr>
            <w:tcW w:w="406"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131"/>
              <w:spacing w:before="49" w:line="241" w:lineRule="auto"/>
              <w:rPr>
                <w:sz w:val="15"/>
                <w:szCs w:val="15"/>
              </w:rPr>
            </w:pPr>
            <w:r>
              <w:rPr>
                <w:sz w:val="15"/>
                <w:szCs w:val="15"/>
                <w:spacing w:val="-3"/>
              </w:rPr>
              <w:t>65</w:t>
            </w:r>
          </w:p>
        </w:tc>
        <w:tc>
          <w:tcPr>
            <w:tcW w:w="1448" w:type="dxa"/>
            <w:vAlign w:val="top"/>
          </w:tcPr>
          <w:p>
            <w:pPr>
              <w:spacing w:line="313" w:lineRule="auto"/>
              <w:rPr>
                <w:rFonts w:ascii="Arial"/>
                <w:sz w:val="21"/>
              </w:rPr>
            </w:pPr>
            <w:r/>
          </w:p>
          <w:p>
            <w:pPr>
              <w:spacing w:line="314" w:lineRule="auto"/>
              <w:rPr>
                <w:rFonts w:ascii="Arial"/>
                <w:sz w:val="21"/>
              </w:rPr>
            </w:pPr>
            <w:r/>
          </w:p>
          <w:p>
            <w:pPr>
              <w:pStyle w:val="TableText"/>
              <w:ind w:left="23" w:right="56" w:firstLine="12"/>
              <w:spacing w:before="49" w:line="236" w:lineRule="auto"/>
              <w:rPr>
                <w:sz w:val="15"/>
                <w:szCs w:val="15"/>
              </w:rPr>
            </w:pPr>
            <w:r>
              <w:rPr>
                <w:sz w:val="15"/>
                <w:szCs w:val="15"/>
                <w:spacing w:val="-2"/>
              </w:rPr>
              <w:t>中学化学吊装实验室</w:t>
            </w:r>
            <w:r>
              <w:rPr>
                <w:sz w:val="15"/>
                <w:szCs w:val="15"/>
                <w:spacing w:val="7"/>
              </w:rPr>
              <w:t xml:space="preserve"> </w:t>
            </w:r>
            <w:r>
              <w:rPr>
                <w:sz w:val="15"/>
                <w:szCs w:val="15"/>
                <w:spacing w:val="-1"/>
              </w:rPr>
              <w:t>教师总控电源</w:t>
            </w:r>
          </w:p>
        </w:tc>
        <w:tc>
          <w:tcPr>
            <w:tcW w:w="7916" w:type="dxa"/>
            <w:vAlign w:val="top"/>
          </w:tcPr>
          <w:p>
            <w:pPr>
              <w:spacing w:line="253" w:lineRule="auto"/>
              <w:rPr>
                <w:rFonts w:ascii="Arial"/>
                <w:sz w:val="21"/>
              </w:rPr>
            </w:pPr>
            <w:r/>
          </w:p>
          <w:p>
            <w:pPr>
              <w:pStyle w:val="TableText"/>
              <w:ind w:left="37" w:right="18" w:hanging="4"/>
              <w:spacing w:before="49" w:line="232" w:lineRule="auto"/>
              <w:rPr>
                <w:sz w:val="15"/>
                <w:szCs w:val="15"/>
              </w:rPr>
            </w:pPr>
            <w:r>
              <w:rPr>
                <w:sz w:val="15"/>
                <w:szCs w:val="15"/>
                <w:spacing w:val="1"/>
              </w:rPr>
              <w:t>◆1.安全电源总控台配备高响应度的总漏电保护器和分组短路保护器，可分组控制学生的高压电源，每组最</w:t>
            </w:r>
            <w:r>
              <w:rPr>
                <w:sz w:val="15"/>
                <w:szCs w:val="15"/>
              </w:rPr>
              <w:t>大负载电流 </w:t>
            </w:r>
            <w:r>
              <w:rPr>
                <w:sz w:val="15"/>
                <w:szCs w:val="15"/>
                <w:spacing w:val="1"/>
              </w:rPr>
              <w:t>≥25A，总负载电流≥63A，在线路中有漏电、过流、过压的时候，会自</w:t>
            </w:r>
            <w:r>
              <w:rPr>
                <w:sz w:val="15"/>
                <w:szCs w:val="15"/>
              </w:rPr>
              <w:t>动启动保护并切断电路。</w:t>
            </w:r>
          </w:p>
          <w:p>
            <w:pPr>
              <w:pStyle w:val="TableText"/>
              <w:ind w:left="24" w:right="85" w:firstLine="9"/>
              <w:spacing w:line="232" w:lineRule="auto"/>
              <w:rPr>
                <w:sz w:val="15"/>
                <w:szCs w:val="15"/>
              </w:rPr>
            </w:pPr>
            <w:r>
              <w:rPr>
                <w:sz w:val="15"/>
                <w:szCs w:val="15"/>
                <w:spacing w:val="1"/>
              </w:rPr>
              <w:t>◆2.安全电源总控台采用耐磨、耐腐蚀、耐高温 (≤1</w:t>
            </w:r>
            <w:r>
              <w:rPr>
                <w:sz w:val="15"/>
                <w:szCs w:val="15"/>
              </w:rPr>
              <w:t>40℃)</w:t>
            </w:r>
            <w:r>
              <w:rPr>
                <w:sz w:val="15"/>
                <w:szCs w:val="15"/>
                <w:spacing w:val="29"/>
                <w:w w:val="101"/>
              </w:rPr>
              <w:t xml:space="preserve"> </w:t>
            </w:r>
            <w:r>
              <w:rPr>
                <w:sz w:val="15"/>
                <w:szCs w:val="15"/>
              </w:rPr>
              <w:t>的PC薄膜面板，指针表显示总电源220V输入电压和各组工 </w:t>
            </w:r>
            <w:r>
              <w:rPr>
                <w:sz w:val="15"/>
                <w:szCs w:val="15"/>
                <w:spacing w:val="1"/>
              </w:rPr>
              <w:t>作电流；在正常开启后有总电源和分组电源指示，交流电压指示处有总电源220V输入电压指示，当学生电源端有负载</w:t>
            </w:r>
            <w:r>
              <w:rPr>
                <w:sz w:val="15"/>
                <w:szCs w:val="15"/>
                <w:spacing w:val="2"/>
              </w:rPr>
              <w:t xml:space="preserve">  </w:t>
            </w:r>
            <w:r>
              <w:rPr>
                <w:sz w:val="15"/>
                <w:szCs w:val="15"/>
                <w:spacing w:val="1"/>
              </w:rPr>
              <w:t>时，每组对应的电流表会有指示，无负载时电流表不工</w:t>
            </w:r>
            <w:r>
              <w:rPr>
                <w:sz w:val="15"/>
                <w:szCs w:val="15"/>
              </w:rPr>
              <w:t>作 。</w:t>
            </w:r>
          </w:p>
          <w:p>
            <w:pPr>
              <w:pStyle w:val="TableText"/>
              <w:ind w:left="33"/>
              <w:spacing w:line="220" w:lineRule="auto"/>
              <w:rPr>
                <w:sz w:val="15"/>
                <w:szCs w:val="15"/>
              </w:rPr>
            </w:pPr>
            <w:r>
              <w:rPr>
                <w:sz w:val="15"/>
                <w:szCs w:val="15"/>
              </w:rPr>
              <w:t>◆3.220V交流输出为两位带安全门的国标五孔插座。</w:t>
            </w:r>
          </w:p>
        </w:tc>
        <w:tc>
          <w:tcPr>
            <w:tcW w:w="573"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263"/>
              <w:spacing w:before="49" w:line="241" w:lineRule="auto"/>
              <w:rPr>
                <w:sz w:val="15"/>
                <w:szCs w:val="15"/>
              </w:rPr>
            </w:pPr>
            <w:r>
              <w:rPr>
                <w:sz w:val="15"/>
                <w:szCs w:val="15"/>
              </w:rPr>
              <w:t>3</w:t>
            </w:r>
          </w:p>
        </w:tc>
      </w:tr>
      <w:tr>
        <w:trPr>
          <w:trHeight w:val="4020" w:hRule="atLeast"/>
        </w:trPr>
        <w:tc>
          <w:tcPr>
            <w:tcW w:w="406"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131"/>
              <w:spacing w:before="49" w:line="241" w:lineRule="auto"/>
              <w:rPr>
                <w:sz w:val="15"/>
                <w:szCs w:val="15"/>
              </w:rPr>
            </w:pPr>
            <w:r>
              <w:rPr>
                <w:sz w:val="15"/>
                <w:szCs w:val="15"/>
                <w:spacing w:val="-3"/>
              </w:rPr>
              <w:t>66</w:t>
            </w:r>
          </w:p>
        </w:tc>
        <w:tc>
          <w:tcPr>
            <w:tcW w:w="1448" w:type="dxa"/>
            <w:vAlign w:val="top"/>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23" w:right="56" w:firstLine="2"/>
              <w:spacing w:before="48" w:line="233" w:lineRule="auto"/>
              <w:rPr>
                <w:sz w:val="15"/>
                <w:szCs w:val="15"/>
              </w:rPr>
            </w:pPr>
            <w:r>
              <w:rPr>
                <w:sz w:val="15"/>
                <w:szCs w:val="15"/>
                <w:spacing w:val="-1"/>
              </w:rPr>
              <w:t>▲中学化学吊装实验</w:t>
            </w:r>
            <w:r>
              <w:rPr>
                <w:sz w:val="15"/>
                <w:szCs w:val="15"/>
                <w:spacing w:val="7"/>
              </w:rPr>
              <w:t xml:space="preserve"> </w:t>
            </w:r>
            <w:r>
              <w:rPr>
                <w:sz w:val="15"/>
                <w:szCs w:val="15"/>
                <w:spacing w:val="-1"/>
              </w:rPr>
              <w:t>室实验桌</w:t>
            </w:r>
          </w:p>
        </w:tc>
        <w:tc>
          <w:tcPr>
            <w:tcW w:w="7916" w:type="dxa"/>
            <w:vAlign w:val="top"/>
          </w:tcPr>
          <w:p>
            <w:pPr>
              <w:pStyle w:val="TableText"/>
              <w:ind w:left="36"/>
              <w:spacing w:before="56" w:line="221" w:lineRule="auto"/>
              <w:rPr>
                <w:sz w:val="15"/>
                <w:szCs w:val="15"/>
              </w:rPr>
            </w:pPr>
            <w:r>
              <w:drawing>
                <wp:anchor distT="0" distB="0" distL="0" distR="0" simplePos="0" relativeHeight="251931648" behindDoc="0" locked="0" layoutInCell="1" allowOverlap="1">
                  <wp:simplePos x="0" y="0"/>
                  <wp:positionH relativeFrom="rightMargin">
                    <wp:posOffset>-3002269</wp:posOffset>
                  </wp:positionH>
                  <wp:positionV relativeFrom="topMargin">
                    <wp:posOffset>1429897</wp:posOffset>
                  </wp:positionV>
                  <wp:extent cx="1119108" cy="1144257"/>
                  <wp:effectExtent l="0" t="0" r="0" b="0"/>
                  <wp:wrapNone/>
                  <wp:docPr id="498" name="IM 498"/>
                  <wp:cNvGraphicFramePr/>
                  <a:graphic>
                    <a:graphicData uri="http://schemas.openxmlformats.org/drawingml/2006/picture">
                      <pic:pic>
                        <pic:nvPicPr>
                          <pic:cNvPr id="498" name="IM 498"/>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rPr>
              <w:t>●1、规格1200×600×780 mm (±10mm）</w:t>
            </w:r>
          </w:p>
          <w:p>
            <w:pPr>
              <w:pStyle w:val="TableText"/>
              <w:ind w:left="24" w:right="14" w:firstLine="9"/>
              <w:spacing w:before="8" w:line="233" w:lineRule="auto"/>
              <w:rPr>
                <w:sz w:val="15"/>
                <w:szCs w:val="15"/>
              </w:rPr>
            </w:pPr>
            <w:r>
              <w:rPr>
                <w:sz w:val="15"/>
                <w:szCs w:val="15"/>
                <w:spacing w:val="1"/>
              </w:rPr>
              <w:t>◆2、台面要求：厚陶瓷台面，厚度≥20</w:t>
            </w:r>
            <w:r>
              <w:rPr>
                <w:sz w:val="15"/>
                <w:szCs w:val="15"/>
              </w:rPr>
              <w:t>mm</w:t>
            </w:r>
            <w:r>
              <w:rPr>
                <w:sz w:val="15"/>
                <w:szCs w:val="15"/>
                <w:spacing w:val="1"/>
              </w:rPr>
              <w:t>，须提供符合以下技术指标且带有</w:t>
            </w:r>
            <w:r>
              <w:rPr>
                <w:sz w:val="15"/>
                <w:szCs w:val="15"/>
              </w:rPr>
              <w:t>CMA</w:t>
            </w:r>
            <w:r>
              <w:rPr>
                <w:sz w:val="15"/>
                <w:szCs w:val="15"/>
                <w:spacing w:val="1"/>
              </w:rPr>
              <w:t>认证标识、加盖检测机构公章或检验检 </w:t>
            </w:r>
            <w:r>
              <w:rPr>
                <w:sz w:val="15"/>
                <w:szCs w:val="15"/>
              </w:rPr>
              <w:t>测专用章的合法有效第三方检测报告：</w:t>
            </w:r>
          </w:p>
          <w:p>
            <w:pPr>
              <w:pStyle w:val="TableText"/>
              <w:ind w:left="23" w:right="143" w:hanging="1"/>
              <w:spacing w:line="227" w:lineRule="auto"/>
              <w:rPr>
                <w:sz w:val="15"/>
                <w:szCs w:val="15"/>
              </w:rPr>
            </w:pPr>
            <w:r>
              <w:rPr>
                <w:sz w:val="15"/>
                <w:szCs w:val="15"/>
                <w:spacing w:val="1"/>
              </w:rPr>
              <w:t>①按照</w:t>
            </w:r>
            <w:r>
              <w:rPr>
                <w:sz w:val="15"/>
                <w:szCs w:val="15"/>
              </w:rPr>
              <w:t>GB</w:t>
            </w:r>
            <w:r>
              <w:rPr>
                <w:sz w:val="15"/>
                <w:szCs w:val="15"/>
                <w:spacing w:val="1"/>
              </w:rPr>
              <w:t>/T</w:t>
            </w:r>
            <w:r>
              <w:rPr>
                <w:sz w:val="15"/>
                <w:szCs w:val="15"/>
                <w:spacing w:val="21"/>
              </w:rPr>
              <w:t xml:space="preserve"> </w:t>
            </w:r>
            <w:r>
              <w:rPr>
                <w:sz w:val="15"/>
                <w:szCs w:val="15"/>
                <w:spacing w:val="1"/>
              </w:rPr>
              <w:t>17657-2022标准对台面板进行化学试剂检测，其中硫酸(98%)、孔雀绿(5%)、氢氧化钾(65%)、硝酸(6</w:t>
            </w:r>
            <w:r>
              <w:rPr>
                <w:sz w:val="15"/>
                <w:szCs w:val="15"/>
              </w:rPr>
              <w:t>5%) </w:t>
            </w:r>
            <w:r>
              <w:rPr>
                <w:sz w:val="15"/>
                <w:szCs w:val="15"/>
              </w:rPr>
              <w:t>等检验结果达到5级，无明显变化。</w:t>
            </w:r>
          </w:p>
          <w:p>
            <w:pPr>
              <w:pStyle w:val="TableText"/>
              <w:ind w:left="22"/>
              <w:spacing w:before="7" w:line="215" w:lineRule="auto"/>
              <w:rPr>
                <w:sz w:val="15"/>
                <w:szCs w:val="15"/>
              </w:rPr>
            </w:pPr>
            <w:r>
              <w:rPr>
                <w:sz w:val="15"/>
                <w:szCs w:val="15"/>
                <w:spacing w:val="1"/>
              </w:rPr>
              <w:t>②承载能力：台面承载100</w:t>
            </w:r>
            <w:r>
              <w:rPr>
                <w:sz w:val="15"/>
                <w:szCs w:val="15"/>
              </w:rPr>
              <w:t>kg</w:t>
            </w:r>
            <w:r>
              <w:rPr>
                <w:sz w:val="15"/>
                <w:szCs w:val="15"/>
                <w:spacing w:val="1"/>
              </w:rPr>
              <w:t>，检测结果为：陶瓷板未出现损坏；</w:t>
            </w:r>
          </w:p>
          <w:p>
            <w:pPr>
              <w:pStyle w:val="TableText"/>
              <w:ind w:left="22"/>
              <w:spacing w:before="13" w:line="219" w:lineRule="auto"/>
              <w:rPr>
                <w:sz w:val="15"/>
                <w:szCs w:val="15"/>
              </w:rPr>
            </w:pPr>
            <w:r>
              <w:rPr>
                <w:sz w:val="15"/>
                <w:szCs w:val="15"/>
                <w:spacing w:val="1"/>
              </w:rPr>
              <w:t>③理化性能检测：依据</w:t>
            </w:r>
            <w:r>
              <w:rPr>
                <w:sz w:val="15"/>
                <w:szCs w:val="15"/>
              </w:rPr>
              <w:t>GB</w:t>
            </w:r>
            <w:r>
              <w:rPr>
                <w:sz w:val="15"/>
                <w:szCs w:val="15"/>
                <w:spacing w:val="1"/>
              </w:rPr>
              <w:t>/T</w:t>
            </w:r>
            <w:r>
              <w:rPr>
                <w:sz w:val="15"/>
                <w:szCs w:val="15"/>
                <w:spacing w:val="22"/>
              </w:rPr>
              <w:t xml:space="preserve"> </w:t>
            </w:r>
            <w:r>
              <w:rPr>
                <w:sz w:val="15"/>
                <w:szCs w:val="15"/>
                <w:spacing w:val="1"/>
              </w:rPr>
              <w:t>17657-2022《人造板及饰面人造板理化性能试验方法》，</w:t>
            </w:r>
            <w:r>
              <w:rPr>
                <w:sz w:val="15"/>
                <w:szCs w:val="15"/>
              </w:rPr>
              <w:t>1.抗老化性：调制</w:t>
            </w:r>
          </w:p>
          <w:p>
            <w:pPr>
              <w:pStyle w:val="TableText"/>
              <w:ind w:left="24" w:right="73" w:firstLine="26"/>
              <w:spacing w:before="12" w:line="230" w:lineRule="auto"/>
              <w:rPr>
                <w:sz w:val="15"/>
                <w:szCs w:val="15"/>
              </w:rPr>
            </w:pPr>
            <w:r>
              <w:rPr>
                <w:sz w:val="15"/>
                <w:szCs w:val="15"/>
              </w:rPr>
              <w:t>(23±2)℃,</w:t>
            </w:r>
            <w:r>
              <w:rPr>
                <w:sz w:val="15"/>
                <w:szCs w:val="15"/>
                <w:spacing w:val="-41"/>
              </w:rPr>
              <w:t xml:space="preserve"> </w:t>
            </w:r>
            <w:r>
              <w:rPr>
                <w:sz w:val="15"/>
                <w:szCs w:val="15"/>
              </w:rPr>
              <w:t>(50±5)%,48h,老化(45±5)℃,65%~90%,72h；无开裂。2.耐龟裂性</w:t>
            </w:r>
            <w:r>
              <w:rPr>
                <w:sz w:val="15"/>
                <w:szCs w:val="15"/>
                <w:spacing w:val="-10"/>
              </w:rPr>
              <w:t>：（</w:t>
            </w:r>
            <w:r>
              <w:rPr>
                <w:sz w:val="15"/>
                <w:szCs w:val="15"/>
              </w:rPr>
              <w:t>70±2）℃</w:t>
            </w:r>
            <w:r>
              <w:rPr>
                <w:sz w:val="15"/>
                <w:szCs w:val="15"/>
                <w:spacing w:val="-57"/>
              </w:rPr>
              <w:t xml:space="preserve"> </w:t>
            </w:r>
            <w:r>
              <w:rPr>
                <w:sz w:val="15"/>
                <w:szCs w:val="15"/>
              </w:rPr>
              <w:t>,</w:t>
            </w:r>
            <w:r>
              <w:rPr>
                <w:sz w:val="15"/>
                <w:szCs w:val="15"/>
                <w:spacing w:val="35"/>
              </w:rPr>
              <w:t xml:space="preserve"> </w:t>
            </w:r>
            <w:r>
              <w:rPr>
                <w:sz w:val="15"/>
                <w:szCs w:val="15"/>
              </w:rPr>
              <w:t>（24±1）h；不</w:t>
            </w:r>
            <w:r>
              <w:rPr>
                <w:sz w:val="15"/>
                <w:szCs w:val="15"/>
                <w:spacing w:val="-1"/>
              </w:rPr>
              <w:t>低于1</w:t>
            </w:r>
            <w:r>
              <w:rPr>
                <w:sz w:val="15"/>
                <w:szCs w:val="15"/>
              </w:rPr>
              <w:t xml:space="preserve">  </w:t>
            </w:r>
            <w:r>
              <w:rPr>
                <w:sz w:val="15"/>
                <w:szCs w:val="15"/>
              </w:rPr>
              <w:t>级。3.耐冷热循环（80±2）℃</w:t>
            </w:r>
            <w:r>
              <w:rPr>
                <w:sz w:val="15"/>
                <w:szCs w:val="15"/>
                <w:spacing w:val="-55"/>
              </w:rPr>
              <w:t xml:space="preserve"> </w:t>
            </w:r>
            <w:r>
              <w:rPr>
                <w:sz w:val="15"/>
                <w:szCs w:val="15"/>
              </w:rPr>
              <w:t>,</w:t>
            </w:r>
            <w:r>
              <w:rPr>
                <w:sz w:val="15"/>
                <w:szCs w:val="15"/>
                <w:spacing w:val="35"/>
              </w:rPr>
              <w:t xml:space="preserve"> </w:t>
            </w:r>
            <w:r>
              <w:rPr>
                <w:sz w:val="15"/>
                <w:szCs w:val="15"/>
              </w:rPr>
              <w:t>（120±10）min</w:t>
            </w:r>
            <w:r>
              <w:rPr>
                <w:sz w:val="15"/>
                <w:szCs w:val="15"/>
                <w:spacing w:val="-8"/>
              </w:rPr>
              <w:t>，（</w:t>
            </w:r>
            <w:r>
              <w:rPr>
                <w:sz w:val="15"/>
                <w:szCs w:val="15"/>
              </w:rPr>
              <w:t>-20±2）℃</w:t>
            </w:r>
            <w:r>
              <w:rPr>
                <w:sz w:val="15"/>
                <w:szCs w:val="15"/>
                <w:spacing w:val="-56"/>
              </w:rPr>
              <w:t xml:space="preserve"> </w:t>
            </w:r>
            <w:r>
              <w:rPr>
                <w:sz w:val="15"/>
                <w:szCs w:val="15"/>
              </w:rPr>
              <w:t>,</w:t>
            </w:r>
            <w:r>
              <w:rPr>
                <w:sz w:val="15"/>
                <w:szCs w:val="15"/>
                <w:spacing w:val="34"/>
                <w:w w:val="101"/>
              </w:rPr>
              <w:t xml:space="preserve"> </w:t>
            </w:r>
            <w:r>
              <w:rPr>
                <w:sz w:val="15"/>
                <w:szCs w:val="15"/>
              </w:rPr>
              <w:t>（120±10）min</w:t>
            </w:r>
            <w:r>
              <w:rPr>
                <w:sz w:val="15"/>
                <w:szCs w:val="15"/>
                <w:spacing w:val="-8"/>
              </w:rPr>
              <w:t>，；</w:t>
            </w:r>
            <w:r>
              <w:rPr>
                <w:sz w:val="15"/>
                <w:szCs w:val="15"/>
              </w:rPr>
              <w:t>四周期；无裂纹、鼓泡、起皱 </w:t>
            </w:r>
            <w:r>
              <w:rPr>
                <w:sz w:val="15"/>
                <w:szCs w:val="15"/>
              </w:rPr>
              <w:t>和无明显变色。4.耐水蒸气，水蒸气（60±5）min；无凸起、龟裂和明显变色。5.耐干热（180±1）℃</w:t>
            </w:r>
            <w:r>
              <w:rPr>
                <w:sz w:val="15"/>
                <w:szCs w:val="15"/>
                <w:spacing w:val="-46"/>
              </w:rPr>
              <w:t xml:space="preserve"> </w:t>
            </w:r>
            <w:r>
              <w:rPr>
                <w:sz w:val="15"/>
                <w:szCs w:val="15"/>
              </w:rPr>
              <w:t>,</w:t>
            </w:r>
            <w:r>
              <w:rPr>
                <w:sz w:val="15"/>
                <w:szCs w:val="15"/>
                <w:spacing w:val="42"/>
                <w:w w:val="101"/>
              </w:rPr>
              <w:t xml:space="preserve"> </w:t>
            </w:r>
            <w:r>
              <w:rPr>
                <w:sz w:val="15"/>
                <w:szCs w:val="15"/>
              </w:rPr>
              <w:t>20min；不低 </w:t>
            </w:r>
            <w:r>
              <w:rPr>
                <w:sz w:val="15"/>
                <w:szCs w:val="15"/>
                <w:spacing w:val="-1"/>
              </w:rPr>
              <w:t>于3级。</w:t>
            </w:r>
          </w:p>
          <w:p>
            <w:pPr>
              <w:pStyle w:val="TableText"/>
              <w:ind w:left="26"/>
              <w:spacing w:before="9" w:line="221" w:lineRule="auto"/>
              <w:rPr>
                <w:sz w:val="15"/>
                <w:szCs w:val="15"/>
              </w:rPr>
            </w:pPr>
            <w:r>
              <w:rPr>
                <w:sz w:val="15"/>
                <w:szCs w:val="15"/>
              </w:rPr>
              <w:t>3、台身结构：新型塑铝结构，学生位镂空式。</w:t>
            </w:r>
          </w:p>
          <w:p>
            <w:pPr>
              <w:pStyle w:val="TableText"/>
              <w:ind w:left="22"/>
              <w:spacing w:before="10" w:line="221" w:lineRule="auto"/>
              <w:rPr>
                <w:sz w:val="15"/>
                <w:szCs w:val="15"/>
              </w:rPr>
            </w:pPr>
            <w:r>
              <w:rPr>
                <w:sz w:val="15"/>
                <w:szCs w:val="15"/>
                <w:spacing w:val="1"/>
              </w:rPr>
              <w:t>4、桌身：由桌腿、立柱、支撑柱、上拉管、 挡水条组成。</w:t>
            </w:r>
          </w:p>
          <w:p>
            <w:pPr>
              <w:pStyle w:val="TableText"/>
              <w:ind w:left="26"/>
              <w:spacing w:before="8" w:line="220" w:lineRule="auto"/>
              <w:rPr>
                <w:sz w:val="15"/>
                <w:szCs w:val="15"/>
              </w:rPr>
            </w:pPr>
            <w:r>
              <w:rPr>
                <w:sz w:val="15"/>
                <w:szCs w:val="15"/>
              </w:rPr>
              <w:t>5、桌腿：采用工字型压铸铝一次成型，三段链接。</w:t>
            </w:r>
          </w:p>
          <w:p>
            <w:pPr>
              <w:pStyle w:val="TableText"/>
              <w:ind w:left="24"/>
              <w:spacing w:before="11" w:line="220" w:lineRule="auto"/>
              <w:rPr>
                <w:sz w:val="15"/>
                <w:szCs w:val="15"/>
              </w:rPr>
            </w:pPr>
            <w:r>
              <w:rPr>
                <w:sz w:val="15"/>
                <w:szCs w:val="15"/>
              </w:rPr>
              <w:t>6、上腿（分左右脚）规格：</w:t>
            </w:r>
            <w:r>
              <w:rPr>
                <w:sz w:val="15"/>
                <w:szCs w:val="15"/>
                <w:spacing w:val="-48"/>
              </w:rPr>
              <w:t xml:space="preserve"> </w:t>
            </w:r>
            <w:r>
              <w:rPr>
                <w:sz w:val="15"/>
                <w:szCs w:val="15"/>
              </w:rPr>
              <w:t>≥长580*宽50*高88mm。</w:t>
            </w:r>
          </w:p>
          <w:p>
            <w:pPr>
              <w:pStyle w:val="TableText"/>
              <w:ind w:left="22" w:right="73" w:firstLine="4"/>
              <w:spacing w:before="10" w:line="227" w:lineRule="auto"/>
              <w:rPr>
                <w:sz w:val="15"/>
                <w:szCs w:val="15"/>
              </w:rPr>
            </w:pPr>
            <w:r>
              <w:rPr>
                <w:sz w:val="15"/>
                <w:szCs w:val="15"/>
                <w:spacing w:val="1"/>
              </w:rPr>
              <w:t>7、下腿（分左右脚）规格：</w:t>
            </w:r>
            <w:r>
              <w:rPr>
                <w:sz w:val="15"/>
                <w:szCs w:val="15"/>
                <w:spacing w:val="-54"/>
              </w:rPr>
              <w:t xml:space="preserve"> </w:t>
            </w:r>
            <w:r>
              <w:rPr>
                <w:sz w:val="15"/>
                <w:szCs w:val="15"/>
                <w:spacing w:val="1"/>
              </w:rPr>
              <w:t>≥长500*宽50*高102</w:t>
            </w:r>
            <w:r>
              <w:rPr>
                <w:sz w:val="15"/>
                <w:szCs w:val="15"/>
              </w:rPr>
              <w:t>mm</w:t>
            </w:r>
            <w:r>
              <w:rPr>
                <w:sz w:val="15"/>
                <w:szCs w:val="15"/>
                <w:spacing w:val="1"/>
              </w:rPr>
              <w:t>，下脚边缘厚度≥3.5</w:t>
            </w:r>
            <w:r>
              <w:rPr>
                <w:sz w:val="15"/>
                <w:szCs w:val="15"/>
              </w:rPr>
              <w:t>mm</w:t>
            </w:r>
            <w:r>
              <w:rPr>
                <w:sz w:val="15"/>
                <w:szCs w:val="15"/>
                <w:spacing w:val="1"/>
              </w:rPr>
              <w:t>，下角底部贴有防滑垫≥60*</w:t>
            </w:r>
            <w:r>
              <w:rPr>
                <w:sz w:val="15"/>
                <w:szCs w:val="15"/>
              </w:rPr>
              <w:t>40mm、底部卡 </w:t>
            </w:r>
            <w:r>
              <w:rPr>
                <w:sz w:val="15"/>
                <w:szCs w:val="15"/>
                <w:spacing w:val="1"/>
              </w:rPr>
              <w:t>槽内镶嵌注塑升降脚，直径≥40</w:t>
            </w:r>
            <w:r>
              <w:rPr>
                <w:sz w:val="15"/>
                <w:szCs w:val="15"/>
              </w:rPr>
              <w:t>mm</w:t>
            </w:r>
            <w:r>
              <w:rPr>
                <w:sz w:val="15"/>
                <w:szCs w:val="15"/>
                <w:spacing w:val="1"/>
              </w:rPr>
              <w:t>，10</w:t>
            </w:r>
            <w:r>
              <w:rPr>
                <w:sz w:val="15"/>
                <w:szCs w:val="15"/>
              </w:rPr>
              <w:t>mm</w:t>
            </w:r>
            <w:r>
              <w:rPr>
                <w:sz w:val="15"/>
                <w:szCs w:val="15"/>
                <w:spacing w:val="1"/>
              </w:rPr>
              <w:t>内自由升降，下脚正反面设有塑料卡盖。</w:t>
            </w:r>
          </w:p>
          <w:p>
            <w:pPr>
              <w:pStyle w:val="TableText"/>
              <w:ind w:left="24"/>
              <w:spacing w:before="9" w:line="220" w:lineRule="auto"/>
              <w:rPr>
                <w:sz w:val="15"/>
                <w:szCs w:val="15"/>
              </w:rPr>
            </w:pPr>
            <w:r>
              <w:rPr>
                <w:sz w:val="15"/>
                <w:szCs w:val="15"/>
                <w:spacing w:val="1"/>
              </w:rPr>
              <w:t>8、立柱：立柱采用椭圆型铝镁合金材质</w:t>
            </w:r>
            <w:r>
              <w:rPr>
                <w:sz w:val="15"/>
                <w:szCs w:val="15"/>
                <w:spacing w:val="20"/>
                <w:w w:val="101"/>
              </w:rPr>
              <w:t xml:space="preserve"> </w:t>
            </w:r>
            <w:r>
              <w:rPr>
                <w:sz w:val="15"/>
                <w:szCs w:val="15"/>
                <w:spacing w:val="1"/>
              </w:rPr>
              <w:t>，尺寸≥50</w:t>
            </w:r>
            <w:r>
              <w:rPr>
                <w:sz w:val="15"/>
                <w:szCs w:val="15"/>
              </w:rPr>
              <w:t>mm</w:t>
            </w:r>
            <w:r>
              <w:rPr>
                <w:sz w:val="15"/>
                <w:szCs w:val="15"/>
                <w:spacing w:val="1"/>
              </w:rPr>
              <w:t>*110</w:t>
            </w:r>
            <w:r>
              <w:rPr>
                <w:sz w:val="15"/>
                <w:szCs w:val="15"/>
              </w:rPr>
              <w:t>mm</w:t>
            </w:r>
            <w:r>
              <w:rPr>
                <w:sz w:val="15"/>
                <w:szCs w:val="15"/>
                <w:spacing w:val="1"/>
              </w:rPr>
              <w:t>，</w:t>
            </w:r>
            <w:r>
              <w:rPr>
                <w:sz w:val="15"/>
                <w:szCs w:val="15"/>
              </w:rPr>
              <w:t>采用丝杆上下联通连接。</w:t>
            </w:r>
          </w:p>
          <w:p>
            <w:pPr>
              <w:pStyle w:val="TableText"/>
              <w:ind w:left="27" w:right="95" w:hanging="3"/>
              <w:spacing w:before="10" w:line="227" w:lineRule="auto"/>
              <w:rPr>
                <w:sz w:val="15"/>
                <w:szCs w:val="15"/>
              </w:rPr>
            </w:pPr>
            <w:r>
              <w:rPr>
                <w:sz w:val="15"/>
                <w:szCs w:val="15"/>
                <w:spacing w:val="1"/>
              </w:rPr>
              <w:t>9、上拉管：经高温粉体烤漆处理。后横梁上侧设有挡水条下横梁固定金属拉杆。材料采用铝镁合金材料，材料表面经</w:t>
            </w:r>
            <w:r>
              <w:rPr>
                <w:sz w:val="15"/>
                <w:szCs w:val="15"/>
                <w:spacing w:val="3"/>
              </w:rPr>
              <w:t xml:space="preserve"> </w:t>
            </w:r>
            <w:r>
              <w:rPr>
                <w:sz w:val="15"/>
                <w:szCs w:val="15"/>
              </w:rPr>
              <w:t>高压静电喷涂环氧树脂防护层，耐酸碱，耐腐蚀处理。</w:t>
            </w:r>
          </w:p>
          <w:p>
            <w:pPr>
              <w:pStyle w:val="TableText"/>
              <w:ind w:left="34"/>
              <w:spacing w:before="11" w:line="213" w:lineRule="auto"/>
              <w:rPr>
                <w:sz w:val="15"/>
                <w:szCs w:val="15"/>
              </w:rPr>
            </w:pPr>
            <w:r>
              <w:rPr>
                <w:sz w:val="15"/>
                <w:szCs w:val="15"/>
                <w:spacing w:val="1"/>
              </w:rPr>
              <w:t>10、书包斗:尺寸≥430*270*160</w:t>
            </w:r>
            <w:r>
              <w:rPr>
                <w:sz w:val="15"/>
                <w:szCs w:val="15"/>
              </w:rPr>
              <w:t>mm</w:t>
            </w:r>
            <w:r>
              <w:rPr>
                <w:sz w:val="15"/>
                <w:szCs w:val="15"/>
                <w:spacing w:val="1"/>
              </w:rPr>
              <w:t>采用</w:t>
            </w:r>
            <w:r>
              <w:rPr>
                <w:sz w:val="15"/>
                <w:szCs w:val="15"/>
              </w:rPr>
              <w:t>ABS</w:t>
            </w:r>
            <w:r>
              <w:rPr>
                <w:sz w:val="15"/>
                <w:szCs w:val="15"/>
                <w:spacing w:val="1"/>
              </w:rPr>
              <w:t>工程塑料一次性注塑成型。两个书包斗中间设有学生电源盒。</w:t>
            </w:r>
          </w:p>
        </w:tc>
        <w:tc>
          <w:tcPr>
            <w:tcW w:w="573"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227"/>
              <w:spacing w:before="49" w:line="223" w:lineRule="auto"/>
              <w:rPr>
                <w:sz w:val="15"/>
                <w:szCs w:val="15"/>
              </w:rPr>
            </w:pPr>
            <w:r>
              <w:rPr>
                <w:sz w:val="15"/>
                <w:szCs w:val="15"/>
              </w:rPr>
              <w:t>张</w:t>
            </w:r>
          </w:p>
        </w:tc>
        <w:tc>
          <w:tcPr>
            <w:tcW w:w="581"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226"/>
              <w:spacing w:before="49" w:line="241" w:lineRule="auto"/>
              <w:rPr>
                <w:sz w:val="15"/>
                <w:szCs w:val="15"/>
              </w:rPr>
            </w:pPr>
            <w:r>
              <w:rPr>
                <w:sz w:val="15"/>
                <w:szCs w:val="15"/>
                <w:spacing w:val="-4"/>
              </w:rPr>
              <w:t>72</w:t>
            </w:r>
          </w:p>
        </w:tc>
      </w:tr>
      <w:tr>
        <w:trPr>
          <w:trHeight w:val="3383" w:hRule="atLeast"/>
        </w:trPr>
        <w:tc>
          <w:tcPr>
            <w:tcW w:w="406"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131"/>
              <w:spacing w:before="49" w:line="241" w:lineRule="auto"/>
              <w:rPr>
                <w:sz w:val="15"/>
                <w:szCs w:val="15"/>
              </w:rPr>
            </w:pPr>
            <w:r>
              <w:rPr>
                <w:sz w:val="15"/>
                <w:szCs w:val="15"/>
                <w:spacing w:val="-3"/>
              </w:rPr>
              <w:t>67</w:t>
            </w:r>
          </w:p>
        </w:tc>
        <w:tc>
          <w:tcPr>
            <w:tcW w:w="1448"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21" w:right="56" w:firstLine="14"/>
              <w:spacing w:before="49" w:line="236" w:lineRule="auto"/>
              <w:rPr>
                <w:sz w:val="15"/>
                <w:szCs w:val="15"/>
              </w:rPr>
            </w:pPr>
            <w:r>
              <w:rPr>
                <w:sz w:val="15"/>
                <w:szCs w:val="15"/>
                <w:spacing w:val="-2"/>
              </w:rPr>
              <w:t>中学化学吊装实验室</w:t>
            </w:r>
            <w:r>
              <w:rPr>
                <w:sz w:val="15"/>
                <w:szCs w:val="15"/>
                <w:spacing w:val="7"/>
              </w:rPr>
              <w:t xml:space="preserve"> </w:t>
            </w:r>
            <w:r>
              <w:rPr>
                <w:sz w:val="15"/>
                <w:szCs w:val="15"/>
              </w:rPr>
              <w:t>独立水槽实验台</w:t>
            </w:r>
          </w:p>
        </w:tc>
        <w:tc>
          <w:tcPr>
            <w:tcW w:w="7916" w:type="dxa"/>
            <w:vAlign w:val="top"/>
          </w:tcPr>
          <w:p>
            <w:pPr>
              <w:pStyle w:val="TableText"/>
              <w:ind w:left="36"/>
              <w:spacing w:before="209" w:line="218" w:lineRule="auto"/>
              <w:rPr>
                <w:sz w:val="15"/>
                <w:szCs w:val="15"/>
              </w:rPr>
            </w:pPr>
            <w:r>
              <w:rPr>
                <w:sz w:val="15"/>
                <w:szCs w:val="15"/>
                <w:spacing w:val="1"/>
              </w:rPr>
              <w:t>●1.水槽台整体规格：长600*宽460*高820</w:t>
            </w:r>
            <w:r>
              <w:rPr>
                <w:sz w:val="15"/>
                <w:szCs w:val="15"/>
              </w:rPr>
              <w:t>mm</w:t>
            </w:r>
            <w:r>
              <w:rPr>
                <w:sz w:val="15"/>
                <w:szCs w:val="15"/>
                <w:spacing w:val="1"/>
              </w:rPr>
              <w:t xml:space="preserve"> (±10</w:t>
            </w:r>
            <w:r>
              <w:rPr>
                <w:sz w:val="15"/>
                <w:szCs w:val="15"/>
              </w:rPr>
              <w:t>mm</w:t>
            </w:r>
            <w:r>
              <w:rPr>
                <w:sz w:val="15"/>
                <w:szCs w:val="15"/>
                <w:spacing w:val="1"/>
              </w:rPr>
              <w:t>）,柜体和水槽底座部分组成。水槽内规格≥400×300×240</w:t>
            </w:r>
            <w:r>
              <w:rPr>
                <w:sz w:val="15"/>
                <w:szCs w:val="15"/>
              </w:rPr>
              <w:t>mm</w:t>
            </w:r>
            <w:r>
              <w:rPr>
                <w:sz w:val="15"/>
                <w:szCs w:val="15"/>
                <w:spacing w:val="1"/>
              </w:rPr>
              <w:t>。</w:t>
            </w:r>
          </w:p>
          <w:p>
            <w:pPr>
              <w:pStyle w:val="TableText"/>
              <w:ind w:left="24" w:right="21" w:firstLine="1"/>
              <w:spacing w:before="10" w:line="233" w:lineRule="auto"/>
              <w:jc w:val="both"/>
              <w:rPr>
                <w:sz w:val="15"/>
                <w:szCs w:val="15"/>
              </w:rPr>
            </w:pPr>
            <w:r>
              <w:rPr>
                <w:sz w:val="15"/>
                <w:szCs w:val="15"/>
                <w:spacing w:val="1"/>
              </w:rPr>
              <w:t>2.柜体底座采用</w:t>
            </w:r>
            <w:r>
              <w:rPr>
                <w:sz w:val="15"/>
                <w:szCs w:val="15"/>
              </w:rPr>
              <w:t>ABS</w:t>
            </w:r>
            <w:r>
              <w:rPr>
                <w:sz w:val="15"/>
                <w:szCs w:val="15"/>
                <w:spacing w:val="1"/>
              </w:rPr>
              <w:t>注塑成型，水槽采用</w:t>
            </w:r>
            <w:r>
              <w:rPr>
                <w:sz w:val="15"/>
                <w:szCs w:val="15"/>
              </w:rPr>
              <w:t>PP</w:t>
            </w:r>
            <w:r>
              <w:rPr>
                <w:sz w:val="15"/>
                <w:szCs w:val="15"/>
                <w:spacing w:val="1"/>
              </w:rPr>
              <w:t>塑料一次模具成型，确保柜体结构稳固；柜体前后带有磁吸检修门，方便日</w:t>
            </w:r>
            <w:r>
              <w:rPr>
                <w:sz w:val="15"/>
                <w:szCs w:val="15"/>
                <w:spacing w:val="4"/>
              </w:rPr>
              <w:t xml:space="preserve">  </w:t>
            </w:r>
            <w:r>
              <w:rPr>
                <w:sz w:val="15"/>
                <w:szCs w:val="15"/>
                <w:spacing w:val="1"/>
              </w:rPr>
              <w:t>后维修，前沿带有围边挡水，带有防溢水孔，水槽预留安装水嘴孔，洗眼器孔，按压洗手液孔，柜体内设有隐藏式抽屉</w:t>
            </w:r>
            <w:r>
              <w:rPr>
                <w:sz w:val="15"/>
                <w:szCs w:val="15"/>
                <w:spacing w:val="2"/>
              </w:rPr>
              <w:t xml:space="preserve"> </w:t>
            </w:r>
            <w:r>
              <w:rPr>
                <w:sz w:val="15"/>
                <w:szCs w:val="15"/>
                <w:spacing w:val="1"/>
              </w:rPr>
              <w:t>方便放置洗涤用品，水封式水塞可防止废水回流</w:t>
            </w:r>
            <w:r>
              <w:rPr>
                <w:sz w:val="15"/>
                <w:szCs w:val="15"/>
              </w:rPr>
              <w:t>和堵塞。</w:t>
            </w:r>
          </w:p>
          <w:p>
            <w:pPr>
              <w:pStyle w:val="TableText"/>
              <w:ind w:left="33"/>
              <w:spacing w:line="219" w:lineRule="auto"/>
              <w:rPr>
                <w:sz w:val="15"/>
                <w:szCs w:val="15"/>
              </w:rPr>
            </w:pPr>
            <w:r>
              <w:rPr>
                <w:sz w:val="15"/>
                <w:szCs w:val="15"/>
                <w:spacing w:val="1"/>
              </w:rPr>
              <w:t>◆3.须提供符合以下技术指标且带有</w:t>
            </w:r>
            <w:r>
              <w:rPr>
                <w:sz w:val="15"/>
                <w:szCs w:val="15"/>
              </w:rPr>
              <w:t>CMA</w:t>
            </w:r>
            <w:r>
              <w:rPr>
                <w:sz w:val="15"/>
                <w:szCs w:val="15"/>
                <w:spacing w:val="1"/>
              </w:rPr>
              <w:t>认证标识、加盖检测机构公章或检验检测专用章的合法有效第三方检测报</w:t>
            </w:r>
            <w:r>
              <w:rPr>
                <w:sz w:val="15"/>
                <w:szCs w:val="15"/>
              </w:rPr>
              <w:t>告：</w:t>
            </w:r>
          </w:p>
          <w:p>
            <w:pPr>
              <w:pStyle w:val="TableText"/>
              <w:ind w:left="23" w:right="21" w:firstLine="1"/>
              <w:spacing w:before="10" w:line="233" w:lineRule="auto"/>
              <w:rPr>
                <w:sz w:val="15"/>
                <w:szCs w:val="15"/>
              </w:rPr>
            </w:pPr>
            <w:r>
              <w:rPr>
                <w:sz w:val="15"/>
                <w:szCs w:val="15"/>
                <w:spacing w:val="1"/>
              </w:rPr>
              <w:t>依据 </w:t>
            </w:r>
            <w:r>
              <w:rPr>
                <w:sz w:val="15"/>
                <w:szCs w:val="15"/>
              </w:rPr>
              <w:t>GB</w:t>
            </w:r>
            <w:r>
              <w:rPr>
                <w:sz w:val="15"/>
                <w:szCs w:val="15"/>
                <w:spacing w:val="1"/>
              </w:rPr>
              <w:t>/T 24820-2024《实验室家具通用技术条件》，</w:t>
            </w:r>
            <w:r>
              <w:rPr>
                <w:sz w:val="15"/>
                <w:szCs w:val="15"/>
              </w:rPr>
              <w:t>GB</w:t>
            </w:r>
            <w:r>
              <w:rPr>
                <w:sz w:val="15"/>
                <w:szCs w:val="15"/>
                <w:spacing w:val="1"/>
              </w:rPr>
              <w:t>/T32487-2016《塑料家具通用技术条件》，塑料件外观：应</w:t>
            </w:r>
            <w:r>
              <w:rPr>
                <w:sz w:val="15"/>
                <w:szCs w:val="15"/>
                <w:spacing w:val="8"/>
              </w:rPr>
              <w:t xml:space="preserve">  </w:t>
            </w:r>
            <w:r>
              <w:rPr>
                <w:sz w:val="15"/>
                <w:szCs w:val="15"/>
                <w:spacing w:val="1"/>
              </w:rPr>
              <w:t>无裂纹、明显变形、缩水、针孔；应无凹陷、飞边褶皱、疙瘩等；应无气泡、杂质、伤痕、白印；表面应光洁，应无划</w:t>
            </w:r>
            <w:r>
              <w:rPr>
                <w:sz w:val="15"/>
                <w:szCs w:val="15"/>
                <w:spacing w:val="3"/>
              </w:rPr>
              <w:t xml:space="preserve"> </w:t>
            </w:r>
            <w:r>
              <w:rPr>
                <w:sz w:val="15"/>
                <w:szCs w:val="15"/>
                <w:spacing w:val="1"/>
              </w:rPr>
              <w:t>痕、毛刺、拉毛、污渍，应无明显色差。安全性要求：与人体接触的零部件不应有毛刺、刃口，棱角。抗化学试剂：氢</w:t>
            </w:r>
            <w:r>
              <w:rPr>
                <w:sz w:val="15"/>
                <w:szCs w:val="15"/>
                <w:spacing w:val="3"/>
              </w:rPr>
              <w:t xml:space="preserve"> </w:t>
            </w:r>
            <w:r>
              <w:rPr>
                <w:sz w:val="15"/>
                <w:szCs w:val="15"/>
              </w:rPr>
              <w:t>氧化钠（40</w:t>
            </w:r>
            <w:r>
              <w:rPr>
                <w:sz w:val="15"/>
                <w:szCs w:val="15"/>
                <w:spacing w:val="-7"/>
              </w:rPr>
              <w:t>％）</w:t>
            </w:r>
            <w:r>
              <w:rPr>
                <w:sz w:val="15"/>
                <w:szCs w:val="15"/>
                <w:spacing w:val="-29"/>
              </w:rPr>
              <w:t xml:space="preserve"> </w:t>
            </w:r>
            <w:r>
              <w:rPr>
                <w:sz w:val="15"/>
                <w:szCs w:val="15"/>
              </w:rPr>
              <w:t>、四氯化碳、乙酸（99</w:t>
            </w:r>
            <w:r>
              <w:rPr>
                <w:sz w:val="15"/>
                <w:szCs w:val="15"/>
                <w:spacing w:val="-7"/>
              </w:rPr>
              <w:t>％）</w:t>
            </w:r>
            <w:r>
              <w:rPr>
                <w:sz w:val="15"/>
                <w:szCs w:val="15"/>
                <w:spacing w:val="-37"/>
              </w:rPr>
              <w:t xml:space="preserve"> </w:t>
            </w:r>
            <w:r>
              <w:rPr>
                <w:sz w:val="15"/>
                <w:szCs w:val="15"/>
              </w:rPr>
              <w:t>、双</w:t>
            </w:r>
            <w:r>
              <w:rPr>
                <w:sz w:val="15"/>
                <w:szCs w:val="15"/>
                <w:spacing w:val="-1"/>
              </w:rPr>
              <w:t>氧水（3</w:t>
            </w:r>
            <w:r>
              <w:rPr>
                <w:sz w:val="15"/>
                <w:szCs w:val="15"/>
                <w:spacing w:val="-7"/>
              </w:rPr>
              <w:t>％）</w:t>
            </w:r>
            <w:r>
              <w:rPr>
                <w:sz w:val="15"/>
                <w:szCs w:val="15"/>
                <w:spacing w:val="-37"/>
              </w:rPr>
              <w:t xml:space="preserve"> </w:t>
            </w:r>
            <w:r>
              <w:rPr>
                <w:sz w:val="15"/>
                <w:szCs w:val="15"/>
                <w:spacing w:val="-1"/>
              </w:rPr>
              <w:t>、磷酸（85</w:t>
            </w:r>
            <w:r>
              <w:rPr>
                <w:sz w:val="15"/>
                <w:szCs w:val="15"/>
                <w:spacing w:val="-7"/>
              </w:rPr>
              <w:t>％）</w:t>
            </w:r>
            <w:r>
              <w:rPr>
                <w:sz w:val="15"/>
                <w:szCs w:val="15"/>
                <w:spacing w:val="-37"/>
              </w:rPr>
              <w:t xml:space="preserve"> </w:t>
            </w:r>
            <w:r>
              <w:rPr>
                <w:sz w:val="15"/>
                <w:szCs w:val="15"/>
                <w:spacing w:val="-1"/>
              </w:rPr>
              <w:t>、氢氟酸（48</w:t>
            </w:r>
            <w:r>
              <w:rPr>
                <w:sz w:val="15"/>
                <w:szCs w:val="15"/>
                <w:spacing w:val="-7"/>
              </w:rPr>
              <w:t>％）</w:t>
            </w:r>
            <w:r>
              <w:rPr>
                <w:sz w:val="15"/>
                <w:szCs w:val="15"/>
                <w:spacing w:val="-1"/>
              </w:rPr>
              <w:t>光泽和颜色允许有轻微</w:t>
            </w:r>
            <w:r>
              <w:rPr>
                <w:sz w:val="15"/>
                <w:szCs w:val="15"/>
              </w:rPr>
              <w:t xml:space="preserve">  </w:t>
            </w:r>
            <w:r>
              <w:rPr>
                <w:sz w:val="15"/>
                <w:szCs w:val="15"/>
              </w:rPr>
              <w:t>变化应符合要求。</w:t>
            </w:r>
          </w:p>
          <w:p>
            <w:pPr>
              <w:pStyle w:val="TableText"/>
              <w:ind w:left="23" w:right="90" w:firstLine="9"/>
              <w:spacing w:before="1" w:line="231" w:lineRule="auto"/>
              <w:rPr>
                <w:sz w:val="15"/>
                <w:szCs w:val="15"/>
              </w:rPr>
            </w:pPr>
            <w:r>
              <w:rPr>
                <w:sz w:val="15"/>
                <w:szCs w:val="15"/>
                <w:spacing w:val="1"/>
              </w:rPr>
              <w:t>◆4.实验室专用水槽须提供符合以下技术指标且带有</w:t>
            </w:r>
            <w:r>
              <w:rPr>
                <w:sz w:val="15"/>
                <w:szCs w:val="15"/>
              </w:rPr>
              <w:t>CMA</w:t>
            </w:r>
            <w:r>
              <w:rPr>
                <w:sz w:val="15"/>
                <w:szCs w:val="15"/>
                <w:spacing w:val="1"/>
              </w:rPr>
              <w:t>认证标识、加盖检测机构公章或检验检测专用章的合法有效第</w:t>
            </w:r>
            <w:r>
              <w:rPr>
                <w:sz w:val="15"/>
                <w:szCs w:val="15"/>
              </w:rPr>
              <w:t xml:space="preserve"> </w:t>
            </w:r>
            <w:r>
              <w:rPr>
                <w:sz w:val="15"/>
                <w:szCs w:val="15"/>
              </w:rPr>
              <w:t>三方检测报告：</w:t>
            </w:r>
          </w:p>
          <w:p>
            <w:pPr>
              <w:pStyle w:val="TableText"/>
              <w:ind w:left="25" w:right="79" w:firstLine="24"/>
              <w:spacing w:before="1" w:line="227" w:lineRule="auto"/>
              <w:rPr>
                <w:sz w:val="15"/>
                <w:szCs w:val="15"/>
              </w:rPr>
            </w:pPr>
            <w:r>
              <w:rPr>
                <w:sz w:val="15"/>
                <w:szCs w:val="15"/>
              </w:rPr>
              <w:t>(1)、垂直冲击试验要求：检测条件高度:300mm次数:500 次，a,零部件无断裂、无豁裂</w:t>
            </w:r>
            <w:r>
              <w:rPr>
                <w:sz w:val="15"/>
                <w:szCs w:val="15"/>
                <w:spacing w:val="-30"/>
              </w:rPr>
              <w:t xml:space="preserve"> </w:t>
            </w:r>
            <w:r>
              <w:rPr>
                <w:sz w:val="15"/>
                <w:szCs w:val="15"/>
              </w:rPr>
              <w:t>;b,零部件未出现严重影响使用 </w:t>
            </w:r>
            <w:r>
              <w:rPr>
                <w:sz w:val="15"/>
                <w:szCs w:val="15"/>
              </w:rPr>
              <w:t>功能的磨损和变形</w:t>
            </w:r>
          </w:p>
          <w:p>
            <w:pPr>
              <w:pStyle w:val="TableText"/>
              <w:ind w:left="50"/>
              <w:spacing w:before="9" w:line="218" w:lineRule="auto"/>
              <w:rPr>
                <w:sz w:val="15"/>
                <w:szCs w:val="15"/>
              </w:rPr>
            </w:pPr>
            <w:r>
              <w:rPr>
                <w:sz w:val="15"/>
                <w:szCs w:val="15"/>
                <w:spacing w:val="-1"/>
              </w:rPr>
              <w:t>(2)、密度检测结果符合GB/T1033.1-2008方法A，检测条件：</w:t>
            </w:r>
            <w:r>
              <w:rPr>
                <w:sz w:val="15"/>
                <w:szCs w:val="15"/>
                <w:spacing w:val="-39"/>
              </w:rPr>
              <w:t xml:space="preserve"> </w:t>
            </w:r>
            <w:r>
              <w:rPr>
                <w:sz w:val="15"/>
                <w:szCs w:val="15"/>
                <w:spacing w:val="-1"/>
              </w:rPr>
              <w:t>(23+2)℃</w:t>
            </w:r>
            <w:r>
              <w:rPr>
                <w:sz w:val="15"/>
                <w:szCs w:val="15"/>
                <w:spacing w:val="-57"/>
              </w:rPr>
              <w:t xml:space="preserve"> </w:t>
            </w:r>
            <w:r>
              <w:rPr>
                <w:sz w:val="15"/>
                <w:szCs w:val="15"/>
                <w:spacing w:val="-1"/>
              </w:rPr>
              <w:t>,</w:t>
            </w:r>
            <w:r>
              <w:rPr>
                <w:sz w:val="15"/>
                <w:szCs w:val="15"/>
                <w:spacing w:val="67"/>
              </w:rPr>
              <w:t xml:space="preserve"> </w:t>
            </w:r>
            <w:r>
              <w:rPr>
                <w:sz w:val="15"/>
                <w:szCs w:val="15"/>
                <w:spacing w:val="-1"/>
              </w:rPr>
              <w:t>(50±5)%RH，24h浸渍液；水浸渍液密</w:t>
            </w:r>
          </w:p>
          <w:p>
            <w:pPr>
              <w:pStyle w:val="TableText"/>
              <w:ind w:left="22"/>
              <w:spacing w:before="11" w:line="215" w:lineRule="auto"/>
              <w:rPr>
                <w:sz w:val="15"/>
                <w:szCs w:val="15"/>
              </w:rPr>
            </w:pPr>
            <w:r>
              <w:rPr>
                <w:sz w:val="15"/>
                <w:szCs w:val="15"/>
                <w:spacing w:val="1"/>
              </w:rPr>
              <w:t>度:1.0165g'</w:t>
            </w:r>
            <w:r>
              <w:rPr>
                <w:sz w:val="15"/>
                <w:szCs w:val="15"/>
              </w:rPr>
              <w:t>cm</w:t>
            </w:r>
            <w:r>
              <w:rPr>
                <w:sz w:val="15"/>
                <w:szCs w:val="15"/>
                <w:spacing w:val="1"/>
              </w:rPr>
              <w:t>3浸渍液温度 22.3℃块状试样</w:t>
            </w:r>
          </w:p>
        </w:tc>
        <w:tc>
          <w:tcPr>
            <w:tcW w:w="573"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225"/>
              <w:spacing w:before="49" w:line="241" w:lineRule="auto"/>
              <w:rPr>
                <w:sz w:val="15"/>
                <w:szCs w:val="15"/>
              </w:rPr>
            </w:pPr>
            <w:r>
              <w:rPr>
                <w:sz w:val="15"/>
                <w:szCs w:val="15"/>
                <w:spacing w:val="-4"/>
              </w:rPr>
              <w:t>36</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drawing>
          <wp:anchor distT="0" distB="0" distL="0" distR="0" simplePos="0" relativeHeight="251937792" behindDoc="0" locked="0" layoutInCell="0" allowOverlap="1">
            <wp:simplePos x="0" y="0"/>
            <wp:positionH relativeFrom="page">
              <wp:posOffset>3539246</wp:posOffset>
            </wp:positionH>
            <wp:positionV relativeFrom="page">
              <wp:posOffset>6167506</wp:posOffset>
            </wp:positionV>
            <wp:extent cx="1119108" cy="1144257"/>
            <wp:effectExtent l="0" t="0" r="0" b="0"/>
            <wp:wrapNone/>
            <wp:docPr id="500" name="IM 500"/>
            <wp:cNvGraphicFramePr/>
            <a:graphic>
              <a:graphicData uri="http://schemas.openxmlformats.org/drawingml/2006/picture">
                <pic:pic>
                  <pic:nvPicPr>
                    <pic:cNvPr id="500" name="IM 500"/>
                    <pic:cNvPicPr/>
                  </pic:nvPicPr>
                  <pic:blipFill>
                    <a:blip r:embed="rId2"/>
                    <a:stretch>
                      <a:fillRect/>
                    </a:stretch>
                  </pic:blipFill>
                  <pic:spPr>
                    <a:xfrm rot="0">
                      <a:off x="0" y="0"/>
                      <a:ext cx="1119108" cy="1144257"/>
                    </a:xfrm>
                    <a:prstGeom prst="rect">
                      <a:avLst/>
                    </a:prstGeom>
                  </pic:spPr>
                </pic:pic>
              </a:graphicData>
            </a:graphic>
          </wp:anchor>
        </w:drawing>
      </w: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1176" w:hRule="atLeast"/>
        </w:trPr>
        <w:tc>
          <w:tcPr>
            <w:tcW w:w="406" w:type="dxa"/>
            <w:vAlign w:val="top"/>
          </w:tcPr>
          <w:p>
            <w:pPr>
              <w:spacing w:line="464" w:lineRule="auto"/>
              <w:rPr>
                <w:rFonts w:ascii="Arial"/>
                <w:sz w:val="21"/>
              </w:rPr>
            </w:pPr>
            <w:r/>
          </w:p>
          <w:p>
            <w:pPr>
              <w:pStyle w:val="TableText"/>
              <w:ind w:left="131"/>
              <w:spacing w:before="48" w:line="241" w:lineRule="auto"/>
              <w:rPr>
                <w:sz w:val="15"/>
                <w:szCs w:val="15"/>
              </w:rPr>
            </w:pPr>
            <w:r>
              <w:rPr>
                <w:sz w:val="15"/>
                <w:szCs w:val="15"/>
                <w:spacing w:val="-3"/>
              </w:rPr>
              <w:t>68</w:t>
            </w:r>
          </w:p>
        </w:tc>
        <w:tc>
          <w:tcPr>
            <w:tcW w:w="1448" w:type="dxa"/>
            <w:vAlign w:val="top"/>
          </w:tcPr>
          <w:p>
            <w:pPr>
              <w:spacing w:line="369" w:lineRule="auto"/>
              <w:rPr>
                <w:rFonts w:ascii="Arial"/>
                <w:sz w:val="21"/>
              </w:rPr>
            </w:pPr>
            <w:r/>
          </w:p>
          <w:p>
            <w:pPr>
              <w:pStyle w:val="TableText"/>
              <w:ind w:left="22" w:right="56" w:firstLine="13"/>
              <w:spacing w:before="49" w:line="236" w:lineRule="auto"/>
              <w:rPr>
                <w:sz w:val="15"/>
                <w:szCs w:val="15"/>
              </w:rPr>
            </w:pPr>
            <w:r>
              <w:rPr>
                <w:sz w:val="15"/>
                <w:szCs w:val="15"/>
                <w:spacing w:val="-2"/>
              </w:rPr>
              <w:t>中学化学吊装实验室</w:t>
            </w:r>
            <w:r>
              <w:rPr>
                <w:sz w:val="15"/>
                <w:szCs w:val="15"/>
                <w:spacing w:val="7"/>
              </w:rPr>
              <w:t xml:space="preserve"> </w:t>
            </w:r>
            <w:r>
              <w:rPr>
                <w:sz w:val="15"/>
                <w:szCs w:val="15"/>
                <w:spacing w:val="-1"/>
              </w:rPr>
              <w:t>化验水槽</w:t>
            </w:r>
          </w:p>
        </w:tc>
        <w:tc>
          <w:tcPr>
            <w:tcW w:w="7916" w:type="dxa"/>
            <w:vAlign w:val="top"/>
          </w:tcPr>
          <w:p>
            <w:pPr>
              <w:pStyle w:val="TableText"/>
              <w:ind w:left="34"/>
              <w:spacing w:before="232" w:line="220" w:lineRule="auto"/>
              <w:rPr>
                <w:sz w:val="15"/>
                <w:szCs w:val="15"/>
              </w:rPr>
            </w:pPr>
            <w:r>
              <w:rPr>
                <w:sz w:val="15"/>
                <w:szCs w:val="15"/>
                <w:spacing w:val="1"/>
              </w:rPr>
              <w:t>1、采用耐腐蚀高密度</w:t>
            </w:r>
            <w:r>
              <w:rPr>
                <w:sz w:val="15"/>
                <w:szCs w:val="15"/>
              </w:rPr>
              <w:t>PP</w:t>
            </w:r>
            <w:r>
              <w:rPr>
                <w:sz w:val="15"/>
                <w:szCs w:val="15"/>
                <w:spacing w:val="1"/>
              </w:rPr>
              <w:t>材质，模具一次注塑成型，规格：外径≥440×340×240</w:t>
            </w:r>
            <w:r>
              <w:rPr>
                <w:sz w:val="15"/>
                <w:szCs w:val="15"/>
              </w:rPr>
              <w:t>mm</w:t>
            </w:r>
            <w:r>
              <w:rPr>
                <w:sz w:val="15"/>
                <w:szCs w:val="15"/>
                <w:spacing w:val="1"/>
              </w:rPr>
              <w:t>，水槽厚度≥5</w:t>
            </w:r>
            <w:r>
              <w:rPr>
                <w:sz w:val="15"/>
                <w:szCs w:val="15"/>
              </w:rPr>
              <w:t>mm</w:t>
            </w:r>
            <w:r>
              <w:rPr>
                <w:sz w:val="15"/>
                <w:szCs w:val="15"/>
                <w:spacing w:val="1"/>
              </w:rPr>
              <w:t>。</w:t>
            </w:r>
          </w:p>
          <w:p>
            <w:pPr>
              <w:pStyle w:val="TableText"/>
              <w:ind w:left="25"/>
              <w:spacing w:before="10" w:line="220" w:lineRule="auto"/>
              <w:rPr>
                <w:sz w:val="15"/>
                <w:szCs w:val="15"/>
              </w:rPr>
            </w:pPr>
            <w:r>
              <w:rPr>
                <w:sz w:val="15"/>
                <w:szCs w:val="15"/>
                <w:spacing w:val="1"/>
              </w:rPr>
              <w:t>2、水槽应具有耐酸碱、耐热、耐有机溶剂，排水口应有水</w:t>
            </w:r>
            <w:r>
              <w:rPr>
                <w:sz w:val="15"/>
                <w:szCs w:val="15"/>
              </w:rPr>
              <w:t>封装置。</w:t>
            </w:r>
          </w:p>
          <w:p>
            <w:pPr>
              <w:pStyle w:val="TableText"/>
              <w:ind w:left="26"/>
              <w:spacing w:before="11" w:line="220" w:lineRule="auto"/>
              <w:rPr>
                <w:sz w:val="15"/>
                <w:szCs w:val="15"/>
              </w:rPr>
            </w:pPr>
            <w:r>
              <w:rPr>
                <w:sz w:val="15"/>
                <w:szCs w:val="15"/>
                <w:spacing w:val="1"/>
              </w:rPr>
              <w:t>3、水槽应采取台下托底式安装（带支撑托架</w:t>
            </w:r>
            <w:r>
              <w:rPr>
                <w:sz w:val="15"/>
                <w:szCs w:val="15"/>
                <w:spacing w:val="5"/>
              </w:rPr>
              <w:t>），</w:t>
            </w:r>
            <w:r>
              <w:rPr>
                <w:sz w:val="15"/>
                <w:szCs w:val="15"/>
                <w:spacing w:val="1"/>
              </w:rPr>
              <w:t>水槽与台面间采用防水密</w:t>
            </w:r>
            <w:r>
              <w:rPr>
                <w:sz w:val="15"/>
                <w:szCs w:val="15"/>
              </w:rPr>
              <w:t>封胶封闭，无漏水现象。</w:t>
            </w:r>
          </w:p>
          <w:p>
            <w:pPr>
              <w:pStyle w:val="TableText"/>
              <w:ind w:left="22"/>
              <w:spacing w:before="8" w:line="221" w:lineRule="auto"/>
              <w:rPr>
                <w:sz w:val="15"/>
                <w:szCs w:val="15"/>
              </w:rPr>
            </w:pPr>
            <w:r>
              <w:rPr>
                <w:sz w:val="15"/>
                <w:szCs w:val="15"/>
              </w:rPr>
              <w:t>4、水槽的上水、下水均应隐蔽，专用下水管扣，使下水管弯曲成“S</w:t>
            </w:r>
            <w:r>
              <w:rPr>
                <w:sz w:val="15"/>
                <w:szCs w:val="15"/>
                <w:spacing w:val="-38"/>
              </w:rPr>
              <w:t xml:space="preserve"> </w:t>
            </w:r>
            <w:r>
              <w:rPr>
                <w:sz w:val="15"/>
                <w:szCs w:val="15"/>
              </w:rPr>
              <w:t>”型防臭。</w:t>
            </w:r>
          </w:p>
        </w:tc>
        <w:tc>
          <w:tcPr>
            <w:tcW w:w="573" w:type="dxa"/>
            <w:vAlign w:val="top"/>
          </w:tcPr>
          <w:p>
            <w:pPr>
              <w:spacing w:line="463"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464" w:lineRule="auto"/>
              <w:rPr>
                <w:rFonts w:ascii="Arial"/>
                <w:sz w:val="21"/>
              </w:rPr>
            </w:pPr>
            <w:r/>
          </w:p>
          <w:p>
            <w:pPr>
              <w:pStyle w:val="TableText"/>
              <w:ind w:left="263"/>
              <w:spacing w:before="48" w:line="241" w:lineRule="auto"/>
              <w:rPr>
                <w:sz w:val="15"/>
                <w:szCs w:val="15"/>
              </w:rPr>
            </w:pPr>
            <w:r>
              <w:rPr>
                <w:sz w:val="15"/>
                <w:szCs w:val="15"/>
              </w:rPr>
              <w:t>3</w:t>
            </w:r>
          </w:p>
        </w:tc>
      </w:tr>
      <w:tr>
        <w:trPr>
          <w:trHeight w:val="1289" w:hRule="atLeast"/>
        </w:trPr>
        <w:tc>
          <w:tcPr>
            <w:tcW w:w="406" w:type="dxa"/>
            <w:vAlign w:val="top"/>
          </w:tcPr>
          <w:p>
            <w:pPr>
              <w:spacing w:line="261" w:lineRule="auto"/>
              <w:rPr>
                <w:rFonts w:ascii="Arial"/>
                <w:sz w:val="21"/>
              </w:rPr>
            </w:pPr>
            <w:r/>
          </w:p>
          <w:p>
            <w:pPr>
              <w:spacing w:line="261" w:lineRule="auto"/>
              <w:rPr>
                <w:rFonts w:ascii="Arial"/>
                <w:sz w:val="21"/>
              </w:rPr>
            </w:pPr>
            <w:r/>
          </w:p>
          <w:p>
            <w:pPr>
              <w:pStyle w:val="TableText"/>
              <w:ind w:left="131"/>
              <w:spacing w:before="49" w:line="241" w:lineRule="auto"/>
              <w:rPr>
                <w:sz w:val="15"/>
                <w:szCs w:val="15"/>
              </w:rPr>
            </w:pPr>
            <w:r>
              <w:rPr>
                <w:sz w:val="15"/>
                <w:szCs w:val="15"/>
                <w:spacing w:val="-3"/>
              </w:rPr>
              <w:t>69</w:t>
            </w:r>
          </w:p>
        </w:tc>
        <w:tc>
          <w:tcPr>
            <w:tcW w:w="1448" w:type="dxa"/>
            <w:vAlign w:val="top"/>
          </w:tcPr>
          <w:p>
            <w:pPr>
              <w:spacing w:line="426" w:lineRule="auto"/>
              <w:rPr>
                <w:rFonts w:ascii="Arial"/>
                <w:sz w:val="21"/>
              </w:rPr>
            </w:pPr>
            <w:r/>
          </w:p>
          <w:p>
            <w:pPr>
              <w:pStyle w:val="TableText"/>
              <w:ind w:left="21" w:right="56" w:firstLine="14"/>
              <w:spacing w:before="49" w:line="236" w:lineRule="auto"/>
              <w:rPr>
                <w:sz w:val="15"/>
                <w:szCs w:val="15"/>
              </w:rPr>
            </w:pPr>
            <w:r>
              <w:rPr>
                <w:sz w:val="15"/>
                <w:szCs w:val="15"/>
                <w:spacing w:val="-2"/>
              </w:rPr>
              <w:t>中学化学吊装实验室</w:t>
            </w:r>
            <w:r>
              <w:rPr>
                <w:sz w:val="15"/>
                <w:szCs w:val="15"/>
                <w:spacing w:val="7"/>
              </w:rPr>
              <w:t xml:space="preserve"> </w:t>
            </w:r>
            <w:r>
              <w:rPr>
                <w:sz w:val="15"/>
                <w:szCs w:val="15"/>
                <w:spacing w:val="-1"/>
              </w:rPr>
              <w:t>三联水嘴</w:t>
            </w:r>
          </w:p>
        </w:tc>
        <w:tc>
          <w:tcPr>
            <w:tcW w:w="7916" w:type="dxa"/>
            <w:vAlign w:val="top"/>
          </w:tcPr>
          <w:p>
            <w:pPr>
              <w:pStyle w:val="TableText"/>
              <w:ind w:left="25" w:right="21" w:firstLine="7"/>
              <w:spacing w:before="196" w:line="233" w:lineRule="auto"/>
              <w:rPr>
                <w:sz w:val="15"/>
                <w:szCs w:val="15"/>
              </w:rPr>
            </w:pPr>
            <w:r>
              <w:rPr>
                <w:sz w:val="15"/>
                <w:szCs w:val="15"/>
                <w:spacing w:val="1"/>
              </w:rPr>
              <w:t>◆鹅颈式实验室专用优质化验水嘴：要求防酸碱、防锈、防虹吸、防阻塞，表面环氧树脂喷涂。出水嘴</w:t>
            </w:r>
            <w:r>
              <w:rPr>
                <w:sz w:val="15"/>
                <w:szCs w:val="15"/>
              </w:rPr>
              <w:t>为铜质瓷芯，高 </w:t>
            </w:r>
            <w:r>
              <w:rPr>
                <w:sz w:val="15"/>
                <w:szCs w:val="15"/>
                <w:spacing w:val="1"/>
              </w:rPr>
              <w:t>头，便于多用途使用，可拆卸清洗阻塞。出水嘴可拆卸，内有成型螺纹，可方便连接循环等特殊用水水管。须提供符合 </w:t>
            </w:r>
            <w:r>
              <w:rPr>
                <w:sz w:val="15"/>
                <w:szCs w:val="15"/>
                <w:spacing w:val="1"/>
              </w:rPr>
              <w:t>以下技术指标且带有</w:t>
            </w:r>
            <w:r>
              <w:rPr>
                <w:sz w:val="15"/>
                <w:szCs w:val="15"/>
              </w:rPr>
              <w:t>CMA</w:t>
            </w:r>
            <w:r>
              <w:rPr>
                <w:sz w:val="15"/>
                <w:szCs w:val="15"/>
                <w:spacing w:val="1"/>
              </w:rPr>
              <w:t>认证标识、加盖检测机构公章或检验检测专用章的合法有效第三方检测报告：</w:t>
            </w:r>
            <w:r>
              <w:rPr>
                <w:sz w:val="15"/>
                <w:szCs w:val="15"/>
              </w:rPr>
              <w:t>QB</w:t>
            </w:r>
            <w:r>
              <w:rPr>
                <w:sz w:val="15"/>
                <w:szCs w:val="15"/>
                <w:spacing w:val="1"/>
              </w:rPr>
              <w:t>/T 1334-</w:t>
            </w:r>
          </w:p>
          <w:p>
            <w:pPr>
              <w:pStyle w:val="TableText"/>
              <w:ind w:left="26" w:right="304" w:hanging="1"/>
              <w:spacing w:line="232" w:lineRule="auto"/>
              <w:rPr>
                <w:sz w:val="15"/>
                <w:szCs w:val="15"/>
              </w:rPr>
            </w:pPr>
            <w:r>
              <w:rPr>
                <w:sz w:val="15"/>
                <w:szCs w:val="15"/>
                <w:spacing w:val="1"/>
              </w:rPr>
              <w:t>2013(水嘴通用技术条件） </w:t>
            </w:r>
            <w:r>
              <w:rPr>
                <w:sz w:val="15"/>
                <w:szCs w:val="15"/>
              </w:rPr>
              <w:t>GB</w:t>
            </w:r>
            <w:r>
              <w:rPr>
                <w:sz w:val="15"/>
                <w:szCs w:val="15"/>
                <w:spacing w:val="1"/>
              </w:rPr>
              <w:t>/T 10125-2021（人造气氛腐蚀试验 盐雾试验）外观：喷涂件表面组织细密、光滑均</w:t>
            </w:r>
            <w:r>
              <w:rPr>
                <w:sz w:val="15"/>
                <w:szCs w:val="15"/>
                <w:spacing w:val="11"/>
              </w:rPr>
              <w:t xml:space="preserve"> </w:t>
            </w:r>
            <w:r>
              <w:rPr>
                <w:sz w:val="15"/>
                <w:szCs w:val="15"/>
                <w:spacing w:val="1"/>
              </w:rPr>
              <w:t>匀，不应流挂、露底及明显的划伤和磕碰等缺陷；产品内腔所附有的金山屑、杂质等应清除</w:t>
            </w:r>
            <w:r>
              <w:rPr>
                <w:sz w:val="15"/>
                <w:szCs w:val="15"/>
              </w:rPr>
              <w:t>干净。</w:t>
            </w:r>
          </w:p>
        </w:tc>
        <w:tc>
          <w:tcPr>
            <w:tcW w:w="573" w:type="dxa"/>
            <w:vAlign w:val="top"/>
          </w:tcPr>
          <w:p>
            <w:pPr>
              <w:spacing w:line="261" w:lineRule="auto"/>
              <w:rPr>
                <w:rFonts w:ascii="Arial"/>
                <w:sz w:val="21"/>
              </w:rPr>
            </w:pPr>
            <w:r/>
          </w:p>
          <w:p>
            <w:pPr>
              <w:spacing w:line="261"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61" w:lineRule="auto"/>
              <w:rPr>
                <w:rFonts w:ascii="Arial"/>
                <w:sz w:val="21"/>
              </w:rPr>
            </w:pPr>
            <w:r/>
          </w:p>
          <w:p>
            <w:pPr>
              <w:spacing w:line="261" w:lineRule="auto"/>
              <w:rPr>
                <w:rFonts w:ascii="Arial"/>
                <w:sz w:val="21"/>
              </w:rPr>
            </w:pPr>
            <w:r/>
          </w:p>
          <w:p>
            <w:pPr>
              <w:pStyle w:val="TableText"/>
              <w:ind w:left="225"/>
              <w:spacing w:before="49" w:line="241" w:lineRule="auto"/>
              <w:rPr>
                <w:sz w:val="15"/>
                <w:szCs w:val="15"/>
              </w:rPr>
            </w:pPr>
            <w:r>
              <w:rPr>
                <w:sz w:val="15"/>
                <w:szCs w:val="15"/>
                <w:spacing w:val="-4"/>
              </w:rPr>
              <w:t>39</w:t>
            </w:r>
          </w:p>
        </w:tc>
      </w:tr>
      <w:tr>
        <w:trPr>
          <w:trHeight w:val="2596" w:hRule="atLeast"/>
        </w:trPr>
        <w:tc>
          <w:tcPr>
            <w:tcW w:w="406" w:type="dxa"/>
            <w:vAlign w:val="top"/>
          </w:tcPr>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pStyle w:val="TableText"/>
              <w:ind w:left="133"/>
              <w:spacing w:before="49" w:line="241" w:lineRule="auto"/>
              <w:rPr>
                <w:sz w:val="15"/>
                <w:szCs w:val="15"/>
              </w:rPr>
            </w:pPr>
            <w:r>
              <w:rPr>
                <w:sz w:val="15"/>
                <w:szCs w:val="15"/>
                <w:spacing w:val="-4"/>
              </w:rPr>
              <w:t>70</w:t>
            </w:r>
          </w:p>
        </w:tc>
        <w:tc>
          <w:tcPr>
            <w:tcW w:w="1448" w:type="dxa"/>
            <w:vAlign w:val="top"/>
          </w:tcPr>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25" w:right="56" w:firstLine="10"/>
              <w:spacing w:before="49" w:line="236" w:lineRule="auto"/>
              <w:rPr>
                <w:sz w:val="15"/>
                <w:szCs w:val="15"/>
              </w:rPr>
            </w:pPr>
            <w:r>
              <w:rPr>
                <w:sz w:val="15"/>
                <w:szCs w:val="15"/>
                <w:spacing w:val="-2"/>
              </w:rPr>
              <w:t>中学化学吊装实验室</w:t>
            </w:r>
            <w:r>
              <w:rPr>
                <w:sz w:val="15"/>
                <w:szCs w:val="15"/>
                <w:spacing w:val="7"/>
              </w:rPr>
              <w:t xml:space="preserve"> </w:t>
            </w:r>
            <w:r>
              <w:rPr>
                <w:sz w:val="15"/>
                <w:szCs w:val="15"/>
                <w:spacing w:val="-2"/>
              </w:rPr>
              <w:t>实验凳</w:t>
            </w:r>
          </w:p>
        </w:tc>
        <w:tc>
          <w:tcPr>
            <w:tcW w:w="7916" w:type="dxa"/>
            <w:vAlign w:val="top"/>
          </w:tcPr>
          <w:p>
            <w:pPr>
              <w:pStyle w:val="TableText"/>
              <w:ind w:left="34"/>
              <w:spacing w:before="96" w:line="220" w:lineRule="auto"/>
              <w:rPr>
                <w:sz w:val="15"/>
                <w:szCs w:val="15"/>
              </w:rPr>
            </w:pPr>
            <w:r>
              <w:rPr>
                <w:sz w:val="15"/>
                <w:szCs w:val="15"/>
                <w:spacing w:val="1"/>
              </w:rPr>
              <w:t>1.凳面尺寸明确宽和长Φ300*450-500</w:t>
            </w:r>
            <w:r>
              <w:rPr>
                <w:sz w:val="15"/>
                <w:szCs w:val="15"/>
              </w:rPr>
              <w:t>mm</w:t>
            </w:r>
            <w:r>
              <w:rPr>
                <w:sz w:val="15"/>
                <w:szCs w:val="15"/>
                <w:spacing w:val="1"/>
              </w:rPr>
              <w:t xml:space="preserve"> (±10</w:t>
            </w:r>
            <w:r>
              <w:rPr>
                <w:sz w:val="15"/>
                <w:szCs w:val="15"/>
              </w:rPr>
              <w:t>mm</w:t>
            </w:r>
            <w:r>
              <w:rPr>
                <w:sz w:val="15"/>
                <w:szCs w:val="15"/>
                <w:spacing w:val="6"/>
              </w:rPr>
              <w:t>）；</w:t>
            </w:r>
            <w:r>
              <w:rPr>
                <w:sz w:val="15"/>
                <w:szCs w:val="15"/>
                <w:spacing w:val="1"/>
              </w:rPr>
              <w:t>具螺旋升降</w:t>
            </w:r>
            <w:r>
              <w:rPr>
                <w:sz w:val="15"/>
                <w:szCs w:val="15"/>
              </w:rPr>
              <w:t>式、椭圆形钢架结构4脚凳。</w:t>
            </w:r>
          </w:p>
          <w:p>
            <w:pPr>
              <w:pStyle w:val="TableText"/>
              <w:ind w:left="33"/>
              <w:spacing w:before="8" w:line="219" w:lineRule="auto"/>
              <w:rPr>
                <w:sz w:val="15"/>
                <w:szCs w:val="15"/>
              </w:rPr>
            </w:pPr>
            <w:r>
              <w:rPr>
                <w:sz w:val="15"/>
                <w:szCs w:val="15"/>
                <w:spacing w:val="1"/>
              </w:rPr>
              <w:t>◆2.须提供符合以下技术指标且带有</w:t>
            </w:r>
            <w:r>
              <w:rPr>
                <w:sz w:val="15"/>
                <w:szCs w:val="15"/>
              </w:rPr>
              <w:t>CMA</w:t>
            </w:r>
            <w:r>
              <w:rPr>
                <w:sz w:val="15"/>
                <w:szCs w:val="15"/>
                <w:spacing w:val="1"/>
              </w:rPr>
              <w:t>认证标识、加盖检测机构公章或检验检测专用章的合法有效第三方检测报</w:t>
            </w:r>
            <w:r>
              <w:rPr>
                <w:sz w:val="15"/>
                <w:szCs w:val="15"/>
              </w:rPr>
              <w:t>告：</w:t>
            </w:r>
          </w:p>
          <w:p>
            <w:pPr>
              <w:pStyle w:val="TableText"/>
              <w:ind w:left="24" w:right="138"/>
              <w:spacing w:before="11" w:line="233" w:lineRule="auto"/>
              <w:rPr>
                <w:sz w:val="15"/>
                <w:szCs w:val="15"/>
              </w:rPr>
            </w:pPr>
            <w:r>
              <w:rPr>
                <w:sz w:val="15"/>
                <w:szCs w:val="15"/>
                <w:spacing w:val="1"/>
              </w:rPr>
              <w:t>依据</w:t>
            </w:r>
            <w:r>
              <w:rPr>
                <w:sz w:val="15"/>
                <w:szCs w:val="15"/>
              </w:rPr>
              <w:t>GB</w:t>
            </w:r>
            <w:r>
              <w:rPr>
                <w:sz w:val="15"/>
                <w:szCs w:val="15"/>
                <w:spacing w:val="1"/>
              </w:rPr>
              <w:t>/T</w:t>
            </w:r>
            <w:r>
              <w:rPr>
                <w:sz w:val="15"/>
                <w:szCs w:val="15"/>
                <w:spacing w:val="21"/>
              </w:rPr>
              <w:t xml:space="preserve"> </w:t>
            </w:r>
            <w:r>
              <w:rPr>
                <w:sz w:val="15"/>
                <w:szCs w:val="15"/>
                <w:spacing w:val="1"/>
              </w:rPr>
              <w:t>10357.2-2013(家具力学性能试验第2部分：椅凳类稳定性</w:t>
            </w:r>
            <w:r>
              <w:rPr>
                <w:sz w:val="15"/>
                <w:szCs w:val="15"/>
                <w:spacing w:val="3"/>
              </w:rPr>
              <w:t>），</w:t>
            </w:r>
            <w:r>
              <w:rPr>
                <w:sz w:val="15"/>
                <w:szCs w:val="15"/>
              </w:rPr>
              <w:t>GB</w:t>
            </w:r>
            <w:r>
              <w:rPr>
                <w:sz w:val="15"/>
                <w:szCs w:val="15"/>
                <w:spacing w:val="1"/>
              </w:rPr>
              <w:t>/T 10357.3-2025(家具力学性能试</w:t>
            </w:r>
            <w:r>
              <w:rPr>
                <w:sz w:val="15"/>
                <w:szCs w:val="15"/>
              </w:rPr>
              <w:t>验第3部 </w:t>
            </w:r>
            <w:r>
              <w:rPr>
                <w:sz w:val="15"/>
                <w:szCs w:val="15"/>
                <w:spacing w:val="1"/>
              </w:rPr>
              <w:t>分：椅凳类强度和耐久性</w:t>
            </w:r>
            <w:r>
              <w:rPr>
                <w:sz w:val="15"/>
                <w:szCs w:val="15"/>
                <w:spacing w:val="6"/>
              </w:rPr>
              <w:t>），</w:t>
            </w:r>
            <w:r>
              <w:rPr>
                <w:sz w:val="15"/>
                <w:szCs w:val="15"/>
              </w:rPr>
              <w:t>GB</w:t>
            </w:r>
            <w:r>
              <w:rPr>
                <w:sz w:val="15"/>
                <w:szCs w:val="15"/>
                <w:spacing w:val="1"/>
              </w:rPr>
              <w:t>/T 3325-2024（金属家具通用技术条件）</w:t>
            </w:r>
            <w:r>
              <w:rPr>
                <w:sz w:val="15"/>
                <w:szCs w:val="15"/>
              </w:rPr>
              <w:t>GB</w:t>
            </w:r>
            <w:r>
              <w:rPr>
                <w:sz w:val="15"/>
                <w:szCs w:val="15"/>
                <w:spacing w:val="1"/>
              </w:rPr>
              <w:t>/</w:t>
            </w:r>
            <w:r>
              <w:rPr>
                <w:sz w:val="15"/>
                <w:szCs w:val="15"/>
              </w:rPr>
              <w:t>T 35607-2024</w:t>
            </w:r>
            <w:r>
              <w:rPr>
                <w:sz w:val="15"/>
                <w:szCs w:val="15"/>
                <w:spacing w:val="36"/>
              </w:rPr>
              <w:t xml:space="preserve"> </w:t>
            </w:r>
            <w:r>
              <w:rPr>
                <w:sz w:val="15"/>
                <w:szCs w:val="15"/>
              </w:rPr>
              <w:t>(绿色产品评价家具</w:t>
            </w:r>
            <w:r>
              <w:rPr>
                <w:sz w:val="15"/>
                <w:szCs w:val="15"/>
                <w:spacing w:val="6"/>
              </w:rPr>
              <w:t>），</w:t>
            </w:r>
          </w:p>
          <w:p>
            <w:pPr>
              <w:pStyle w:val="TableText"/>
              <w:ind w:left="21"/>
              <w:spacing w:line="219" w:lineRule="auto"/>
              <w:rPr>
                <w:sz w:val="15"/>
                <w:szCs w:val="15"/>
              </w:rPr>
            </w:pPr>
            <w:r>
              <w:rPr>
                <w:sz w:val="15"/>
                <w:szCs w:val="15"/>
              </w:rPr>
              <w:t>GB</w:t>
            </w:r>
            <w:r>
              <w:rPr>
                <w:sz w:val="15"/>
                <w:szCs w:val="15"/>
                <w:spacing w:val="1"/>
              </w:rPr>
              <w:t>/T 31106-2014（家具中挥发性有机化合物的测定</w:t>
            </w:r>
            <w:r>
              <w:rPr>
                <w:sz w:val="15"/>
                <w:szCs w:val="15"/>
                <w:spacing w:val="4"/>
              </w:rPr>
              <w:t>），</w:t>
            </w:r>
            <w:r>
              <w:rPr>
                <w:sz w:val="15"/>
                <w:szCs w:val="15"/>
                <w:spacing w:val="1"/>
              </w:rPr>
              <w:t>提供检测报告。</w:t>
            </w:r>
          </w:p>
          <w:p>
            <w:pPr>
              <w:pStyle w:val="TableText"/>
              <w:ind w:left="23" w:right="18" w:firstLine="3"/>
              <w:spacing w:before="10" w:line="229" w:lineRule="auto"/>
              <w:rPr>
                <w:sz w:val="15"/>
                <w:szCs w:val="15"/>
              </w:rPr>
            </w:pPr>
            <w:r>
              <w:rPr>
                <w:sz w:val="15"/>
                <w:szCs w:val="15"/>
                <w:spacing w:val="1"/>
              </w:rPr>
              <w:t>3.外观要求：管材应无裂痕、叠缝外露管口端面应封闭。焊接件：焊接处应无脱焊、虚焊、焊穿、错位。焊把表面波纹 </w:t>
            </w:r>
            <w:r>
              <w:rPr>
                <w:sz w:val="15"/>
                <w:szCs w:val="15"/>
                <w:spacing w:val="1"/>
              </w:rPr>
              <w:t>应均匀。塑料外观要求：应无裂纹、无明显变形 应无明显缩孔、气泡、杂质、伤痕。 外表用塑料件表面应光洁，无划</w:t>
            </w:r>
            <w:r>
              <w:rPr>
                <w:sz w:val="15"/>
                <w:szCs w:val="15"/>
                <w:spacing w:val="5"/>
              </w:rPr>
              <w:t xml:space="preserve"> </w:t>
            </w:r>
            <w:r>
              <w:rPr>
                <w:sz w:val="15"/>
                <w:szCs w:val="15"/>
              </w:rPr>
              <w:t>痕，无污渍，无明显色差。</w:t>
            </w:r>
          </w:p>
          <w:p>
            <w:pPr>
              <w:pStyle w:val="TableText"/>
              <w:ind w:left="22" w:right="9"/>
              <w:spacing w:before="9" w:line="230" w:lineRule="auto"/>
              <w:rPr>
                <w:sz w:val="15"/>
                <w:szCs w:val="15"/>
              </w:rPr>
            </w:pPr>
            <w:r>
              <w:rPr>
                <w:sz w:val="15"/>
                <w:szCs w:val="15"/>
                <w:spacing w:val="1"/>
              </w:rPr>
              <w:t>4.主要参数要求：①凳脚材质：4个凳脚采用椭圆形无缝钢管模具一次成型，厚度大于1.6</w:t>
            </w:r>
            <w:r>
              <w:rPr>
                <w:sz w:val="15"/>
                <w:szCs w:val="15"/>
              </w:rPr>
              <w:t>mm</w:t>
            </w:r>
            <w:r>
              <w:rPr>
                <w:sz w:val="15"/>
                <w:szCs w:val="15"/>
                <w:spacing w:val="1"/>
              </w:rPr>
              <w:t>。 ②升降高度：螺旋升降</w:t>
            </w:r>
            <w:r>
              <w:rPr>
                <w:sz w:val="15"/>
                <w:szCs w:val="15"/>
                <w:spacing w:val="4"/>
              </w:rPr>
              <w:t xml:space="preserve">  </w:t>
            </w:r>
            <w:r>
              <w:rPr>
                <w:sz w:val="15"/>
                <w:szCs w:val="15"/>
                <w:spacing w:val="1"/>
              </w:rPr>
              <w:t>式，升降距离为50</w:t>
            </w:r>
            <w:r>
              <w:rPr>
                <w:sz w:val="15"/>
                <w:szCs w:val="15"/>
              </w:rPr>
              <w:t>mm</w:t>
            </w:r>
            <w:r>
              <w:rPr>
                <w:sz w:val="15"/>
                <w:szCs w:val="15"/>
                <w:spacing w:val="1"/>
              </w:rPr>
              <w:t>，最高离地距离为500</w:t>
            </w:r>
            <w:r>
              <w:rPr>
                <w:sz w:val="15"/>
                <w:szCs w:val="15"/>
              </w:rPr>
              <w:t>mm</w:t>
            </w:r>
            <w:r>
              <w:rPr>
                <w:sz w:val="15"/>
                <w:szCs w:val="15"/>
                <w:spacing w:val="1"/>
              </w:rPr>
              <w:t>。③带有升降固定把手，防止凳面的晃动。④托盘：托盘厚度3</w:t>
            </w:r>
            <w:r>
              <w:rPr>
                <w:sz w:val="15"/>
                <w:szCs w:val="15"/>
              </w:rPr>
              <w:t>mm</w:t>
            </w:r>
            <w:r>
              <w:rPr>
                <w:sz w:val="15"/>
                <w:szCs w:val="15"/>
                <w:spacing w:val="1"/>
              </w:rPr>
              <w:t>，底托双</w:t>
            </w:r>
            <w:r>
              <w:rPr>
                <w:sz w:val="15"/>
                <w:szCs w:val="15"/>
                <w:spacing w:val="15"/>
              </w:rPr>
              <w:t xml:space="preserve"> </w:t>
            </w:r>
            <w:r>
              <w:rPr>
                <w:sz w:val="15"/>
                <w:szCs w:val="15"/>
                <w:spacing w:val="1"/>
              </w:rPr>
              <w:t>层加厚。⑤螺旋升降杆底部设有垫片。⑥凳面材质：凳面直径300厚6</w:t>
            </w:r>
            <w:r>
              <w:rPr>
                <w:sz w:val="15"/>
                <w:szCs w:val="15"/>
              </w:rPr>
              <w:t>mm</w:t>
            </w:r>
            <w:r>
              <w:rPr>
                <w:sz w:val="15"/>
                <w:szCs w:val="15"/>
                <w:spacing w:val="1"/>
              </w:rPr>
              <w:t>，采用环保型</w:t>
            </w:r>
            <w:r>
              <w:rPr>
                <w:sz w:val="15"/>
                <w:szCs w:val="15"/>
              </w:rPr>
              <w:t>PP</w:t>
            </w:r>
            <w:r>
              <w:rPr>
                <w:sz w:val="15"/>
                <w:szCs w:val="15"/>
                <w:spacing w:val="1"/>
              </w:rPr>
              <w:t>改性</w:t>
            </w:r>
            <w:r>
              <w:rPr>
                <w:sz w:val="15"/>
                <w:szCs w:val="15"/>
              </w:rPr>
              <w:t>塑料一次性注塑成型</w:t>
            </w:r>
            <w:r>
              <w:rPr>
                <w:sz w:val="15"/>
                <w:szCs w:val="15"/>
                <w:spacing w:val="23"/>
              </w:rPr>
              <w:t xml:space="preserve"> </w:t>
            </w:r>
            <w:r>
              <w:rPr>
                <w:sz w:val="15"/>
                <w:szCs w:val="15"/>
              </w:rPr>
              <w:t>。⑦  </w:t>
            </w:r>
            <w:r>
              <w:rPr>
                <w:sz w:val="15"/>
                <w:szCs w:val="15"/>
                <w:spacing w:val="1"/>
              </w:rPr>
              <w:t>凳面四周圆弧处理，中间凳面碟高3</w:t>
            </w:r>
            <w:r>
              <w:rPr>
                <w:sz w:val="15"/>
                <w:szCs w:val="15"/>
              </w:rPr>
              <w:t>mm</w:t>
            </w:r>
            <w:r>
              <w:rPr>
                <w:sz w:val="15"/>
                <w:szCs w:val="15"/>
                <w:spacing w:val="1"/>
              </w:rPr>
              <w:t>。⑨凳面底部模具一次成型加强筋连接，镶嵌4枚铜质螺纹，采用不锈钢螺丝与圆</w:t>
            </w:r>
            <w:r>
              <w:rPr>
                <w:sz w:val="15"/>
                <w:szCs w:val="15"/>
                <w:spacing w:val="8"/>
              </w:rPr>
              <w:t xml:space="preserve"> </w:t>
            </w:r>
            <w:r>
              <w:rPr>
                <w:sz w:val="15"/>
                <w:szCs w:val="15"/>
                <w:spacing w:val="1"/>
              </w:rPr>
              <w:t>型托盘固定。⑩脚垫材质：采用</w:t>
            </w:r>
            <w:r>
              <w:rPr>
                <w:sz w:val="15"/>
                <w:szCs w:val="15"/>
              </w:rPr>
              <w:t>PP</w:t>
            </w:r>
            <w:r>
              <w:rPr>
                <w:sz w:val="15"/>
                <w:szCs w:val="15"/>
                <w:spacing w:val="1"/>
              </w:rPr>
              <w:t>加耐磨纤维质塑料。</w:t>
            </w:r>
          </w:p>
        </w:tc>
        <w:tc>
          <w:tcPr>
            <w:tcW w:w="573" w:type="dxa"/>
            <w:vAlign w:val="top"/>
          </w:tcPr>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pStyle w:val="TableText"/>
              <w:ind w:left="195"/>
              <w:spacing w:before="49" w:line="242" w:lineRule="auto"/>
              <w:rPr>
                <w:sz w:val="15"/>
                <w:szCs w:val="15"/>
              </w:rPr>
            </w:pPr>
            <w:r>
              <w:rPr>
                <w:sz w:val="15"/>
                <w:szCs w:val="15"/>
                <w:spacing w:val="-5"/>
              </w:rPr>
              <w:t>144</w:t>
            </w:r>
          </w:p>
        </w:tc>
      </w:tr>
      <w:tr>
        <w:trPr>
          <w:trHeight w:val="2596" w:hRule="atLeast"/>
        </w:trPr>
        <w:tc>
          <w:tcPr>
            <w:tcW w:w="406" w:type="dxa"/>
            <w:vAlign w:val="top"/>
          </w:tcPr>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TableText"/>
              <w:ind w:left="133"/>
              <w:spacing w:before="49" w:line="241" w:lineRule="auto"/>
              <w:rPr>
                <w:sz w:val="15"/>
                <w:szCs w:val="15"/>
              </w:rPr>
            </w:pPr>
            <w:r>
              <w:rPr>
                <w:sz w:val="15"/>
                <w:szCs w:val="15"/>
                <w:spacing w:val="-4"/>
              </w:rPr>
              <w:t>71</w:t>
            </w:r>
          </w:p>
        </w:tc>
        <w:tc>
          <w:tcPr>
            <w:tcW w:w="1448" w:type="dxa"/>
            <w:vAlign w:val="top"/>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21" w:right="56" w:firstLine="14"/>
              <w:spacing w:before="49" w:line="233" w:lineRule="auto"/>
              <w:rPr>
                <w:sz w:val="15"/>
                <w:szCs w:val="15"/>
              </w:rPr>
            </w:pPr>
            <w:r>
              <w:rPr>
                <w:sz w:val="15"/>
                <w:szCs w:val="15"/>
                <w:spacing w:val="-2"/>
              </w:rPr>
              <w:t>中学化学吊装实验室</w:t>
            </w:r>
            <w:r>
              <w:rPr>
                <w:sz w:val="15"/>
                <w:szCs w:val="15"/>
                <w:spacing w:val="7"/>
              </w:rPr>
              <w:t xml:space="preserve"> </w:t>
            </w:r>
            <w:r>
              <w:rPr>
                <w:sz w:val="15"/>
                <w:szCs w:val="15"/>
              </w:rPr>
              <w:t>全智能系统控制箱</w:t>
            </w:r>
          </w:p>
        </w:tc>
        <w:tc>
          <w:tcPr>
            <w:tcW w:w="7916" w:type="dxa"/>
            <w:vAlign w:val="top"/>
          </w:tcPr>
          <w:p>
            <w:pPr>
              <w:spacing w:line="424" w:lineRule="auto"/>
              <w:rPr>
                <w:rFonts w:ascii="Arial"/>
                <w:sz w:val="21"/>
              </w:rPr>
            </w:pPr>
            <w:r/>
          </w:p>
          <w:p>
            <w:pPr>
              <w:pStyle w:val="TableText"/>
              <w:ind w:left="34"/>
              <w:spacing w:before="48" w:line="221" w:lineRule="auto"/>
              <w:rPr>
                <w:sz w:val="15"/>
                <w:szCs w:val="15"/>
              </w:rPr>
            </w:pPr>
            <w:r>
              <w:rPr>
                <w:sz w:val="15"/>
                <w:szCs w:val="15"/>
              </w:rPr>
              <w:t>1、规格≥450*200*600mm。</w:t>
            </w:r>
          </w:p>
          <w:p>
            <w:pPr>
              <w:pStyle w:val="TableText"/>
              <w:ind w:left="24" w:right="11" w:firstLine="1"/>
              <w:spacing w:before="9" w:line="230" w:lineRule="auto"/>
              <w:rPr>
                <w:sz w:val="15"/>
                <w:szCs w:val="15"/>
              </w:rPr>
            </w:pPr>
            <w:r>
              <w:rPr>
                <w:sz w:val="15"/>
                <w:szCs w:val="15"/>
                <w:spacing w:val="1"/>
              </w:rPr>
              <w:t>2、控制箱内置：3P总电源开关1组，3P风机开关1组，学生总控2P漏电保护器一组，交流电源开关1组，单片机控制器及</w:t>
            </w:r>
            <w:r>
              <w:rPr>
                <w:sz w:val="15"/>
                <w:szCs w:val="15"/>
                <w:spacing w:val="5"/>
              </w:rPr>
              <w:t xml:space="preserve"> </w:t>
            </w:r>
            <w:r>
              <w:rPr>
                <w:sz w:val="15"/>
                <w:szCs w:val="15"/>
                <w:spacing w:val="1"/>
              </w:rPr>
              <w:t>功能扩展模块1套，单片机保护模块1个，风机控制系统1套，</w:t>
            </w:r>
            <w:r>
              <w:rPr>
                <w:sz w:val="15"/>
                <w:szCs w:val="15"/>
              </w:rPr>
              <w:t>急停控制系统1套，配有关键安全系统既长时间不操作，</w:t>
            </w:r>
            <w:r>
              <w:rPr>
                <w:sz w:val="15"/>
                <w:szCs w:val="15"/>
                <w:spacing w:val="-44"/>
              </w:rPr>
              <w:t xml:space="preserve"> </w:t>
            </w:r>
            <w:r>
              <w:rPr>
                <w:sz w:val="15"/>
                <w:szCs w:val="15"/>
              </w:rPr>
              <w:t>自 </w:t>
            </w:r>
            <w:r>
              <w:rPr>
                <w:sz w:val="15"/>
                <w:szCs w:val="15"/>
                <w:spacing w:val="1"/>
              </w:rPr>
              <w:t>动切断总电源。摇臂控制系统1套、电源分组控制系统1套、照明分组控制系统1套、通风控制系统1套、供排水分组控制</w:t>
            </w:r>
            <w:r>
              <w:rPr>
                <w:sz w:val="15"/>
                <w:szCs w:val="15"/>
                <w:spacing w:val="5"/>
              </w:rPr>
              <w:t xml:space="preserve"> </w:t>
            </w:r>
            <w:r>
              <w:rPr>
                <w:sz w:val="15"/>
                <w:szCs w:val="15"/>
                <w:spacing w:val="-1"/>
              </w:rPr>
              <w:t>系统1套。</w:t>
            </w:r>
          </w:p>
          <w:p>
            <w:pPr>
              <w:pStyle w:val="TableText"/>
              <w:ind w:left="27" w:right="93" w:hanging="2"/>
              <w:spacing w:before="10" w:line="225" w:lineRule="auto"/>
              <w:rPr>
                <w:sz w:val="15"/>
                <w:szCs w:val="15"/>
              </w:rPr>
            </w:pPr>
            <w:r>
              <w:rPr>
                <w:sz w:val="15"/>
                <w:szCs w:val="15"/>
                <w:spacing w:val="1"/>
              </w:rPr>
              <w:t>2.1、摇臂控制系统：教师通过控制箱或移动设备对全室摇臂进行单独或分组控制。（上升、下降或暂停，上升或下降</w:t>
            </w:r>
            <w:r>
              <w:rPr>
                <w:sz w:val="15"/>
                <w:szCs w:val="15"/>
                <w:spacing w:val="3"/>
              </w:rPr>
              <w:t xml:space="preserve"> </w:t>
            </w:r>
            <w:r>
              <w:rPr>
                <w:sz w:val="15"/>
                <w:szCs w:val="15"/>
              </w:rPr>
              <w:t>到底后摇臂会自动停止）。</w:t>
            </w:r>
          </w:p>
          <w:p>
            <w:pPr>
              <w:pStyle w:val="TableText"/>
              <w:ind w:left="25"/>
              <w:spacing w:before="10" w:line="221" w:lineRule="auto"/>
              <w:rPr>
                <w:sz w:val="15"/>
                <w:szCs w:val="15"/>
              </w:rPr>
            </w:pPr>
            <w:r>
              <w:rPr>
                <w:sz w:val="15"/>
                <w:szCs w:val="15"/>
                <w:spacing w:val="1"/>
              </w:rPr>
              <w:t>2.2、电源控制系统：教师通过控制箱或移动设备对全室220V高压及0-24V低压进行单独或分组控制。</w:t>
            </w:r>
          </w:p>
          <w:p>
            <w:pPr>
              <w:pStyle w:val="TableText"/>
              <w:ind w:left="25"/>
              <w:spacing w:before="9" w:line="221" w:lineRule="auto"/>
              <w:rPr>
                <w:sz w:val="15"/>
                <w:szCs w:val="15"/>
              </w:rPr>
            </w:pPr>
            <w:r>
              <w:rPr>
                <w:sz w:val="15"/>
                <w:szCs w:val="15"/>
                <w:spacing w:val="1"/>
              </w:rPr>
              <w:t>2.3、照明控制系统：教师通过控制箱或移动设备对全室照明进行单独或分组控制。</w:t>
            </w:r>
          </w:p>
        </w:tc>
        <w:tc>
          <w:tcPr>
            <w:tcW w:w="573" w:type="dxa"/>
            <w:vAlign w:val="top"/>
          </w:tcPr>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TableText"/>
              <w:ind w:left="263"/>
              <w:spacing w:before="49" w:line="241" w:lineRule="auto"/>
              <w:rPr>
                <w:sz w:val="15"/>
                <w:szCs w:val="15"/>
              </w:rPr>
            </w:pPr>
            <w:r>
              <w:rPr>
                <w:sz w:val="15"/>
                <w:szCs w:val="15"/>
              </w:rPr>
              <w:t>3</w:t>
            </w:r>
          </w:p>
        </w:tc>
      </w:tr>
      <w:tr>
        <w:trPr>
          <w:trHeight w:val="1577" w:hRule="atLeast"/>
        </w:trPr>
        <w:tc>
          <w:tcPr>
            <w:tcW w:w="406" w:type="dxa"/>
            <w:vAlign w:val="top"/>
          </w:tcPr>
          <w:p>
            <w:pPr>
              <w:spacing w:line="336" w:lineRule="auto"/>
              <w:rPr>
                <w:rFonts w:ascii="Arial"/>
                <w:sz w:val="21"/>
              </w:rPr>
            </w:pPr>
            <w:r/>
          </w:p>
          <w:p>
            <w:pPr>
              <w:spacing w:line="336" w:lineRule="auto"/>
              <w:rPr>
                <w:rFonts w:ascii="Arial"/>
                <w:sz w:val="21"/>
              </w:rPr>
            </w:pPr>
            <w:r/>
          </w:p>
          <w:p>
            <w:pPr>
              <w:pStyle w:val="TableText"/>
              <w:ind w:left="133"/>
              <w:spacing w:before="49" w:line="241" w:lineRule="auto"/>
              <w:rPr>
                <w:sz w:val="15"/>
                <w:szCs w:val="15"/>
              </w:rPr>
            </w:pPr>
            <w:r>
              <w:rPr>
                <w:sz w:val="15"/>
                <w:szCs w:val="15"/>
                <w:spacing w:val="-4"/>
              </w:rPr>
              <w:t>72</w:t>
            </w:r>
          </w:p>
        </w:tc>
        <w:tc>
          <w:tcPr>
            <w:tcW w:w="1448" w:type="dxa"/>
            <w:vAlign w:val="top"/>
          </w:tcPr>
          <w:p>
            <w:pPr>
              <w:spacing w:line="288" w:lineRule="auto"/>
              <w:rPr>
                <w:rFonts w:ascii="Arial"/>
                <w:sz w:val="21"/>
              </w:rPr>
            </w:pPr>
            <w:r/>
          </w:p>
          <w:p>
            <w:pPr>
              <w:spacing w:line="289" w:lineRule="auto"/>
              <w:rPr>
                <w:rFonts w:ascii="Arial"/>
                <w:sz w:val="21"/>
              </w:rPr>
            </w:pPr>
            <w:r/>
          </w:p>
          <w:p>
            <w:pPr>
              <w:pStyle w:val="TableText"/>
              <w:ind w:left="25" w:right="56" w:firstLine="10"/>
              <w:spacing w:before="49" w:line="235" w:lineRule="auto"/>
              <w:rPr>
                <w:sz w:val="15"/>
                <w:szCs w:val="15"/>
              </w:rPr>
            </w:pPr>
            <w:r>
              <w:rPr>
                <w:sz w:val="15"/>
                <w:szCs w:val="15"/>
                <w:spacing w:val="-2"/>
              </w:rPr>
              <w:t>中学化学吊装实验室</w:t>
            </w:r>
            <w:r>
              <w:rPr>
                <w:sz w:val="15"/>
                <w:szCs w:val="15"/>
                <w:spacing w:val="7"/>
              </w:rPr>
              <w:t xml:space="preserve"> </w:t>
            </w:r>
            <w:r>
              <w:rPr>
                <w:sz w:val="15"/>
                <w:szCs w:val="15"/>
                <w:spacing w:val="-1"/>
              </w:rPr>
              <w:t>智能控制屏</w:t>
            </w:r>
          </w:p>
        </w:tc>
        <w:tc>
          <w:tcPr>
            <w:tcW w:w="7916" w:type="dxa"/>
            <w:vAlign w:val="top"/>
          </w:tcPr>
          <w:p>
            <w:pPr>
              <w:pStyle w:val="TableText"/>
              <w:ind w:left="34"/>
              <w:spacing w:before="252" w:line="221" w:lineRule="auto"/>
              <w:rPr>
                <w:sz w:val="15"/>
                <w:szCs w:val="15"/>
              </w:rPr>
            </w:pPr>
            <w:r>
              <w:rPr>
                <w:sz w:val="15"/>
                <w:szCs w:val="15"/>
              </w:rPr>
              <w:t>1、规格功能：</w:t>
            </w:r>
            <w:r>
              <w:rPr>
                <w:sz w:val="15"/>
                <w:szCs w:val="15"/>
                <w:spacing w:val="-51"/>
              </w:rPr>
              <w:t xml:space="preserve"> </w:t>
            </w:r>
            <w:r>
              <w:rPr>
                <w:sz w:val="15"/>
                <w:szCs w:val="15"/>
              </w:rPr>
              <w:t>≥10寸彩色液晶触摸屏，集中控制系统，可执行各选项控制。</w:t>
            </w:r>
          </w:p>
          <w:p>
            <w:pPr>
              <w:pStyle w:val="TableText"/>
              <w:ind w:left="25"/>
              <w:spacing w:before="10" w:line="220" w:lineRule="auto"/>
              <w:rPr>
                <w:sz w:val="15"/>
                <w:szCs w:val="15"/>
              </w:rPr>
            </w:pPr>
            <w:r>
              <w:rPr>
                <w:sz w:val="15"/>
                <w:szCs w:val="15"/>
                <w:spacing w:val="1"/>
              </w:rPr>
              <w:t>2、摇臂控制：对全室摇臂进行单独或分组控制。（上升、下降或暂停，上升或下降到底后摇臂会自动停止</w:t>
            </w:r>
            <w:r>
              <w:rPr>
                <w:sz w:val="15"/>
                <w:szCs w:val="15"/>
              </w:rPr>
              <w:t>）。</w:t>
            </w:r>
          </w:p>
          <w:p>
            <w:pPr>
              <w:pStyle w:val="TableText"/>
              <w:ind w:left="26"/>
              <w:spacing w:before="8" w:line="222" w:lineRule="auto"/>
              <w:rPr>
                <w:sz w:val="15"/>
                <w:szCs w:val="15"/>
              </w:rPr>
            </w:pPr>
            <w:r>
              <w:rPr>
                <w:sz w:val="15"/>
                <w:szCs w:val="15"/>
                <w:spacing w:val="1"/>
              </w:rPr>
              <w:t>3、电源控制：对全室220V进行单独或分</w:t>
            </w:r>
            <w:r>
              <w:rPr>
                <w:sz w:val="15"/>
                <w:szCs w:val="15"/>
              </w:rPr>
              <w:t>组控制。</w:t>
            </w:r>
          </w:p>
          <w:p>
            <w:pPr>
              <w:pStyle w:val="TableText"/>
              <w:ind w:left="22"/>
              <w:spacing w:before="8" w:line="221" w:lineRule="auto"/>
              <w:rPr>
                <w:sz w:val="15"/>
                <w:szCs w:val="15"/>
              </w:rPr>
            </w:pPr>
            <w:r>
              <w:rPr>
                <w:sz w:val="15"/>
                <w:szCs w:val="15"/>
                <w:spacing w:val="1"/>
              </w:rPr>
              <w:t>4、照明控制：对全室照明进行单独或分组</w:t>
            </w:r>
            <w:r>
              <w:rPr>
                <w:sz w:val="15"/>
                <w:szCs w:val="15"/>
              </w:rPr>
              <w:t>控制。</w:t>
            </w:r>
          </w:p>
          <w:p>
            <w:pPr>
              <w:pStyle w:val="TableText"/>
              <w:ind w:left="26"/>
              <w:spacing w:before="10" w:line="220" w:lineRule="auto"/>
              <w:rPr>
                <w:sz w:val="15"/>
                <w:szCs w:val="15"/>
              </w:rPr>
            </w:pPr>
            <w:r>
              <w:rPr>
                <w:sz w:val="15"/>
                <w:szCs w:val="15"/>
                <w:spacing w:val="1"/>
              </w:rPr>
              <w:t>5、通风控制：触摸数字无极变频控制，具有频率数字显示功能，可精确控制通</w:t>
            </w:r>
            <w:r>
              <w:rPr>
                <w:sz w:val="15"/>
                <w:szCs w:val="15"/>
              </w:rPr>
              <w:t>风风量。</w:t>
            </w:r>
          </w:p>
          <w:p>
            <w:pPr>
              <w:pStyle w:val="TableText"/>
              <w:ind w:left="24"/>
              <w:spacing w:before="11" w:line="220" w:lineRule="auto"/>
              <w:rPr>
                <w:sz w:val="15"/>
                <w:szCs w:val="15"/>
              </w:rPr>
            </w:pPr>
            <w:r>
              <w:rPr>
                <w:sz w:val="15"/>
                <w:szCs w:val="15"/>
              </w:rPr>
              <w:t>6、供水控制：对全室供排水进行控制。</w:t>
            </w:r>
          </w:p>
        </w:tc>
        <w:tc>
          <w:tcPr>
            <w:tcW w:w="573" w:type="dxa"/>
            <w:vAlign w:val="top"/>
          </w:tcPr>
          <w:p>
            <w:pPr>
              <w:spacing w:line="336" w:lineRule="auto"/>
              <w:rPr>
                <w:rFonts w:ascii="Arial"/>
                <w:sz w:val="21"/>
              </w:rPr>
            </w:pPr>
            <w:r/>
          </w:p>
          <w:p>
            <w:pPr>
              <w:spacing w:line="336"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36" w:lineRule="auto"/>
              <w:rPr>
                <w:rFonts w:ascii="Arial"/>
                <w:sz w:val="21"/>
              </w:rPr>
            </w:pPr>
            <w:r/>
          </w:p>
          <w:p>
            <w:pPr>
              <w:spacing w:line="336" w:lineRule="auto"/>
              <w:rPr>
                <w:rFonts w:ascii="Arial"/>
                <w:sz w:val="21"/>
              </w:rPr>
            </w:pPr>
            <w:r/>
          </w:p>
          <w:p>
            <w:pPr>
              <w:pStyle w:val="TableText"/>
              <w:ind w:left="263"/>
              <w:spacing w:before="49" w:line="241" w:lineRule="auto"/>
              <w:rPr>
                <w:sz w:val="15"/>
                <w:szCs w:val="15"/>
              </w:rPr>
            </w:pPr>
            <w:r>
              <w:rPr>
                <w:sz w:val="15"/>
                <w:szCs w:val="15"/>
              </w:rPr>
              <w:t>3</w:t>
            </w:r>
          </w:p>
        </w:tc>
      </w:tr>
      <w:tr>
        <w:trPr>
          <w:trHeight w:val="1193" w:hRule="atLeast"/>
        </w:trPr>
        <w:tc>
          <w:tcPr>
            <w:tcW w:w="406" w:type="dxa"/>
            <w:vAlign w:val="top"/>
          </w:tcPr>
          <w:p>
            <w:pPr>
              <w:spacing w:line="241" w:lineRule="auto"/>
              <w:rPr>
                <w:rFonts w:ascii="Arial"/>
                <w:sz w:val="21"/>
              </w:rPr>
            </w:pPr>
            <w:r/>
          </w:p>
          <w:p>
            <w:pPr>
              <w:spacing w:line="242" w:lineRule="auto"/>
              <w:rPr>
                <w:rFonts w:ascii="Arial"/>
                <w:sz w:val="21"/>
              </w:rPr>
            </w:pPr>
            <w:r/>
          </w:p>
          <w:p>
            <w:pPr>
              <w:pStyle w:val="TableText"/>
              <w:ind w:left="133"/>
              <w:spacing w:before="49" w:line="241" w:lineRule="auto"/>
              <w:rPr>
                <w:sz w:val="15"/>
                <w:szCs w:val="15"/>
              </w:rPr>
            </w:pPr>
            <w:r>
              <w:rPr>
                <w:sz w:val="15"/>
                <w:szCs w:val="15"/>
                <w:spacing w:val="-4"/>
              </w:rPr>
              <w:t>73</w:t>
            </w:r>
          </w:p>
        </w:tc>
        <w:tc>
          <w:tcPr>
            <w:tcW w:w="1448" w:type="dxa"/>
            <w:vAlign w:val="top"/>
          </w:tcPr>
          <w:p>
            <w:pPr>
              <w:spacing w:line="388" w:lineRule="auto"/>
              <w:rPr>
                <w:rFonts w:ascii="Arial"/>
                <w:sz w:val="21"/>
              </w:rPr>
            </w:pPr>
            <w:r/>
          </w:p>
          <w:p>
            <w:pPr>
              <w:pStyle w:val="TableText"/>
              <w:ind w:left="22" w:right="56" w:firstLine="13"/>
              <w:spacing w:before="48" w:line="233" w:lineRule="auto"/>
              <w:rPr>
                <w:sz w:val="15"/>
                <w:szCs w:val="15"/>
              </w:rPr>
            </w:pPr>
            <w:r>
              <w:rPr>
                <w:sz w:val="15"/>
                <w:szCs w:val="15"/>
                <w:spacing w:val="-2"/>
              </w:rPr>
              <w:t>中学化学吊装实验室</w:t>
            </w:r>
            <w:r>
              <w:rPr>
                <w:sz w:val="15"/>
                <w:szCs w:val="15"/>
                <w:spacing w:val="7"/>
              </w:rPr>
              <w:t xml:space="preserve"> </w:t>
            </w:r>
            <w:r>
              <w:rPr>
                <w:sz w:val="15"/>
                <w:szCs w:val="15"/>
              </w:rPr>
              <w:t>app吊装控制系统</w:t>
            </w:r>
          </w:p>
        </w:tc>
        <w:tc>
          <w:tcPr>
            <w:tcW w:w="7916" w:type="dxa"/>
            <w:vAlign w:val="top"/>
          </w:tcPr>
          <w:p>
            <w:pPr>
              <w:pStyle w:val="TableText"/>
              <w:ind w:left="34"/>
              <w:spacing w:before="155" w:line="221" w:lineRule="auto"/>
              <w:rPr>
                <w:sz w:val="15"/>
                <w:szCs w:val="15"/>
              </w:rPr>
            </w:pPr>
            <w:r>
              <w:rPr>
                <w:sz w:val="15"/>
                <w:szCs w:val="15"/>
              </w:rPr>
              <w:t>1、APP登入系统操作，可进行远程控制。</w:t>
            </w:r>
          </w:p>
          <w:p>
            <w:pPr>
              <w:pStyle w:val="TableText"/>
              <w:ind w:left="25"/>
              <w:spacing w:before="10" w:line="221" w:lineRule="auto"/>
              <w:rPr>
                <w:sz w:val="15"/>
                <w:szCs w:val="15"/>
              </w:rPr>
            </w:pPr>
            <w:r>
              <w:rPr>
                <w:sz w:val="15"/>
                <w:szCs w:val="15"/>
                <w:spacing w:val="1"/>
              </w:rPr>
              <w:t>2、能使用</w:t>
            </w:r>
            <w:r>
              <w:rPr>
                <w:sz w:val="15"/>
                <w:szCs w:val="15"/>
              </w:rPr>
              <w:t>APP</w:t>
            </w:r>
            <w:r>
              <w:rPr>
                <w:sz w:val="15"/>
                <w:szCs w:val="15"/>
                <w:spacing w:val="1"/>
              </w:rPr>
              <w:t>能控制总电源关闭。</w:t>
            </w:r>
          </w:p>
          <w:p>
            <w:pPr>
              <w:pStyle w:val="TableText"/>
              <w:ind w:left="26"/>
              <w:spacing w:before="10" w:line="222" w:lineRule="auto"/>
              <w:rPr>
                <w:sz w:val="15"/>
                <w:szCs w:val="15"/>
              </w:rPr>
            </w:pPr>
            <w:r>
              <w:rPr>
                <w:sz w:val="15"/>
                <w:szCs w:val="15"/>
                <w:spacing w:val="1"/>
              </w:rPr>
              <w:t>3、</w:t>
            </w:r>
            <w:r>
              <w:rPr>
                <w:sz w:val="15"/>
                <w:szCs w:val="15"/>
              </w:rPr>
              <w:t>APP</w:t>
            </w:r>
            <w:r>
              <w:rPr>
                <w:sz w:val="15"/>
                <w:szCs w:val="15"/>
                <w:spacing w:val="1"/>
              </w:rPr>
              <w:t>能显示当前温度、相对湿度及当前时间。</w:t>
            </w:r>
          </w:p>
          <w:p>
            <w:pPr>
              <w:pStyle w:val="TableText"/>
              <w:ind w:left="22"/>
              <w:spacing w:before="8" w:line="221" w:lineRule="auto"/>
              <w:rPr>
                <w:sz w:val="15"/>
                <w:szCs w:val="15"/>
              </w:rPr>
            </w:pPr>
            <w:r>
              <w:rPr>
                <w:sz w:val="15"/>
                <w:szCs w:val="15"/>
                <w:spacing w:val="1"/>
              </w:rPr>
              <w:t>4、使用</w:t>
            </w:r>
            <w:r>
              <w:rPr>
                <w:sz w:val="15"/>
                <w:szCs w:val="15"/>
              </w:rPr>
              <w:t>APP</w:t>
            </w:r>
            <w:r>
              <w:rPr>
                <w:sz w:val="15"/>
                <w:szCs w:val="15"/>
                <w:spacing w:val="1"/>
              </w:rPr>
              <w:t>能控制学生低压电源的交流电压，且电压值为实测值。</w:t>
            </w:r>
          </w:p>
          <w:p>
            <w:pPr>
              <w:pStyle w:val="TableText"/>
              <w:ind w:left="26"/>
              <w:spacing w:before="7" w:line="221" w:lineRule="auto"/>
              <w:rPr>
                <w:sz w:val="15"/>
                <w:szCs w:val="15"/>
              </w:rPr>
            </w:pPr>
            <w:r>
              <w:rPr>
                <w:sz w:val="15"/>
                <w:szCs w:val="15"/>
              </w:rPr>
              <w:t>5、使用APP同时控制水电风光源开启与关闭。</w:t>
            </w:r>
          </w:p>
        </w:tc>
        <w:tc>
          <w:tcPr>
            <w:tcW w:w="573" w:type="dxa"/>
            <w:vAlign w:val="top"/>
          </w:tcPr>
          <w:p>
            <w:pPr>
              <w:spacing w:line="241" w:lineRule="auto"/>
              <w:rPr>
                <w:rFonts w:ascii="Arial"/>
                <w:sz w:val="21"/>
              </w:rPr>
            </w:pPr>
            <w:r/>
          </w:p>
          <w:p>
            <w:pPr>
              <w:spacing w:line="242" w:lineRule="auto"/>
              <w:rPr>
                <w:rFonts w:ascii="Arial"/>
                <w:sz w:val="21"/>
              </w:rPr>
            </w:pPr>
            <w:r/>
          </w:p>
          <w:p>
            <w:pPr>
              <w:pStyle w:val="TableText"/>
              <w:ind w:left="226"/>
              <w:spacing w:before="49" w:line="222" w:lineRule="auto"/>
              <w:rPr>
                <w:sz w:val="15"/>
                <w:szCs w:val="15"/>
              </w:rPr>
            </w:pPr>
            <w:r>
              <w:rPr>
                <w:sz w:val="15"/>
                <w:szCs w:val="15"/>
              </w:rPr>
              <w:t>项</w:t>
            </w:r>
          </w:p>
        </w:tc>
        <w:tc>
          <w:tcPr>
            <w:tcW w:w="581" w:type="dxa"/>
            <w:vAlign w:val="top"/>
          </w:tcPr>
          <w:p>
            <w:pPr>
              <w:spacing w:line="241" w:lineRule="auto"/>
              <w:rPr>
                <w:rFonts w:ascii="Arial"/>
                <w:sz w:val="21"/>
              </w:rPr>
            </w:pPr>
            <w:r/>
          </w:p>
          <w:p>
            <w:pPr>
              <w:spacing w:line="242" w:lineRule="auto"/>
              <w:rPr>
                <w:rFonts w:ascii="Arial"/>
                <w:sz w:val="21"/>
              </w:rPr>
            </w:pPr>
            <w:r/>
          </w:p>
          <w:p>
            <w:pPr>
              <w:pStyle w:val="TableText"/>
              <w:ind w:left="263"/>
              <w:spacing w:before="49" w:line="241" w:lineRule="auto"/>
              <w:rPr>
                <w:sz w:val="15"/>
                <w:szCs w:val="15"/>
              </w:rPr>
            </w:pPr>
            <w:r>
              <w:rPr>
                <w:sz w:val="15"/>
                <w:szCs w:val="15"/>
              </w:rPr>
              <w:t>3</w:t>
            </w:r>
          </w:p>
        </w:tc>
      </w:tr>
      <w:tr>
        <w:trPr>
          <w:trHeight w:val="812" w:hRule="atLeast"/>
        </w:trPr>
        <w:tc>
          <w:tcPr>
            <w:tcW w:w="406" w:type="dxa"/>
            <w:vAlign w:val="top"/>
          </w:tcPr>
          <w:p>
            <w:pPr>
              <w:spacing w:line="294" w:lineRule="auto"/>
              <w:rPr>
                <w:rFonts w:ascii="Arial"/>
                <w:sz w:val="21"/>
              </w:rPr>
            </w:pPr>
            <w:r/>
          </w:p>
          <w:p>
            <w:pPr>
              <w:pStyle w:val="TableText"/>
              <w:ind w:left="133"/>
              <w:spacing w:before="49" w:line="241" w:lineRule="auto"/>
              <w:rPr>
                <w:sz w:val="15"/>
                <w:szCs w:val="15"/>
              </w:rPr>
            </w:pPr>
            <w:r>
              <w:rPr>
                <w:sz w:val="15"/>
                <w:szCs w:val="15"/>
                <w:spacing w:val="-4"/>
              </w:rPr>
              <w:t>74</w:t>
            </w:r>
          </w:p>
        </w:tc>
        <w:tc>
          <w:tcPr>
            <w:tcW w:w="1448" w:type="dxa"/>
            <w:vAlign w:val="top"/>
          </w:tcPr>
          <w:p>
            <w:pPr>
              <w:pStyle w:val="TableText"/>
              <w:ind w:left="22" w:right="56" w:firstLine="13"/>
              <w:spacing w:before="251" w:line="235" w:lineRule="auto"/>
              <w:rPr>
                <w:sz w:val="15"/>
                <w:szCs w:val="15"/>
              </w:rPr>
            </w:pPr>
            <w:r>
              <w:rPr>
                <w:sz w:val="15"/>
                <w:szCs w:val="15"/>
                <w:spacing w:val="-2"/>
              </w:rPr>
              <w:t>中学化学吊装实验室</w:t>
            </w:r>
            <w:r>
              <w:rPr>
                <w:sz w:val="15"/>
                <w:szCs w:val="15"/>
                <w:spacing w:val="7"/>
              </w:rPr>
              <w:t xml:space="preserve"> </w:t>
            </w:r>
            <w:r>
              <w:rPr>
                <w:sz w:val="15"/>
                <w:szCs w:val="15"/>
              </w:rPr>
              <w:t>温湿度探测系统</w:t>
            </w:r>
          </w:p>
        </w:tc>
        <w:tc>
          <w:tcPr>
            <w:tcW w:w="7916" w:type="dxa"/>
            <w:vAlign w:val="top"/>
          </w:tcPr>
          <w:p>
            <w:pPr>
              <w:pStyle w:val="TableText"/>
              <w:ind w:left="23" w:right="21" w:firstLine="3"/>
              <w:spacing w:before="252" w:line="234" w:lineRule="auto"/>
              <w:rPr>
                <w:sz w:val="15"/>
                <w:szCs w:val="15"/>
              </w:rPr>
            </w:pPr>
            <w:r>
              <w:rPr>
                <w:sz w:val="15"/>
                <w:szCs w:val="15"/>
                <w:spacing w:val="1"/>
              </w:rPr>
              <w:t>系统控制箱内配置精密温湿度传感器，实时监测室内的温度和湿度，在液晶屏上实时显示当前环境的温度和湿度，为舒</w:t>
            </w:r>
            <w:r>
              <w:rPr>
                <w:sz w:val="15"/>
                <w:szCs w:val="15"/>
              </w:rPr>
              <w:t xml:space="preserve"> </w:t>
            </w:r>
            <w:r>
              <w:rPr>
                <w:sz w:val="15"/>
                <w:szCs w:val="15"/>
              </w:rPr>
              <w:t>适的室内环境提供实时数据参考。</w:t>
            </w:r>
          </w:p>
        </w:tc>
        <w:tc>
          <w:tcPr>
            <w:tcW w:w="573" w:type="dxa"/>
            <w:vAlign w:val="top"/>
          </w:tcPr>
          <w:p>
            <w:pPr>
              <w:spacing w:line="294" w:lineRule="auto"/>
              <w:rPr>
                <w:rFonts w:ascii="Arial"/>
                <w:sz w:val="21"/>
              </w:rPr>
            </w:pPr>
            <w:r/>
          </w:p>
          <w:p>
            <w:pPr>
              <w:pStyle w:val="TableText"/>
              <w:ind w:left="226"/>
              <w:spacing w:before="48" w:line="222" w:lineRule="auto"/>
              <w:rPr>
                <w:sz w:val="15"/>
                <w:szCs w:val="15"/>
              </w:rPr>
            </w:pPr>
            <w:r>
              <w:rPr>
                <w:sz w:val="15"/>
                <w:szCs w:val="15"/>
              </w:rPr>
              <w:t>项</w:t>
            </w:r>
          </w:p>
        </w:tc>
        <w:tc>
          <w:tcPr>
            <w:tcW w:w="581" w:type="dxa"/>
            <w:vAlign w:val="top"/>
          </w:tcPr>
          <w:p>
            <w:pPr>
              <w:spacing w:line="294" w:lineRule="auto"/>
              <w:rPr>
                <w:rFonts w:ascii="Arial"/>
                <w:sz w:val="21"/>
              </w:rPr>
            </w:pPr>
            <w:r/>
          </w:p>
          <w:p>
            <w:pPr>
              <w:pStyle w:val="TableText"/>
              <w:ind w:left="263"/>
              <w:spacing w:before="49" w:line="241" w:lineRule="auto"/>
              <w:rPr>
                <w:sz w:val="15"/>
                <w:szCs w:val="15"/>
              </w:rPr>
            </w:pPr>
            <w:r>
              <w:rPr>
                <w:sz w:val="15"/>
                <w:szCs w:val="15"/>
              </w:rPr>
              <w:t>3</w:t>
            </w:r>
          </w:p>
        </w:tc>
      </w:tr>
      <w:tr>
        <w:trPr>
          <w:trHeight w:val="966" w:hRule="atLeast"/>
        </w:trPr>
        <w:tc>
          <w:tcPr>
            <w:tcW w:w="406" w:type="dxa"/>
            <w:vAlign w:val="top"/>
          </w:tcPr>
          <w:p>
            <w:pPr>
              <w:spacing w:line="371" w:lineRule="auto"/>
              <w:rPr>
                <w:rFonts w:ascii="Arial"/>
                <w:sz w:val="21"/>
              </w:rPr>
            </w:pPr>
            <w:r/>
          </w:p>
          <w:p>
            <w:pPr>
              <w:pStyle w:val="TableText"/>
              <w:ind w:left="133"/>
              <w:spacing w:before="49" w:line="241" w:lineRule="auto"/>
              <w:rPr>
                <w:sz w:val="15"/>
                <w:szCs w:val="15"/>
              </w:rPr>
            </w:pPr>
            <w:r>
              <w:rPr>
                <w:sz w:val="15"/>
                <w:szCs w:val="15"/>
                <w:spacing w:val="-4"/>
              </w:rPr>
              <w:t>75</w:t>
            </w:r>
          </w:p>
        </w:tc>
        <w:tc>
          <w:tcPr>
            <w:tcW w:w="1448" w:type="dxa"/>
            <w:vAlign w:val="top"/>
          </w:tcPr>
          <w:p>
            <w:pPr>
              <w:spacing w:line="278" w:lineRule="auto"/>
              <w:rPr>
                <w:rFonts w:ascii="Arial"/>
                <w:sz w:val="21"/>
              </w:rPr>
            </w:pPr>
            <w:r/>
          </w:p>
          <w:p>
            <w:pPr>
              <w:pStyle w:val="TableText"/>
              <w:ind w:left="22" w:right="56" w:firstLine="13"/>
              <w:spacing w:before="48" w:line="235" w:lineRule="auto"/>
              <w:rPr>
                <w:sz w:val="15"/>
                <w:szCs w:val="15"/>
              </w:rPr>
            </w:pPr>
            <w:r>
              <w:rPr>
                <w:sz w:val="15"/>
                <w:szCs w:val="15"/>
                <w:spacing w:val="-2"/>
              </w:rPr>
              <w:t>中学化学吊装实验室</w:t>
            </w:r>
            <w:r>
              <w:rPr>
                <w:sz w:val="15"/>
                <w:szCs w:val="15"/>
                <w:spacing w:val="7"/>
              </w:rPr>
              <w:t xml:space="preserve"> </w:t>
            </w:r>
            <w:r>
              <w:rPr>
                <w:sz w:val="15"/>
                <w:szCs w:val="15"/>
              </w:rPr>
              <w:t>火光烟雾系统</w:t>
            </w:r>
          </w:p>
        </w:tc>
        <w:tc>
          <w:tcPr>
            <w:tcW w:w="7916" w:type="dxa"/>
            <w:vAlign w:val="top"/>
          </w:tcPr>
          <w:p>
            <w:pPr>
              <w:pStyle w:val="TableText"/>
              <w:ind w:left="34"/>
              <w:spacing w:before="139" w:line="220" w:lineRule="auto"/>
              <w:rPr>
                <w:sz w:val="15"/>
                <w:szCs w:val="15"/>
              </w:rPr>
            </w:pPr>
            <w:r>
              <w:rPr>
                <w:sz w:val="15"/>
                <w:szCs w:val="15"/>
                <w:spacing w:val="1"/>
              </w:rPr>
              <w:t>1.本系统支持对火光及烟雾进行实时监测，火光烟雾传感器操作，可通过接收器采用传感</w:t>
            </w:r>
            <w:r>
              <w:rPr>
                <w:sz w:val="15"/>
                <w:szCs w:val="15"/>
              </w:rPr>
              <w:t>器读取数据库内容。</w:t>
            </w:r>
          </w:p>
          <w:p>
            <w:pPr>
              <w:pStyle w:val="TableText"/>
              <w:ind w:left="33"/>
              <w:spacing w:before="11" w:line="219" w:lineRule="auto"/>
              <w:rPr>
                <w:sz w:val="15"/>
                <w:szCs w:val="15"/>
              </w:rPr>
            </w:pPr>
            <w:r>
              <w:rPr>
                <w:sz w:val="15"/>
                <w:szCs w:val="15"/>
                <w:spacing w:val="1"/>
              </w:rPr>
              <w:t>◆2.须提供符合以下技术指标且带有</w:t>
            </w:r>
            <w:r>
              <w:rPr>
                <w:sz w:val="15"/>
                <w:szCs w:val="15"/>
              </w:rPr>
              <w:t>CMA</w:t>
            </w:r>
            <w:r>
              <w:rPr>
                <w:sz w:val="15"/>
                <w:szCs w:val="15"/>
                <w:spacing w:val="1"/>
              </w:rPr>
              <w:t>认证标识、加盖检测机构公章或检验检测专用章的合法有效第三方检测报</w:t>
            </w:r>
            <w:r>
              <w:rPr>
                <w:sz w:val="15"/>
                <w:szCs w:val="15"/>
              </w:rPr>
              <w:t>告：</w:t>
            </w:r>
          </w:p>
          <w:p>
            <w:pPr>
              <w:pStyle w:val="TableText"/>
              <w:ind w:left="33" w:right="9" w:hanging="12"/>
              <w:spacing w:before="10" w:line="232" w:lineRule="auto"/>
              <w:rPr>
                <w:sz w:val="15"/>
                <w:szCs w:val="15"/>
              </w:rPr>
            </w:pPr>
            <w:r>
              <w:rPr>
                <w:sz w:val="15"/>
                <w:szCs w:val="15"/>
              </w:rPr>
              <w:t>GB</w:t>
            </w:r>
            <w:r>
              <w:rPr>
                <w:sz w:val="15"/>
                <w:szCs w:val="15"/>
                <w:spacing w:val="1"/>
              </w:rPr>
              <w:t xml:space="preserve"> 20517-2025《独立式感烟火灾探测报警器》不少于5项内容检测，试验前检查、功能试验、、重复性试验、方位试验</w:t>
            </w:r>
            <w:r>
              <w:rPr>
                <w:sz w:val="15"/>
                <w:szCs w:val="15"/>
                <w:spacing w:val="12"/>
              </w:rPr>
              <w:t xml:space="preserve"> </w:t>
            </w:r>
            <w:r>
              <w:rPr>
                <w:sz w:val="15"/>
                <w:szCs w:val="15"/>
                <w:spacing w:val="1"/>
              </w:rPr>
              <w:t>、辐射电磁场试验、火灾灵敏度试验检测结果均为合格；需提供国家认可的检测</w:t>
            </w:r>
            <w:r>
              <w:rPr>
                <w:sz w:val="15"/>
                <w:szCs w:val="15"/>
              </w:rPr>
              <w:t>机构出具的检测报告</w:t>
            </w:r>
          </w:p>
        </w:tc>
        <w:tc>
          <w:tcPr>
            <w:tcW w:w="573" w:type="dxa"/>
            <w:vAlign w:val="top"/>
          </w:tcPr>
          <w:p>
            <w:pPr>
              <w:spacing w:line="371" w:lineRule="auto"/>
              <w:rPr>
                <w:rFonts w:ascii="Arial"/>
                <w:sz w:val="21"/>
              </w:rPr>
            </w:pPr>
            <w:r/>
          </w:p>
          <w:p>
            <w:pPr>
              <w:pStyle w:val="TableText"/>
              <w:ind w:left="226"/>
              <w:spacing w:before="48" w:line="222" w:lineRule="auto"/>
              <w:rPr>
                <w:sz w:val="15"/>
                <w:szCs w:val="15"/>
              </w:rPr>
            </w:pPr>
            <w:r>
              <w:rPr>
                <w:sz w:val="15"/>
                <w:szCs w:val="15"/>
              </w:rPr>
              <w:t>项</w:t>
            </w:r>
          </w:p>
        </w:tc>
        <w:tc>
          <w:tcPr>
            <w:tcW w:w="581" w:type="dxa"/>
            <w:vAlign w:val="top"/>
          </w:tcPr>
          <w:p>
            <w:pPr>
              <w:spacing w:line="371" w:lineRule="auto"/>
              <w:rPr>
                <w:rFonts w:ascii="Arial"/>
                <w:sz w:val="21"/>
              </w:rPr>
            </w:pPr>
            <w:r/>
          </w:p>
          <w:p>
            <w:pPr>
              <w:pStyle w:val="TableText"/>
              <w:ind w:left="263"/>
              <w:spacing w:before="49" w:line="241" w:lineRule="auto"/>
              <w:rPr>
                <w:sz w:val="15"/>
                <w:szCs w:val="15"/>
              </w:rPr>
            </w:pPr>
            <w:r>
              <w:rPr>
                <w:sz w:val="15"/>
                <w:szCs w:val="15"/>
              </w:rPr>
              <w:t>3</w:t>
            </w:r>
          </w:p>
        </w:tc>
      </w:tr>
      <w:tr>
        <w:trPr>
          <w:trHeight w:val="614" w:hRule="atLeast"/>
        </w:trPr>
        <w:tc>
          <w:tcPr>
            <w:tcW w:w="406" w:type="dxa"/>
            <w:vAlign w:val="top"/>
          </w:tcPr>
          <w:p>
            <w:pPr>
              <w:pStyle w:val="TableText"/>
              <w:ind w:left="133"/>
              <w:spacing w:before="243" w:line="241" w:lineRule="auto"/>
              <w:rPr>
                <w:sz w:val="15"/>
                <w:szCs w:val="15"/>
              </w:rPr>
            </w:pPr>
            <w:r>
              <w:rPr>
                <w:sz w:val="15"/>
                <w:szCs w:val="15"/>
                <w:spacing w:val="-4"/>
              </w:rPr>
              <w:t>76</w:t>
            </w:r>
          </w:p>
        </w:tc>
        <w:tc>
          <w:tcPr>
            <w:tcW w:w="1448" w:type="dxa"/>
            <w:vAlign w:val="top"/>
          </w:tcPr>
          <w:p>
            <w:pPr>
              <w:pStyle w:val="TableText"/>
              <w:ind w:left="21" w:right="56" w:firstLine="14"/>
              <w:spacing w:before="54" w:line="233" w:lineRule="auto"/>
              <w:rPr>
                <w:sz w:val="15"/>
                <w:szCs w:val="15"/>
              </w:rPr>
            </w:pPr>
            <w:r>
              <w:rPr>
                <w:sz w:val="15"/>
                <w:szCs w:val="15"/>
                <w:spacing w:val="-2"/>
              </w:rPr>
              <w:t>中学化学吊装实验室</w:t>
            </w:r>
            <w:r>
              <w:rPr>
                <w:sz w:val="15"/>
                <w:szCs w:val="15"/>
                <w:spacing w:val="7"/>
              </w:rPr>
              <w:t xml:space="preserve"> </w:t>
            </w:r>
            <w:r>
              <w:rPr>
                <w:sz w:val="15"/>
                <w:szCs w:val="15"/>
              </w:rPr>
              <w:t>手机语音控制(APP</w:t>
            </w:r>
          </w:p>
          <w:p>
            <w:pPr>
              <w:pStyle w:val="TableText"/>
              <w:ind w:left="20"/>
              <w:spacing w:line="210" w:lineRule="auto"/>
              <w:rPr>
                <w:sz w:val="15"/>
                <w:szCs w:val="15"/>
              </w:rPr>
            </w:pPr>
            <w:r>
              <w:rPr>
                <w:sz w:val="15"/>
                <w:szCs w:val="15"/>
                <w:spacing w:val="-1"/>
              </w:rPr>
              <w:t>控制系统）</w:t>
            </w:r>
          </w:p>
        </w:tc>
        <w:tc>
          <w:tcPr>
            <w:tcW w:w="7916" w:type="dxa"/>
            <w:vAlign w:val="top"/>
          </w:tcPr>
          <w:p>
            <w:pPr>
              <w:pStyle w:val="TableText"/>
              <w:ind w:left="23"/>
              <w:spacing w:before="243" w:line="220" w:lineRule="auto"/>
              <w:rPr>
                <w:sz w:val="15"/>
                <w:szCs w:val="15"/>
              </w:rPr>
            </w:pPr>
            <w:r>
              <w:rPr>
                <w:sz w:val="15"/>
                <w:szCs w:val="15"/>
                <w:spacing w:val="1"/>
              </w:rPr>
              <w:t>手机</w:t>
            </w:r>
            <w:r>
              <w:rPr>
                <w:sz w:val="15"/>
                <w:szCs w:val="15"/>
              </w:rPr>
              <w:t>APP</w:t>
            </w:r>
            <w:r>
              <w:rPr>
                <w:sz w:val="15"/>
                <w:szCs w:val="15"/>
                <w:spacing w:val="1"/>
              </w:rPr>
              <w:t>控制，可控制主控台发送相应的动作指令，可控制交直流电压输出，高压输出，各组锁定。</w:t>
            </w:r>
          </w:p>
        </w:tc>
        <w:tc>
          <w:tcPr>
            <w:tcW w:w="573" w:type="dxa"/>
            <w:vAlign w:val="top"/>
          </w:tcPr>
          <w:p>
            <w:pPr>
              <w:pStyle w:val="TableText"/>
              <w:ind w:left="226"/>
              <w:spacing w:before="242" w:line="222" w:lineRule="auto"/>
              <w:rPr>
                <w:sz w:val="15"/>
                <w:szCs w:val="15"/>
              </w:rPr>
            </w:pPr>
            <w:r>
              <w:rPr>
                <w:sz w:val="15"/>
                <w:szCs w:val="15"/>
              </w:rPr>
              <w:t>项</w:t>
            </w:r>
          </w:p>
        </w:tc>
        <w:tc>
          <w:tcPr>
            <w:tcW w:w="581" w:type="dxa"/>
            <w:vAlign w:val="top"/>
          </w:tcPr>
          <w:p>
            <w:pPr>
              <w:pStyle w:val="TableText"/>
              <w:ind w:left="263"/>
              <w:spacing w:before="243" w:line="241" w:lineRule="auto"/>
              <w:rPr>
                <w:sz w:val="15"/>
                <w:szCs w:val="15"/>
              </w:rPr>
            </w:pPr>
            <w:r>
              <w:rPr>
                <w:sz w:val="15"/>
                <w:szCs w:val="15"/>
              </w:rPr>
              <w:t>3</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1275" w:hRule="atLeast"/>
        </w:trPr>
        <w:tc>
          <w:tcPr>
            <w:tcW w:w="406" w:type="dxa"/>
            <w:vAlign w:val="top"/>
          </w:tcPr>
          <w:p>
            <w:pPr>
              <w:spacing w:line="257" w:lineRule="auto"/>
              <w:rPr>
                <w:rFonts w:ascii="Arial"/>
                <w:sz w:val="21"/>
              </w:rPr>
            </w:pPr>
            <w:r/>
          </w:p>
          <w:p>
            <w:pPr>
              <w:spacing w:line="257" w:lineRule="auto"/>
              <w:rPr>
                <w:rFonts w:ascii="Arial"/>
                <w:sz w:val="21"/>
              </w:rPr>
            </w:pPr>
            <w:r/>
          </w:p>
          <w:p>
            <w:pPr>
              <w:pStyle w:val="TableText"/>
              <w:ind w:left="133"/>
              <w:spacing w:before="48" w:line="241" w:lineRule="auto"/>
              <w:rPr>
                <w:sz w:val="15"/>
                <w:szCs w:val="15"/>
              </w:rPr>
            </w:pPr>
            <w:r>
              <w:rPr>
                <w:sz w:val="15"/>
                <w:szCs w:val="15"/>
                <w:spacing w:val="-4"/>
              </w:rPr>
              <w:t>77</w:t>
            </w:r>
          </w:p>
        </w:tc>
        <w:tc>
          <w:tcPr>
            <w:tcW w:w="1448" w:type="dxa"/>
            <w:vAlign w:val="top"/>
          </w:tcPr>
          <w:p>
            <w:pPr>
              <w:spacing w:line="419" w:lineRule="auto"/>
              <w:rPr>
                <w:rFonts w:ascii="Arial"/>
                <w:sz w:val="21"/>
              </w:rPr>
            </w:pPr>
            <w:r/>
          </w:p>
          <w:p>
            <w:pPr>
              <w:pStyle w:val="TableText"/>
              <w:ind w:left="39" w:right="56" w:hanging="4"/>
              <w:spacing w:before="49" w:line="233" w:lineRule="auto"/>
              <w:rPr>
                <w:sz w:val="15"/>
                <w:szCs w:val="15"/>
              </w:rPr>
            </w:pPr>
            <w:r>
              <w:rPr>
                <w:sz w:val="15"/>
                <w:szCs w:val="15"/>
                <w:spacing w:val="-2"/>
              </w:rPr>
              <w:t>中学化学吊装实验室</w:t>
            </w:r>
            <w:r>
              <w:rPr>
                <w:sz w:val="15"/>
                <w:szCs w:val="15"/>
                <w:spacing w:val="7"/>
              </w:rPr>
              <w:t xml:space="preserve"> </w:t>
            </w:r>
            <w:r>
              <w:rPr>
                <w:sz w:val="15"/>
                <w:szCs w:val="15"/>
                <w:spacing w:val="-3"/>
              </w:rPr>
              <w:t>吊装主体框架</w:t>
            </w:r>
          </w:p>
        </w:tc>
        <w:tc>
          <w:tcPr>
            <w:tcW w:w="7916" w:type="dxa"/>
            <w:vAlign w:val="top"/>
          </w:tcPr>
          <w:p>
            <w:pPr>
              <w:spacing w:line="326" w:lineRule="auto"/>
              <w:rPr>
                <w:rFonts w:ascii="Arial"/>
                <w:sz w:val="21"/>
              </w:rPr>
            </w:pPr>
            <w:r/>
          </w:p>
          <w:p>
            <w:pPr>
              <w:pStyle w:val="TableText"/>
              <w:ind w:left="22" w:right="9" w:firstLine="1"/>
              <w:spacing w:before="49" w:line="233" w:lineRule="auto"/>
              <w:jc w:val="both"/>
              <w:rPr>
                <w:sz w:val="15"/>
                <w:szCs w:val="15"/>
              </w:rPr>
            </w:pPr>
            <w:r>
              <w:rPr>
                <w:sz w:val="15"/>
                <w:szCs w:val="15"/>
                <w:spacing w:val="1"/>
              </w:rPr>
              <w:t>标准模块化组成，规格≥长度120</w:t>
            </w:r>
            <w:r>
              <w:rPr>
                <w:sz w:val="15"/>
                <w:szCs w:val="15"/>
              </w:rPr>
              <w:t>mm</w:t>
            </w:r>
            <w:r>
              <w:rPr>
                <w:sz w:val="15"/>
                <w:szCs w:val="15"/>
                <w:spacing w:val="1"/>
              </w:rPr>
              <w:t>为一组，主框架采用航空设计规格≥1.8</w:t>
            </w:r>
            <w:r>
              <w:rPr>
                <w:sz w:val="15"/>
                <w:szCs w:val="15"/>
              </w:rPr>
              <w:t>MM</w:t>
            </w:r>
            <w:r>
              <w:rPr>
                <w:sz w:val="15"/>
                <w:szCs w:val="15"/>
                <w:spacing w:val="1"/>
              </w:rPr>
              <w:t>-3</w:t>
            </w:r>
            <w:r>
              <w:rPr>
                <w:sz w:val="15"/>
                <w:szCs w:val="15"/>
              </w:rPr>
              <w:t>mm</w:t>
            </w:r>
            <w:r>
              <w:rPr>
                <w:sz w:val="15"/>
                <w:szCs w:val="15"/>
                <w:spacing w:val="1"/>
              </w:rPr>
              <w:t>厚铝合金模具成型，表面经环氧树脂</w:t>
            </w:r>
            <w:r>
              <w:rPr>
                <w:sz w:val="15"/>
                <w:szCs w:val="15"/>
                <w:spacing w:val="13"/>
              </w:rPr>
              <w:t xml:space="preserve"> </w:t>
            </w:r>
            <w:r>
              <w:rPr>
                <w:sz w:val="15"/>
                <w:szCs w:val="15"/>
                <w:spacing w:val="1"/>
              </w:rPr>
              <w:t>粉末喷涂高温固化处理，舱体下部采用镀锌钢板配色成型，表面经环氧树脂粉末喷涂高温固化处理。具有阻燃性强和耐</w:t>
            </w:r>
            <w:r>
              <w:rPr>
                <w:sz w:val="15"/>
                <w:szCs w:val="15"/>
                <w:spacing w:val="4"/>
              </w:rPr>
              <w:t xml:space="preserve"> </w:t>
            </w:r>
            <w:r>
              <w:rPr>
                <w:sz w:val="15"/>
                <w:szCs w:val="15"/>
                <w:spacing w:val="1"/>
              </w:rPr>
              <w:t>酸碱、耐腐蚀，光泽度好，美观大方。顶部设有防尘盖，防止灰尘进入影响设备运行，增加设备寿命。</w:t>
            </w:r>
          </w:p>
        </w:tc>
        <w:tc>
          <w:tcPr>
            <w:tcW w:w="573" w:type="dxa"/>
            <w:vAlign w:val="top"/>
          </w:tcPr>
          <w:p>
            <w:pPr>
              <w:spacing w:line="256" w:lineRule="auto"/>
              <w:rPr>
                <w:rFonts w:ascii="Arial"/>
                <w:sz w:val="21"/>
              </w:rPr>
            </w:pPr>
            <w:r/>
          </w:p>
          <w:p>
            <w:pPr>
              <w:spacing w:line="257"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57" w:lineRule="auto"/>
              <w:rPr>
                <w:rFonts w:ascii="Arial"/>
                <w:sz w:val="21"/>
              </w:rPr>
            </w:pPr>
            <w:r/>
          </w:p>
          <w:p>
            <w:pPr>
              <w:spacing w:line="257" w:lineRule="auto"/>
              <w:rPr>
                <w:rFonts w:ascii="Arial"/>
                <w:sz w:val="21"/>
              </w:rPr>
            </w:pPr>
            <w:r/>
          </w:p>
          <w:p>
            <w:pPr>
              <w:pStyle w:val="TableText"/>
              <w:ind w:left="225"/>
              <w:spacing w:before="48" w:line="241" w:lineRule="auto"/>
              <w:rPr>
                <w:sz w:val="15"/>
                <w:szCs w:val="15"/>
              </w:rPr>
            </w:pPr>
            <w:r>
              <w:rPr>
                <w:sz w:val="15"/>
                <w:szCs w:val="15"/>
                <w:spacing w:val="-4"/>
              </w:rPr>
              <w:t>36</w:t>
            </w:r>
          </w:p>
        </w:tc>
      </w:tr>
      <w:tr>
        <w:trPr>
          <w:trHeight w:val="1275" w:hRule="atLeast"/>
        </w:trPr>
        <w:tc>
          <w:tcPr>
            <w:tcW w:w="406" w:type="dxa"/>
            <w:vAlign w:val="top"/>
          </w:tcPr>
          <w:p>
            <w:pPr>
              <w:spacing w:line="257" w:lineRule="auto"/>
              <w:rPr>
                <w:rFonts w:ascii="Arial"/>
                <w:sz w:val="21"/>
              </w:rPr>
            </w:pPr>
            <w:r/>
          </w:p>
          <w:p>
            <w:pPr>
              <w:spacing w:line="258" w:lineRule="auto"/>
              <w:rPr>
                <w:rFonts w:ascii="Arial"/>
                <w:sz w:val="21"/>
              </w:rPr>
            </w:pPr>
            <w:r/>
          </w:p>
          <w:p>
            <w:pPr>
              <w:pStyle w:val="TableText"/>
              <w:ind w:left="133"/>
              <w:spacing w:before="48" w:line="241" w:lineRule="auto"/>
              <w:rPr>
                <w:sz w:val="15"/>
                <w:szCs w:val="15"/>
              </w:rPr>
            </w:pPr>
            <w:r>
              <w:rPr>
                <w:sz w:val="15"/>
                <w:szCs w:val="15"/>
                <w:spacing w:val="-4"/>
              </w:rPr>
              <w:t>78</w:t>
            </w:r>
          </w:p>
        </w:tc>
        <w:tc>
          <w:tcPr>
            <w:tcW w:w="1448" w:type="dxa"/>
            <w:vAlign w:val="top"/>
          </w:tcPr>
          <w:p>
            <w:pPr>
              <w:spacing w:line="420" w:lineRule="auto"/>
              <w:rPr>
                <w:rFonts w:ascii="Arial"/>
                <w:sz w:val="21"/>
              </w:rPr>
            </w:pPr>
            <w:r/>
          </w:p>
          <w:p>
            <w:pPr>
              <w:pStyle w:val="TableText"/>
              <w:ind w:left="25" w:right="56" w:firstLine="10"/>
              <w:spacing w:before="49" w:line="234" w:lineRule="auto"/>
              <w:rPr>
                <w:sz w:val="15"/>
                <w:szCs w:val="15"/>
              </w:rPr>
            </w:pPr>
            <w:r>
              <w:rPr>
                <w:sz w:val="15"/>
                <w:szCs w:val="15"/>
                <w:spacing w:val="-2"/>
              </w:rPr>
              <w:t>中学化学吊装实验室</w:t>
            </w:r>
            <w:r>
              <w:rPr>
                <w:sz w:val="15"/>
                <w:szCs w:val="15"/>
                <w:spacing w:val="7"/>
              </w:rPr>
              <w:t xml:space="preserve"> </w:t>
            </w:r>
            <w:r>
              <w:rPr>
                <w:sz w:val="15"/>
                <w:szCs w:val="15"/>
              </w:rPr>
              <w:t>智能摇臂升降系统</w:t>
            </w:r>
          </w:p>
        </w:tc>
        <w:tc>
          <w:tcPr>
            <w:tcW w:w="7916" w:type="dxa"/>
            <w:vAlign w:val="top"/>
          </w:tcPr>
          <w:p>
            <w:pPr>
              <w:pStyle w:val="TableText"/>
              <w:ind w:left="24" w:right="14" w:firstLine="10"/>
              <w:spacing w:before="188" w:line="233" w:lineRule="auto"/>
              <w:rPr>
                <w:sz w:val="15"/>
                <w:szCs w:val="15"/>
              </w:rPr>
            </w:pPr>
            <w:r>
              <w:rPr>
                <w:sz w:val="15"/>
                <w:szCs w:val="15"/>
                <w:spacing w:val="1"/>
              </w:rPr>
              <w:t>1、摆臂采用一次成型的拉铝型材制作，壁厚≥1.8</w:t>
            </w:r>
            <w:r>
              <w:rPr>
                <w:sz w:val="15"/>
                <w:szCs w:val="15"/>
              </w:rPr>
              <w:t>mm</w:t>
            </w:r>
            <w:r>
              <w:rPr>
                <w:sz w:val="15"/>
                <w:szCs w:val="15"/>
                <w:spacing w:val="1"/>
              </w:rPr>
              <w:t>。内部可集成吸风罩、给排水管、电源系统、信号控制系统。</w:t>
            </w:r>
            <w:r>
              <w:rPr>
                <w:sz w:val="15"/>
                <w:szCs w:val="15"/>
              </w:rPr>
              <w:t>中部 </w:t>
            </w:r>
            <w:r>
              <w:rPr>
                <w:sz w:val="15"/>
                <w:szCs w:val="15"/>
                <w:spacing w:val="1"/>
              </w:rPr>
              <w:t>有状态灯，通电后常亮，摆臂运动过程中闪烁，下部集成学生电源功能模</w:t>
            </w:r>
            <w:r>
              <w:rPr>
                <w:sz w:val="15"/>
                <w:szCs w:val="15"/>
              </w:rPr>
              <w:t>块。</w:t>
            </w:r>
          </w:p>
          <w:p>
            <w:pPr>
              <w:pStyle w:val="TableText"/>
              <w:ind w:left="26" w:right="11" w:hanging="1"/>
              <w:spacing w:line="232" w:lineRule="auto"/>
              <w:rPr>
                <w:sz w:val="15"/>
                <w:szCs w:val="15"/>
              </w:rPr>
            </w:pPr>
            <w:r>
              <w:rPr>
                <w:sz w:val="15"/>
                <w:szCs w:val="15"/>
                <w:spacing w:val="1"/>
              </w:rPr>
              <w:t>2、摇臂接收智能控制系统信号实现远程遥控，低噪声电动推杆，平均噪音水平低于 48</w:t>
            </w:r>
            <w:r>
              <w:rPr>
                <w:sz w:val="15"/>
                <w:szCs w:val="15"/>
              </w:rPr>
              <w:t>dB</w:t>
            </w:r>
            <w:r>
              <w:rPr>
                <w:sz w:val="15"/>
                <w:szCs w:val="15"/>
                <w:spacing w:val="1"/>
              </w:rPr>
              <w:t>（环境噪音≤40</w:t>
            </w:r>
            <w:r>
              <w:rPr>
                <w:sz w:val="15"/>
                <w:szCs w:val="15"/>
              </w:rPr>
              <w:t>dB</w:t>
            </w:r>
            <w:r>
              <w:rPr>
                <w:sz w:val="15"/>
                <w:szCs w:val="15"/>
                <w:spacing w:val="5"/>
              </w:rPr>
              <w:t>），</w:t>
            </w:r>
            <w:r>
              <w:rPr>
                <w:sz w:val="15"/>
                <w:szCs w:val="15"/>
                <w:spacing w:val="1"/>
              </w:rPr>
              <w:t>铝合金 </w:t>
            </w:r>
            <w:r>
              <w:rPr>
                <w:sz w:val="15"/>
                <w:szCs w:val="15"/>
                <w:spacing w:val="1"/>
              </w:rPr>
              <w:t>外管和内管，美观并耐腐蚀，动力采用直流24V减速低压电机，内置机械限位开关，推杆行程195</w:t>
            </w:r>
            <w:r>
              <w:rPr>
                <w:sz w:val="15"/>
                <w:szCs w:val="15"/>
              </w:rPr>
              <w:t>mm</w:t>
            </w:r>
            <w:r>
              <w:rPr>
                <w:sz w:val="15"/>
                <w:szCs w:val="15"/>
                <w:spacing w:val="1"/>
              </w:rPr>
              <w:t>，推杆速度</w:t>
            </w:r>
          </w:p>
          <w:p>
            <w:pPr>
              <w:pStyle w:val="TableText"/>
              <w:ind w:left="22"/>
              <w:spacing w:line="220" w:lineRule="auto"/>
              <w:rPr>
                <w:sz w:val="15"/>
                <w:szCs w:val="15"/>
              </w:rPr>
            </w:pPr>
            <w:r>
              <w:rPr>
                <w:sz w:val="15"/>
                <w:szCs w:val="15"/>
                <w:spacing w:val="1"/>
              </w:rPr>
              <w:t>4.5</w:t>
            </w:r>
            <w:r>
              <w:rPr>
                <w:sz w:val="15"/>
                <w:szCs w:val="15"/>
              </w:rPr>
              <w:t>mm</w:t>
            </w:r>
            <w:r>
              <w:rPr>
                <w:sz w:val="15"/>
                <w:szCs w:val="15"/>
                <w:spacing w:val="1"/>
              </w:rPr>
              <w:t>/s，推杆推力拉力6000N。</w:t>
            </w:r>
          </w:p>
        </w:tc>
        <w:tc>
          <w:tcPr>
            <w:tcW w:w="573" w:type="dxa"/>
            <w:vAlign w:val="top"/>
          </w:tcPr>
          <w:p>
            <w:pPr>
              <w:spacing w:line="257" w:lineRule="auto"/>
              <w:rPr>
                <w:rFonts w:ascii="Arial"/>
                <w:sz w:val="21"/>
              </w:rPr>
            </w:pPr>
            <w:r/>
          </w:p>
          <w:p>
            <w:pPr>
              <w:spacing w:line="258"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257" w:lineRule="auto"/>
              <w:rPr>
                <w:rFonts w:ascii="Arial"/>
                <w:sz w:val="21"/>
              </w:rPr>
            </w:pPr>
            <w:r/>
          </w:p>
          <w:p>
            <w:pPr>
              <w:spacing w:line="258" w:lineRule="auto"/>
              <w:rPr>
                <w:rFonts w:ascii="Arial"/>
                <w:sz w:val="21"/>
              </w:rPr>
            </w:pPr>
            <w:r/>
          </w:p>
          <w:p>
            <w:pPr>
              <w:pStyle w:val="TableText"/>
              <w:ind w:left="225"/>
              <w:spacing w:before="48" w:line="241" w:lineRule="auto"/>
              <w:rPr>
                <w:sz w:val="15"/>
                <w:szCs w:val="15"/>
              </w:rPr>
            </w:pPr>
            <w:r>
              <w:rPr>
                <w:sz w:val="15"/>
                <w:szCs w:val="15"/>
                <w:spacing w:val="-4"/>
              </w:rPr>
              <w:t>36</w:t>
            </w:r>
          </w:p>
        </w:tc>
      </w:tr>
      <w:tr>
        <w:trPr>
          <w:trHeight w:val="2584" w:hRule="atLeast"/>
        </w:trPr>
        <w:tc>
          <w:tcPr>
            <w:tcW w:w="406" w:type="dxa"/>
            <w:vAlign w:val="top"/>
          </w:tcPr>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pStyle w:val="TableText"/>
              <w:ind w:left="133"/>
              <w:spacing w:before="49" w:line="241" w:lineRule="auto"/>
              <w:rPr>
                <w:sz w:val="15"/>
                <w:szCs w:val="15"/>
              </w:rPr>
            </w:pPr>
            <w:r>
              <w:rPr>
                <w:sz w:val="15"/>
                <w:szCs w:val="15"/>
                <w:spacing w:val="-4"/>
              </w:rPr>
              <w:t>79</w:t>
            </w:r>
          </w:p>
        </w:tc>
        <w:tc>
          <w:tcPr>
            <w:tcW w:w="1448"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21" w:right="56" w:firstLine="14"/>
              <w:spacing w:before="49" w:line="234" w:lineRule="auto"/>
              <w:jc w:val="both"/>
              <w:rPr>
                <w:sz w:val="15"/>
                <w:szCs w:val="15"/>
              </w:rPr>
            </w:pPr>
            <w:r>
              <w:rPr>
                <w:sz w:val="15"/>
                <w:szCs w:val="15"/>
                <w:spacing w:val="-2"/>
              </w:rPr>
              <w:t>中学化学吊装实验室</w:t>
            </w:r>
            <w:r>
              <w:rPr>
                <w:sz w:val="15"/>
                <w:szCs w:val="15"/>
                <w:spacing w:val="7"/>
              </w:rPr>
              <w:t xml:space="preserve"> </w:t>
            </w:r>
            <w:r>
              <w:rPr>
                <w:sz w:val="15"/>
                <w:szCs w:val="15"/>
              </w:rPr>
              <w:t>电源操作系统供应模</w:t>
            </w:r>
            <w:r>
              <w:rPr>
                <w:sz w:val="15"/>
                <w:szCs w:val="15"/>
                <w:spacing w:val="3"/>
              </w:rPr>
              <w:t xml:space="preserve"> </w:t>
            </w:r>
            <w:r>
              <w:rPr>
                <w:sz w:val="15"/>
                <w:szCs w:val="15"/>
              </w:rPr>
              <w:t>块</w:t>
            </w:r>
          </w:p>
        </w:tc>
        <w:tc>
          <w:tcPr>
            <w:tcW w:w="7916" w:type="dxa"/>
            <w:vAlign w:val="top"/>
          </w:tcPr>
          <w:p>
            <w:pPr>
              <w:pStyle w:val="TableText"/>
              <w:ind w:left="22" w:right="16" w:firstLine="11"/>
              <w:spacing w:before="184" w:line="228" w:lineRule="auto"/>
              <w:rPr>
                <w:sz w:val="15"/>
                <w:szCs w:val="15"/>
              </w:rPr>
            </w:pPr>
            <w:r>
              <w:rPr>
                <w:sz w:val="15"/>
                <w:szCs w:val="15"/>
                <w:spacing w:val="1"/>
              </w:rPr>
              <w:t>1、采用阻燃级</w:t>
            </w:r>
            <w:r>
              <w:rPr>
                <w:sz w:val="15"/>
                <w:szCs w:val="15"/>
              </w:rPr>
              <w:t>ABS</w:t>
            </w:r>
            <w:r>
              <w:rPr>
                <w:sz w:val="15"/>
                <w:szCs w:val="15"/>
                <w:spacing w:val="1"/>
              </w:rPr>
              <w:t>材质，模具一体成型，表面光滑无瑕疵，环保无毒，模具注塑一次性加工成型，模块内部采用双</w:t>
            </w:r>
            <w:r>
              <w:rPr>
                <w:sz w:val="15"/>
                <w:szCs w:val="15"/>
              </w:rPr>
              <w:t>舱体 </w:t>
            </w:r>
            <w:r>
              <w:rPr>
                <w:sz w:val="15"/>
                <w:szCs w:val="15"/>
                <w:spacing w:val="1"/>
              </w:rPr>
              <w:t>设计，相互不干扰，保证设备安全可靠性。模块内预留高压、低压、网络、上下水接口位置。学生电源采用耐磨、耐腐</w:t>
            </w:r>
            <w:r>
              <w:rPr>
                <w:sz w:val="15"/>
                <w:szCs w:val="15"/>
                <w:spacing w:val="4"/>
              </w:rPr>
              <w:t xml:space="preserve"> </w:t>
            </w:r>
            <w:r>
              <w:rPr>
                <w:sz w:val="15"/>
                <w:szCs w:val="15"/>
                <w:spacing w:val="1"/>
              </w:rPr>
              <w:t>蚀、耐高温的</w:t>
            </w:r>
            <w:r>
              <w:rPr>
                <w:sz w:val="15"/>
                <w:szCs w:val="15"/>
              </w:rPr>
              <w:t>PC</w:t>
            </w:r>
            <w:r>
              <w:rPr>
                <w:sz w:val="15"/>
                <w:szCs w:val="15"/>
                <w:spacing w:val="1"/>
              </w:rPr>
              <w:t>亮光薄膜面板，控制采用功能按钮，数字键盘输入，可以随意设置电压，准确、快捷.。</w:t>
            </w:r>
          </w:p>
          <w:p>
            <w:pPr>
              <w:pStyle w:val="TableText"/>
              <w:ind w:left="24" w:right="90"/>
              <w:spacing w:before="10" w:line="228" w:lineRule="auto"/>
              <w:rPr>
                <w:sz w:val="15"/>
                <w:szCs w:val="15"/>
              </w:rPr>
            </w:pPr>
            <w:r>
              <w:rPr>
                <w:sz w:val="15"/>
                <w:szCs w:val="15"/>
                <w:spacing w:val="1"/>
              </w:rPr>
              <w:t>2、双界面操作，采用耐磨、耐腐蚀、耐高温,耐冲击的≥2.0㎜厚</w:t>
            </w:r>
            <w:r>
              <w:rPr>
                <w:sz w:val="15"/>
                <w:szCs w:val="15"/>
              </w:rPr>
              <w:t>PC</w:t>
            </w:r>
            <w:r>
              <w:rPr>
                <w:sz w:val="15"/>
                <w:szCs w:val="15"/>
                <w:spacing w:val="1"/>
              </w:rPr>
              <w:t>板材极光切割触摸面板工艺制造，界面上有交直流</w:t>
            </w:r>
            <w:r>
              <w:rPr>
                <w:sz w:val="15"/>
                <w:szCs w:val="15"/>
                <w:spacing w:val="5"/>
              </w:rPr>
              <w:t xml:space="preserve"> </w:t>
            </w:r>
            <w:r>
              <w:rPr>
                <w:sz w:val="15"/>
                <w:szCs w:val="15"/>
                <w:spacing w:val="1"/>
              </w:rPr>
              <w:t>电源切换键、电压控制键、信息显示模块、交直流输出接线插口，二组国标五孔220V插座，保险过载保护。 低压交流</w:t>
            </w:r>
            <w:r>
              <w:rPr>
                <w:sz w:val="15"/>
                <w:szCs w:val="15"/>
                <w:spacing w:val="5"/>
              </w:rPr>
              <w:t xml:space="preserve"> </w:t>
            </w:r>
            <w:r>
              <w:rPr>
                <w:sz w:val="15"/>
                <w:szCs w:val="15"/>
                <w:spacing w:val="1"/>
              </w:rPr>
              <w:t>0-24V输出1组、直流1.5-24V输出1组、输交流220V插座4个、显示屏1块，网络接口一组。</w:t>
            </w:r>
          </w:p>
          <w:p>
            <w:pPr>
              <w:pStyle w:val="TableText"/>
              <w:ind w:left="25" w:right="95"/>
              <w:spacing w:before="10" w:line="225" w:lineRule="auto"/>
              <w:rPr>
                <w:sz w:val="15"/>
                <w:szCs w:val="15"/>
              </w:rPr>
            </w:pPr>
            <w:r>
              <w:rPr>
                <w:sz w:val="15"/>
                <w:szCs w:val="15"/>
                <w:spacing w:val="1"/>
              </w:rPr>
              <w:t>3、教师主控型，学生低压电源都可接收主控电源发送的锁定信号，在锁定后，学生接收老师输送的设定电源电压，教</w:t>
            </w:r>
            <w:r>
              <w:rPr>
                <w:sz w:val="15"/>
                <w:szCs w:val="15"/>
              </w:rPr>
              <w:t xml:space="preserve"> </w:t>
            </w:r>
            <w:r>
              <w:rPr>
                <w:sz w:val="15"/>
                <w:szCs w:val="15"/>
                <w:spacing w:val="1"/>
              </w:rPr>
              <w:t>师锁定时,学生自己无法操作，这样可避免学生的误操作。可以分组或独</w:t>
            </w:r>
            <w:r>
              <w:rPr>
                <w:sz w:val="15"/>
                <w:szCs w:val="15"/>
              </w:rPr>
              <w:t>立控制；</w:t>
            </w:r>
          </w:p>
          <w:p>
            <w:pPr>
              <w:pStyle w:val="TableText"/>
              <w:ind w:left="22"/>
              <w:spacing w:before="13" w:line="218" w:lineRule="auto"/>
              <w:rPr>
                <w:sz w:val="15"/>
                <w:szCs w:val="15"/>
              </w:rPr>
            </w:pPr>
            <w:r>
              <w:rPr>
                <w:sz w:val="15"/>
                <w:szCs w:val="15"/>
                <w:spacing w:val="1"/>
              </w:rPr>
              <w:t>4、学生交流电源通过上下键0～24V电压，最小调节单元可达1V,额定电流3A；</w:t>
            </w:r>
          </w:p>
          <w:p>
            <w:pPr>
              <w:pStyle w:val="TableText"/>
              <w:ind w:left="26"/>
              <w:spacing w:before="10" w:line="218" w:lineRule="auto"/>
              <w:rPr>
                <w:sz w:val="15"/>
                <w:szCs w:val="15"/>
              </w:rPr>
            </w:pPr>
            <w:r>
              <w:rPr>
                <w:sz w:val="15"/>
                <w:szCs w:val="15"/>
                <w:spacing w:val="1"/>
              </w:rPr>
              <w:t>5、学生直流电源也是通过上下键选取，调节范围为1.5～24V，分辨率可达0.1V,额定电流2A。</w:t>
            </w:r>
          </w:p>
          <w:p>
            <w:pPr>
              <w:pStyle w:val="TableText"/>
              <w:ind w:left="24"/>
              <w:spacing w:before="13" w:line="220" w:lineRule="auto"/>
              <w:rPr>
                <w:sz w:val="15"/>
                <w:szCs w:val="15"/>
              </w:rPr>
            </w:pPr>
            <w:r>
              <w:rPr>
                <w:sz w:val="15"/>
                <w:szCs w:val="15"/>
                <w:spacing w:val="1"/>
              </w:rPr>
              <w:t>6、采用≥1.54显示屏，显示电源学生交直流电</w:t>
            </w:r>
            <w:r>
              <w:rPr>
                <w:sz w:val="15"/>
                <w:szCs w:val="15"/>
              </w:rPr>
              <w:t>压。</w:t>
            </w:r>
          </w:p>
        </w:tc>
        <w:tc>
          <w:tcPr>
            <w:tcW w:w="573" w:type="dxa"/>
            <w:vAlign w:val="top"/>
          </w:tcPr>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pStyle w:val="TableText"/>
              <w:ind w:left="226"/>
              <w:spacing w:before="48" w:line="232" w:lineRule="auto"/>
              <w:rPr>
                <w:sz w:val="15"/>
                <w:szCs w:val="15"/>
              </w:rPr>
            </w:pPr>
            <w:r>
              <w:rPr>
                <w:sz w:val="15"/>
                <w:szCs w:val="15"/>
              </w:rPr>
              <w:t>组</w:t>
            </w:r>
          </w:p>
        </w:tc>
        <w:tc>
          <w:tcPr>
            <w:tcW w:w="581" w:type="dxa"/>
            <w:vAlign w:val="top"/>
          </w:tcPr>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pStyle w:val="TableText"/>
              <w:ind w:left="225"/>
              <w:spacing w:before="49" w:line="241" w:lineRule="auto"/>
              <w:rPr>
                <w:sz w:val="15"/>
                <w:szCs w:val="15"/>
              </w:rPr>
            </w:pPr>
            <w:r>
              <w:rPr>
                <w:sz w:val="15"/>
                <w:szCs w:val="15"/>
                <w:spacing w:val="-4"/>
              </w:rPr>
              <w:t>36</w:t>
            </w:r>
          </w:p>
        </w:tc>
      </w:tr>
      <w:tr>
        <w:trPr>
          <w:trHeight w:val="699" w:hRule="atLeast"/>
        </w:trPr>
        <w:tc>
          <w:tcPr>
            <w:tcW w:w="406" w:type="dxa"/>
            <w:vAlign w:val="top"/>
          </w:tcPr>
          <w:p>
            <w:pPr>
              <w:pStyle w:val="TableText"/>
              <w:ind w:left="130"/>
              <w:spacing w:before="282" w:line="241" w:lineRule="auto"/>
              <w:rPr>
                <w:sz w:val="15"/>
                <w:szCs w:val="15"/>
              </w:rPr>
            </w:pPr>
            <w:r>
              <w:rPr>
                <w:sz w:val="15"/>
                <w:szCs w:val="15"/>
                <w:spacing w:val="-3"/>
              </w:rPr>
              <w:t>80</w:t>
            </w:r>
          </w:p>
        </w:tc>
        <w:tc>
          <w:tcPr>
            <w:tcW w:w="1448" w:type="dxa"/>
            <w:vAlign w:val="top"/>
          </w:tcPr>
          <w:p>
            <w:pPr>
              <w:pStyle w:val="TableText"/>
              <w:ind w:left="23" w:right="56" w:firstLine="11"/>
              <w:spacing w:before="186" w:line="236" w:lineRule="auto"/>
              <w:rPr>
                <w:sz w:val="15"/>
                <w:szCs w:val="15"/>
              </w:rPr>
            </w:pPr>
            <w:r>
              <w:rPr>
                <w:sz w:val="15"/>
                <w:szCs w:val="15"/>
                <w:spacing w:val="-2"/>
              </w:rPr>
              <w:t>中学化学吊装实验室</w:t>
            </w:r>
            <w:r>
              <w:rPr>
                <w:sz w:val="15"/>
                <w:szCs w:val="15"/>
                <w:spacing w:val="7"/>
              </w:rPr>
              <w:t xml:space="preserve"> </w:t>
            </w:r>
            <w:r>
              <w:rPr>
                <w:sz w:val="15"/>
                <w:szCs w:val="15"/>
                <w:spacing w:val="-1"/>
              </w:rPr>
              <w:t>故障成像系统</w:t>
            </w:r>
          </w:p>
        </w:tc>
        <w:tc>
          <w:tcPr>
            <w:tcW w:w="7916" w:type="dxa"/>
            <w:vAlign w:val="top"/>
          </w:tcPr>
          <w:p>
            <w:pPr>
              <w:pStyle w:val="TableText"/>
              <w:ind w:left="25" w:right="16" w:hanging="3"/>
              <w:spacing w:before="186" w:line="236" w:lineRule="auto"/>
              <w:rPr>
                <w:sz w:val="15"/>
                <w:szCs w:val="15"/>
              </w:rPr>
            </w:pPr>
            <w:r>
              <w:rPr>
                <w:sz w:val="15"/>
                <w:szCs w:val="15"/>
                <w:spacing w:val="1"/>
              </w:rPr>
              <w:t>接收智能平台控制，摇臂运动故障亮红灯警报故障。配置</w:t>
            </w:r>
            <w:r>
              <w:rPr>
                <w:sz w:val="15"/>
                <w:szCs w:val="15"/>
              </w:rPr>
              <w:t>LED</w:t>
            </w:r>
            <w:r>
              <w:rPr>
                <w:sz w:val="15"/>
                <w:szCs w:val="15"/>
                <w:spacing w:val="1"/>
              </w:rPr>
              <w:t>故障灯1个，计安装磨砂透明均光板，不仅能使光线扩散均</w:t>
            </w:r>
            <w:r>
              <w:rPr>
                <w:sz w:val="15"/>
                <w:szCs w:val="15"/>
                <w:spacing w:val="10"/>
              </w:rPr>
              <w:t xml:space="preserve"> </w:t>
            </w:r>
            <w:r>
              <w:rPr>
                <w:sz w:val="15"/>
                <w:szCs w:val="15"/>
              </w:rPr>
              <w:t>匀更能起到安全防护作用。</w:t>
            </w:r>
          </w:p>
        </w:tc>
        <w:tc>
          <w:tcPr>
            <w:tcW w:w="573" w:type="dxa"/>
            <w:vAlign w:val="top"/>
          </w:tcPr>
          <w:p>
            <w:pPr>
              <w:pStyle w:val="TableText"/>
              <w:ind w:left="224"/>
              <w:spacing w:before="282" w:line="222" w:lineRule="auto"/>
              <w:rPr>
                <w:sz w:val="15"/>
                <w:szCs w:val="15"/>
              </w:rPr>
            </w:pPr>
            <w:r>
              <w:rPr>
                <w:sz w:val="15"/>
                <w:szCs w:val="15"/>
              </w:rPr>
              <w:t>套</w:t>
            </w:r>
          </w:p>
        </w:tc>
        <w:tc>
          <w:tcPr>
            <w:tcW w:w="581" w:type="dxa"/>
            <w:vAlign w:val="top"/>
          </w:tcPr>
          <w:p>
            <w:pPr>
              <w:pStyle w:val="TableText"/>
              <w:ind w:left="225"/>
              <w:spacing w:before="282" w:line="241" w:lineRule="auto"/>
              <w:rPr>
                <w:sz w:val="15"/>
                <w:szCs w:val="15"/>
              </w:rPr>
            </w:pPr>
            <w:r>
              <w:rPr>
                <w:sz w:val="15"/>
                <w:szCs w:val="15"/>
                <w:spacing w:val="-4"/>
              </w:rPr>
              <w:t>36</w:t>
            </w:r>
          </w:p>
        </w:tc>
      </w:tr>
      <w:tr>
        <w:trPr>
          <w:trHeight w:val="1507" w:hRule="atLeast"/>
        </w:trPr>
        <w:tc>
          <w:tcPr>
            <w:tcW w:w="406" w:type="dxa"/>
            <w:vAlign w:val="top"/>
          </w:tcPr>
          <w:p>
            <w:pPr>
              <w:spacing w:line="317" w:lineRule="auto"/>
              <w:rPr>
                <w:rFonts w:ascii="Arial"/>
                <w:sz w:val="21"/>
              </w:rPr>
            </w:pPr>
            <w:r/>
          </w:p>
          <w:p>
            <w:pPr>
              <w:spacing w:line="317" w:lineRule="auto"/>
              <w:rPr>
                <w:rFonts w:ascii="Arial"/>
                <w:sz w:val="21"/>
              </w:rPr>
            </w:pPr>
            <w:r/>
          </w:p>
          <w:p>
            <w:pPr>
              <w:pStyle w:val="TableText"/>
              <w:ind w:left="130"/>
              <w:spacing w:before="49" w:line="241" w:lineRule="auto"/>
              <w:rPr>
                <w:sz w:val="15"/>
                <w:szCs w:val="15"/>
              </w:rPr>
            </w:pPr>
            <w:r>
              <w:rPr>
                <w:sz w:val="15"/>
                <w:szCs w:val="15"/>
                <w:spacing w:val="-3"/>
              </w:rPr>
              <w:t>81</w:t>
            </w:r>
          </w:p>
        </w:tc>
        <w:tc>
          <w:tcPr>
            <w:tcW w:w="1448" w:type="dxa"/>
            <w:vAlign w:val="top"/>
          </w:tcPr>
          <w:p>
            <w:pPr>
              <w:spacing w:line="449" w:lineRule="auto"/>
              <w:rPr>
                <w:rFonts w:ascii="Arial"/>
                <w:sz w:val="21"/>
              </w:rPr>
            </w:pPr>
            <w:r/>
          </w:p>
          <w:p>
            <w:pPr>
              <w:pStyle w:val="TableText"/>
              <w:ind w:left="20" w:right="56" w:firstLine="15"/>
              <w:spacing w:before="49" w:line="235" w:lineRule="auto"/>
              <w:jc w:val="both"/>
              <w:rPr>
                <w:sz w:val="15"/>
                <w:szCs w:val="15"/>
              </w:rPr>
            </w:pPr>
            <w:r>
              <w:rPr>
                <w:sz w:val="15"/>
                <w:szCs w:val="15"/>
                <w:spacing w:val="-2"/>
              </w:rPr>
              <w:t>中学化学吊装实验室</w:t>
            </w:r>
            <w:r>
              <w:rPr>
                <w:sz w:val="15"/>
                <w:szCs w:val="15"/>
                <w:spacing w:val="7"/>
              </w:rPr>
              <w:t xml:space="preserve"> </w:t>
            </w:r>
            <w:r>
              <w:rPr>
                <w:sz w:val="15"/>
                <w:szCs w:val="15"/>
              </w:rPr>
              <w:t>活动式学生端抽风装</w:t>
            </w:r>
            <w:r>
              <w:rPr>
                <w:sz w:val="15"/>
                <w:szCs w:val="15"/>
                <w:spacing w:val="5"/>
              </w:rPr>
              <w:t xml:space="preserve"> </w:t>
            </w:r>
            <w:r>
              <w:rPr>
                <w:sz w:val="15"/>
                <w:szCs w:val="15"/>
              </w:rPr>
              <w:t>置</w:t>
            </w:r>
          </w:p>
        </w:tc>
        <w:tc>
          <w:tcPr>
            <w:tcW w:w="7916" w:type="dxa"/>
            <w:vAlign w:val="top"/>
          </w:tcPr>
          <w:p>
            <w:pPr>
              <w:spacing w:line="259" w:lineRule="auto"/>
              <w:rPr>
                <w:rFonts w:ascii="Arial"/>
                <w:sz w:val="21"/>
              </w:rPr>
            </w:pPr>
            <w:r/>
          </w:p>
          <w:p>
            <w:pPr>
              <w:pStyle w:val="TableText"/>
              <w:ind w:left="29"/>
              <w:spacing w:before="49" w:line="221" w:lineRule="auto"/>
              <w:rPr>
                <w:sz w:val="15"/>
                <w:szCs w:val="15"/>
              </w:rPr>
            </w:pPr>
            <w:r>
              <w:rPr>
                <w:sz w:val="15"/>
                <w:szCs w:val="15"/>
                <w:spacing w:val="1"/>
              </w:rPr>
              <w:t>吸风罩集成于吊装一体内，不使用时一起收于吊装内，老师授课时不挡学生视线，整</w:t>
            </w:r>
            <w:r>
              <w:rPr>
                <w:sz w:val="15"/>
                <w:szCs w:val="15"/>
              </w:rPr>
              <w:t>体整洁大方。</w:t>
            </w:r>
          </w:p>
          <w:p>
            <w:pPr>
              <w:pStyle w:val="TableText"/>
              <w:ind w:left="34"/>
              <w:spacing w:before="10" w:line="220" w:lineRule="auto"/>
              <w:rPr>
                <w:sz w:val="15"/>
                <w:szCs w:val="15"/>
              </w:rPr>
            </w:pPr>
            <w:r>
              <w:rPr>
                <w:sz w:val="15"/>
                <w:szCs w:val="15"/>
              </w:rPr>
              <w:t>1、伸缩风管：采用定向风管，随意弯曲定向。</w:t>
            </w:r>
          </w:p>
          <w:p>
            <w:pPr>
              <w:pStyle w:val="TableText"/>
              <w:ind w:left="25"/>
              <w:spacing w:before="8" w:line="220" w:lineRule="auto"/>
              <w:rPr>
                <w:sz w:val="15"/>
                <w:szCs w:val="15"/>
              </w:rPr>
            </w:pPr>
            <w:r>
              <w:rPr>
                <w:sz w:val="15"/>
                <w:szCs w:val="15"/>
                <w:spacing w:val="1"/>
              </w:rPr>
              <w:t>2、关节松紧旋钮：全铜材质，内嵌不锈钢轴承，于关节连接</w:t>
            </w:r>
            <w:r>
              <w:rPr>
                <w:sz w:val="15"/>
                <w:szCs w:val="15"/>
              </w:rPr>
              <w:t>杆锁合。</w:t>
            </w:r>
          </w:p>
          <w:p>
            <w:pPr>
              <w:pStyle w:val="TableText"/>
              <w:ind w:left="26"/>
              <w:spacing w:before="11" w:line="220" w:lineRule="auto"/>
              <w:rPr>
                <w:sz w:val="15"/>
                <w:szCs w:val="15"/>
              </w:rPr>
            </w:pPr>
            <w:r>
              <w:rPr>
                <w:sz w:val="15"/>
                <w:szCs w:val="15"/>
                <w:spacing w:val="1"/>
              </w:rPr>
              <w:t>3、拱形集气罩：高密度</w:t>
            </w:r>
            <w:r>
              <w:rPr>
                <w:sz w:val="15"/>
                <w:szCs w:val="15"/>
              </w:rPr>
              <w:t>PP</w:t>
            </w:r>
            <w:r>
              <w:rPr>
                <w:sz w:val="15"/>
                <w:szCs w:val="15"/>
                <w:spacing w:val="1"/>
              </w:rPr>
              <w:t>材质，直径≥300</w:t>
            </w:r>
            <w:r>
              <w:rPr>
                <w:sz w:val="15"/>
                <w:szCs w:val="15"/>
              </w:rPr>
              <w:t>mm</w:t>
            </w:r>
            <w:r>
              <w:rPr>
                <w:sz w:val="15"/>
                <w:szCs w:val="15"/>
                <w:spacing w:val="1"/>
              </w:rPr>
              <w:t>，高≥150</w:t>
            </w:r>
            <w:r>
              <w:rPr>
                <w:sz w:val="15"/>
                <w:szCs w:val="15"/>
              </w:rPr>
              <w:t>mm</w:t>
            </w:r>
            <w:r>
              <w:rPr>
                <w:sz w:val="15"/>
                <w:szCs w:val="15"/>
                <w:spacing w:val="1"/>
              </w:rPr>
              <w:t>，不易老化高密度橡胶。</w:t>
            </w:r>
          </w:p>
          <w:p>
            <w:pPr>
              <w:pStyle w:val="TableText"/>
              <w:ind w:left="22"/>
              <w:spacing w:before="10" w:line="221" w:lineRule="auto"/>
              <w:rPr>
                <w:sz w:val="15"/>
                <w:szCs w:val="15"/>
              </w:rPr>
            </w:pPr>
            <w:r>
              <w:rPr>
                <w:sz w:val="15"/>
                <w:szCs w:val="15"/>
                <w:spacing w:val="1"/>
              </w:rPr>
              <w:t>4、独有360旋转装置：以固定架为中心最大活动半径可达1450</w:t>
            </w:r>
            <w:r>
              <w:rPr>
                <w:sz w:val="15"/>
                <w:szCs w:val="15"/>
              </w:rPr>
              <w:t>mm</w:t>
            </w:r>
            <w:r>
              <w:rPr>
                <w:sz w:val="15"/>
                <w:szCs w:val="15"/>
                <w:spacing w:val="1"/>
              </w:rPr>
              <w:t>。</w:t>
            </w:r>
          </w:p>
        </w:tc>
        <w:tc>
          <w:tcPr>
            <w:tcW w:w="573" w:type="dxa"/>
            <w:vAlign w:val="top"/>
          </w:tcPr>
          <w:p>
            <w:pPr>
              <w:spacing w:line="317" w:lineRule="auto"/>
              <w:rPr>
                <w:rFonts w:ascii="Arial"/>
                <w:sz w:val="21"/>
              </w:rPr>
            </w:pPr>
            <w:r/>
          </w:p>
          <w:p>
            <w:pPr>
              <w:spacing w:line="317"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17" w:lineRule="auto"/>
              <w:rPr>
                <w:rFonts w:ascii="Arial"/>
                <w:sz w:val="21"/>
              </w:rPr>
            </w:pPr>
            <w:r/>
          </w:p>
          <w:p>
            <w:pPr>
              <w:spacing w:line="317" w:lineRule="auto"/>
              <w:rPr>
                <w:rFonts w:ascii="Arial"/>
                <w:sz w:val="21"/>
              </w:rPr>
            </w:pPr>
            <w:r/>
          </w:p>
          <w:p>
            <w:pPr>
              <w:pStyle w:val="TableText"/>
              <w:ind w:left="226"/>
              <w:spacing w:before="49" w:line="241" w:lineRule="auto"/>
              <w:rPr>
                <w:sz w:val="15"/>
                <w:szCs w:val="15"/>
              </w:rPr>
            </w:pPr>
            <w:r>
              <w:rPr>
                <w:sz w:val="15"/>
                <w:szCs w:val="15"/>
                <w:spacing w:val="-4"/>
              </w:rPr>
              <w:t>72</w:t>
            </w:r>
          </w:p>
        </w:tc>
      </w:tr>
      <w:tr>
        <w:trPr>
          <w:trHeight w:val="1325" w:hRule="atLeast"/>
        </w:trPr>
        <w:tc>
          <w:tcPr>
            <w:tcW w:w="406" w:type="dxa"/>
            <w:vAlign w:val="top"/>
          </w:tcPr>
          <w:p>
            <w:pPr>
              <w:spacing w:line="273" w:lineRule="auto"/>
              <w:rPr>
                <w:rFonts w:ascii="Arial"/>
                <w:sz w:val="21"/>
              </w:rPr>
            </w:pPr>
            <w:r/>
          </w:p>
          <w:p>
            <w:pPr>
              <w:spacing w:line="273" w:lineRule="auto"/>
              <w:rPr>
                <w:rFonts w:ascii="Arial"/>
                <w:sz w:val="21"/>
              </w:rPr>
            </w:pPr>
            <w:r/>
          </w:p>
          <w:p>
            <w:pPr>
              <w:pStyle w:val="TableText"/>
              <w:ind w:left="130"/>
              <w:spacing w:before="49" w:line="241" w:lineRule="auto"/>
              <w:rPr>
                <w:sz w:val="15"/>
                <w:szCs w:val="15"/>
              </w:rPr>
            </w:pPr>
            <w:r>
              <w:rPr>
                <w:sz w:val="15"/>
                <w:szCs w:val="15"/>
                <w:spacing w:val="-3"/>
              </w:rPr>
              <w:t>82</w:t>
            </w:r>
          </w:p>
        </w:tc>
        <w:tc>
          <w:tcPr>
            <w:tcW w:w="1448" w:type="dxa"/>
            <w:vAlign w:val="top"/>
          </w:tcPr>
          <w:p>
            <w:pPr>
              <w:spacing w:line="452" w:lineRule="auto"/>
              <w:rPr>
                <w:rFonts w:ascii="Arial"/>
                <w:sz w:val="21"/>
              </w:rPr>
            </w:pPr>
            <w:r/>
          </w:p>
          <w:p>
            <w:pPr>
              <w:pStyle w:val="TableText"/>
              <w:ind w:left="25" w:right="56" w:firstLine="10"/>
              <w:spacing w:before="49" w:line="236" w:lineRule="auto"/>
              <w:rPr>
                <w:sz w:val="15"/>
                <w:szCs w:val="15"/>
              </w:rPr>
            </w:pPr>
            <w:r>
              <w:rPr>
                <w:sz w:val="15"/>
                <w:szCs w:val="15"/>
                <w:spacing w:val="-2"/>
              </w:rPr>
              <w:t>中学化学吊装实验室</w:t>
            </w:r>
            <w:r>
              <w:rPr>
                <w:sz w:val="15"/>
                <w:szCs w:val="15"/>
                <w:spacing w:val="7"/>
              </w:rPr>
              <w:t xml:space="preserve"> </w:t>
            </w:r>
            <w:r>
              <w:rPr>
                <w:sz w:val="15"/>
                <w:szCs w:val="15"/>
                <w:spacing w:val="-2"/>
              </w:rPr>
              <w:t>智能照明</w:t>
            </w:r>
          </w:p>
        </w:tc>
        <w:tc>
          <w:tcPr>
            <w:tcW w:w="7916" w:type="dxa"/>
            <w:vAlign w:val="top"/>
          </w:tcPr>
          <w:p>
            <w:pPr>
              <w:pStyle w:val="TableText"/>
              <w:ind w:left="23" w:right="81" w:firstLine="11"/>
              <w:spacing w:before="125" w:line="233" w:lineRule="auto"/>
              <w:rPr>
                <w:sz w:val="15"/>
                <w:szCs w:val="15"/>
              </w:rPr>
            </w:pPr>
            <w:r>
              <w:rPr>
                <w:sz w:val="15"/>
                <w:szCs w:val="15"/>
                <w:spacing w:val="1"/>
              </w:rPr>
              <w:t>1、智能照明灯光模块；规格：</w:t>
            </w:r>
            <w:r>
              <w:rPr>
                <w:sz w:val="15"/>
                <w:szCs w:val="15"/>
                <w:spacing w:val="-53"/>
              </w:rPr>
              <w:t xml:space="preserve"> </w:t>
            </w:r>
            <w:r>
              <w:rPr>
                <w:sz w:val="15"/>
                <w:szCs w:val="15"/>
                <w:spacing w:val="1"/>
              </w:rPr>
              <w:t>≥1200×72</w:t>
            </w:r>
            <w:r>
              <w:rPr>
                <w:sz w:val="15"/>
                <w:szCs w:val="15"/>
              </w:rPr>
              <w:t>mm</w:t>
            </w:r>
            <w:r>
              <w:rPr>
                <w:sz w:val="15"/>
                <w:szCs w:val="15"/>
                <w:spacing w:val="1"/>
              </w:rPr>
              <w:t>，不少于2组，每组内置不少于</w:t>
            </w:r>
            <w:r>
              <w:rPr>
                <w:sz w:val="15"/>
                <w:szCs w:val="15"/>
              </w:rPr>
              <w:t>2条功率≥24V标准LED灯带，置于塔吊主舱 </w:t>
            </w:r>
            <w:r>
              <w:rPr>
                <w:sz w:val="15"/>
                <w:szCs w:val="15"/>
                <w:spacing w:val="1"/>
              </w:rPr>
              <w:t>体两侧，安装磨砂透明均光板灯罩，不仅能使光线扩散均匀更能起到安全防护作用</w:t>
            </w:r>
          </w:p>
          <w:p>
            <w:pPr>
              <w:pStyle w:val="TableText"/>
              <w:ind w:left="23" w:right="14" w:firstLine="9"/>
              <w:spacing w:line="233" w:lineRule="auto"/>
              <w:rPr>
                <w:sz w:val="15"/>
                <w:szCs w:val="15"/>
              </w:rPr>
            </w:pPr>
            <w:r>
              <w:drawing>
                <wp:anchor distT="0" distB="0" distL="0" distR="0" simplePos="0" relativeHeight="251943936" behindDoc="0" locked="0" layoutInCell="1" allowOverlap="1">
                  <wp:simplePos x="0" y="0"/>
                  <wp:positionH relativeFrom="column">
                    <wp:posOffset>2014865</wp:posOffset>
                  </wp:positionH>
                  <wp:positionV relativeFrom="paragraph">
                    <wp:posOffset>160136</wp:posOffset>
                  </wp:positionV>
                  <wp:extent cx="1119108" cy="1144257"/>
                  <wp:effectExtent l="0" t="0" r="0" b="0"/>
                  <wp:wrapNone/>
                  <wp:docPr id="502" name="IM 502"/>
                  <wp:cNvGraphicFramePr/>
                  <a:graphic>
                    <a:graphicData uri="http://schemas.openxmlformats.org/drawingml/2006/picture">
                      <pic:pic>
                        <pic:nvPicPr>
                          <pic:cNvPr id="502" name="IM 502"/>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◆2、灯板采用≥2.0</w:t>
            </w:r>
            <w:r>
              <w:rPr>
                <w:sz w:val="15"/>
                <w:szCs w:val="15"/>
              </w:rPr>
              <w:t>mm</w:t>
            </w:r>
            <w:r>
              <w:rPr>
                <w:sz w:val="15"/>
                <w:szCs w:val="15"/>
                <w:spacing w:val="1"/>
              </w:rPr>
              <w:t>厚</w:t>
            </w:r>
            <w:r>
              <w:rPr>
                <w:sz w:val="15"/>
                <w:szCs w:val="15"/>
              </w:rPr>
              <w:t>PC</w:t>
            </w:r>
            <w:r>
              <w:rPr>
                <w:sz w:val="15"/>
                <w:szCs w:val="15"/>
                <w:spacing w:val="1"/>
              </w:rPr>
              <w:t>光扩散板，扩大了发光面，使光线变的柔和，达到匀光而又透光，同时满足各种雾度值和透</w:t>
            </w:r>
            <w:r>
              <w:rPr>
                <w:sz w:val="15"/>
                <w:szCs w:val="15"/>
              </w:rPr>
              <w:t xml:space="preserve"> </w:t>
            </w:r>
            <w:r>
              <w:rPr>
                <w:sz w:val="15"/>
                <w:szCs w:val="15"/>
                <w:spacing w:val="1"/>
              </w:rPr>
              <w:t>光率的需求。及在保证高透光率，降低光衰的情况下，有着良好的光源遮蔽性效果，符合视觉工效学原则及室内工作场</w:t>
            </w:r>
            <w:r>
              <w:rPr>
                <w:sz w:val="15"/>
                <w:szCs w:val="15"/>
                <w:spacing w:val="3"/>
              </w:rPr>
              <w:t xml:space="preserve"> </w:t>
            </w:r>
            <w:r>
              <w:rPr>
                <w:sz w:val="15"/>
                <w:szCs w:val="15"/>
                <w:spacing w:val="1"/>
              </w:rPr>
              <w:t>所照明。模块化安装，维修便捷。所有灯光模组由独立控制软件系统控制，可以根据实际照明需求进行不少于2个模组  </w:t>
            </w:r>
            <w:r>
              <w:rPr>
                <w:sz w:val="15"/>
                <w:szCs w:val="15"/>
              </w:rPr>
              <w:t>单个关闭及开启功能；</w:t>
            </w:r>
          </w:p>
        </w:tc>
        <w:tc>
          <w:tcPr>
            <w:tcW w:w="573" w:type="dxa"/>
            <w:vAlign w:val="top"/>
          </w:tcPr>
          <w:p>
            <w:pPr>
              <w:spacing w:line="273" w:lineRule="auto"/>
              <w:rPr>
                <w:rFonts w:ascii="Arial"/>
                <w:sz w:val="21"/>
              </w:rPr>
            </w:pPr>
            <w:r/>
          </w:p>
          <w:p>
            <w:pPr>
              <w:spacing w:line="273"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273" w:lineRule="auto"/>
              <w:rPr>
                <w:rFonts w:ascii="Arial"/>
                <w:sz w:val="21"/>
              </w:rPr>
            </w:pPr>
            <w:r/>
          </w:p>
          <w:p>
            <w:pPr>
              <w:spacing w:line="273" w:lineRule="auto"/>
              <w:rPr>
                <w:rFonts w:ascii="Arial"/>
                <w:sz w:val="21"/>
              </w:rPr>
            </w:pPr>
            <w:r/>
          </w:p>
          <w:p>
            <w:pPr>
              <w:pStyle w:val="TableText"/>
              <w:ind w:left="226"/>
              <w:spacing w:before="49" w:line="241" w:lineRule="auto"/>
              <w:rPr>
                <w:sz w:val="15"/>
                <w:szCs w:val="15"/>
              </w:rPr>
            </w:pPr>
            <w:r>
              <w:rPr>
                <w:sz w:val="15"/>
                <w:szCs w:val="15"/>
                <w:spacing w:val="-4"/>
              </w:rPr>
              <w:t>72</w:t>
            </w:r>
          </w:p>
        </w:tc>
      </w:tr>
      <w:tr>
        <w:trPr>
          <w:trHeight w:val="1687" w:hRule="atLeast"/>
        </w:trPr>
        <w:tc>
          <w:tcPr>
            <w:tcW w:w="406"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30"/>
              <w:spacing w:before="48" w:line="241" w:lineRule="auto"/>
              <w:rPr>
                <w:sz w:val="15"/>
                <w:szCs w:val="15"/>
              </w:rPr>
            </w:pPr>
            <w:r>
              <w:rPr>
                <w:sz w:val="15"/>
                <w:szCs w:val="15"/>
                <w:spacing w:val="-3"/>
              </w:rPr>
              <w:t>83</w:t>
            </w:r>
          </w:p>
        </w:tc>
        <w:tc>
          <w:tcPr>
            <w:tcW w:w="1448" w:type="dxa"/>
            <w:vAlign w:val="top"/>
          </w:tcPr>
          <w:p>
            <w:pPr>
              <w:spacing w:line="316" w:lineRule="auto"/>
              <w:rPr>
                <w:rFonts w:ascii="Arial"/>
                <w:sz w:val="21"/>
              </w:rPr>
            </w:pPr>
            <w:r/>
          </w:p>
          <w:p>
            <w:pPr>
              <w:spacing w:line="317" w:lineRule="auto"/>
              <w:rPr>
                <w:rFonts w:ascii="Arial"/>
                <w:sz w:val="21"/>
              </w:rPr>
            </w:pPr>
            <w:r/>
          </w:p>
          <w:p>
            <w:pPr>
              <w:pStyle w:val="TableText"/>
              <w:ind w:left="45" w:right="56" w:hanging="10"/>
              <w:spacing w:before="48" w:line="235" w:lineRule="auto"/>
              <w:rPr>
                <w:sz w:val="15"/>
                <w:szCs w:val="15"/>
              </w:rPr>
            </w:pPr>
            <w:r>
              <w:rPr>
                <w:sz w:val="15"/>
                <w:szCs w:val="15"/>
                <w:spacing w:val="-2"/>
              </w:rPr>
              <w:t>中学化学吊装实验室</w:t>
            </w:r>
            <w:r>
              <w:rPr>
                <w:sz w:val="15"/>
                <w:szCs w:val="15"/>
                <w:spacing w:val="7"/>
              </w:rPr>
              <w:t xml:space="preserve"> </w:t>
            </w:r>
            <w:r>
              <w:rPr>
                <w:sz w:val="15"/>
                <w:szCs w:val="15"/>
                <w:spacing w:val="-4"/>
              </w:rPr>
              <w:t>自动给排水系统</w:t>
            </w:r>
          </w:p>
        </w:tc>
        <w:tc>
          <w:tcPr>
            <w:tcW w:w="7916" w:type="dxa"/>
            <w:vAlign w:val="top"/>
          </w:tcPr>
          <w:p>
            <w:pPr>
              <w:pStyle w:val="TableText"/>
              <w:ind w:left="48"/>
              <w:spacing w:before="119" w:line="220" w:lineRule="auto"/>
              <w:rPr>
                <w:sz w:val="15"/>
                <w:szCs w:val="15"/>
              </w:rPr>
            </w:pPr>
            <w:r>
              <w:rPr>
                <w:sz w:val="15"/>
                <w:szCs w:val="15"/>
                <w:spacing w:val="-1"/>
              </w:rPr>
              <w:t>自动排水模块1组、水模拟量控制器1组、电源控制器1套、</w:t>
            </w:r>
            <w:r>
              <w:rPr>
                <w:sz w:val="15"/>
                <w:szCs w:val="15"/>
                <w:spacing w:val="-27"/>
              </w:rPr>
              <w:t xml:space="preserve"> </w:t>
            </w:r>
            <w:r>
              <w:rPr>
                <w:sz w:val="15"/>
                <w:szCs w:val="15"/>
                <w:spacing w:val="-1"/>
              </w:rPr>
              <w:t>自动保护系统1组。</w:t>
            </w:r>
          </w:p>
          <w:p>
            <w:pPr>
              <w:pStyle w:val="TableText"/>
              <w:ind w:left="24" w:right="21" w:firstLine="10"/>
              <w:spacing w:before="11" w:line="232" w:lineRule="auto"/>
              <w:jc w:val="both"/>
              <w:rPr>
                <w:sz w:val="15"/>
                <w:szCs w:val="15"/>
              </w:rPr>
            </w:pPr>
            <w:r>
              <w:rPr>
                <w:sz w:val="15"/>
                <w:szCs w:val="15"/>
                <w:spacing w:val="1"/>
              </w:rPr>
              <w:t>1、所有排水由智能化控制系统集中控制，三联高低位龙头处设置排水接口，接口与学生水槽柜采用</w:t>
            </w:r>
            <w:r>
              <w:rPr>
                <w:sz w:val="15"/>
                <w:szCs w:val="15"/>
              </w:rPr>
              <w:t>优质硅胶软管（具  </w:t>
            </w:r>
            <w:r>
              <w:rPr>
                <w:sz w:val="15"/>
                <w:szCs w:val="15"/>
                <w:spacing w:val="1"/>
              </w:rPr>
              <w:t>有防酸、防碱、耐腐蚀功能）连接，接口均采用自动锁紧插拔式连接方式（拔掉时没有污水流出</w:t>
            </w:r>
            <w:r>
              <w:rPr>
                <w:sz w:val="15"/>
                <w:szCs w:val="15"/>
                <w:spacing w:val="4"/>
              </w:rPr>
              <w:t>），</w:t>
            </w:r>
            <w:r>
              <w:rPr>
                <w:sz w:val="15"/>
                <w:szCs w:val="15"/>
                <w:spacing w:val="1"/>
              </w:rPr>
              <w:t>用时接</w:t>
            </w:r>
            <w:r>
              <w:rPr>
                <w:sz w:val="15"/>
                <w:szCs w:val="15"/>
              </w:rPr>
              <w:t>上，不用时</w:t>
            </w:r>
            <w:r>
              <w:rPr>
                <w:sz w:val="15"/>
                <w:szCs w:val="15"/>
                <w:spacing w:val="1"/>
              </w:rPr>
              <w:t xml:space="preserve"> </w:t>
            </w:r>
            <w:r>
              <w:rPr>
                <w:sz w:val="15"/>
                <w:szCs w:val="15"/>
                <w:spacing w:val="1"/>
              </w:rPr>
              <w:t>可收起。当学生水槽柜量达到一定值时系统自动排水、污水经过连接管排至顶部排水管总管后流出，当水槽柜污水排净</w:t>
            </w:r>
          </w:p>
          <w:p>
            <w:pPr>
              <w:pStyle w:val="TableText"/>
              <w:ind w:left="24"/>
              <w:spacing w:line="220" w:lineRule="auto"/>
              <w:rPr>
                <w:sz w:val="15"/>
                <w:szCs w:val="15"/>
              </w:rPr>
            </w:pPr>
            <w:r>
              <w:rPr>
                <w:sz w:val="15"/>
                <w:szCs w:val="15"/>
                <w:spacing w:val="1"/>
              </w:rPr>
              <w:t>后排水系统自动关闭。                                       </w:t>
            </w:r>
            <w:r>
              <w:rPr>
                <w:sz w:val="15"/>
                <w:szCs w:val="15"/>
              </w:rPr>
              <w:t xml:space="preserve">                                       2、储</w:t>
            </w:r>
          </w:p>
          <w:p>
            <w:pPr>
              <w:pStyle w:val="TableText"/>
              <w:ind w:left="25"/>
              <w:spacing w:before="10" w:line="220" w:lineRule="auto"/>
              <w:rPr>
                <w:sz w:val="15"/>
                <w:szCs w:val="15"/>
              </w:rPr>
            </w:pPr>
            <w:r>
              <w:rPr>
                <w:sz w:val="15"/>
                <w:szCs w:val="15"/>
                <w:spacing w:val="1"/>
              </w:rPr>
              <w:t>水箱，</w:t>
            </w:r>
            <w:r>
              <w:rPr>
                <w:sz w:val="15"/>
                <w:szCs w:val="15"/>
                <w:spacing w:val="-54"/>
              </w:rPr>
              <w:t xml:space="preserve"> </w:t>
            </w:r>
            <w:r>
              <w:rPr>
                <w:sz w:val="15"/>
                <w:szCs w:val="15"/>
                <w:spacing w:val="1"/>
              </w:rPr>
              <w:t>≥30L，采用材料</w:t>
            </w:r>
            <w:r>
              <w:rPr>
                <w:sz w:val="15"/>
                <w:szCs w:val="15"/>
              </w:rPr>
              <w:t>PE</w:t>
            </w:r>
            <w:r>
              <w:rPr>
                <w:sz w:val="15"/>
                <w:szCs w:val="15"/>
                <w:spacing w:val="1"/>
              </w:rPr>
              <w:t>聚乙烯。废水箱内装防腐水位控制器液位开关，传感器检</w:t>
            </w:r>
            <w:r>
              <w:rPr>
                <w:sz w:val="15"/>
                <w:szCs w:val="15"/>
              </w:rPr>
              <w:t>测到放水水位是会自动开启排水功</w:t>
            </w:r>
          </w:p>
          <w:p>
            <w:pPr>
              <w:pStyle w:val="TableText"/>
              <w:ind w:left="27" w:right="378" w:firstLine="2"/>
              <w:spacing w:before="8" w:line="236" w:lineRule="auto"/>
              <w:rPr>
                <w:sz w:val="15"/>
                <w:szCs w:val="15"/>
              </w:rPr>
            </w:pPr>
            <w:r>
              <w:rPr>
                <w:sz w:val="15"/>
                <w:szCs w:val="15"/>
                <w:spacing w:val="1"/>
              </w:rPr>
              <w:t>能。耐酸碱环保增压水泵，外壳材料：</w:t>
            </w:r>
            <w:r>
              <w:rPr>
                <w:sz w:val="15"/>
                <w:szCs w:val="15"/>
              </w:rPr>
              <w:t>PPS</w:t>
            </w:r>
            <w:r>
              <w:rPr>
                <w:sz w:val="15"/>
                <w:szCs w:val="15"/>
                <w:spacing w:val="1"/>
              </w:rPr>
              <w:t>+</w:t>
            </w:r>
            <w:r>
              <w:rPr>
                <w:sz w:val="15"/>
                <w:szCs w:val="15"/>
              </w:rPr>
              <w:t>PA</w:t>
            </w:r>
            <w:r>
              <w:rPr>
                <w:sz w:val="15"/>
                <w:szCs w:val="15"/>
                <w:spacing w:val="1"/>
              </w:rPr>
              <w:t>66，功率40W，工作电压24V，流量10L/</w:t>
            </w:r>
            <w:r>
              <w:rPr>
                <w:sz w:val="15"/>
                <w:szCs w:val="15"/>
              </w:rPr>
              <w:t>MIN</w:t>
            </w:r>
            <w:r>
              <w:rPr>
                <w:sz w:val="15"/>
                <w:szCs w:val="15"/>
                <w:spacing w:val="1"/>
              </w:rPr>
              <w:t>，最大静态扬程8M；噪音</w:t>
            </w:r>
            <w:r>
              <w:rPr>
                <w:sz w:val="15"/>
                <w:szCs w:val="15"/>
                <w:spacing w:val="13"/>
              </w:rPr>
              <w:t xml:space="preserve"> </w:t>
            </w:r>
            <w:r>
              <w:rPr>
                <w:sz w:val="15"/>
                <w:szCs w:val="15"/>
              </w:rPr>
              <w:t>&lt;40dB；具有缺水保护、空转保护、堵转保护、卡死保护、防漏电、防腐蚀、防空转，</w:t>
            </w:r>
            <w:r>
              <w:rPr>
                <w:sz w:val="15"/>
                <w:szCs w:val="15"/>
                <w:spacing w:val="-26"/>
              </w:rPr>
              <w:t xml:space="preserve"> </w:t>
            </w:r>
            <w:r>
              <w:rPr>
                <w:sz w:val="15"/>
                <w:szCs w:val="15"/>
              </w:rPr>
              <w:t>自带止回阀等功能。</w:t>
            </w:r>
          </w:p>
        </w:tc>
        <w:tc>
          <w:tcPr>
            <w:tcW w:w="573" w:type="dxa"/>
            <w:vAlign w:val="top"/>
          </w:tcPr>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225"/>
              <w:spacing w:before="48" w:line="241" w:lineRule="auto"/>
              <w:rPr>
                <w:sz w:val="15"/>
                <w:szCs w:val="15"/>
              </w:rPr>
            </w:pPr>
            <w:r>
              <w:rPr>
                <w:sz w:val="15"/>
                <w:szCs w:val="15"/>
                <w:spacing w:val="-4"/>
              </w:rPr>
              <w:t>36</w:t>
            </w:r>
          </w:p>
        </w:tc>
      </w:tr>
      <w:tr>
        <w:trPr>
          <w:trHeight w:val="1050" w:hRule="atLeast"/>
        </w:trPr>
        <w:tc>
          <w:tcPr>
            <w:tcW w:w="406" w:type="dxa"/>
            <w:vAlign w:val="top"/>
          </w:tcPr>
          <w:p>
            <w:pPr>
              <w:spacing w:line="413" w:lineRule="auto"/>
              <w:rPr>
                <w:rFonts w:ascii="Arial"/>
                <w:sz w:val="21"/>
              </w:rPr>
            </w:pPr>
            <w:r/>
          </w:p>
          <w:p>
            <w:pPr>
              <w:pStyle w:val="TableText"/>
              <w:ind w:left="130"/>
              <w:spacing w:before="49" w:line="241" w:lineRule="auto"/>
              <w:rPr>
                <w:sz w:val="15"/>
                <w:szCs w:val="15"/>
              </w:rPr>
            </w:pPr>
            <w:r>
              <w:rPr>
                <w:sz w:val="15"/>
                <w:szCs w:val="15"/>
                <w:spacing w:val="-3"/>
              </w:rPr>
              <w:t>84</w:t>
            </w:r>
          </w:p>
        </w:tc>
        <w:tc>
          <w:tcPr>
            <w:tcW w:w="1448" w:type="dxa"/>
            <w:vAlign w:val="top"/>
          </w:tcPr>
          <w:p>
            <w:pPr>
              <w:spacing w:line="317" w:lineRule="auto"/>
              <w:rPr>
                <w:rFonts w:ascii="Arial"/>
                <w:sz w:val="21"/>
              </w:rPr>
            </w:pPr>
            <w:r/>
          </w:p>
          <w:p>
            <w:pPr>
              <w:pStyle w:val="TableText"/>
              <w:ind w:left="22" w:right="56" w:firstLine="13"/>
              <w:spacing w:before="49" w:line="236" w:lineRule="auto"/>
              <w:rPr>
                <w:sz w:val="15"/>
                <w:szCs w:val="15"/>
              </w:rPr>
            </w:pPr>
            <w:r>
              <w:rPr>
                <w:sz w:val="15"/>
                <w:szCs w:val="15"/>
                <w:spacing w:val="-2"/>
              </w:rPr>
              <w:t>中学化学吊装实验室</w:t>
            </w:r>
            <w:r>
              <w:rPr>
                <w:sz w:val="15"/>
                <w:szCs w:val="15"/>
                <w:spacing w:val="7"/>
              </w:rPr>
              <w:t xml:space="preserve"> </w:t>
            </w:r>
            <w:r>
              <w:rPr>
                <w:sz w:val="15"/>
                <w:szCs w:val="15"/>
                <w:spacing w:val="-1"/>
              </w:rPr>
              <w:t>给排水接口</w:t>
            </w:r>
          </w:p>
        </w:tc>
        <w:tc>
          <w:tcPr>
            <w:tcW w:w="7916" w:type="dxa"/>
            <w:vAlign w:val="top"/>
          </w:tcPr>
          <w:p>
            <w:pPr>
              <w:pStyle w:val="TableText"/>
              <w:ind w:left="23" w:right="16" w:firstLine="11"/>
              <w:spacing w:before="276" w:line="226" w:lineRule="auto"/>
              <w:rPr>
                <w:sz w:val="15"/>
                <w:szCs w:val="15"/>
              </w:rPr>
            </w:pPr>
            <w:r>
              <w:rPr>
                <w:sz w:val="15"/>
                <w:szCs w:val="15"/>
                <w:spacing w:val="1"/>
              </w:rPr>
              <w:t>1、给排水接头采用</w:t>
            </w:r>
            <w:r>
              <w:rPr>
                <w:sz w:val="15"/>
                <w:szCs w:val="15"/>
              </w:rPr>
              <w:t>PVC</w:t>
            </w:r>
            <w:r>
              <w:rPr>
                <w:sz w:val="15"/>
                <w:szCs w:val="15"/>
                <w:spacing w:val="1"/>
              </w:rPr>
              <w:t>材质，宝塔接口；即插即用，带自动锁紧插功能带自动止水功能，即使在供水排水工作时，</w:t>
            </w:r>
            <w:r>
              <w:rPr>
                <w:sz w:val="15"/>
                <w:szCs w:val="15"/>
              </w:rPr>
              <w:t>随时 </w:t>
            </w:r>
            <w:r>
              <w:rPr>
                <w:sz w:val="15"/>
                <w:szCs w:val="15"/>
              </w:rPr>
              <w:t>拔掉接口不会有任何滴漏现象。</w:t>
            </w:r>
          </w:p>
          <w:p>
            <w:pPr>
              <w:pStyle w:val="TableText"/>
              <w:ind w:left="25"/>
              <w:spacing w:before="11" w:line="220" w:lineRule="auto"/>
              <w:rPr>
                <w:sz w:val="15"/>
                <w:szCs w:val="15"/>
              </w:rPr>
            </w:pPr>
            <w:r>
              <w:rPr>
                <w:sz w:val="15"/>
                <w:szCs w:val="15"/>
                <w:spacing w:val="1"/>
              </w:rPr>
              <w:t>2、给排水管采用金属包塑编织风暴软管，管外部由</w:t>
            </w:r>
            <w:r>
              <w:rPr>
                <w:sz w:val="15"/>
                <w:szCs w:val="15"/>
              </w:rPr>
              <w:t>PVC</w:t>
            </w:r>
            <w:r>
              <w:rPr>
                <w:sz w:val="15"/>
                <w:szCs w:val="15"/>
                <w:spacing w:val="1"/>
              </w:rPr>
              <w:t>包塑。</w:t>
            </w:r>
          </w:p>
        </w:tc>
        <w:tc>
          <w:tcPr>
            <w:tcW w:w="573" w:type="dxa"/>
            <w:vAlign w:val="top"/>
          </w:tcPr>
          <w:p>
            <w:pPr>
              <w:spacing w:line="412"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413" w:lineRule="auto"/>
              <w:rPr>
                <w:rFonts w:ascii="Arial"/>
                <w:sz w:val="21"/>
              </w:rPr>
            </w:pPr>
            <w:r/>
          </w:p>
          <w:p>
            <w:pPr>
              <w:pStyle w:val="TableText"/>
              <w:ind w:left="225"/>
              <w:spacing w:before="49" w:line="241" w:lineRule="auto"/>
              <w:rPr>
                <w:sz w:val="15"/>
                <w:szCs w:val="15"/>
              </w:rPr>
            </w:pPr>
            <w:r>
              <w:rPr>
                <w:sz w:val="15"/>
                <w:szCs w:val="15"/>
                <w:spacing w:val="-4"/>
              </w:rPr>
              <w:t>36</w:t>
            </w:r>
          </w:p>
        </w:tc>
      </w:tr>
      <w:tr>
        <w:trPr>
          <w:trHeight w:val="764" w:hRule="atLeast"/>
        </w:trPr>
        <w:tc>
          <w:tcPr>
            <w:tcW w:w="406" w:type="dxa"/>
            <w:vAlign w:val="top"/>
          </w:tcPr>
          <w:p>
            <w:pPr>
              <w:spacing w:line="271" w:lineRule="auto"/>
              <w:rPr>
                <w:rFonts w:ascii="Arial"/>
                <w:sz w:val="21"/>
              </w:rPr>
            </w:pPr>
            <w:r/>
          </w:p>
          <w:p>
            <w:pPr>
              <w:pStyle w:val="TableText"/>
              <w:ind w:left="130"/>
              <w:spacing w:before="49" w:line="241" w:lineRule="auto"/>
              <w:rPr>
                <w:sz w:val="15"/>
                <w:szCs w:val="15"/>
              </w:rPr>
            </w:pPr>
            <w:r>
              <w:rPr>
                <w:sz w:val="15"/>
                <w:szCs w:val="15"/>
                <w:spacing w:val="-3"/>
              </w:rPr>
              <w:t>85</w:t>
            </w:r>
          </w:p>
        </w:tc>
        <w:tc>
          <w:tcPr>
            <w:tcW w:w="1448" w:type="dxa"/>
            <w:vAlign w:val="top"/>
          </w:tcPr>
          <w:p>
            <w:pPr>
              <w:pStyle w:val="TableText"/>
              <w:ind w:left="22" w:right="56" w:firstLine="13"/>
              <w:spacing w:before="227" w:line="233" w:lineRule="auto"/>
              <w:rPr>
                <w:sz w:val="15"/>
                <w:szCs w:val="15"/>
              </w:rPr>
            </w:pPr>
            <w:r>
              <w:rPr>
                <w:sz w:val="15"/>
                <w:szCs w:val="15"/>
                <w:spacing w:val="-2"/>
              </w:rPr>
              <w:t>中学化学吊装实验室</w:t>
            </w:r>
            <w:r>
              <w:rPr>
                <w:sz w:val="15"/>
                <w:szCs w:val="15"/>
                <w:spacing w:val="7"/>
              </w:rPr>
              <w:t xml:space="preserve"> </w:t>
            </w:r>
            <w:r>
              <w:rPr>
                <w:sz w:val="15"/>
                <w:szCs w:val="15"/>
                <w:spacing w:val="-1"/>
              </w:rPr>
              <w:t>给水管路</w:t>
            </w:r>
          </w:p>
        </w:tc>
        <w:tc>
          <w:tcPr>
            <w:tcW w:w="7916" w:type="dxa"/>
            <w:vAlign w:val="top"/>
          </w:tcPr>
          <w:p>
            <w:pPr>
              <w:spacing w:line="271" w:lineRule="auto"/>
              <w:rPr>
                <w:rFonts w:ascii="Arial"/>
                <w:sz w:val="21"/>
              </w:rPr>
            </w:pPr>
            <w:r/>
          </w:p>
          <w:p>
            <w:pPr>
              <w:pStyle w:val="TableText"/>
              <w:ind w:left="24"/>
              <w:spacing w:before="49" w:line="220" w:lineRule="auto"/>
              <w:rPr>
                <w:sz w:val="15"/>
                <w:szCs w:val="15"/>
              </w:rPr>
            </w:pPr>
            <w:r>
              <w:rPr>
                <w:sz w:val="15"/>
                <w:szCs w:val="15"/>
                <w:spacing w:val="1"/>
              </w:rPr>
              <w:t>给水主管选用φ20-32</w:t>
            </w:r>
            <w:r>
              <w:rPr>
                <w:sz w:val="15"/>
                <w:szCs w:val="15"/>
              </w:rPr>
              <w:t>mmPP</w:t>
            </w:r>
            <w:r>
              <w:rPr>
                <w:sz w:val="15"/>
                <w:szCs w:val="15"/>
                <w:spacing w:val="1"/>
              </w:rPr>
              <w:t>-R给水管，模块化设计，每组模块间采用活接式连接，方便安装、检修。</w:t>
            </w:r>
          </w:p>
        </w:tc>
        <w:tc>
          <w:tcPr>
            <w:tcW w:w="573" w:type="dxa"/>
            <w:vAlign w:val="top"/>
          </w:tcPr>
          <w:p>
            <w:pPr>
              <w:spacing w:line="271" w:lineRule="auto"/>
              <w:rPr>
                <w:rFonts w:ascii="Arial"/>
                <w:sz w:val="21"/>
              </w:rPr>
            </w:pPr>
            <w:r/>
          </w:p>
          <w:p>
            <w:pPr>
              <w:pStyle w:val="TableText"/>
              <w:ind w:left="226"/>
              <w:spacing w:before="48" w:line="222" w:lineRule="auto"/>
              <w:rPr>
                <w:sz w:val="15"/>
                <w:szCs w:val="15"/>
              </w:rPr>
            </w:pPr>
            <w:r>
              <w:rPr>
                <w:sz w:val="15"/>
                <w:szCs w:val="15"/>
              </w:rPr>
              <w:t>项</w:t>
            </w:r>
          </w:p>
        </w:tc>
        <w:tc>
          <w:tcPr>
            <w:tcW w:w="581" w:type="dxa"/>
            <w:vAlign w:val="top"/>
          </w:tcPr>
          <w:p>
            <w:pPr>
              <w:spacing w:line="271" w:lineRule="auto"/>
              <w:rPr>
                <w:rFonts w:ascii="Arial"/>
                <w:sz w:val="21"/>
              </w:rPr>
            </w:pPr>
            <w:r/>
          </w:p>
          <w:p>
            <w:pPr>
              <w:pStyle w:val="TableText"/>
              <w:ind w:left="263"/>
              <w:spacing w:before="49" w:line="241" w:lineRule="auto"/>
              <w:rPr>
                <w:sz w:val="15"/>
                <w:szCs w:val="15"/>
              </w:rPr>
            </w:pPr>
            <w:r>
              <w:rPr>
                <w:sz w:val="15"/>
                <w:szCs w:val="15"/>
              </w:rPr>
              <w:t>3</w:t>
            </w:r>
          </w:p>
        </w:tc>
      </w:tr>
      <w:tr>
        <w:trPr>
          <w:trHeight w:val="733" w:hRule="atLeast"/>
        </w:trPr>
        <w:tc>
          <w:tcPr>
            <w:tcW w:w="406" w:type="dxa"/>
            <w:vAlign w:val="top"/>
          </w:tcPr>
          <w:p>
            <w:pPr>
              <w:spacing w:line="257" w:lineRule="auto"/>
              <w:rPr>
                <w:rFonts w:ascii="Arial"/>
                <w:sz w:val="21"/>
              </w:rPr>
            </w:pPr>
            <w:r/>
          </w:p>
          <w:p>
            <w:pPr>
              <w:pStyle w:val="TableText"/>
              <w:ind w:left="130"/>
              <w:spacing w:before="49" w:line="241" w:lineRule="auto"/>
              <w:rPr>
                <w:sz w:val="15"/>
                <w:szCs w:val="15"/>
              </w:rPr>
            </w:pPr>
            <w:r>
              <w:rPr>
                <w:sz w:val="15"/>
                <w:szCs w:val="15"/>
                <w:spacing w:val="-3"/>
              </w:rPr>
              <w:t>86</w:t>
            </w:r>
          </w:p>
        </w:tc>
        <w:tc>
          <w:tcPr>
            <w:tcW w:w="1448" w:type="dxa"/>
            <w:vAlign w:val="top"/>
          </w:tcPr>
          <w:p>
            <w:pPr>
              <w:pStyle w:val="TableText"/>
              <w:ind w:left="21" w:right="56" w:firstLine="14"/>
              <w:spacing w:before="211" w:line="235" w:lineRule="auto"/>
              <w:rPr>
                <w:sz w:val="15"/>
                <w:szCs w:val="15"/>
              </w:rPr>
            </w:pPr>
            <w:r>
              <w:rPr>
                <w:sz w:val="15"/>
                <w:szCs w:val="15"/>
                <w:spacing w:val="-2"/>
              </w:rPr>
              <w:t>中学化学吊装实验室</w:t>
            </w:r>
            <w:r>
              <w:rPr>
                <w:sz w:val="15"/>
                <w:szCs w:val="15"/>
                <w:spacing w:val="7"/>
              </w:rPr>
              <w:t xml:space="preserve"> </w:t>
            </w:r>
            <w:r>
              <w:rPr>
                <w:sz w:val="15"/>
                <w:szCs w:val="15"/>
                <w:spacing w:val="-1"/>
              </w:rPr>
              <w:t>排水管路</w:t>
            </w:r>
          </w:p>
        </w:tc>
        <w:tc>
          <w:tcPr>
            <w:tcW w:w="7916" w:type="dxa"/>
            <w:vAlign w:val="top"/>
          </w:tcPr>
          <w:p>
            <w:pPr>
              <w:pStyle w:val="TableText"/>
              <w:ind w:left="23" w:right="43"/>
              <w:spacing w:before="211" w:line="235" w:lineRule="auto"/>
              <w:rPr>
                <w:sz w:val="15"/>
                <w:szCs w:val="15"/>
              </w:rPr>
            </w:pPr>
            <w:r>
              <w:rPr>
                <w:sz w:val="15"/>
                <w:szCs w:val="15"/>
                <w:spacing w:val="1"/>
              </w:rPr>
              <w:t>排水管选用加厚φ50-75</w:t>
            </w:r>
            <w:r>
              <w:rPr>
                <w:sz w:val="15"/>
                <w:szCs w:val="15"/>
              </w:rPr>
              <w:t>mmPVC</w:t>
            </w:r>
            <w:r>
              <w:rPr>
                <w:sz w:val="15"/>
                <w:szCs w:val="15"/>
                <w:spacing w:val="1"/>
              </w:rPr>
              <w:t>-U国标管（具有防酸、防</w:t>
            </w:r>
            <w:r>
              <w:rPr>
                <w:sz w:val="15"/>
                <w:szCs w:val="15"/>
              </w:rPr>
              <w:t>碱、耐腐蚀功能</w:t>
            </w:r>
            <w:r>
              <w:rPr>
                <w:sz w:val="15"/>
                <w:szCs w:val="15"/>
                <w:spacing w:val="3"/>
              </w:rPr>
              <w:t>），</w:t>
            </w:r>
            <w:r>
              <w:rPr>
                <w:sz w:val="15"/>
                <w:szCs w:val="15"/>
              </w:rPr>
              <w:t>模块化设计，每组模块间采用活接式连接，</w:t>
            </w:r>
            <w:r>
              <w:rPr>
                <w:sz w:val="15"/>
                <w:szCs w:val="15"/>
                <w:spacing w:val="1"/>
              </w:rPr>
              <w:t xml:space="preserve"> </w:t>
            </w:r>
            <w:r>
              <w:rPr>
                <w:sz w:val="15"/>
                <w:szCs w:val="15"/>
              </w:rPr>
              <w:t>方便安装、检修。</w:t>
            </w:r>
          </w:p>
        </w:tc>
        <w:tc>
          <w:tcPr>
            <w:tcW w:w="573" w:type="dxa"/>
            <w:vAlign w:val="top"/>
          </w:tcPr>
          <w:p>
            <w:pPr>
              <w:spacing w:line="257" w:lineRule="auto"/>
              <w:rPr>
                <w:rFonts w:ascii="Arial"/>
                <w:sz w:val="21"/>
              </w:rPr>
            </w:pPr>
            <w:r/>
          </w:p>
          <w:p>
            <w:pPr>
              <w:pStyle w:val="TableText"/>
              <w:ind w:left="226"/>
              <w:spacing w:before="49" w:line="222" w:lineRule="auto"/>
              <w:rPr>
                <w:sz w:val="15"/>
                <w:szCs w:val="15"/>
              </w:rPr>
            </w:pPr>
            <w:r>
              <w:rPr>
                <w:sz w:val="15"/>
                <w:szCs w:val="15"/>
              </w:rPr>
              <w:t>项</w:t>
            </w:r>
          </w:p>
        </w:tc>
        <w:tc>
          <w:tcPr>
            <w:tcW w:w="581" w:type="dxa"/>
            <w:vAlign w:val="top"/>
          </w:tcPr>
          <w:p>
            <w:pPr>
              <w:spacing w:line="257" w:lineRule="auto"/>
              <w:rPr>
                <w:rFonts w:ascii="Arial"/>
                <w:sz w:val="21"/>
              </w:rPr>
            </w:pPr>
            <w:r/>
          </w:p>
          <w:p>
            <w:pPr>
              <w:pStyle w:val="TableText"/>
              <w:ind w:left="263"/>
              <w:spacing w:before="49" w:line="241" w:lineRule="auto"/>
              <w:rPr>
                <w:sz w:val="15"/>
                <w:szCs w:val="15"/>
              </w:rPr>
            </w:pPr>
            <w:r>
              <w:rPr>
                <w:sz w:val="15"/>
                <w:szCs w:val="15"/>
              </w:rPr>
              <w:t>3</w:t>
            </w:r>
          </w:p>
        </w:tc>
      </w:tr>
      <w:tr>
        <w:trPr>
          <w:trHeight w:val="708" w:hRule="atLeast"/>
        </w:trPr>
        <w:tc>
          <w:tcPr>
            <w:tcW w:w="406" w:type="dxa"/>
            <w:vAlign w:val="top"/>
          </w:tcPr>
          <w:p>
            <w:pPr>
              <w:spacing w:line="241" w:lineRule="auto"/>
              <w:rPr>
                <w:rFonts w:ascii="Arial"/>
                <w:sz w:val="21"/>
              </w:rPr>
            </w:pPr>
            <w:r/>
          </w:p>
          <w:p>
            <w:pPr>
              <w:pStyle w:val="TableText"/>
              <w:ind w:left="130"/>
              <w:spacing w:before="49" w:line="241" w:lineRule="auto"/>
              <w:rPr>
                <w:sz w:val="15"/>
                <w:szCs w:val="15"/>
              </w:rPr>
            </w:pPr>
            <w:r>
              <w:rPr>
                <w:sz w:val="15"/>
                <w:szCs w:val="15"/>
                <w:spacing w:val="-3"/>
              </w:rPr>
              <w:t>87</w:t>
            </w:r>
          </w:p>
        </w:tc>
        <w:tc>
          <w:tcPr>
            <w:tcW w:w="1448" w:type="dxa"/>
            <w:vAlign w:val="top"/>
          </w:tcPr>
          <w:p>
            <w:pPr>
              <w:pStyle w:val="TableText"/>
              <w:ind w:left="21" w:right="56" w:firstLine="14"/>
              <w:spacing w:before="196" w:line="235" w:lineRule="auto"/>
              <w:rPr>
                <w:sz w:val="15"/>
                <w:szCs w:val="15"/>
              </w:rPr>
            </w:pPr>
            <w:r>
              <w:rPr>
                <w:sz w:val="15"/>
                <w:szCs w:val="15"/>
                <w:spacing w:val="-2"/>
              </w:rPr>
              <w:t>中学化学吊装实验室</w:t>
            </w:r>
            <w:r>
              <w:rPr>
                <w:sz w:val="15"/>
                <w:szCs w:val="15"/>
                <w:spacing w:val="7"/>
              </w:rPr>
              <w:t xml:space="preserve"> </w:t>
            </w:r>
            <w:r>
              <w:rPr>
                <w:sz w:val="15"/>
                <w:szCs w:val="15"/>
              </w:rPr>
              <w:t>顶装电源供应线路</w:t>
            </w:r>
          </w:p>
        </w:tc>
        <w:tc>
          <w:tcPr>
            <w:tcW w:w="7916" w:type="dxa"/>
            <w:vAlign w:val="top"/>
          </w:tcPr>
          <w:p>
            <w:pPr>
              <w:spacing w:line="241" w:lineRule="auto"/>
              <w:rPr>
                <w:rFonts w:ascii="Arial"/>
                <w:sz w:val="21"/>
              </w:rPr>
            </w:pPr>
            <w:r/>
          </w:p>
          <w:p>
            <w:pPr>
              <w:pStyle w:val="TableText"/>
              <w:ind w:left="22"/>
              <w:spacing w:before="49" w:line="220" w:lineRule="auto"/>
              <w:rPr>
                <w:sz w:val="15"/>
                <w:szCs w:val="15"/>
              </w:rPr>
            </w:pPr>
            <w:r>
              <w:rPr>
                <w:sz w:val="15"/>
                <w:szCs w:val="15"/>
              </w:rPr>
              <w:t>采用≥2.5mm²</w:t>
            </w:r>
            <w:r>
              <w:rPr>
                <w:sz w:val="15"/>
                <w:szCs w:val="15"/>
                <w:spacing w:val="-47"/>
              </w:rPr>
              <w:t xml:space="preserve"> </w:t>
            </w:r>
            <w:r>
              <w:rPr>
                <w:sz w:val="15"/>
                <w:szCs w:val="15"/>
              </w:rPr>
              <w:t>电线进行系统布线。连接每组模块供电。</w:t>
            </w:r>
          </w:p>
        </w:tc>
        <w:tc>
          <w:tcPr>
            <w:tcW w:w="573" w:type="dxa"/>
            <w:vAlign w:val="top"/>
          </w:tcPr>
          <w:p>
            <w:pPr>
              <w:spacing w:line="241" w:lineRule="auto"/>
              <w:rPr>
                <w:rFonts w:ascii="Arial"/>
                <w:sz w:val="21"/>
              </w:rPr>
            </w:pPr>
            <w:r/>
          </w:p>
          <w:p>
            <w:pPr>
              <w:pStyle w:val="TableText"/>
              <w:ind w:left="226"/>
              <w:spacing w:before="48" w:line="222" w:lineRule="auto"/>
              <w:rPr>
                <w:sz w:val="15"/>
                <w:szCs w:val="15"/>
              </w:rPr>
            </w:pPr>
            <w:r>
              <w:rPr>
                <w:sz w:val="15"/>
                <w:szCs w:val="15"/>
              </w:rPr>
              <w:t>项</w:t>
            </w:r>
          </w:p>
        </w:tc>
        <w:tc>
          <w:tcPr>
            <w:tcW w:w="581" w:type="dxa"/>
            <w:vAlign w:val="top"/>
          </w:tcPr>
          <w:p>
            <w:pPr>
              <w:spacing w:line="241" w:lineRule="auto"/>
              <w:rPr>
                <w:rFonts w:ascii="Arial"/>
                <w:sz w:val="21"/>
              </w:rPr>
            </w:pPr>
            <w:r/>
          </w:p>
          <w:p>
            <w:pPr>
              <w:pStyle w:val="TableText"/>
              <w:ind w:left="263"/>
              <w:spacing w:before="49" w:line="241" w:lineRule="auto"/>
              <w:rPr>
                <w:sz w:val="15"/>
                <w:szCs w:val="15"/>
              </w:rPr>
            </w:pPr>
            <w:r>
              <w:rPr>
                <w:sz w:val="15"/>
                <w:szCs w:val="15"/>
              </w:rPr>
              <w:t>3</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812" w:hRule="atLeast"/>
        </w:trPr>
        <w:tc>
          <w:tcPr>
            <w:tcW w:w="406" w:type="dxa"/>
            <w:vAlign w:val="top"/>
          </w:tcPr>
          <w:p>
            <w:pPr>
              <w:spacing w:line="282" w:lineRule="auto"/>
              <w:rPr>
                <w:rFonts w:ascii="Arial"/>
                <w:sz w:val="21"/>
              </w:rPr>
            </w:pPr>
            <w:r/>
          </w:p>
          <w:p>
            <w:pPr>
              <w:pStyle w:val="TableText"/>
              <w:ind w:left="130"/>
              <w:spacing w:before="49" w:line="241" w:lineRule="auto"/>
              <w:rPr>
                <w:sz w:val="15"/>
                <w:szCs w:val="15"/>
              </w:rPr>
            </w:pPr>
            <w:r>
              <w:rPr>
                <w:sz w:val="15"/>
                <w:szCs w:val="15"/>
                <w:spacing w:val="-3"/>
              </w:rPr>
              <w:t>88</w:t>
            </w:r>
          </w:p>
        </w:tc>
        <w:tc>
          <w:tcPr>
            <w:tcW w:w="1448" w:type="dxa"/>
            <w:vAlign w:val="top"/>
          </w:tcPr>
          <w:p>
            <w:pPr>
              <w:pStyle w:val="TableText"/>
              <w:ind w:left="24" w:right="56" w:firstLine="11"/>
              <w:spacing w:before="239" w:line="236" w:lineRule="auto"/>
              <w:rPr>
                <w:sz w:val="15"/>
                <w:szCs w:val="15"/>
              </w:rPr>
            </w:pPr>
            <w:r>
              <w:rPr>
                <w:sz w:val="15"/>
                <w:szCs w:val="15"/>
                <w:spacing w:val="-2"/>
              </w:rPr>
              <w:t>中学化学吊装实验室</w:t>
            </w:r>
            <w:r>
              <w:rPr>
                <w:sz w:val="15"/>
                <w:szCs w:val="15"/>
                <w:spacing w:val="7"/>
              </w:rPr>
              <w:t xml:space="preserve"> </w:t>
            </w:r>
            <w:r>
              <w:rPr>
                <w:sz w:val="15"/>
                <w:szCs w:val="15"/>
                <w:spacing w:val="-2"/>
              </w:rPr>
              <w:t>系统调试</w:t>
            </w:r>
          </w:p>
        </w:tc>
        <w:tc>
          <w:tcPr>
            <w:tcW w:w="7916" w:type="dxa"/>
            <w:vAlign w:val="top"/>
          </w:tcPr>
          <w:p>
            <w:pPr>
              <w:pStyle w:val="TableText"/>
              <w:ind w:left="41" w:right="1"/>
              <w:spacing w:before="238" w:line="236" w:lineRule="auto"/>
              <w:rPr>
                <w:sz w:val="15"/>
                <w:szCs w:val="15"/>
              </w:rPr>
            </w:pPr>
            <w:r>
              <w:rPr>
                <w:sz w:val="15"/>
                <w:szCs w:val="15"/>
                <w:spacing w:val="1"/>
              </w:rPr>
              <w:t>吊顶式安装系统采用模块化结构设计，采用吊装安装方式；其结构包含系统结构调试；系统控制调试；给排水调试；供</w:t>
            </w:r>
            <w:r>
              <w:rPr>
                <w:sz w:val="15"/>
                <w:szCs w:val="15"/>
                <w:spacing w:val="4"/>
              </w:rPr>
              <w:t xml:space="preserve"> </w:t>
            </w:r>
            <w:r>
              <w:rPr>
                <w:sz w:val="15"/>
                <w:szCs w:val="15"/>
              </w:rPr>
              <w:t>电系统调试；照明系统调试；通风安装调试等功能。</w:t>
            </w:r>
          </w:p>
        </w:tc>
        <w:tc>
          <w:tcPr>
            <w:tcW w:w="573" w:type="dxa"/>
            <w:vAlign w:val="top"/>
          </w:tcPr>
          <w:p>
            <w:pPr>
              <w:spacing w:line="282"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82" w:lineRule="auto"/>
              <w:rPr>
                <w:rFonts w:ascii="Arial"/>
                <w:sz w:val="21"/>
              </w:rPr>
            </w:pPr>
            <w:r/>
          </w:p>
          <w:p>
            <w:pPr>
              <w:pStyle w:val="TableText"/>
              <w:ind w:left="263"/>
              <w:spacing w:before="49" w:line="241" w:lineRule="auto"/>
              <w:rPr>
                <w:sz w:val="15"/>
                <w:szCs w:val="15"/>
              </w:rPr>
            </w:pPr>
            <w:r>
              <w:rPr>
                <w:sz w:val="15"/>
                <w:szCs w:val="15"/>
              </w:rPr>
              <w:t>3</w:t>
            </w:r>
          </w:p>
        </w:tc>
      </w:tr>
      <w:tr>
        <w:trPr>
          <w:trHeight w:val="1337" w:hRule="atLeast"/>
        </w:trPr>
        <w:tc>
          <w:tcPr>
            <w:tcW w:w="406" w:type="dxa"/>
            <w:vAlign w:val="top"/>
          </w:tcPr>
          <w:p>
            <w:pPr>
              <w:spacing w:line="271" w:lineRule="auto"/>
              <w:rPr>
                <w:rFonts w:ascii="Arial"/>
                <w:sz w:val="21"/>
              </w:rPr>
            </w:pPr>
            <w:r/>
          </w:p>
          <w:p>
            <w:pPr>
              <w:spacing w:line="272" w:lineRule="auto"/>
              <w:rPr>
                <w:rFonts w:ascii="Arial"/>
                <w:sz w:val="21"/>
              </w:rPr>
            </w:pPr>
            <w:r/>
          </w:p>
          <w:p>
            <w:pPr>
              <w:pStyle w:val="TableText"/>
              <w:ind w:left="130"/>
              <w:spacing w:before="49" w:line="241" w:lineRule="auto"/>
              <w:rPr>
                <w:sz w:val="15"/>
                <w:szCs w:val="15"/>
              </w:rPr>
            </w:pPr>
            <w:r>
              <w:rPr>
                <w:sz w:val="15"/>
                <w:szCs w:val="15"/>
                <w:spacing w:val="-3"/>
              </w:rPr>
              <w:t>89</w:t>
            </w:r>
          </w:p>
        </w:tc>
        <w:tc>
          <w:tcPr>
            <w:tcW w:w="1448" w:type="dxa"/>
            <w:vAlign w:val="top"/>
          </w:tcPr>
          <w:p>
            <w:pPr>
              <w:spacing w:line="449" w:lineRule="auto"/>
              <w:rPr>
                <w:rFonts w:ascii="Arial"/>
                <w:sz w:val="21"/>
              </w:rPr>
            </w:pPr>
            <w:r/>
          </w:p>
          <w:p>
            <w:pPr>
              <w:pStyle w:val="TableText"/>
              <w:ind w:left="24" w:right="56" w:firstLine="11"/>
              <w:spacing w:before="49" w:line="236" w:lineRule="auto"/>
              <w:rPr>
                <w:sz w:val="15"/>
                <w:szCs w:val="15"/>
              </w:rPr>
            </w:pPr>
            <w:r>
              <w:rPr>
                <w:sz w:val="15"/>
                <w:szCs w:val="15"/>
                <w:spacing w:val="-2"/>
              </w:rPr>
              <w:t>中学化学吊装实验室</w:t>
            </w:r>
            <w:r>
              <w:rPr>
                <w:sz w:val="15"/>
                <w:szCs w:val="15"/>
                <w:spacing w:val="7"/>
              </w:rPr>
              <w:t xml:space="preserve"> </w:t>
            </w:r>
            <w:r>
              <w:rPr>
                <w:sz w:val="15"/>
                <w:szCs w:val="15"/>
                <w:spacing w:val="-1"/>
              </w:rPr>
              <w:t>系统安装辅件</w:t>
            </w:r>
          </w:p>
        </w:tc>
        <w:tc>
          <w:tcPr>
            <w:tcW w:w="7916" w:type="dxa"/>
            <w:vAlign w:val="top"/>
          </w:tcPr>
          <w:p>
            <w:pPr>
              <w:spacing w:line="263" w:lineRule="auto"/>
              <w:rPr>
                <w:rFonts w:ascii="Arial"/>
                <w:sz w:val="21"/>
              </w:rPr>
            </w:pPr>
            <w:r/>
          </w:p>
          <w:p>
            <w:pPr>
              <w:pStyle w:val="TableText"/>
              <w:ind w:left="22" w:right="4" w:firstLine="11"/>
              <w:spacing w:before="48" w:line="226" w:lineRule="auto"/>
              <w:rPr>
                <w:sz w:val="15"/>
                <w:szCs w:val="15"/>
              </w:rPr>
            </w:pPr>
            <w:r>
              <w:rPr>
                <w:sz w:val="15"/>
                <w:szCs w:val="15"/>
                <w:spacing w:val="1"/>
              </w:rPr>
              <w:t>1、安装盘规格:</w:t>
            </w:r>
            <w:r>
              <w:rPr>
                <w:sz w:val="15"/>
                <w:szCs w:val="15"/>
                <w:spacing w:val="-52"/>
              </w:rPr>
              <w:t xml:space="preserve"> </w:t>
            </w:r>
            <w:r>
              <w:rPr>
                <w:sz w:val="15"/>
                <w:szCs w:val="15"/>
                <w:spacing w:val="1"/>
              </w:rPr>
              <w:t>≥225×225×180</w:t>
            </w:r>
            <w:r>
              <w:rPr>
                <w:sz w:val="15"/>
                <w:szCs w:val="15"/>
              </w:rPr>
              <w:t>mm</w:t>
            </w:r>
            <w:r>
              <w:rPr>
                <w:sz w:val="15"/>
                <w:szCs w:val="15"/>
                <w:spacing w:val="1"/>
              </w:rPr>
              <w:t>，采用厚度4</w:t>
            </w:r>
            <w:r>
              <w:rPr>
                <w:sz w:val="15"/>
                <w:szCs w:val="15"/>
              </w:rPr>
              <w:t>mmSPCC</w:t>
            </w:r>
            <w:r>
              <w:rPr>
                <w:sz w:val="15"/>
                <w:szCs w:val="15"/>
                <w:spacing w:val="1"/>
              </w:rPr>
              <w:t>冷轧钢板经激光切割、数控</w:t>
            </w:r>
            <w:r>
              <w:rPr>
                <w:sz w:val="15"/>
                <w:szCs w:val="15"/>
              </w:rPr>
              <w:t>冲压、数控折弯成型，生产工业采取 </w:t>
            </w:r>
            <w:r>
              <w:rPr>
                <w:sz w:val="15"/>
                <w:szCs w:val="15"/>
                <w:spacing w:val="1"/>
              </w:rPr>
              <w:t>模块组合，便于安装，外观流线形设计，简洁美观，表面经环氧树脂粉末静电喷涂、高温固化处理，耐腐蚀。</w:t>
            </w:r>
          </w:p>
          <w:p>
            <w:pPr>
              <w:pStyle w:val="TableText"/>
              <w:ind w:left="33" w:right="79" w:hanging="8"/>
              <w:spacing w:before="10" w:line="227" w:lineRule="auto"/>
              <w:rPr>
                <w:sz w:val="15"/>
                <w:szCs w:val="15"/>
              </w:rPr>
            </w:pPr>
            <w:r>
              <w:rPr>
                <w:sz w:val="15"/>
                <w:szCs w:val="15"/>
                <w:spacing w:val="1"/>
              </w:rPr>
              <w:t>2、升降支架规格：宽度≥230</w:t>
            </w:r>
            <w:r>
              <w:rPr>
                <w:sz w:val="15"/>
                <w:szCs w:val="15"/>
              </w:rPr>
              <w:t>mm</w:t>
            </w:r>
            <w:r>
              <w:rPr>
                <w:sz w:val="15"/>
                <w:szCs w:val="15"/>
                <w:spacing w:val="1"/>
              </w:rPr>
              <w:t>，长度≥500～820</w:t>
            </w:r>
            <w:r>
              <w:rPr>
                <w:sz w:val="15"/>
                <w:szCs w:val="15"/>
              </w:rPr>
              <w:t>mm</w:t>
            </w:r>
            <w:r>
              <w:rPr>
                <w:sz w:val="15"/>
                <w:szCs w:val="15"/>
                <w:spacing w:val="1"/>
              </w:rPr>
              <w:t>伸缩结构，采用厚度≥3</w:t>
            </w:r>
            <w:r>
              <w:rPr>
                <w:sz w:val="15"/>
                <w:szCs w:val="15"/>
              </w:rPr>
              <w:t>mm</w:t>
            </w:r>
            <w:r>
              <w:rPr>
                <w:sz w:val="15"/>
                <w:szCs w:val="15"/>
                <w:spacing w:val="1"/>
              </w:rPr>
              <w:t>，</w:t>
            </w:r>
            <w:r>
              <w:rPr>
                <w:sz w:val="15"/>
                <w:szCs w:val="15"/>
              </w:rPr>
              <w:t>SPCC</w:t>
            </w:r>
            <w:r>
              <w:rPr>
                <w:sz w:val="15"/>
                <w:szCs w:val="15"/>
                <w:spacing w:val="1"/>
              </w:rPr>
              <w:t>冷轧钢板经激光切割、数控冲压</w:t>
            </w:r>
            <w:r>
              <w:rPr>
                <w:sz w:val="15"/>
                <w:szCs w:val="15"/>
                <w:spacing w:val="18"/>
              </w:rPr>
              <w:t xml:space="preserve"> </w:t>
            </w:r>
            <w:r>
              <w:rPr>
                <w:sz w:val="15"/>
                <w:szCs w:val="15"/>
                <w:spacing w:val="1"/>
              </w:rPr>
              <w:t>、数控折弯成型，表面经环氧树脂粉末静电喷</w:t>
            </w:r>
            <w:r>
              <w:rPr>
                <w:sz w:val="15"/>
                <w:szCs w:val="15"/>
              </w:rPr>
              <w:t>涂、高温固化处理，耐腐蚀。</w:t>
            </w:r>
          </w:p>
        </w:tc>
        <w:tc>
          <w:tcPr>
            <w:tcW w:w="573" w:type="dxa"/>
            <w:vAlign w:val="top"/>
          </w:tcPr>
          <w:p>
            <w:pPr>
              <w:spacing w:line="271" w:lineRule="auto"/>
              <w:rPr>
                <w:rFonts w:ascii="Arial"/>
                <w:sz w:val="21"/>
              </w:rPr>
            </w:pPr>
            <w:r/>
          </w:p>
          <w:p>
            <w:pPr>
              <w:spacing w:line="272" w:lineRule="auto"/>
              <w:rPr>
                <w:rFonts w:ascii="Arial"/>
                <w:sz w:val="21"/>
              </w:rPr>
            </w:pPr>
            <w:r/>
          </w:p>
          <w:p>
            <w:pPr>
              <w:pStyle w:val="TableText"/>
              <w:ind w:left="226"/>
              <w:spacing w:before="49" w:line="222" w:lineRule="auto"/>
              <w:rPr>
                <w:sz w:val="15"/>
                <w:szCs w:val="15"/>
              </w:rPr>
            </w:pPr>
            <w:r>
              <w:rPr>
                <w:sz w:val="15"/>
                <w:szCs w:val="15"/>
              </w:rPr>
              <w:t>项</w:t>
            </w:r>
          </w:p>
        </w:tc>
        <w:tc>
          <w:tcPr>
            <w:tcW w:w="581" w:type="dxa"/>
            <w:vAlign w:val="top"/>
          </w:tcPr>
          <w:p>
            <w:pPr>
              <w:spacing w:line="271" w:lineRule="auto"/>
              <w:rPr>
                <w:rFonts w:ascii="Arial"/>
                <w:sz w:val="21"/>
              </w:rPr>
            </w:pPr>
            <w:r/>
          </w:p>
          <w:p>
            <w:pPr>
              <w:spacing w:line="272" w:lineRule="auto"/>
              <w:rPr>
                <w:rFonts w:ascii="Arial"/>
                <w:sz w:val="21"/>
              </w:rPr>
            </w:pPr>
            <w:r/>
          </w:p>
          <w:p>
            <w:pPr>
              <w:pStyle w:val="TableText"/>
              <w:ind w:left="263"/>
              <w:spacing w:before="49" w:line="241" w:lineRule="auto"/>
              <w:rPr>
                <w:sz w:val="15"/>
                <w:szCs w:val="15"/>
              </w:rPr>
            </w:pPr>
            <w:r>
              <w:rPr>
                <w:sz w:val="15"/>
                <w:szCs w:val="15"/>
              </w:rPr>
              <w:t>3</w:t>
            </w:r>
          </w:p>
        </w:tc>
      </w:tr>
      <w:tr>
        <w:trPr>
          <w:trHeight w:val="2404" w:hRule="atLeast"/>
        </w:trPr>
        <w:tc>
          <w:tcPr>
            <w:tcW w:w="406"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130"/>
              <w:spacing w:before="49" w:line="241" w:lineRule="auto"/>
              <w:rPr>
                <w:sz w:val="15"/>
                <w:szCs w:val="15"/>
              </w:rPr>
            </w:pPr>
            <w:r>
              <w:rPr>
                <w:sz w:val="15"/>
                <w:szCs w:val="15"/>
                <w:spacing w:val="-3"/>
              </w:rPr>
              <w:t>90</w:t>
            </w:r>
          </w:p>
        </w:tc>
        <w:tc>
          <w:tcPr>
            <w:tcW w:w="1448" w:type="dxa"/>
            <w:vAlign w:val="top"/>
          </w:tcPr>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25" w:right="56" w:firstLine="10"/>
              <w:spacing w:before="49" w:line="236" w:lineRule="auto"/>
              <w:rPr>
                <w:sz w:val="15"/>
                <w:szCs w:val="15"/>
              </w:rPr>
            </w:pPr>
            <w:r>
              <w:rPr>
                <w:sz w:val="15"/>
                <w:szCs w:val="15"/>
                <w:spacing w:val="-2"/>
              </w:rPr>
              <w:t>中学化学吊装实验室</w:t>
            </w:r>
            <w:r>
              <w:rPr>
                <w:sz w:val="15"/>
                <w:szCs w:val="15"/>
                <w:spacing w:val="7"/>
              </w:rPr>
              <w:t xml:space="preserve"> </w:t>
            </w:r>
            <w:r>
              <w:rPr>
                <w:sz w:val="15"/>
                <w:szCs w:val="15"/>
                <w:spacing w:val="-1"/>
              </w:rPr>
              <w:t>万向吸风罩</w:t>
            </w:r>
          </w:p>
        </w:tc>
        <w:tc>
          <w:tcPr>
            <w:tcW w:w="7916" w:type="dxa"/>
            <w:vAlign w:val="top"/>
          </w:tcPr>
          <w:p>
            <w:pPr>
              <w:pStyle w:val="TableText"/>
              <w:ind w:left="34"/>
              <w:spacing w:before="283" w:line="220" w:lineRule="auto"/>
              <w:rPr>
                <w:sz w:val="15"/>
                <w:szCs w:val="15"/>
              </w:rPr>
            </w:pPr>
            <w:r>
              <w:rPr>
                <w:sz w:val="15"/>
                <w:szCs w:val="15"/>
              </w:rPr>
              <w:t>1.关节：高密度PP材质表面磨砂，优化了视觉美感和手握触感可360</w:t>
            </w:r>
            <w:r>
              <w:rPr>
                <w:sz w:val="15"/>
                <w:szCs w:val="15"/>
                <w:spacing w:val="-44"/>
              </w:rPr>
              <w:t xml:space="preserve"> </w:t>
            </w:r>
            <w:r>
              <w:rPr>
                <w:sz w:val="15"/>
                <w:szCs w:val="15"/>
              </w:rPr>
              <w:t>°旋转调节方向。</w:t>
            </w:r>
          </w:p>
          <w:p>
            <w:pPr>
              <w:pStyle w:val="TableText"/>
              <w:ind w:left="25"/>
              <w:spacing w:before="10" w:line="221" w:lineRule="auto"/>
              <w:rPr>
                <w:sz w:val="15"/>
                <w:szCs w:val="15"/>
              </w:rPr>
            </w:pPr>
            <w:r>
              <w:rPr>
                <w:sz w:val="15"/>
                <w:szCs w:val="15"/>
                <w:spacing w:val="1"/>
              </w:rPr>
              <w:t>2.关节密封圈：不易老化之高密度橡胶。在关节之间随着旋钮压力加大而产生阻尼效果。</w:t>
            </w:r>
          </w:p>
          <w:p>
            <w:pPr>
              <w:pStyle w:val="TableText"/>
              <w:ind w:left="26"/>
              <w:spacing w:before="9" w:line="221" w:lineRule="auto"/>
              <w:rPr>
                <w:sz w:val="15"/>
                <w:szCs w:val="15"/>
              </w:rPr>
            </w:pPr>
            <w:r>
              <w:rPr>
                <w:sz w:val="15"/>
                <w:szCs w:val="15"/>
              </w:rPr>
              <w:t>3.关节连接杆：304不锈钢双头锁杆。</w:t>
            </w:r>
          </w:p>
          <w:p>
            <w:pPr>
              <w:pStyle w:val="TableText"/>
              <w:ind w:left="22"/>
              <w:spacing w:before="7" w:line="220" w:lineRule="auto"/>
              <w:rPr>
                <w:sz w:val="15"/>
                <w:szCs w:val="15"/>
              </w:rPr>
            </w:pPr>
            <w:r>
              <w:rPr>
                <w:sz w:val="15"/>
                <w:szCs w:val="15"/>
                <w:spacing w:val="1"/>
              </w:rPr>
              <w:t>4.关节盖：高密度</w:t>
            </w:r>
            <w:r>
              <w:rPr>
                <w:sz w:val="15"/>
                <w:szCs w:val="15"/>
              </w:rPr>
              <w:t>PP</w:t>
            </w:r>
            <w:r>
              <w:rPr>
                <w:sz w:val="15"/>
                <w:szCs w:val="15"/>
                <w:spacing w:val="1"/>
              </w:rPr>
              <w:t>材质表面磨砂。</w:t>
            </w:r>
          </w:p>
          <w:p>
            <w:pPr>
              <w:pStyle w:val="TableText"/>
              <w:ind w:left="26"/>
              <w:spacing w:before="11" w:line="220" w:lineRule="auto"/>
              <w:rPr>
                <w:sz w:val="15"/>
                <w:szCs w:val="15"/>
              </w:rPr>
            </w:pPr>
            <w:r>
              <w:rPr>
                <w:sz w:val="15"/>
                <w:szCs w:val="15"/>
                <w:spacing w:val="1"/>
              </w:rPr>
              <w:t>5.关节松紧选钮：高密度</w:t>
            </w:r>
            <w:r>
              <w:rPr>
                <w:sz w:val="15"/>
                <w:szCs w:val="15"/>
              </w:rPr>
              <w:t>PP</w:t>
            </w:r>
            <w:r>
              <w:rPr>
                <w:sz w:val="15"/>
                <w:szCs w:val="15"/>
                <w:spacing w:val="1"/>
              </w:rPr>
              <w:t>材质，内置微形平面推力不锈钢轴承，与关节连接杆锁合。</w:t>
            </w:r>
          </w:p>
          <w:p>
            <w:pPr>
              <w:pStyle w:val="TableText"/>
              <w:ind w:left="24"/>
              <w:spacing w:before="11" w:line="221" w:lineRule="auto"/>
              <w:rPr>
                <w:sz w:val="15"/>
                <w:szCs w:val="15"/>
              </w:rPr>
            </w:pPr>
            <w:r>
              <w:rPr>
                <w:sz w:val="15"/>
                <w:szCs w:val="15"/>
                <w:spacing w:val="1"/>
              </w:rPr>
              <w:t>6.拱形集气罩：直径≥220</w:t>
            </w:r>
            <w:r>
              <w:rPr>
                <w:sz w:val="15"/>
                <w:szCs w:val="15"/>
              </w:rPr>
              <w:t>mm</w:t>
            </w:r>
            <w:r>
              <w:rPr>
                <w:sz w:val="15"/>
                <w:szCs w:val="15"/>
                <w:spacing w:val="1"/>
              </w:rPr>
              <w:t>，高密度</w:t>
            </w:r>
            <w:r>
              <w:rPr>
                <w:sz w:val="15"/>
                <w:szCs w:val="15"/>
              </w:rPr>
              <w:t>PC</w:t>
            </w:r>
            <w:r>
              <w:rPr>
                <w:sz w:val="15"/>
                <w:szCs w:val="15"/>
                <w:spacing w:val="1"/>
              </w:rPr>
              <w:t>制成。</w:t>
            </w:r>
          </w:p>
          <w:p>
            <w:pPr>
              <w:pStyle w:val="TableText"/>
              <w:ind w:left="27"/>
              <w:spacing w:before="9" w:line="220" w:lineRule="auto"/>
              <w:rPr>
                <w:sz w:val="15"/>
                <w:szCs w:val="15"/>
              </w:rPr>
            </w:pPr>
            <w:r>
              <w:rPr>
                <w:sz w:val="15"/>
                <w:szCs w:val="15"/>
                <w:spacing w:val="1"/>
              </w:rPr>
              <w:t>7.伸缩导管：4节直径≥50</w:t>
            </w:r>
            <w:r>
              <w:rPr>
                <w:sz w:val="15"/>
                <w:szCs w:val="15"/>
              </w:rPr>
              <w:t>mm</w:t>
            </w:r>
            <w:r>
              <w:rPr>
                <w:sz w:val="15"/>
                <w:szCs w:val="15"/>
                <w:spacing w:val="1"/>
              </w:rPr>
              <w:t>的6系专业抗氧化抗腐蚀的镁硅铝合金，表面做特氟龙处理，耐酸、耐碱、耐划痕。</w:t>
            </w:r>
          </w:p>
          <w:p>
            <w:pPr>
              <w:pStyle w:val="TableText"/>
              <w:ind w:left="24"/>
              <w:spacing w:before="9" w:line="220" w:lineRule="auto"/>
              <w:rPr>
                <w:sz w:val="15"/>
                <w:szCs w:val="15"/>
              </w:rPr>
            </w:pPr>
            <w:r>
              <w:rPr>
                <w:sz w:val="15"/>
                <w:szCs w:val="15"/>
                <w:spacing w:val="1"/>
              </w:rPr>
              <w:t>8.扭簧：使用90度的4</w:t>
            </w:r>
            <w:r>
              <w:rPr>
                <w:sz w:val="15"/>
                <w:szCs w:val="15"/>
              </w:rPr>
              <w:t>mm</w:t>
            </w:r>
            <w:r>
              <w:rPr>
                <w:sz w:val="15"/>
                <w:szCs w:val="15"/>
                <w:spacing w:val="1"/>
              </w:rPr>
              <w:t>专用弹簧钢抗氧化处理，防止吸风罩整体滑下。</w:t>
            </w:r>
          </w:p>
          <w:p>
            <w:pPr>
              <w:pStyle w:val="TableText"/>
              <w:ind w:left="22" w:right="14" w:firstLine="1"/>
              <w:spacing w:before="11" w:line="230" w:lineRule="auto"/>
              <w:rPr>
                <w:sz w:val="15"/>
                <w:szCs w:val="15"/>
              </w:rPr>
            </w:pPr>
            <w:r>
              <w:rPr>
                <w:sz w:val="15"/>
                <w:szCs w:val="15"/>
                <w:spacing w:val="1"/>
              </w:rPr>
              <w:t>9.安装后可根据使用需要达到三维360度任意转停，集气罩吸气角度360度任意转停。整体美观大方，吻合高水准专业实</w:t>
            </w:r>
            <w:r>
              <w:rPr>
                <w:sz w:val="15"/>
                <w:szCs w:val="15"/>
                <w:spacing w:val="5"/>
              </w:rPr>
              <w:t xml:space="preserve"> </w:t>
            </w:r>
            <w:r>
              <w:rPr>
                <w:sz w:val="15"/>
                <w:szCs w:val="15"/>
                <w:spacing w:val="-1"/>
              </w:rPr>
              <w:t>验室。</w:t>
            </w:r>
          </w:p>
        </w:tc>
        <w:tc>
          <w:tcPr>
            <w:tcW w:w="573"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263"/>
              <w:spacing w:before="49" w:line="241" w:lineRule="auto"/>
              <w:rPr>
                <w:sz w:val="15"/>
                <w:szCs w:val="15"/>
              </w:rPr>
            </w:pPr>
            <w:r>
              <w:rPr>
                <w:sz w:val="15"/>
                <w:szCs w:val="15"/>
              </w:rPr>
              <w:t>3</w:t>
            </w:r>
          </w:p>
        </w:tc>
      </w:tr>
      <w:tr>
        <w:trPr>
          <w:trHeight w:val="860" w:hRule="atLeast"/>
        </w:trPr>
        <w:tc>
          <w:tcPr>
            <w:tcW w:w="406" w:type="dxa"/>
            <w:vAlign w:val="top"/>
          </w:tcPr>
          <w:p>
            <w:pPr>
              <w:spacing w:line="311" w:lineRule="auto"/>
              <w:rPr>
                <w:rFonts w:ascii="Arial"/>
                <w:sz w:val="21"/>
              </w:rPr>
            </w:pPr>
            <w:r/>
          </w:p>
          <w:p>
            <w:pPr>
              <w:pStyle w:val="TableText"/>
              <w:ind w:left="130"/>
              <w:spacing w:before="49" w:line="241" w:lineRule="auto"/>
              <w:rPr>
                <w:sz w:val="15"/>
                <w:szCs w:val="15"/>
              </w:rPr>
            </w:pPr>
            <w:r>
              <w:rPr>
                <w:sz w:val="15"/>
                <w:szCs w:val="15"/>
                <w:spacing w:val="-3"/>
              </w:rPr>
              <w:t>91</w:t>
            </w:r>
          </w:p>
        </w:tc>
        <w:tc>
          <w:tcPr>
            <w:tcW w:w="1448" w:type="dxa"/>
            <w:vAlign w:val="top"/>
          </w:tcPr>
          <w:p>
            <w:pPr>
              <w:pStyle w:val="TableText"/>
              <w:ind w:left="23" w:right="56" w:firstLine="11"/>
              <w:spacing w:before="268" w:line="236" w:lineRule="auto"/>
              <w:rPr>
                <w:sz w:val="15"/>
                <w:szCs w:val="15"/>
              </w:rPr>
            </w:pPr>
            <w:r>
              <w:rPr>
                <w:sz w:val="15"/>
                <w:szCs w:val="15"/>
                <w:spacing w:val="-2"/>
              </w:rPr>
              <w:t>中学化学吊装实验室</w:t>
            </w:r>
            <w:r>
              <w:rPr>
                <w:sz w:val="15"/>
                <w:szCs w:val="15"/>
                <w:spacing w:val="7"/>
              </w:rPr>
              <w:t xml:space="preserve"> </w:t>
            </w:r>
            <w:r>
              <w:rPr>
                <w:sz w:val="15"/>
                <w:szCs w:val="15"/>
                <w:spacing w:val="-1"/>
              </w:rPr>
              <w:t>室内通风系统</w:t>
            </w:r>
          </w:p>
        </w:tc>
        <w:tc>
          <w:tcPr>
            <w:tcW w:w="7916" w:type="dxa"/>
            <w:vAlign w:val="top"/>
          </w:tcPr>
          <w:p>
            <w:pPr>
              <w:pStyle w:val="TableText"/>
              <w:ind w:left="22"/>
              <w:spacing w:before="268" w:line="220" w:lineRule="auto"/>
              <w:rPr>
                <w:sz w:val="15"/>
                <w:szCs w:val="15"/>
              </w:rPr>
            </w:pPr>
            <w:r>
              <w:rPr>
                <w:sz w:val="15"/>
                <w:szCs w:val="15"/>
                <w:spacing w:val="1"/>
              </w:rPr>
              <w:t>采用</w:t>
            </w:r>
            <w:r>
              <w:rPr>
                <w:sz w:val="15"/>
                <w:szCs w:val="15"/>
              </w:rPr>
              <w:t>PVC</w:t>
            </w:r>
            <w:r>
              <w:rPr>
                <w:sz w:val="15"/>
                <w:szCs w:val="15"/>
                <w:spacing w:val="1"/>
              </w:rPr>
              <w:t>风管，具有耐酸碱性能。</w:t>
            </w:r>
          </w:p>
          <w:p>
            <w:pPr>
              <w:pStyle w:val="TableText"/>
              <w:ind w:left="24"/>
              <w:spacing w:before="11" w:line="220" w:lineRule="auto"/>
              <w:rPr>
                <w:sz w:val="15"/>
                <w:szCs w:val="15"/>
              </w:rPr>
            </w:pPr>
            <w:r>
              <w:rPr>
                <w:sz w:val="15"/>
                <w:szCs w:val="15"/>
                <w:spacing w:val="1"/>
              </w:rPr>
              <w:t>规格：风管直径≥160</w:t>
            </w:r>
            <w:r>
              <w:rPr>
                <w:sz w:val="15"/>
                <w:szCs w:val="15"/>
              </w:rPr>
              <w:t>mm</w:t>
            </w:r>
            <w:r>
              <w:rPr>
                <w:sz w:val="15"/>
                <w:szCs w:val="15"/>
                <w:spacing w:val="1"/>
              </w:rPr>
              <w:t>。管卡采用碳钢制作，表面经镀铬处理，具有耐腐蚀、防火、防潮等功能。</w:t>
            </w:r>
          </w:p>
        </w:tc>
        <w:tc>
          <w:tcPr>
            <w:tcW w:w="573" w:type="dxa"/>
            <w:vAlign w:val="top"/>
          </w:tcPr>
          <w:p>
            <w:pPr>
              <w:spacing w:line="311" w:lineRule="auto"/>
              <w:rPr>
                <w:rFonts w:ascii="Arial"/>
                <w:sz w:val="21"/>
              </w:rPr>
            </w:pPr>
            <w:r/>
          </w:p>
          <w:p>
            <w:pPr>
              <w:pStyle w:val="TableText"/>
              <w:ind w:left="226"/>
              <w:spacing w:before="48" w:line="222" w:lineRule="auto"/>
              <w:rPr>
                <w:sz w:val="15"/>
                <w:szCs w:val="15"/>
              </w:rPr>
            </w:pPr>
            <w:r>
              <w:rPr>
                <w:sz w:val="15"/>
                <w:szCs w:val="15"/>
              </w:rPr>
              <w:t>项</w:t>
            </w:r>
          </w:p>
        </w:tc>
        <w:tc>
          <w:tcPr>
            <w:tcW w:w="581" w:type="dxa"/>
            <w:vAlign w:val="top"/>
          </w:tcPr>
          <w:p>
            <w:pPr>
              <w:spacing w:line="311" w:lineRule="auto"/>
              <w:rPr>
                <w:rFonts w:ascii="Arial"/>
                <w:sz w:val="21"/>
              </w:rPr>
            </w:pPr>
            <w:r/>
          </w:p>
          <w:p>
            <w:pPr>
              <w:pStyle w:val="TableText"/>
              <w:ind w:left="263"/>
              <w:spacing w:before="49" w:line="241" w:lineRule="auto"/>
              <w:rPr>
                <w:sz w:val="15"/>
                <w:szCs w:val="15"/>
              </w:rPr>
            </w:pPr>
            <w:r>
              <w:rPr>
                <w:sz w:val="15"/>
                <w:szCs w:val="15"/>
              </w:rPr>
              <w:t>3</w:t>
            </w:r>
          </w:p>
        </w:tc>
      </w:tr>
      <w:tr>
        <w:trPr>
          <w:trHeight w:val="860" w:hRule="atLeast"/>
        </w:trPr>
        <w:tc>
          <w:tcPr>
            <w:tcW w:w="406" w:type="dxa"/>
            <w:vAlign w:val="top"/>
          </w:tcPr>
          <w:p>
            <w:pPr>
              <w:spacing w:line="312" w:lineRule="auto"/>
              <w:rPr>
                <w:rFonts w:ascii="Arial"/>
                <w:sz w:val="21"/>
              </w:rPr>
            </w:pPr>
            <w:r/>
          </w:p>
          <w:p>
            <w:pPr>
              <w:pStyle w:val="TableText"/>
              <w:ind w:left="130"/>
              <w:spacing w:before="49" w:line="241" w:lineRule="auto"/>
              <w:rPr>
                <w:sz w:val="15"/>
                <w:szCs w:val="15"/>
              </w:rPr>
            </w:pPr>
            <w:r>
              <w:rPr>
                <w:sz w:val="15"/>
                <w:szCs w:val="15"/>
                <w:spacing w:val="-3"/>
              </w:rPr>
              <w:t>92</w:t>
            </w:r>
          </w:p>
        </w:tc>
        <w:tc>
          <w:tcPr>
            <w:tcW w:w="1448" w:type="dxa"/>
            <w:vAlign w:val="top"/>
          </w:tcPr>
          <w:p>
            <w:pPr>
              <w:pStyle w:val="TableText"/>
              <w:ind w:left="23" w:right="56" w:firstLine="11"/>
              <w:spacing w:before="269" w:line="235" w:lineRule="auto"/>
              <w:rPr>
                <w:sz w:val="15"/>
                <w:szCs w:val="15"/>
              </w:rPr>
            </w:pPr>
            <w:r>
              <w:rPr>
                <w:sz w:val="15"/>
                <w:szCs w:val="15"/>
                <w:spacing w:val="-2"/>
              </w:rPr>
              <w:t>中学化学吊装实验室</w:t>
            </w:r>
            <w:r>
              <w:rPr>
                <w:sz w:val="15"/>
                <w:szCs w:val="15"/>
                <w:spacing w:val="7"/>
              </w:rPr>
              <w:t xml:space="preserve"> </w:t>
            </w:r>
            <w:r>
              <w:rPr>
                <w:sz w:val="15"/>
                <w:szCs w:val="15"/>
                <w:spacing w:val="-1"/>
              </w:rPr>
              <w:t>室外通风系统</w:t>
            </w:r>
          </w:p>
        </w:tc>
        <w:tc>
          <w:tcPr>
            <w:tcW w:w="7916" w:type="dxa"/>
            <w:vAlign w:val="top"/>
          </w:tcPr>
          <w:p>
            <w:pPr>
              <w:pStyle w:val="TableText"/>
              <w:ind w:left="22"/>
              <w:spacing w:before="270" w:line="220" w:lineRule="auto"/>
              <w:rPr>
                <w:sz w:val="15"/>
                <w:szCs w:val="15"/>
              </w:rPr>
            </w:pPr>
            <w:r>
              <w:rPr>
                <w:sz w:val="15"/>
                <w:szCs w:val="15"/>
                <w:spacing w:val="1"/>
              </w:rPr>
              <w:t>采用</w:t>
            </w:r>
            <w:r>
              <w:rPr>
                <w:sz w:val="15"/>
                <w:szCs w:val="15"/>
              </w:rPr>
              <w:t>PVC</w:t>
            </w:r>
            <w:r>
              <w:rPr>
                <w:sz w:val="15"/>
                <w:szCs w:val="15"/>
                <w:spacing w:val="1"/>
              </w:rPr>
              <w:t>风管，或</w:t>
            </w:r>
            <w:r>
              <w:rPr>
                <w:sz w:val="15"/>
                <w:szCs w:val="15"/>
              </w:rPr>
              <w:t>PP</w:t>
            </w:r>
            <w:r>
              <w:rPr>
                <w:sz w:val="15"/>
                <w:szCs w:val="15"/>
                <w:spacing w:val="1"/>
              </w:rPr>
              <w:t>焊接管具有耐酸碱性能。</w:t>
            </w:r>
          </w:p>
          <w:p>
            <w:pPr>
              <w:pStyle w:val="TableText"/>
              <w:ind w:left="24"/>
              <w:spacing w:before="10" w:line="220" w:lineRule="auto"/>
              <w:rPr>
                <w:sz w:val="15"/>
                <w:szCs w:val="15"/>
              </w:rPr>
            </w:pPr>
            <w:r>
              <w:rPr>
                <w:sz w:val="15"/>
                <w:szCs w:val="15"/>
                <w:spacing w:val="1"/>
              </w:rPr>
              <w:t>规格：主风管直径400</w:t>
            </w:r>
            <w:r>
              <w:rPr>
                <w:sz w:val="15"/>
                <w:szCs w:val="15"/>
              </w:rPr>
              <w:t>mm</w:t>
            </w:r>
            <w:r>
              <w:rPr>
                <w:sz w:val="15"/>
                <w:szCs w:val="15"/>
                <w:spacing w:val="1"/>
              </w:rPr>
              <w:t>。管卡采用碳钢制作，表面经镀铬处理，具有耐腐蚀、防火、防潮等功能。</w:t>
            </w:r>
          </w:p>
        </w:tc>
        <w:tc>
          <w:tcPr>
            <w:tcW w:w="573" w:type="dxa"/>
            <w:vAlign w:val="top"/>
          </w:tcPr>
          <w:p>
            <w:pPr>
              <w:spacing w:line="312" w:lineRule="auto"/>
              <w:rPr>
                <w:rFonts w:ascii="Arial"/>
                <w:sz w:val="21"/>
              </w:rPr>
            </w:pPr>
            <w:r/>
          </w:p>
          <w:p>
            <w:pPr>
              <w:pStyle w:val="TableText"/>
              <w:ind w:left="226"/>
              <w:spacing w:before="48" w:line="222" w:lineRule="auto"/>
              <w:rPr>
                <w:sz w:val="15"/>
                <w:szCs w:val="15"/>
              </w:rPr>
            </w:pPr>
            <w:r>
              <w:rPr>
                <w:sz w:val="15"/>
                <w:szCs w:val="15"/>
              </w:rPr>
              <w:t>项</w:t>
            </w:r>
          </w:p>
        </w:tc>
        <w:tc>
          <w:tcPr>
            <w:tcW w:w="581" w:type="dxa"/>
            <w:vAlign w:val="top"/>
          </w:tcPr>
          <w:p>
            <w:pPr>
              <w:spacing w:line="312" w:lineRule="auto"/>
              <w:rPr>
                <w:rFonts w:ascii="Arial"/>
                <w:sz w:val="21"/>
              </w:rPr>
            </w:pPr>
            <w:r/>
          </w:p>
          <w:p>
            <w:pPr>
              <w:pStyle w:val="TableText"/>
              <w:ind w:left="263"/>
              <w:spacing w:before="49" w:line="241" w:lineRule="auto"/>
              <w:rPr>
                <w:sz w:val="15"/>
                <w:szCs w:val="15"/>
              </w:rPr>
            </w:pPr>
            <w:r>
              <w:rPr>
                <w:sz w:val="15"/>
                <w:szCs w:val="15"/>
              </w:rPr>
              <w:t>3</w:t>
            </w:r>
          </w:p>
        </w:tc>
      </w:tr>
      <w:tr>
        <w:trPr>
          <w:trHeight w:val="1224" w:hRule="atLeast"/>
        </w:trPr>
        <w:tc>
          <w:tcPr>
            <w:tcW w:w="406" w:type="dxa"/>
            <w:vAlign w:val="top"/>
          </w:tcPr>
          <w:p>
            <w:pPr>
              <w:spacing w:line="247" w:lineRule="auto"/>
              <w:rPr>
                <w:rFonts w:ascii="Arial"/>
                <w:sz w:val="21"/>
              </w:rPr>
            </w:pPr>
            <w:r/>
          </w:p>
          <w:p>
            <w:pPr>
              <w:spacing w:line="247" w:lineRule="auto"/>
              <w:rPr>
                <w:rFonts w:ascii="Arial"/>
                <w:sz w:val="21"/>
              </w:rPr>
            </w:pPr>
            <w:r/>
          </w:p>
          <w:p>
            <w:pPr>
              <w:pStyle w:val="TableText"/>
              <w:ind w:left="130"/>
              <w:spacing w:before="49" w:line="241" w:lineRule="auto"/>
              <w:rPr>
                <w:sz w:val="15"/>
                <w:szCs w:val="15"/>
              </w:rPr>
            </w:pPr>
            <w:r>
              <w:rPr>
                <w:sz w:val="15"/>
                <w:szCs w:val="15"/>
                <w:spacing w:val="-3"/>
              </w:rPr>
              <w:t>93</w:t>
            </w:r>
          </w:p>
        </w:tc>
        <w:tc>
          <w:tcPr>
            <w:tcW w:w="1448" w:type="dxa"/>
            <w:vAlign w:val="top"/>
          </w:tcPr>
          <w:p>
            <w:pPr>
              <w:spacing w:line="402" w:lineRule="auto"/>
              <w:rPr>
                <w:rFonts w:ascii="Arial"/>
                <w:sz w:val="21"/>
              </w:rPr>
            </w:pPr>
            <w:r/>
          </w:p>
          <w:p>
            <w:pPr>
              <w:pStyle w:val="TableText"/>
              <w:ind w:left="21" w:right="56" w:firstLine="14"/>
              <w:spacing w:before="49" w:line="234" w:lineRule="auto"/>
              <w:rPr>
                <w:sz w:val="15"/>
                <w:szCs w:val="15"/>
              </w:rPr>
            </w:pPr>
            <w:r>
              <w:rPr>
                <w:sz w:val="15"/>
                <w:szCs w:val="15"/>
                <w:spacing w:val="-2"/>
              </w:rPr>
              <w:t>中学化学吊装实验室</w:t>
            </w:r>
            <w:r>
              <w:rPr>
                <w:sz w:val="15"/>
                <w:szCs w:val="15"/>
                <w:spacing w:val="7"/>
              </w:rPr>
              <w:t xml:space="preserve"> </w:t>
            </w:r>
            <w:r>
              <w:rPr>
                <w:sz w:val="15"/>
                <w:szCs w:val="15"/>
                <w:spacing w:val="-1"/>
              </w:rPr>
              <w:t>通风风机</w:t>
            </w:r>
          </w:p>
        </w:tc>
        <w:tc>
          <w:tcPr>
            <w:tcW w:w="7916" w:type="dxa"/>
            <w:vAlign w:val="top"/>
          </w:tcPr>
          <w:p>
            <w:pPr>
              <w:pStyle w:val="TableText"/>
              <w:ind w:left="25" w:right="85" w:firstLine="9"/>
              <w:spacing w:before="263" w:line="227" w:lineRule="auto"/>
              <w:rPr>
                <w:sz w:val="15"/>
                <w:szCs w:val="15"/>
              </w:rPr>
            </w:pPr>
            <w:r>
              <w:rPr>
                <w:sz w:val="15"/>
                <w:szCs w:val="15"/>
                <w:spacing w:val="1"/>
              </w:rPr>
              <w:t>1、风机：选用玻璃钢（</w:t>
            </w:r>
            <w:r>
              <w:rPr>
                <w:sz w:val="15"/>
                <w:szCs w:val="15"/>
              </w:rPr>
              <w:t>FRP</w:t>
            </w:r>
            <w:r>
              <w:rPr>
                <w:sz w:val="15"/>
                <w:szCs w:val="15"/>
                <w:spacing w:val="1"/>
              </w:rPr>
              <w:t>）防腐离心风机或</w:t>
            </w:r>
            <w:r>
              <w:rPr>
                <w:sz w:val="15"/>
                <w:szCs w:val="15"/>
              </w:rPr>
              <w:t>PP</w:t>
            </w:r>
            <w:r>
              <w:rPr>
                <w:sz w:val="15"/>
                <w:szCs w:val="15"/>
                <w:spacing w:val="1"/>
              </w:rPr>
              <w:t>（聚丙烯）防腐风机，电机功率为5.5</w:t>
            </w:r>
            <w:r>
              <w:rPr>
                <w:sz w:val="15"/>
                <w:szCs w:val="15"/>
              </w:rPr>
              <w:t>kW</w:t>
            </w:r>
            <w:r>
              <w:rPr>
                <w:sz w:val="15"/>
                <w:szCs w:val="15"/>
                <w:spacing w:val="1"/>
              </w:rPr>
              <w:t>，根据室内环境随意可调风量</w:t>
            </w:r>
            <w:r>
              <w:rPr>
                <w:sz w:val="15"/>
                <w:szCs w:val="15"/>
                <w:spacing w:val="4"/>
              </w:rPr>
              <w:t xml:space="preserve"> </w:t>
            </w:r>
            <w:r>
              <w:rPr>
                <w:sz w:val="15"/>
                <w:szCs w:val="15"/>
                <w:spacing w:val="1"/>
              </w:rPr>
              <w:t>大小，风量达≥11000立方米/小时，全压≥1000</w:t>
            </w:r>
            <w:r>
              <w:rPr>
                <w:sz w:val="15"/>
                <w:szCs w:val="15"/>
              </w:rPr>
              <w:t>Pa</w:t>
            </w:r>
            <w:r>
              <w:rPr>
                <w:sz w:val="15"/>
                <w:szCs w:val="15"/>
                <w:spacing w:val="1"/>
              </w:rPr>
              <w:t>，室内废气排放符合国家规定排放标准；</w:t>
            </w:r>
          </w:p>
          <w:p>
            <w:pPr>
              <w:pStyle w:val="TableText"/>
              <w:ind w:left="25"/>
              <w:spacing w:before="9" w:line="220" w:lineRule="auto"/>
              <w:rPr>
                <w:sz w:val="15"/>
                <w:szCs w:val="15"/>
              </w:rPr>
            </w:pPr>
            <w:r>
              <w:rPr>
                <w:sz w:val="15"/>
                <w:szCs w:val="15"/>
                <w:spacing w:val="1"/>
              </w:rPr>
              <w:t>2、风机减振器：橡胶减振器或弹簧减振器；配合柔性软接头连接风机进出口，有效降低振动和噪声传递。</w:t>
            </w:r>
          </w:p>
          <w:p>
            <w:pPr>
              <w:pStyle w:val="TableText"/>
              <w:ind w:left="26"/>
              <w:spacing w:before="8" w:line="220" w:lineRule="auto"/>
              <w:rPr>
                <w:sz w:val="15"/>
                <w:szCs w:val="15"/>
              </w:rPr>
            </w:pPr>
            <w:r>
              <w:rPr>
                <w:sz w:val="15"/>
                <w:szCs w:val="15"/>
                <w:spacing w:val="1"/>
              </w:rPr>
              <w:t>3、防雨帽：玻璃钢（</w:t>
            </w:r>
            <w:r>
              <w:rPr>
                <w:sz w:val="15"/>
                <w:szCs w:val="15"/>
              </w:rPr>
              <w:t>FRP</w:t>
            </w:r>
            <w:r>
              <w:rPr>
                <w:sz w:val="15"/>
                <w:szCs w:val="15"/>
                <w:spacing w:val="1"/>
              </w:rPr>
              <w:t>）防雨帽或不锈钢防雨帽，室外风机及排风口应配置防虫网。</w:t>
            </w:r>
          </w:p>
        </w:tc>
        <w:tc>
          <w:tcPr>
            <w:tcW w:w="573" w:type="dxa"/>
            <w:vAlign w:val="top"/>
          </w:tcPr>
          <w:p>
            <w:pPr>
              <w:spacing w:line="247" w:lineRule="auto"/>
              <w:rPr>
                <w:rFonts w:ascii="Arial"/>
                <w:sz w:val="21"/>
              </w:rPr>
            </w:pPr>
            <w:r/>
          </w:p>
          <w:p>
            <w:pPr>
              <w:spacing w:line="247"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47" w:lineRule="auto"/>
              <w:rPr>
                <w:rFonts w:ascii="Arial"/>
                <w:sz w:val="21"/>
              </w:rPr>
            </w:pPr>
            <w:r/>
          </w:p>
          <w:p>
            <w:pPr>
              <w:spacing w:line="247" w:lineRule="auto"/>
              <w:rPr>
                <w:rFonts w:ascii="Arial"/>
                <w:sz w:val="21"/>
              </w:rPr>
            </w:pPr>
            <w:r/>
          </w:p>
          <w:p>
            <w:pPr>
              <w:pStyle w:val="TableText"/>
              <w:ind w:left="263"/>
              <w:spacing w:before="49" w:line="241" w:lineRule="auto"/>
              <w:rPr>
                <w:sz w:val="15"/>
                <w:szCs w:val="15"/>
              </w:rPr>
            </w:pPr>
            <w:r>
              <w:rPr>
                <w:sz w:val="15"/>
                <w:szCs w:val="15"/>
              </w:rPr>
              <w:t>3</w:t>
            </w:r>
          </w:p>
        </w:tc>
      </w:tr>
      <w:tr>
        <w:trPr>
          <w:trHeight w:val="1100" w:hRule="atLeast"/>
        </w:trPr>
        <w:tc>
          <w:tcPr>
            <w:tcW w:w="406" w:type="dxa"/>
            <w:vAlign w:val="top"/>
          </w:tcPr>
          <w:p>
            <w:pPr>
              <w:spacing w:line="434" w:lineRule="auto"/>
              <w:rPr>
                <w:rFonts w:ascii="Arial"/>
                <w:sz w:val="21"/>
              </w:rPr>
            </w:pPr>
            <w:r/>
          </w:p>
          <w:p>
            <w:pPr>
              <w:pStyle w:val="TableText"/>
              <w:ind w:left="130"/>
              <w:spacing w:before="49" w:line="241" w:lineRule="auto"/>
              <w:rPr>
                <w:sz w:val="15"/>
                <w:szCs w:val="15"/>
              </w:rPr>
            </w:pPr>
            <w:r>
              <w:rPr>
                <w:sz w:val="15"/>
                <w:szCs w:val="15"/>
                <w:spacing w:val="-3"/>
              </w:rPr>
              <w:t>94</w:t>
            </w:r>
          </w:p>
        </w:tc>
        <w:tc>
          <w:tcPr>
            <w:tcW w:w="1448" w:type="dxa"/>
            <w:vAlign w:val="top"/>
          </w:tcPr>
          <w:p>
            <w:pPr>
              <w:spacing w:line="342" w:lineRule="auto"/>
              <w:rPr>
                <w:rFonts w:ascii="Arial"/>
                <w:sz w:val="21"/>
              </w:rPr>
            </w:pPr>
            <w:r/>
          </w:p>
          <w:p>
            <w:pPr>
              <w:pStyle w:val="TableText"/>
              <w:ind w:left="24" w:right="56" w:firstLine="11"/>
              <w:spacing w:before="49" w:line="235" w:lineRule="auto"/>
              <w:rPr>
                <w:sz w:val="15"/>
                <w:szCs w:val="15"/>
              </w:rPr>
            </w:pPr>
            <w:r>
              <w:rPr>
                <w:sz w:val="15"/>
                <w:szCs w:val="15"/>
                <w:spacing w:val="-2"/>
              </w:rPr>
              <w:t>中学化学吊装实验室</w:t>
            </w:r>
            <w:r>
              <w:rPr>
                <w:sz w:val="15"/>
                <w:szCs w:val="15"/>
                <w:spacing w:val="7"/>
              </w:rPr>
              <w:t xml:space="preserve"> </w:t>
            </w:r>
            <w:r>
              <w:rPr>
                <w:sz w:val="15"/>
                <w:szCs w:val="15"/>
                <w:spacing w:val="-2"/>
              </w:rPr>
              <w:t>消音器</w:t>
            </w:r>
          </w:p>
        </w:tc>
        <w:tc>
          <w:tcPr>
            <w:tcW w:w="7916" w:type="dxa"/>
            <w:vAlign w:val="top"/>
          </w:tcPr>
          <w:p>
            <w:pPr>
              <w:spacing w:line="342" w:lineRule="auto"/>
              <w:rPr>
                <w:rFonts w:ascii="Arial"/>
                <w:sz w:val="21"/>
              </w:rPr>
            </w:pPr>
            <w:r/>
          </w:p>
          <w:p>
            <w:pPr>
              <w:pStyle w:val="TableText"/>
              <w:ind w:left="24" w:right="85" w:firstLine="13"/>
              <w:spacing w:before="49" w:line="234" w:lineRule="auto"/>
              <w:rPr>
                <w:sz w:val="15"/>
                <w:szCs w:val="15"/>
              </w:rPr>
            </w:pPr>
            <w:r>
              <w:drawing>
                <wp:anchor distT="0" distB="0" distL="0" distR="0" simplePos="0" relativeHeight="251950080" behindDoc="0" locked="0" layoutInCell="1" allowOverlap="1">
                  <wp:simplePos x="0" y="0"/>
                  <wp:positionH relativeFrom="column">
                    <wp:posOffset>2014865</wp:posOffset>
                  </wp:positionH>
                  <wp:positionV relativeFrom="paragraph">
                    <wp:posOffset>152431</wp:posOffset>
                  </wp:positionV>
                  <wp:extent cx="1119108" cy="1144257"/>
                  <wp:effectExtent l="0" t="0" r="0" b="0"/>
                  <wp:wrapNone/>
                  <wp:docPr id="504" name="IM 504"/>
                  <wp:cNvGraphicFramePr/>
                  <a:graphic>
                    <a:graphicData uri="http://schemas.openxmlformats.org/drawingml/2006/picture">
                      <pic:pic>
                        <pic:nvPicPr>
                          <pic:cNvPr id="504" name="IM 504"/>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rPr>
              <w:t>≥</w:t>
            </w:r>
            <w:r>
              <w:rPr>
                <w:sz w:val="15"/>
                <w:szCs w:val="15"/>
                <w:spacing w:val="-24"/>
              </w:rPr>
              <w:t xml:space="preserve"> </w:t>
            </w:r>
            <w:r>
              <w:rPr>
                <w:sz w:val="15"/>
                <w:szCs w:val="15"/>
              </w:rPr>
              <w:t>φ300*600mm，通风消声器采用一体成型内置隔音棉等隔音装置，确保室外通负噪声≤65db，风机和消声器连接处采 </w:t>
            </w:r>
            <w:r>
              <w:rPr>
                <w:sz w:val="15"/>
                <w:szCs w:val="15"/>
                <w:spacing w:val="1"/>
              </w:rPr>
              <w:t>用柔性材质，消除因震动引起的微量错位对通</w:t>
            </w:r>
            <w:r>
              <w:rPr>
                <w:sz w:val="15"/>
                <w:szCs w:val="15"/>
              </w:rPr>
              <w:t>风的影响。</w:t>
            </w:r>
          </w:p>
        </w:tc>
        <w:tc>
          <w:tcPr>
            <w:tcW w:w="573" w:type="dxa"/>
            <w:vAlign w:val="top"/>
          </w:tcPr>
          <w:p>
            <w:pPr>
              <w:spacing w:line="434"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434" w:lineRule="auto"/>
              <w:rPr>
                <w:rFonts w:ascii="Arial"/>
                <w:sz w:val="21"/>
              </w:rPr>
            </w:pPr>
            <w:r/>
          </w:p>
          <w:p>
            <w:pPr>
              <w:pStyle w:val="TableText"/>
              <w:ind w:left="263"/>
              <w:spacing w:before="49" w:line="241" w:lineRule="auto"/>
              <w:rPr>
                <w:sz w:val="15"/>
                <w:szCs w:val="15"/>
              </w:rPr>
            </w:pPr>
            <w:r>
              <w:rPr>
                <w:sz w:val="15"/>
                <w:szCs w:val="15"/>
              </w:rPr>
              <w:t>3</w:t>
            </w:r>
          </w:p>
        </w:tc>
      </w:tr>
      <w:tr>
        <w:trPr>
          <w:trHeight w:val="764" w:hRule="atLeast"/>
        </w:trPr>
        <w:tc>
          <w:tcPr>
            <w:tcW w:w="406" w:type="dxa"/>
            <w:vAlign w:val="top"/>
          </w:tcPr>
          <w:p>
            <w:pPr>
              <w:spacing w:line="269" w:lineRule="auto"/>
              <w:rPr>
                <w:rFonts w:ascii="Arial"/>
                <w:sz w:val="21"/>
              </w:rPr>
            </w:pPr>
            <w:r/>
          </w:p>
          <w:p>
            <w:pPr>
              <w:pStyle w:val="TableText"/>
              <w:ind w:left="130"/>
              <w:spacing w:before="48" w:line="241" w:lineRule="auto"/>
              <w:rPr>
                <w:sz w:val="15"/>
                <w:szCs w:val="15"/>
              </w:rPr>
            </w:pPr>
            <w:r>
              <w:rPr>
                <w:sz w:val="15"/>
                <w:szCs w:val="15"/>
                <w:spacing w:val="-3"/>
              </w:rPr>
              <w:t>95</w:t>
            </w:r>
          </w:p>
        </w:tc>
        <w:tc>
          <w:tcPr>
            <w:tcW w:w="1448" w:type="dxa"/>
            <w:vAlign w:val="top"/>
          </w:tcPr>
          <w:p>
            <w:pPr>
              <w:pStyle w:val="TableText"/>
              <w:ind w:left="22" w:right="56" w:firstLine="13"/>
              <w:spacing w:before="225" w:line="232" w:lineRule="auto"/>
              <w:rPr>
                <w:sz w:val="15"/>
                <w:szCs w:val="15"/>
              </w:rPr>
            </w:pPr>
            <w:r>
              <w:rPr>
                <w:sz w:val="15"/>
                <w:szCs w:val="15"/>
                <w:spacing w:val="-2"/>
              </w:rPr>
              <w:t>中学化学吊装实验室</w:t>
            </w:r>
            <w:r>
              <w:rPr>
                <w:sz w:val="15"/>
                <w:szCs w:val="15"/>
                <w:spacing w:val="7"/>
              </w:rPr>
              <w:t xml:space="preserve"> </w:t>
            </w:r>
            <w:r>
              <w:rPr>
                <w:sz w:val="15"/>
                <w:szCs w:val="15"/>
                <w:spacing w:val="-1"/>
              </w:rPr>
              <w:t>风机软连接</w:t>
            </w:r>
          </w:p>
        </w:tc>
        <w:tc>
          <w:tcPr>
            <w:tcW w:w="7916" w:type="dxa"/>
            <w:vAlign w:val="top"/>
          </w:tcPr>
          <w:p>
            <w:pPr>
              <w:spacing w:line="256" w:lineRule="auto"/>
              <w:rPr>
                <w:rFonts w:ascii="Arial"/>
                <w:sz w:val="21"/>
              </w:rPr>
            </w:pPr>
            <w:r/>
          </w:p>
          <w:p>
            <w:pPr>
              <w:pStyle w:val="TableText"/>
              <w:ind w:left="23"/>
              <w:spacing w:before="49" w:line="214" w:lineRule="auto"/>
              <w:rPr>
                <w:sz w:val="15"/>
                <w:szCs w:val="15"/>
              </w:rPr>
            </w:pPr>
            <w:r>
              <w:rPr>
                <w:rFonts w:ascii="Calibri" w:hAnsi="Calibri" w:eastAsia="Calibri" w:cs="Calibri"/>
                <w:sz w:val="15"/>
                <w:szCs w:val="15"/>
                <w:spacing w:val="1"/>
              </w:rPr>
              <w:t>φ</w:t>
            </w:r>
            <w:r>
              <w:rPr>
                <w:sz w:val="15"/>
                <w:szCs w:val="15"/>
                <w:spacing w:val="1"/>
              </w:rPr>
              <w:t>600-</w:t>
            </w:r>
            <w:r>
              <w:rPr>
                <w:rFonts w:ascii="Calibri" w:hAnsi="Calibri" w:eastAsia="Calibri" w:cs="Calibri"/>
                <w:sz w:val="15"/>
                <w:szCs w:val="15"/>
                <w:spacing w:val="1"/>
              </w:rPr>
              <w:t>φ</w:t>
            </w:r>
            <w:r>
              <w:rPr>
                <w:sz w:val="15"/>
                <w:szCs w:val="15"/>
                <w:spacing w:val="1"/>
              </w:rPr>
              <w:t>300</w:t>
            </w:r>
            <w:r>
              <w:rPr>
                <w:sz w:val="15"/>
                <w:szCs w:val="15"/>
              </w:rPr>
              <w:t>mm</w:t>
            </w:r>
            <w:r>
              <w:rPr>
                <w:sz w:val="15"/>
                <w:szCs w:val="15"/>
                <w:spacing w:val="1"/>
              </w:rPr>
              <w:t>,</w:t>
            </w:r>
            <w:r>
              <w:rPr>
                <w:sz w:val="15"/>
                <w:szCs w:val="15"/>
              </w:rPr>
              <w:t>pp</w:t>
            </w:r>
            <w:r>
              <w:rPr>
                <w:sz w:val="15"/>
                <w:szCs w:val="15"/>
                <w:spacing w:val="1"/>
              </w:rPr>
              <w:t>材质。进出口接头采用柔性材质，消除因震动引起的微量错位对风机的影响。</w:t>
            </w:r>
          </w:p>
        </w:tc>
        <w:tc>
          <w:tcPr>
            <w:tcW w:w="573" w:type="dxa"/>
            <w:vAlign w:val="top"/>
          </w:tcPr>
          <w:p>
            <w:pPr>
              <w:spacing w:line="268"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69" w:lineRule="auto"/>
              <w:rPr>
                <w:rFonts w:ascii="Arial"/>
                <w:sz w:val="21"/>
              </w:rPr>
            </w:pPr>
            <w:r/>
          </w:p>
          <w:p>
            <w:pPr>
              <w:pStyle w:val="TableText"/>
              <w:ind w:left="263"/>
              <w:spacing w:before="48" w:line="241" w:lineRule="auto"/>
              <w:rPr>
                <w:sz w:val="15"/>
                <w:szCs w:val="15"/>
              </w:rPr>
            </w:pPr>
            <w:r>
              <w:rPr>
                <w:sz w:val="15"/>
                <w:szCs w:val="15"/>
              </w:rPr>
              <w:t>3</w:t>
            </w:r>
          </w:p>
        </w:tc>
      </w:tr>
      <w:tr>
        <w:trPr>
          <w:trHeight w:val="1718" w:hRule="atLeast"/>
        </w:trPr>
        <w:tc>
          <w:tcPr>
            <w:tcW w:w="406"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130"/>
              <w:spacing w:before="49" w:line="241" w:lineRule="auto"/>
              <w:rPr>
                <w:sz w:val="15"/>
                <w:szCs w:val="15"/>
              </w:rPr>
            </w:pPr>
            <w:r>
              <w:rPr>
                <w:sz w:val="15"/>
                <w:szCs w:val="15"/>
                <w:spacing w:val="-3"/>
              </w:rPr>
              <w:t>96</w:t>
            </w:r>
          </w:p>
        </w:tc>
        <w:tc>
          <w:tcPr>
            <w:tcW w:w="1448" w:type="dxa"/>
            <w:vAlign w:val="top"/>
          </w:tcPr>
          <w:p>
            <w:pPr>
              <w:spacing w:line="325" w:lineRule="auto"/>
              <w:rPr>
                <w:rFonts w:ascii="Arial"/>
                <w:sz w:val="21"/>
              </w:rPr>
            </w:pPr>
            <w:r/>
          </w:p>
          <w:p>
            <w:pPr>
              <w:spacing w:line="326" w:lineRule="auto"/>
              <w:rPr>
                <w:rFonts w:ascii="Arial"/>
                <w:sz w:val="21"/>
              </w:rPr>
            </w:pPr>
            <w:r/>
          </w:p>
          <w:p>
            <w:pPr>
              <w:pStyle w:val="TableText"/>
              <w:ind w:left="22" w:right="56" w:firstLine="13"/>
              <w:spacing w:before="49" w:line="235" w:lineRule="auto"/>
              <w:rPr>
                <w:sz w:val="15"/>
                <w:szCs w:val="15"/>
              </w:rPr>
            </w:pPr>
            <w:r>
              <w:rPr>
                <w:sz w:val="15"/>
                <w:szCs w:val="15"/>
                <w:spacing w:val="-2"/>
              </w:rPr>
              <w:t>中学化学吊装实验室</w:t>
            </w:r>
            <w:r>
              <w:rPr>
                <w:sz w:val="15"/>
                <w:szCs w:val="15"/>
                <w:spacing w:val="7"/>
              </w:rPr>
              <w:t xml:space="preserve"> </w:t>
            </w:r>
            <w:r>
              <w:rPr>
                <w:sz w:val="15"/>
                <w:szCs w:val="15"/>
                <w:spacing w:val="-1"/>
              </w:rPr>
              <w:t>风机控制线</w:t>
            </w:r>
          </w:p>
        </w:tc>
        <w:tc>
          <w:tcPr>
            <w:tcW w:w="7916" w:type="dxa"/>
            <w:vAlign w:val="top"/>
          </w:tcPr>
          <w:p>
            <w:pPr>
              <w:spacing w:line="274" w:lineRule="auto"/>
              <w:rPr>
                <w:rFonts w:ascii="Arial"/>
                <w:sz w:val="21"/>
              </w:rPr>
            </w:pPr>
            <w:r/>
          </w:p>
          <w:p>
            <w:pPr>
              <w:pStyle w:val="TableText"/>
              <w:ind w:left="34"/>
              <w:spacing w:before="49" w:line="221" w:lineRule="auto"/>
              <w:rPr>
                <w:sz w:val="15"/>
                <w:szCs w:val="15"/>
              </w:rPr>
            </w:pPr>
            <w:r>
              <w:rPr>
                <w:sz w:val="15"/>
                <w:szCs w:val="15"/>
              </w:rPr>
              <w:t>1、规    格：3x4+2x2.5mm²</w:t>
            </w:r>
          </w:p>
          <w:p>
            <w:pPr>
              <w:pStyle w:val="TableText"/>
              <w:ind w:left="25"/>
              <w:spacing w:before="10" w:line="220" w:lineRule="auto"/>
              <w:rPr>
                <w:sz w:val="15"/>
                <w:szCs w:val="15"/>
              </w:rPr>
            </w:pPr>
            <w:r>
              <w:rPr>
                <w:sz w:val="15"/>
                <w:szCs w:val="15"/>
              </w:rPr>
              <w:t>2、线芯材质：高纯度铜，无氧化铜芯</w:t>
            </w:r>
          </w:p>
          <w:p>
            <w:pPr>
              <w:pStyle w:val="TableText"/>
              <w:ind w:left="26"/>
              <w:spacing w:before="10" w:line="219" w:lineRule="auto"/>
              <w:rPr>
                <w:sz w:val="15"/>
                <w:szCs w:val="15"/>
              </w:rPr>
            </w:pPr>
            <w:r>
              <w:rPr>
                <w:sz w:val="15"/>
                <w:szCs w:val="15"/>
                <w:spacing w:val="1"/>
              </w:rPr>
              <w:t>3、绝缘护套：耐磨、耐老化、耐腐蚀、柔软，阻燃型聚氯乙烯（</w:t>
            </w:r>
            <w:r>
              <w:rPr>
                <w:sz w:val="15"/>
                <w:szCs w:val="15"/>
              </w:rPr>
              <w:t>ZR</w:t>
            </w:r>
            <w:r>
              <w:rPr>
                <w:sz w:val="15"/>
                <w:szCs w:val="15"/>
                <w:spacing w:val="1"/>
              </w:rPr>
              <w:t>-</w:t>
            </w:r>
            <w:r>
              <w:rPr>
                <w:sz w:val="15"/>
                <w:szCs w:val="15"/>
              </w:rPr>
              <w:t>KVV</w:t>
            </w:r>
            <w:r>
              <w:rPr>
                <w:sz w:val="15"/>
                <w:szCs w:val="15"/>
                <w:spacing w:val="1"/>
              </w:rPr>
              <w:t>）或低烟无卤阻燃交联聚乙烯（</w:t>
            </w:r>
            <w:r>
              <w:rPr>
                <w:sz w:val="15"/>
                <w:szCs w:val="15"/>
              </w:rPr>
              <w:t>WDZ</w:t>
            </w:r>
            <w:r>
              <w:rPr>
                <w:sz w:val="15"/>
                <w:szCs w:val="15"/>
                <w:spacing w:val="1"/>
              </w:rPr>
              <w:t>-</w:t>
            </w:r>
            <w:r>
              <w:rPr>
                <w:sz w:val="15"/>
                <w:szCs w:val="15"/>
              </w:rPr>
              <w:t>YJY</w:t>
            </w:r>
            <w:r>
              <w:rPr>
                <w:sz w:val="15"/>
                <w:szCs w:val="15"/>
                <w:spacing w:val="1"/>
              </w:rPr>
              <w:t>）绝缘</w:t>
            </w:r>
          </w:p>
          <w:p>
            <w:pPr>
              <w:pStyle w:val="TableText"/>
              <w:ind w:left="38"/>
              <w:spacing w:before="109" w:line="75" w:lineRule="exact"/>
              <w:rPr>
                <w:sz w:val="15"/>
                <w:szCs w:val="15"/>
              </w:rPr>
            </w:pPr>
            <w:r>
              <w:rPr>
                <w:sz w:val="15"/>
                <w:szCs w:val="15"/>
                <w:position w:val="1"/>
              </w:rPr>
              <w:t>。</w:t>
            </w:r>
          </w:p>
          <w:p>
            <w:pPr>
              <w:pStyle w:val="TableText"/>
              <w:ind w:left="22"/>
              <w:spacing w:before="13" w:line="222" w:lineRule="auto"/>
              <w:rPr>
                <w:sz w:val="15"/>
                <w:szCs w:val="15"/>
              </w:rPr>
            </w:pPr>
            <w:r>
              <w:rPr>
                <w:sz w:val="15"/>
                <w:szCs w:val="15"/>
                <w:spacing w:val="1"/>
              </w:rPr>
              <w:t>4、标称截面：4</w:t>
            </w:r>
            <w:r>
              <w:rPr>
                <w:sz w:val="15"/>
                <w:szCs w:val="15"/>
              </w:rPr>
              <w:t>mm</w:t>
            </w:r>
            <w:r>
              <w:rPr>
                <w:sz w:val="15"/>
                <w:szCs w:val="15"/>
                <w:spacing w:val="1"/>
              </w:rPr>
              <w:t>²</w:t>
            </w:r>
          </w:p>
          <w:p>
            <w:pPr>
              <w:pStyle w:val="TableText"/>
              <w:ind w:left="26"/>
              <w:spacing w:before="10" w:line="221" w:lineRule="auto"/>
              <w:rPr>
                <w:sz w:val="15"/>
                <w:szCs w:val="15"/>
              </w:rPr>
            </w:pPr>
            <w:r>
              <w:rPr>
                <w:sz w:val="15"/>
                <w:szCs w:val="15"/>
                <w:spacing w:val="1"/>
              </w:rPr>
              <w:t>5、电压等级：低压电缆（450/750V 或 0.6/1</w:t>
            </w:r>
            <w:r>
              <w:rPr>
                <w:sz w:val="15"/>
                <w:szCs w:val="15"/>
              </w:rPr>
              <w:t>kV</w:t>
            </w:r>
            <w:r>
              <w:rPr>
                <w:sz w:val="15"/>
                <w:szCs w:val="15"/>
                <w:spacing w:val="1"/>
              </w:rPr>
              <w:t>）</w:t>
            </w:r>
          </w:p>
        </w:tc>
        <w:tc>
          <w:tcPr>
            <w:tcW w:w="573"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226"/>
              <w:spacing w:before="49" w:line="222" w:lineRule="auto"/>
              <w:rPr>
                <w:sz w:val="15"/>
                <w:szCs w:val="15"/>
              </w:rPr>
            </w:pPr>
            <w:r>
              <w:rPr>
                <w:sz w:val="15"/>
                <w:szCs w:val="15"/>
              </w:rPr>
              <w:t>项</w:t>
            </w:r>
          </w:p>
        </w:tc>
        <w:tc>
          <w:tcPr>
            <w:tcW w:w="581"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263"/>
              <w:spacing w:before="49" w:line="241" w:lineRule="auto"/>
              <w:rPr>
                <w:sz w:val="15"/>
                <w:szCs w:val="15"/>
              </w:rPr>
            </w:pPr>
            <w:r>
              <w:rPr>
                <w:sz w:val="15"/>
                <w:szCs w:val="15"/>
              </w:rPr>
              <w:t>3</w:t>
            </w:r>
          </w:p>
        </w:tc>
      </w:tr>
      <w:tr>
        <w:trPr>
          <w:trHeight w:val="1727" w:hRule="atLeast"/>
        </w:trPr>
        <w:tc>
          <w:tcPr>
            <w:tcW w:w="406" w:type="dxa"/>
            <w:vAlign w:val="top"/>
          </w:tcPr>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30"/>
              <w:spacing w:before="49" w:line="241" w:lineRule="auto"/>
              <w:rPr>
                <w:sz w:val="15"/>
                <w:szCs w:val="15"/>
              </w:rPr>
            </w:pPr>
            <w:r>
              <w:rPr>
                <w:sz w:val="15"/>
                <w:szCs w:val="15"/>
                <w:spacing w:val="-3"/>
              </w:rPr>
              <w:t>97</w:t>
            </w:r>
          </w:p>
        </w:tc>
        <w:tc>
          <w:tcPr>
            <w:tcW w:w="1448" w:type="dxa"/>
            <w:vAlign w:val="top"/>
          </w:tcPr>
          <w:p>
            <w:pPr>
              <w:spacing w:line="326" w:lineRule="auto"/>
              <w:rPr>
                <w:rFonts w:ascii="Arial"/>
                <w:sz w:val="21"/>
              </w:rPr>
            </w:pPr>
            <w:r/>
          </w:p>
          <w:p>
            <w:pPr>
              <w:spacing w:line="326" w:lineRule="auto"/>
              <w:rPr>
                <w:rFonts w:ascii="Arial"/>
                <w:sz w:val="21"/>
              </w:rPr>
            </w:pPr>
            <w:r/>
          </w:p>
          <w:p>
            <w:pPr>
              <w:pStyle w:val="TableText"/>
              <w:ind w:left="23" w:right="56" w:firstLine="11"/>
              <w:spacing w:before="49" w:line="233" w:lineRule="auto"/>
              <w:rPr>
                <w:sz w:val="15"/>
                <w:szCs w:val="15"/>
              </w:rPr>
            </w:pPr>
            <w:r>
              <w:rPr>
                <w:sz w:val="15"/>
                <w:szCs w:val="15"/>
                <w:spacing w:val="-2"/>
              </w:rPr>
              <w:t>中学化学吊装实验室</w:t>
            </w:r>
            <w:r>
              <w:rPr>
                <w:sz w:val="15"/>
                <w:szCs w:val="15"/>
                <w:spacing w:val="7"/>
              </w:rPr>
              <w:t xml:space="preserve"> </w:t>
            </w:r>
            <w:r>
              <w:rPr>
                <w:sz w:val="15"/>
                <w:szCs w:val="15"/>
                <w:spacing w:val="-1"/>
              </w:rPr>
              <w:t>室内基础改造</w:t>
            </w:r>
          </w:p>
        </w:tc>
        <w:tc>
          <w:tcPr>
            <w:tcW w:w="7916" w:type="dxa"/>
            <w:vAlign w:val="top"/>
          </w:tcPr>
          <w:p>
            <w:pPr>
              <w:pStyle w:val="TableText"/>
              <w:ind w:left="24" w:right="9" w:firstLine="10"/>
              <w:spacing w:before="233" w:line="227" w:lineRule="auto"/>
              <w:rPr>
                <w:sz w:val="15"/>
                <w:szCs w:val="15"/>
              </w:rPr>
            </w:pPr>
            <w:r>
              <w:rPr>
                <w:sz w:val="15"/>
                <w:szCs w:val="15"/>
                <w:spacing w:val="1"/>
              </w:rPr>
              <w:t>1.文化展板建设：提供实验室文化宣传展板，材质为优质亚克力，尺寸900×1200</w:t>
            </w:r>
            <w:r>
              <w:rPr>
                <w:sz w:val="15"/>
                <w:szCs w:val="15"/>
              </w:rPr>
              <w:t>mm</w:t>
            </w:r>
            <w:r>
              <w:rPr>
                <w:sz w:val="15"/>
                <w:szCs w:val="15"/>
                <w:spacing w:val="1"/>
              </w:rPr>
              <w:t>，数量为4块。包含设计、制作及墙</w:t>
            </w:r>
            <w:r>
              <w:rPr>
                <w:sz w:val="15"/>
                <w:szCs w:val="15"/>
              </w:rPr>
              <w:t xml:space="preserve"> </w:t>
            </w:r>
            <w:r>
              <w:rPr>
                <w:sz w:val="15"/>
                <w:szCs w:val="15"/>
                <w:spacing w:val="1"/>
              </w:rPr>
              <w:t>面安全安装，具体安装位置及展示内容由使用学校最</w:t>
            </w:r>
            <w:r>
              <w:rPr>
                <w:sz w:val="15"/>
                <w:szCs w:val="15"/>
              </w:rPr>
              <w:t>终确定。</w:t>
            </w:r>
          </w:p>
          <w:p>
            <w:pPr>
              <w:pStyle w:val="TableText"/>
              <w:ind w:left="26" w:right="234" w:hanging="1"/>
              <w:spacing w:before="8" w:line="226" w:lineRule="auto"/>
              <w:rPr>
                <w:sz w:val="15"/>
                <w:szCs w:val="15"/>
              </w:rPr>
            </w:pPr>
            <w:r>
              <w:rPr>
                <w:sz w:val="15"/>
                <w:szCs w:val="15"/>
                <w:spacing w:val="1"/>
              </w:rPr>
              <w:t>2.天棚吊顶工程：采用轻钢龙骨结构，面层铺设600×600</w:t>
            </w:r>
            <w:r>
              <w:rPr>
                <w:sz w:val="15"/>
                <w:szCs w:val="15"/>
              </w:rPr>
              <w:t>mm</w:t>
            </w:r>
            <w:r>
              <w:rPr>
                <w:sz w:val="15"/>
                <w:szCs w:val="15"/>
                <w:spacing w:val="1"/>
              </w:rPr>
              <w:t>铝扣板，板材厚度≥0.7</w:t>
            </w:r>
            <w:r>
              <w:rPr>
                <w:sz w:val="15"/>
                <w:szCs w:val="15"/>
              </w:rPr>
              <w:t>mm</w:t>
            </w:r>
            <w:r>
              <w:rPr>
                <w:sz w:val="15"/>
                <w:szCs w:val="15"/>
                <w:spacing w:val="1"/>
              </w:rPr>
              <w:t>。要求安装平整牢固，接缝均</w:t>
            </w:r>
            <w:r>
              <w:rPr>
                <w:sz w:val="15"/>
                <w:szCs w:val="15"/>
                <w:spacing w:val="11"/>
              </w:rPr>
              <w:t xml:space="preserve"> </w:t>
            </w:r>
            <w:r>
              <w:rPr>
                <w:sz w:val="15"/>
                <w:szCs w:val="15"/>
                <w:spacing w:val="1"/>
              </w:rPr>
              <w:t>匀，需配合吊装实验室的顶部管线布局预留检修口或</w:t>
            </w:r>
            <w:r>
              <w:rPr>
                <w:sz w:val="15"/>
                <w:szCs w:val="15"/>
              </w:rPr>
              <w:t>设备穿孔位。</w:t>
            </w:r>
          </w:p>
          <w:p>
            <w:pPr>
              <w:pStyle w:val="TableText"/>
              <w:ind w:left="24" w:right="18" w:firstLine="2"/>
              <w:spacing w:before="11" w:line="228" w:lineRule="auto"/>
              <w:rPr>
                <w:sz w:val="15"/>
                <w:szCs w:val="15"/>
              </w:rPr>
            </w:pPr>
            <w:r>
              <w:rPr>
                <w:sz w:val="15"/>
                <w:szCs w:val="15"/>
                <w:spacing w:val="1"/>
              </w:rPr>
              <w:t>3.实验室内原有旧设备的拆除、搬运及建筑垃圾的合规外运，做到工完场清；对原有墙面进行基层修补、打磨找平，并 </w:t>
            </w:r>
            <w:r>
              <w:rPr>
                <w:sz w:val="15"/>
                <w:szCs w:val="15"/>
                <w:spacing w:val="1"/>
              </w:rPr>
              <w:t>涂刷环保耐擦洗涂料；对原有地面进行找平处理，铺设耐磨、防滑、耐酸碱腐蚀的实验室专用地胶或</w:t>
            </w:r>
            <w:r>
              <w:rPr>
                <w:sz w:val="15"/>
                <w:szCs w:val="15"/>
              </w:rPr>
              <w:t>PVC</w:t>
            </w:r>
            <w:r>
              <w:rPr>
                <w:sz w:val="15"/>
                <w:szCs w:val="15"/>
                <w:spacing w:val="1"/>
              </w:rPr>
              <w:t>卷材，确保地</w:t>
            </w:r>
            <w:r>
              <w:rPr>
                <w:sz w:val="15"/>
                <w:szCs w:val="15"/>
                <w:spacing w:val="3"/>
              </w:rPr>
              <w:t xml:space="preserve">  </w:t>
            </w:r>
            <w:r>
              <w:rPr>
                <w:sz w:val="15"/>
                <w:szCs w:val="15"/>
                <w:spacing w:val="1"/>
              </w:rPr>
              <w:t>面平整无起泡，与墙面交接处做好圆弧踢脚处理，便于日常</w:t>
            </w:r>
            <w:r>
              <w:rPr>
                <w:sz w:val="15"/>
                <w:szCs w:val="15"/>
              </w:rPr>
              <w:t>清洁。</w:t>
            </w:r>
          </w:p>
        </w:tc>
        <w:tc>
          <w:tcPr>
            <w:tcW w:w="573" w:type="dxa"/>
            <w:vAlign w:val="top"/>
          </w:tcPr>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263"/>
              <w:spacing w:before="49" w:line="241" w:lineRule="auto"/>
              <w:rPr>
                <w:sz w:val="15"/>
                <w:szCs w:val="15"/>
              </w:rPr>
            </w:pPr>
            <w:r>
              <w:rPr>
                <w:sz w:val="15"/>
                <w:szCs w:val="15"/>
              </w:rPr>
              <w:t>3</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4246" w:hRule="atLeast"/>
        </w:trPr>
        <w:tc>
          <w:tcPr>
            <w:tcW w:w="406"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30"/>
              <w:spacing w:before="49" w:line="241" w:lineRule="auto"/>
              <w:rPr>
                <w:sz w:val="15"/>
                <w:szCs w:val="15"/>
              </w:rPr>
            </w:pPr>
            <w:r>
              <w:rPr>
                <w:sz w:val="15"/>
                <w:szCs w:val="15"/>
                <w:spacing w:val="-3"/>
              </w:rPr>
              <w:t>98</w:t>
            </w:r>
          </w:p>
        </w:tc>
        <w:tc>
          <w:tcPr>
            <w:tcW w:w="1448" w:type="dxa"/>
            <w:vAlign w:val="top"/>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23" w:right="56" w:firstLine="12"/>
              <w:spacing w:before="49" w:line="236" w:lineRule="auto"/>
              <w:rPr>
                <w:sz w:val="15"/>
                <w:szCs w:val="15"/>
              </w:rPr>
            </w:pPr>
            <w:r>
              <w:rPr>
                <w:sz w:val="15"/>
                <w:szCs w:val="15"/>
                <w:spacing w:val="-2"/>
              </w:rPr>
              <w:t>中学生物吊装实验室</w:t>
            </w:r>
            <w:r>
              <w:rPr>
                <w:sz w:val="15"/>
                <w:szCs w:val="15"/>
                <w:spacing w:val="7"/>
              </w:rPr>
              <w:t xml:space="preserve"> </w:t>
            </w:r>
            <w:r>
              <w:rPr>
                <w:sz w:val="15"/>
                <w:szCs w:val="15"/>
                <w:spacing w:val="-1"/>
              </w:rPr>
              <w:t>教师演示台</w:t>
            </w:r>
          </w:p>
        </w:tc>
        <w:tc>
          <w:tcPr>
            <w:tcW w:w="7916" w:type="dxa"/>
            <w:vAlign w:val="top"/>
          </w:tcPr>
          <w:p>
            <w:pPr>
              <w:pStyle w:val="TableText"/>
              <w:ind w:left="36"/>
              <w:spacing w:before="258" w:line="221" w:lineRule="auto"/>
              <w:rPr>
                <w:sz w:val="15"/>
                <w:szCs w:val="15"/>
              </w:rPr>
            </w:pPr>
            <w:r>
              <w:rPr>
                <w:sz w:val="15"/>
                <w:szCs w:val="15"/>
              </w:rPr>
              <w:t>●1、规格2400*700*850mm (±10mm）</w:t>
            </w:r>
          </w:p>
          <w:p>
            <w:pPr>
              <w:pStyle w:val="TableText"/>
              <w:ind w:left="24" w:right="14" w:firstLine="9"/>
              <w:spacing w:before="8" w:line="233" w:lineRule="auto"/>
              <w:rPr>
                <w:sz w:val="15"/>
                <w:szCs w:val="15"/>
              </w:rPr>
            </w:pPr>
            <w:r>
              <w:rPr>
                <w:sz w:val="15"/>
                <w:szCs w:val="15"/>
                <w:spacing w:val="1"/>
              </w:rPr>
              <w:t>◆2、台面要求：采用≥13</w:t>
            </w:r>
            <w:r>
              <w:rPr>
                <w:sz w:val="15"/>
                <w:szCs w:val="15"/>
              </w:rPr>
              <w:t>mm</w:t>
            </w:r>
            <w:r>
              <w:rPr>
                <w:sz w:val="15"/>
                <w:szCs w:val="15"/>
                <w:spacing w:val="1"/>
              </w:rPr>
              <w:t>厚优抗板台面，须提供符合以下技术指标且带有</w:t>
            </w:r>
            <w:r>
              <w:rPr>
                <w:sz w:val="15"/>
                <w:szCs w:val="15"/>
              </w:rPr>
              <w:t>CMA</w:t>
            </w:r>
            <w:r>
              <w:rPr>
                <w:sz w:val="15"/>
                <w:szCs w:val="15"/>
                <w:spacing w:val="1"/>
              </w:rPr>
              <w:t>认证标识、加盖检测机构公章或检验检 </w:t>
            </w:r>
            <w:r>
              <w:rPr>
                <w:sz w:val="15"/>
                <w:szCs w:val="15"/>
              </w:rPr>
              <w:t>测专用章的合法有效第三方检测报告：</w:t>
            </w:r>
          </w:p>
          <w:p>
            <w:pPr>
              <w:pStyle w:val="TableText"/>
              <w:ind w:left="27" w:right="232" w:hanging="5"/>
              <w:spacing w:before="1" w:line="226" w:lineRule="auto"/>
              <w:rPr>
                <w:sz w:val="15"/>
                <w:szCs w:val="15"/>
              </w:rPr>
            </w:pPr>
            <w:r>
              <w:rPr>
                <w:sz w:val="15"/>
                <w:szCs w:val="15"/>
                <w:spacing w:val="1"/>
              </w:rPr>
              <w:t>①化学性能要求：参照</w:t>
            </w:r>
            <w:r>
              <w:rPr>
                <w:sz w:val="15"/>
                <w:szCs w:val="15"/>
              </w:rPr>
              <w:t>GB</w:t>
            </w:r>
            <w:r>
              <w:rPr>
                <w:sz w:val="15"/>
                <w:szCs w:val="15"/>
                <w:spacing w:val="1"/>
              </w:rPr>
              <w:t>/T17657-2022“人造板及饰面人造板理化性能试验方法</w:t>
            </w:r>
            <w:r>
              <w:rPr>
                <w:sz w:val="15"/>
                <w:szCs w:val="15"/>
                <w:spacing w:val="-55"/>
              </w:rPr>
              <w:t xml:space="preserve"> </w:t>
            </w:r>
            <w:r>
              <w:rPr>
                <w:sz w:val="15"/>
                <w:szCs w:val="15"/>
                <w:spacing w:val="1"/>
              </w:rPr>
              <w:t>”进行检验：对硫酸</w:t>
            </w:r>
            <w:r>
              <w:rPr>
                <w:sz w:val="15"/>
                <w:szCs w:val="15"/>
              </w:rPr>
              <w:t>（98%）、盐酸 </w:t>
            </w:r>
            <w:r>
              <w:rPr>
                <w:sz w:val="15"/>
                <w:szCs w:val="15"/>
                <w:spacing w:val="1"/>
              </w:rPr>
              <w:t>（37%）等化学试剂进行检测，板材检验结果无明显变化，分级结果为 5</w:t>
            </w:r>
            <w:r>
              <w:rPr>
                <w:sz w:val="15"/>
                <w:szCs w:val="15"/>
              </w:rPr>
              <w:t xml:space="preserve"> 级。</w:t>
            </w:r>
          </w:p>
          <w:p>
            <w:pPr>
              <w:pStyle w:val="TableText"/>
              <w:ind w:left="21" w:right="160"/>
              <w:spacing w:before="8" w:line="227" w:lineRule="auto"/>
              <w:rPr>
                <w:sz w:val="15"/>
                <w:szCs w:val="15"/>
              </w:rPr>
            </w:pPr>
            <w:r>
              <w:rPr>
                <w:sz w:val="15"/>
                <w:szCs w:val="15"/>
                <w:spacing w:val="1"/>
              </w:rPr>
              <w:t>②台面物理性能及甲醛性能：物理性能需提供符合</w:t>
            </w:r>
            <w:r>
              <w:rPr>
                <w:sz w:val="15"/>
                <w:szCs w:val="15"/>
              </w:rPr>
              <w:t>GB</w:t>
            </w:r>
            <w:r>
              <w:rPr>
                <w:sz w:val="15"/>
                <w:szCs w:val="15"/>
                <w:spacing w:val="1"/>
              </w:rPr>
              <w:t>/T17657-2022标准及其他相关检测标准的报告，甲醛性能需符合</w:t>
            </w:r>
            <w:r>
              <w:rPr>
                <w:sz w:val="15"/>
                <w:szCs w:val="15"/>
                <w:spacing w:val="11"/>
              </w:rPr>
              <w:t xml:space="preserve"> </w:t>
            </w:r>
            <w:r>
              <w:rPr>
                <w:sz w:val="15"/>
                <w:szCs w:val="15"/>
              </w:rPr>
              <w:t>GB</w:t>
            </w:r>
            <w:r>
              <w:rPr>
                <w:sz w:val="15"/>
                <w:szCs w:val="15"/>
                <w:spacing w:val="1"/>
              </w:rPr>
              <w:t>/T39600-2021标准检验E1级。</w:t>
            </w:r>
          </w:p>
          <w:p>
            <w:pPr>
              <w:pStyle w:val="TableText"/>
              <w:ind w:left="23" w:right="4" w:hanging="1"/>
              <w:spacing w:before="10" w:line="228" w:lineRule="auto"/>
              <w:rPr>
                <w:sz w:val="15"/>
                <w:szCs w:val="15"/>
              </w:rPr>
            </w:pPr>
            <w:r>
              <w:rPr>
                <w:sz w:val="15"/>
                <w:szCs w:val="15"/>
                <w:spacing w:val="1"/>
              </w:rPr>
              <w:t>③台面符合国标</w:t>
            </w:r>
            <w:r>
              <w:rPr>
                <w:sz w:val="15"/>
                <w:szCs w:val="15"/>
              </w:rPr>
              <w:t>GB</w:t>
            </w:r>
            <w:r>
              <w:rPr>
                <w:sz w:val="15"/>
                <w:szCs w:val="15"/>
                <w:spacing w:val="1"/>
              </w:rPr>
              <w:t>/T43355/2023标准进行抗病毒活性检测试验,检测结果达到以下结果：甲型流感病毒H1N1抗病毒活性</w:t>
            </w:r>
            <w:r>
              <w:rPr>
                <w:sz w:val="15"/>
                <w:szCs w:val="15"/>
                <w:spacing w:val="7"/>
              </w:rPr>
              <w:t xml:space="preserve">  </w:t>
            </w:r>
            <w:r>
              <w:rPr>
                <w:sz w:val="15"/>
                <w:szCs w:val="15"/>
                <w:spacing w:val="1"/>
              </w:rPr>
              <w:t>值≥1.0.抗病毒活性率≥90%；甲型流感病毒H3N2抗病毒活性值≥1.0.抗病毒活性率≥90%；脊髓灰质炎病毒-1型疫苗株</w:t>
            </w:r>
            <w:r>
              <w:rPr>
                <w:sz w:val="15"/>
                <w:szCs w:val="15"/>
                <w:spacing w:val="10"/>
              </w:rPr>
              <w:t xml:space="preserve"> </w:t>
            </w:r>
            <w:r>
              <w:rPr>
                <w:sz w:val="15"/>
                <w:szCs w:val="15"/>
                <w:spacing w:val="1"/>
              </w:rPr>
              <w:t>抗病毒活性值≥0.4.抗病毒活性率≥55</w:t>
            </w:r>
            <w:r>
              <w:rPr>
                <w:sz w:val="15"/>
                <w:szCs w:val="15"/>
              </w:rPr>
              <w:t>%。</w:t>
            </w:r>
          </w:p>
          <w:p>
            <w:pPr>
              <w:pStyle w:val="TableText"/>
              <w:ind w:left="26" w:right="118"/>
              <w:spacing w:before="11" w:line="226" w:lineRule="auto"/>
              <w:rPr>
                <w:sz w:val="15"/>
                <w:szCs w:val="15"/>
              </w:rPr>
            </w:pPr>
            <w:r>
              <w:rPr>
                <w:sz w:val="15"/>
                <w:szCs w:val="15"/>
                <w:spacing w:val="1"/>
              </w:rPr>
              <w:t>3、结构：全钢独立柜体结构，无需安装演示台设有储物柜，中间为</w:t>
            </w:r>
            <w:r>
              <w:rPr>
                <w:sz w:val="15"/>
                <w:szCs w:val="15"/>
              </w:rPr>
              <w:t>演示台，设置电源主控系统、多媒体设备（主机、 </w:t>
            </w:r>
            <w:r>
              <w:rPr>
                <w:sz w:val="15"/>
                <w:szCs w:val="15"/>
              </w:rPr>
              <w:t>显示器、中控、功放、交换机）的位置预留。</w:t>
            </w:r>
          </w:p>
          <w:p>
            <w:pPr>
              <w:pStyle w:val="TableText"/>
              <w:ind w:left="23" w:right="9" w:hanging="1"/>
              <w:spacing w:before="11" w:line="225" w:lineRule="auto"/>
              <w:rPr>
                <w:sz w:val="15"/>
                <w:szCs w:val="15"/>
              </w:rPr>
            </w:pPr>
            <w:r>
              <w:rPr>
                <w:sz w:val="15"/>
                <w:szCs w:val="15"/>
                <w:spacing w:val="1"/>
              </w:rPr>
              <w:t>4、柜身主体背板、吊板及所有板材均采用≥1.0优质一级冷轧钢板（</w:t>
            </w:r>
            <w:r>
              <w:rPr>
                <w:sz w:val="15"/>
                <w:szCs w:val="15"/>
              </w:rPr>
              <w:t>SPCCT</w:t>
            </w:r>
            <w:r>
              <w:rPr>
                <w:sz w:val="15"/>
                <w:szCs w:val="15"/>
                <w:spacing w:val="1"/>
              </w:rPr>
              <w:t>）经</w:t>
            </w:r>
            <w:r>
              <w:rPr>
                <w:sz w:val="15"/>
                <w:szCs w:val="15"/>
              </w:rPr>
              <w:t>CNC</w:t>
            </w:r>
            <w:r>
              <w:rPr>
                <w:sz w:val="15"/>
                <w:szCs w:val="15"/>
                <w:spacing w:val="1"/>
              </w:rPr>
              <w:t>机压成型，满焊无缝焊接工艺，表面</w:t>
            </w:r>
            <w:r>
              <w:rPr>
                <w:sz w:val="15"/>
                <w:szCs w:val="15"/>
                <w:spacing w:val="17"/>
              </w:rPr>
              <w:t xml:space="preserve"> </w:t>
            </w:r>
            <w:r>
              <w:rPr>
                <w:sz w:val="15"/>
                <w:szCs w:val="15"/>
              </w:rPr>
              <w:t>经磷化、环氧树脂静电粉末涂装处理。</w:t>
            </w:r>
          </w:p>
          <w:p>
            <w:pPr>
              <w:pStyle w:val="TableText"/>
              <w:ind w:left="26"/>
              <w:spacing w:before="11" w:line="221" w:lineRule="auto"/>
              <w:rPr>
                <w:sz w:val="15"/>
                <w:szCs w:val="15"/>
              </w:rPr>
            </w:pPr>
            <w:r>
              <w:rPr>
                <w:sz w:val="15"/>
                <w:szCs w:val="15"/>
              </w:rPr>
              <w:t>5、柜门：双包结构，柜门内部填充蜂窝隔音棉。</w:t>
            </w:r>
          </w:p>
          <w:p>
            <w:pPr>
              <w:pStyle w:val="TableText"/>
              <w:ind w:left="26" w:right="16" w:hanging="2"/>
              <w:spacing w:before="10" w:line="227" w:lineRule="auto"/>
              <w:rPr>
                <w:sz w:val="15"/>
                <w:szCs w:val="15"/>
              </w:rPr>
            </w:pPr>
            <w:r>
              <w:rPr>
                <w:sz w:val="15"/>
                <w:szCs w:val="15"/>
                <w:spacing w:val="1"/>
              </w:rPr>
              <w:t>6、门铰：采用锌合金铰链。</w:t>
            </w:r>
            <w:r>
              <w:rPr>
                <w:sz w:val="15"/>
                <w:szCs w:val="15"/>
                <w:spacing w:val="-43"/>
              </w:rPr>
              <w:t xml:space="preserve"> </w:t>
            </w:r>
            <w:r>
              <w:rPr>
                <w:sz w:val="15"/>
                <w:szCs w:val="15"/>
                <w:spacing w:val="1"/>
              </w:rPr>
              <w:t>自闭式，与柜体面水平角度&lt;1</w:t>
            </w:r>
            <w:r>
              <w:rPr>
                <w:sz w:val="15"/>
                <w:szCs w:val="15"/>
              </w:rPr>
              <w:t>5度时，柜门即可自行关闭，使用过程中无噪音，可开关十万 </w:t>
            </w:r>
            <w:r>
              <w:rPr>
                <w:sz w:val="15"/>
                <w:szCs w:val="15"/>
                <w:spacing w:val="-5"/>
              </w:rPr>
              <w:t>次。</w:t>
            </w:r>
          </w:p>
          <w:p>
            <w:pPr>
              <w:pStyle w:val="TableText"/>
              <w:ind w:left="27"/>
              <w:spacing w:before="8" w:line="220" w:lineRule="auto"/>
              <w:rPr>
                <w:sz w:val="15"/>
                <w:szCs w:val="15"/>
              </w:rPr>
            </w:pPr>
            <w:r>
              <w:rPr>
                <w:sz w:val="15"/>
                <w:szCs w:val="15"/>
                <w:spacing w:val="1"/>
              </w:rPr>
              <w:t>7、滑轨：三节静音滑轨滑轨，承重性强、滑动性能良好、无噪音开合十万次</w:t>
            </w:r>
            <w:r>
              <w:rPr>
                <w:sz w:val="15"/>
                <w:szCs w:val="15"/>
              </w:rPr>
              <w:t>不变形。</w:t>
            </w:r>
          </w:p>
          <w:p>
            <w:pPr>
              <w:pStyle w:val="TableText"/>
              <w:ind w:left="24"/>
              <w:spacing w:before="11" w:line="220" w:lineRule="auto"/>
              <w:rPr>
                <w:sz w:val="15"/>
                <w:szCs w:val="15"/>
              </w:rPr>
            </w:pPr>
            <w:r>
              <w:rPr>
                <w:sz w:val="15"/>
                <w:szCs w:val="15"/>
                <w:spacing w:val="1"/>
              </w:rPr>
              <w:t>8、拉手：一字内隐藏拉手，与门板抽屉连</w:t>
            </w:r>
            <w:r>
              <w:rPr>
                <w:sz w:val="15"/>
                <w:szCs w:val="15"/>
              </w:rPr>
              <w:t>为一体。</w:t>
            </w:r>
          </w:p>
          <w:p>
            <w:pPr>
              <w:pStyle w:val="TableText"/>
              <w:ind w:left="24"/>
              <w:spacing w:before="10" w:line="220" w:lineRule="auto"/>
              <w:rPr>
                <w:sz w:val="15"/>
                <w:szCs w:val="15"/>
              </w:rPr>
            </w:pPr>
            <w:r>
              <w:rPr>
                <w:sz w:val="15"/>
                <w:szCs w:val="15"/>
                <w:spacing w:val="1"/>
              </w:rPr>
              <w:t>9、脚垫：</w:t>
            </w:r>
            <w:r>
              <w:rPr>
                <w:sz w:val="15"/>
                <w:szCs w:val="15"/>
              </w:rPr>
              <w:t>ABS</w:t>
            </w:r>
            <w:r>
              <w:rPr>
                <w:sz w:val="15"/>
                <w:szCs w:val="15"/>
                <w:spacing w:val="1"/>
              </w:rPr>
              <w:t>注塑专用垫。</w:t>
            </w:r>
          </w:p>
        </w:tc>
        <w:tc>
          <w:tcPr>
            <w:tcW w:w="573"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227"/>
              <w:spacing w:before="49" w:line="223" w:lineRule="auto"/>
              <w:rPr>
                <w:sz w:val="15"/>
                <w:szCs w:val="15"/>
              </w:rPr>
            </w:pPr>
            <w:r>
              <w:rPr>
                <w:sz w:val="15"/>
                <w:szCs w:val="15"/>
              </w:rPr>
              <w:t>张</w:t>
            </w:r>
          </w:p>
        </w:tc>
        <w:tc>
          <w:tcPr>
            <w:tcW w:w="581"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TableText"/>
              <w:ind w:left="271"/>
              <w:spacing w:before="48" w:line="242" w:lineRule="auto"/>
              <w:rPr>
                <w:sz w:val="15"/>
                <w:szCs w:val="15"/>
              </w:rPr>
            </w:pPr>
            <w:r>
              <w:rPr>
                <w:sz w:val="15"/>
                <w:szCs w:val="15"/>
              </w:rPr>
              <w:t>1</w:t>
            </w:r>
          </w:p>
        </w:tc>
      </w:tr>
      <w:tr>
        <w:trPr>
          <w:trHeight w:val="4200" w:hRule="atLeast"/>
        </w:trPr>
        <w:tc>
          <w:tcPr>
            <w:tcW w:w="406" w:type="dxa"/>
            <w:vAlign w:val="top"/>
          </w:tcPr>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130"/>
              <w:spacing w:before="49" w:line="241" w:lineRule="auto"/>
              <w:rPr>
                <w:sz w:val="15"/>
                <w:szCs w:val="15"/>
              </w:rPr>
            </w:pPr>
            <w:r>
              <w:rPr>
                <w:sz w:val="15"/>
                <w:szCs w:val="15"/>
                <w:spacing w:val="-3"/>
              </w:rPr>
              <w:t>99</w:t>
            </w:r>
          </w:p>
        </w:tc>
        <w:tc>
          <w:tcPr>
            <w:tcW w:w="1448" w:type="dxa"/>
            <w:vAlign w:val="top"/>
          </w:tcPr>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22" w:right="56" w:firstLine="13"/>
              <w:spacing w:before="49" w:line="236" w:lineRule="auto"/>
              <w:rPr>
                <w:sz w:val="15"/>
                <w:szCs w:val="15"/>
              </w:rPr>
            </w:pPr>
            <w:r>
              <w:rPr>
                <w:sz w:val="15"/>
                <w:szCs w:val="15"/>
                <w:spacing w:val="-2"/>
              </w:rPr>
              <w:t>中学生物吊装实验室</w:t>
            </w:r>
            <w:r>
              <w:rPr>
                <w:sz w:val="15"/>
                <w:szCs w:val="15"/>
                <w:spacing w:val="7"/>
              </w:rPr>
              <w:t xml:space="preserve"> </w:t>
            </w:r>
            <w:r>
              <w:rPr>
                <w:sz w:val="15"/>
                <w:szCs w:val="15"/>
              </w:rPr>
              <w:t>示范演示仪器</w:t>
            </w:r>
          </w:p>
        </w:tc>
        <w:tc>
          <w:tcPr>
            <w:tcW w:w="7916" w:type="dxa"/>
            <w:vAlign w:val="top"/>
          </w:tcPr>
          <w:p>
            <w:pPr>
              <w:spacing w:line="286" w:lineRule="auto"/>
              <w:rPr>
                <w:rFonts w:ascii="Arial"/>
                <w:sz w:val="21"/>
              </w:rPr>
            </w:pPr>
            <w:r/>
          </w:p>
          <w:p>
            <w:pPr>
              <w:pStyle w:val="TableText"/>
              <w:ind w:left="34"/>
              <w:spacing w:before="49" w:line="215" w:lineRule="auto"/>
              <w:rPr>
                <w:sz w:val="15"/>
                <w:szCs w:val="15"/>
              </w:rPr>
            </w:pPr>
            <w:r>
              <w:rPr>
                <w:sz w:val="15"/>
                <w:szCs w:val="15"/>
              </w:rPr>
              <w:t>1.至少具有两个摄像头，一块触摸屏，整机≤5kg。</w:t>
            </w:r>
          </w:p>
          <w:p>
            <w:pPr>
              <w:pStyle w:val="TableText"/>
              <w:ind w:left="25"/>
              <w:spacing w:before="12" w:line="220" w:lineRule="auto"/>
              <w:rPr>
                <w:sz w:val="15"/>
                <w:szCs w:val="15"/>
              </w:rPr>
            </w:pPr>
            <w:r>
              <w:rPr>
                <w:sz w:val="15"/>
                <w:szCs w:val="15"/>
              </w:rPr>
              <w:t>2.整机一体化设计。</w:t>
            </w:r>
          </w:p>
          <w:p>
            <w:pPr>
              <w:pStyle w:val="TableText"/>
              <w:ind w:left="26"/>
              <w:spacing w:before="10" w:line="220" w:lineRule="auto"/>
              <w:rPr>
                <w:sz w:val="15"/>
                <w:szCs w:val="15"/>
              </w:rPr>
            </w:pPr>
            <w:r>
              <w:rPr>
                <w:sz w:val="15"/>
                <w:szCs w:val="15"/>
              </w:rPr>
              <w:t>3.整机待机电流：</w:t>
            </w:r>
            <w:r>
              <w:rPr>
                <w:sz w:val="15"/>
                <w:szCs w:val="15"/>
                <w:spacing w:val="-53"/>
              </w:rPr>
              <w:t xml:space="preserve"> </w:t>
            </w:r>
            <w:r>
              <w:rPr>
                <w:sz w:val="15"/>
                <w:szCs w:val="15"/>
              </w:rPr>
              <w:t>≥12V/150mA；整机负载工作电流：</w:t>
            </w:r>
            <w:r>
              <w:rPr>
                <w:sz w:val="15"/>
                <w:szCs w:val="15"/>
                <w:spacing w:val="-53"/>
              </w:rPr>
              <w:t xml:space="preserve"> </w:t>
            </w:r>
            <w:r>
              <w:rPr>
                <w:sz w:val="15"/>
                <w:szCs w:val="15"/>
              </w:rPr>
              <w:t>≥12V/450m</w:t>
            </w:r>
            <w:r>
              <w:rPr>
                <w:sz w:val="15"/>
                <w:szCs w:val="15"/>
                <w:spacing w:val="-1"/>
              </w:rPr>
              <w:t>A；</w:t>
            </w:r>
          </w:p>
          <w:p>
            <w:pPr>
              <w:pStyle w:val="TableText"/>
              <w:ind w:left="22"/>
              <w:spacing w:before="10" w:line="221" w:lineRule="auto"/>
              <w:rPr>
                <w:sz w:val="15"/>
                <w:szCs w:val="15"/>
              </w:rPr>
            </w:pPr>
            <w:r>
              <w:rPr>
                <w:sz w:val="15"/>
                <w:szCs w:val="15"/>
              </w:rPr>
              <w:t>4.触摸屏可以调整亮度。</w:t>
            </w:r>
          </w:p>
          <w:p>
            <w:pPr>
              <w:pStyle w:val="TableText"/>
              <w:ind w:left="19" w:right="990" w:firstLine="6"/>
              <w:spacing w:before="10" w:line="225" w:lineRule="auto"/>
              <w:rPr>
                <w:sz w:val="15"/>
                <w:szCs w:val="15"/>
              </w:rPr>
            </w:pPr>
            <w:r>
              <w:rPr>
                <w:sz w:val="15"/>
                <w:szCs w:val="15"/>
                <w:spacing w:val="1"/>
              </w:rPr>
              <w:t>5.主摄像头：像素≥500W；</w:t>
            </w:r>
            <w:r>
              <w:rPr>
                <w:sz w:val="15"/>
                <w:szCs w:val="15"/>
                <w:spacing w:val="-41"/>
              </w:rPr>
              <w:t xml:space="preserve"> </w:t>
            </w:r>
            <w:r>
              <w:rPr>
                <w:sz w:val="15"/>
                <w:szCs w:val="15"/>
                <w:spacing w:val="1"/>
              </w:rPr>
              <w:t>自动白平衡；支持多</w:t>
            </w:r>
            <w:r>
              <w:rPr>
                <w:sz w:val="15"/>
                <w:szCs w:val="15"/>
              </w:rPr>
              <w:t>码流传输；帧率不低于25fps；支持 3D 数字降噪；支持 </w:t>
            </w:r>
            <w:r>
              <w:rPr>
                <w:sz w:val="15"/>
                <w:szCs w:val="15"/>
              </w:rPr>
              <w:t>H.265/H.264/MJPEG视频压缩编码；</w:t>
            </w:r>
            <w:r>
              <w:rPr>
                <w:sz w:val="15"/>
                <w:szCs w:val="15"/>
                <w:spacing w:val="-33"/>
              </w:rPr>
              <w:t xml:space="preserve"> </w:t>
            </w:r>
            <w:r>
              <w:rPr>
                <w:sz w:val="15"/>
                <w:szCs w:val="15"/>
              </w:rPr>
              <w:t>自动曝光；支持宽动态。</w:t>
            </w:r>
          </w:p>
          <w:p>
            <w:pPr>
              <w:pStyle w:val="TableText"/>
              <w:ind w:left="24"/>
              <w:spacing w:before="11" w:line="220" w:lineRule="auto"/>
              <w:rPr>
                <w:sz w:val="15"/>
                <w:szCs w:val="15"/>
              </w:rPr>
            </w:pPr>
            <w:r>
              <w:rPr>
                <w:sz w:val="15"/>
                <w:szCs w:val="15"/>
                <w:spacing w:val="1"/>
              </w:rPr>
              <w:t>6.辅助摄像头采用活动机身，支持折叠，支持摄像头旋转调节拍摄位</w:t>
            </w:r>
            <w:r>
              <w:rPr>
                <w:sz w:val="15"/>
                <w:szCs w:val="15"/>
              </w:rPr>
              <w:t>置。</w:t>
            </w:r>
          </w:p>
          <w:p>
            <w:pPr>
              <w:pStyle w:val="TableText"/>
              <w:ind w:left="19" w:right="839" w:firstLine="7"/>
              <w:spacing w:before="10" w:line="227" w:lineRule="auto"/>
              <w:rPr>
                <w:sz w:val="15"/>
                <w:szCs w:val="15"/>
              </w:rPr>
            </w:pPr>
            <w:r>
              <w:rPr>
                <w:sz w:val="15"/>
                <w:szCs w:val="15"/>
                <w:spacing w:val="1"/>
              </w:rPr>
              <w:t>7.辅助摄像头：像素≥500W；</w:t>
            </w:r>
            <w:r>
              <w:rPr>
                <w:sz w:val="15"/>
                <w:szCs w:val="15"/>
                <w:spacing w:val="-42"/>
              </w:rPr>
              <w:t xml:space="preserve"> </w:t>
            </w:r>
            <w:r>
              <w:rPr>
                <w:sz w:val="15"/>
                <w:szCs w:val="15"/>
                <w:spacing w:val="1"/>
              </w:rPr>
              <w:t>自动白平衡；支持多</w:t>
            </w:r>
            <w:r>
              <w:rPr>
                <w:sz w:val="15"/>
                <w:szCs w:val="15"/>
              </w:rPr>
              <w:t>码流传输；帧率不低于25fps；支持 3D 数字降噪；支持 </w:t>
            </w:r>
            <w:r>
              <w:rPr>
                <w:sz w:val="15"/>
                <w:szCs w:val="15"/>
              </w:rPr>
              <w:t>H.265/H.264/MJPEG视频压缩编码；</w:t>
            </w:r>
            <w:r>
              <w:rPr>
                <w:sz w:val="15"/>
                <w:szCs w:val="15"/>
                <w:spacing w:val="-33"/>
              </w:rPr>
              <w:t xml:space="preserve"> </w:t>
            </w:r>
            <w:r>
              <w:rPr>
                <w:sz w:val="15"/>
                <w:szCs w:val="15"/>
              </w:rPr>
              <w:t>自动曝光；支持宽动态。</w:t>
            </w:r>
          </w:p>
          <w:p>
            <w:pPr>
              <w:pStyle w:val="TableText"/>
              <w:ind w:left="24"/>
              <w:spacing w:before="9" w:line="220" w:lineRule="auto"/>
              <w:rPr>
                <w:sz w:val="15"/>
                <w:szCs w:val="15"/>
              </w:rPr>
            </w:pPr>
            <w:r>
              <w:rPr>
                <w:sz w:val="15"/>
                <w:szCs w:val="15"/>
                <w:spacing w:val="1"/>
              </w:rPr>
              <w:t>8.辅助摄像头采用活动摄像头，支持角度旋转</w:t>
            </w:r>
            <w:r>
              <w:rPr>
                <w:sz w:val="15"/>
                <w:szCs w:val="15"/>
              </w:rPr>
              <w:t>调整。</w:t>
            </w:r>
          </w:p>
          <w:p>
            <w:pPr>
              <w:pStyle w:val="TableText"/>
              <w:ind w:left="24"/>
              <w:spacing w:before="10" w:line="221" w:lineRule="auto"/>
              <w:rPr>
                <w:sz w:val="15"/>
                <w:szCs w:val="15"/>
              </w:rPr>
            </w:pPr>
            <w:r>
              <w:rPr>
                <w:sz w:val="15"/>
                <w:szCs w:val="15"/>
              </w:rPr>
              <w:t>9.支持实验进行直播教学。</w:t>
            </w:r>
          </w:p>
          <w:p>
            <w:pPr>
              <w:pStyle w:val="TableText"/>
              <w:ind w:left="34"/>
              <w:spacing w:before="11" w:line="221" w:lineRule="auto"/>
              <w:rPr>
                <w:sz w:val="15"/>
                <w:szCs w:val="15"/>
              </w:rPr>
            </w:pPr>
            <w:r>
              <w:rPr>
                <w:sz w:val="15"/>
                <w:szCs w:val="15"/>
              </w:rPr>
              <w:t>10.支持示范画面自由组合切换成画中画等格式。</w:t>
            </w:r>
          </w:p>
          <w:p>
            <w:pPr>
              <w:pStyle w:val="TableText"/>
              <w:ind w:left="34"/>
              <w:spacing w:before="10" w:line="221" w:lineRule="auto"/>
              <w:rPr>
                <w:sz w:val="15"/>
                <w:szCs w:val="15"/>
              </w:rPr>
            </w:pPr>
            <w:r>
              <w:rPr>
                <w:sz w:val="15"/>
                <w:szCs w:val="15"/>
              </w:rPr>
              <w:t>11.支持视频画面接入大屏进行示范教学。</w:t>
            </w:r>
          </w:p>
          <w:p>
            <w:pPr>
              <w:pStyle w:val="TableText"/>
              <w:ind w:left="34"/>
              <w:spacing w:before="8" w:line="221" w:lineRule="auto"/>
              <w:rPr>
                <w:sz w:val="15"/>
                <w:szCs w:val="15"/>
              </w:rPr>
            </w:pPr>
            <w:r>
              <w:rPr>
                <w:sz w:val="15"/>
                <w:szCs w:val="15"/>
              </w:rPr>
              <w:t>12.支持录制高清示范视频，录制视频可作为实验微课资源。</w:t>
            </w:r>
          </w:p>
          <w:p>
            <w:pPr>
              <w:pStyle w:val="TableText"/>
              <w:ind w:left="34"/>
              <w:spacing w:before="9" w:line="221" w:lineRule="auto"/>
              <w:rPr>
                <w:sz w:val="15"/>
                <w:szCs w:val="15"/>
              </w:rPr>
            </w:pPr>
            <w:r>
              <w:rPr>
                <w:sz w:val="15"/>
                <w:szCs w:val="15"/>
              </w:rPr>
              <w:t>13.录制视频时支持同步录制教学音频。</w:t>
            </w:r>
          </w:p>
          <w:p>
            <w:pPr>
              <w:pStyle w:val="TableText"/>
              <w:ind w:left="34"/>
              <w:spacing w:before="10" w:line="221" w:lineRule="auto"/>
              <w:rPr>
                <w:sz w:val="15"/>
                <w:szCs w:val="15"/>
              </w:rPr>
            </w:pPr>
            <w:r>
              <w:rPr>
                <w:sz w:val="15"/>
                <w:szCs w:val="15"/>
              </w:rPr>
              <w:t>14.支持截取示范视频画面为图片。</w:t>
            </w:r>
          </w:p>
          <w:p>
            <w:pPr>
              <w:pStyle w:val="TableText"/>
              <w:ind w:left="34"/>
              <w:spacing w:before="11" w:line="220" w:lineRule="auto"/>
              <w:rPr>
                <w:sz w:val="15"/>
                <w:szCs w:val="15"/>
              </w:rPr>
            </w:pPr>
            <w:r>
              <w:rPr>
                <w:sz w:val="15"/>
                <w:szCs w:val="15"/>
              </w:rPr>
              <w:t>15.系统支持屏幕任意批注功能。</w:t>
            </w:r>
          </w:p>
          <w:p>
            <w:pPr>
              <w:pStyle w:val="TableText"/>
              <w:ind w:left="34"/>
              <w:spacing w:before="8" w:line="220" w:lineRule="auto"/>
              <w:rPr>
                <w:sz w:val="15"/>
                <w:szCs w:val="15"/>
              </w:rPr>
            </w:pPr>
            <w:r>
              <w:rPr>
                <w:sz w:val="15"/>
                <w:szCs w:val="15"/>
                <w:spacing w:val="1"/>
              </w:rPr>
              <w:t>16.支持教学软件界面录制信号和多目教学直播示范</w:t>
            </w:r>
            <w:r>
              <w:rPr>
                <w:sz w:val="15"/>
                <w:szCs w:val="15"/>
              </w:rPr>
              <w:t>系统视频信号同步采集。</w:t>
            </w:r>
          </w:p>
          <w:p>
            <w:pPr>
              <w:pStyle w:val="TableText"/>
              <w:ind w:left="34"/>
              <w:spacing w:before="11" w:line="220" w:lineRule="auto"/>
              <w:rPr>
                <w:sz w:val="15"/>
                <w:szCs w:val="15"/>
              </w:rPr>
            </w:pPr>
            <w:r>
              <w:rPr>
                <w:sz w:val="15"/>
                <w:szCs w:val="15"/>
              </w:rPr>
              <w:t>17.</w:t>
            </w:r>
            <w:r>
              <w:rPr>
                <w:sz w:val="15"/>
                <w:szCs w:val="15"/>
                <w:spacing w:val="-36"/>
              </w:rPr>
              <w:t xml:space="preserve"> </w:t>
            </w:r>
            <w:r>
              <w:rPr>
                <w:sz w:val="15"/>
                <w:szCs w:val="15"/>
              </w:rPr>
              <w:t>自动合成微课视频文件，提供文件管理维护功能，支持下载、上传、删除、重命名以及文件管理功能。</w:t>
            </w:r>
          </w:p>
        </w:tc>
        <w:tc>
          <w:tcPr>
            <w:tcW w:w="573" w:type="dxa"/>
            <w:vAlign w:val="top"/>
          </w:tcPr>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271"/>
              <w:spacing w:before="49" w:line="242" w:lineRule="auto"/>
              <w:rPr>
                <w:sz w:val="15"/>
                <w:szCs w:val="15"/>
              </w:rPr>
            </w:pPr>
            <w:r>
              <w:rPr>
                <w:sz w:val="15"/>
                <w:szCs w:val="15"/>
              </w:rPr>
              <w:t>1</w:t>
            </w:r>
          </w:p>
        </w:tc>
      </w:tr>
      <w:tr>
        <w:trPr>
          <w:trHeight w:val="1695" w:hRule="atLeast"/>
        </w:trPr>
        <w:tc>
          <w:tcPr>
            <w:tcW w:w="406" w:type="dxa"/>
            <w:vAlign w:val="top"/>
          </w:tcPr>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102"/>
              <w:spacing w:before="49" w:line="241" w:lineRule="auto"/>
              <w:rPr>
                <w:sz w:val="15"/>
                <w:szCs w:val="15"/>
              </w:rPr>
            </w:pPr>
            <w:r>
              <w:rPr>
                <w:sz w:val="15"/>
                <w:szCs w:val="15"/>
                <w:spacing w:val="-5"/>
              </w:rPr>
              <w:t>100</w:t>
            </w:r>
          </w:p>
        </w:tc>
        <w:tc>
          <w:tcPr>
            <w:tcW w:w="1448" w:type="dxa"/>
            <w:vAlign w:val="top"/>
          </w:tcPr>
          <w:p>
            <w:pPr>
              <w:spacing w:line="317" w:lineRule="auto"/>
              <w:rPr>
                <w:rFonts w:ascii="Arial"/>
                <w:sz w:val="21"/>
              </w:rPr>
            </w:pPr>
            <w:r/>
          </w:p>
          <w:p>
            <w:pPr>
              <w:spacing w:line="318" w:lineRule="auto"/>
              <w:rPr>
                <w:rFonts w:ascii="Arial"/>
                <w:sz w:val="21"/>
              </w:rPr>
            </w:pPr>
            <w:r/>
          </w:p>
          <w:p>
            <w:pPr>
              <w:pStyle w:val="TableText"/>
              <w:ind w:left="23" w:right="56" w:firstLine="12"/>
              <w:spacing w:before="49" w:line="236" w:lineRule="auto"/>
              <w:rPr>
                <w:sz w:val="15"/>
                <w:szCs w:val="15"/>
              </w:rPr>
            </w:pPr>
            <w:r>
              <w:rPr>
                <w:sz w:val="15"/>
                <w:szCs w:val="15"/>
                <w:spacing w:val="-2"/>
              </w:rPr>
              <w:t>中学生物吊装实验室</w:t>
            </w:r>
            <w:r>
              <w:rPr>
                <w:sz w:val="15"/>
                <w:szCs w:val="15"/>
                <w:spacing w:val="7"/>
              </w:rPr>
              <w:t xml:space="preserve"> </w:t>
            </w:r>
            <w:r>
              <w:rPr>
                <w:sz w:val="15"/>
                <w:szCs w:val="15"/>
                <w:spacing w:val="-1"/>
              </w:rPr>
              <w:t>教师总控电源</w:t>
            </w:r>
          </w:p>
        </w:tc>
        <w:tc>
          <w:tcPr>
            <w:tcW w:w="7916" w:type="dxa"/>
            <w:vAlign w:val="top"/>
          </w:tcPr>
          <w:p>
            <w:pPr>
              <w:spacing w:line="261" w:lineRule="auto"/>
              <w:rPr>
                <w:rFonts w:ascii="Arial"/>
                <w:sz w:val="21"/>
              </w:rPr>
            </w:pPr>
            <w:r/>
          </w:p>
          <w:p>
            <w:pPr>
              <w:pStyle w:val="TableText"/>
              <w:ind w:left="37" w:right="18" w:hanging="4"/>
              <w:spacing w:before="49" w:line="232" w:lineRule="auto"/>
              <w:rPr>
                <w:sz w:val="15"/>
                <w:szCs w:val="15"/>
              </w:rPr>
            </w:pPr>
            <w:r>
              <w:drawing>
                <wp:anchor distT="0" distB="0" distL="0" distR="0" simplePos="0" relativeHeight="251956224" behindDoc="0" locked="0" layoutInCell="1" allowOverlap="1">
                  <wp:simplePos x="0" y="0"/>
                  <wp:positionH relativeFrom="column">
                    <wp:posOffset>2014865</wp:posOffset>
                  </wp:positionH>
                  <wp:positionV relativeFrom="paragraph">
                    <wp:posOffset>-360452</wp:posOffset>
                  </wp:positionV>
                  <wp:extent cx="1119108" cy="1144257"/>
                  <wp:effectExtent l="0" t="0" r="0" b="0"/>
                  <wp:wrapNone/>
                  <wp:docPr id="506" name="IM 506"/>
                  <wp:cNvGraphicFramePr/>
                  <a:graphic>
                    <a:graphicData uri="http://schemas.openxmlformats.org/drawingml/2006/picture">
                      <pic:pic>
                        <pic:nvPicPr>
                          <pic:cNvPr id="506" name="IM 506"/>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◆1.安全电源总控台配备高响应度的总漏电保护器和分组短路保护器，可分组控制学生的高压电源，每组最</w:t>
            </w:r>
            <w:r>
              <w:rPr>
                <w:sz w:val="15"/>
                <w:szCs w:val="15"/>
              </w:rPr>
              <w:t>大负载电流 </w:t>
            </w:r>
            <w:r>
              <w:rPr>
                <w:sz w:val="15"/>
                <w:szCs w:val="15"/>
                <w:spacing w:val="1"/>
              </w:rPr>
              <w:t>≥25A，总负载电流≥63A，在线路中有漏电、过流、过压的时候，会自</w:t>
            </w:r>
            <w:r>
              <w:rPr>
                <w:sz w:val="15"/>
                <w:szCs w:val="15"/>
              </w:rPr>
              <w:t>动启动保护并切断电路。</w:t>
            </w:r>
          </w:p>
          <w:p>
            <w:pPr>
              <w:pStyle w:val="TableText"/>
              <w:ind w:left="24" w:right="85" w:firstLine="9"/>
              <w:spacing w:line="232" w:lineRule="auto"/>
              <w:rPr>
                <w:sz w:val="15"/>
                <w:szCs w:val="15"/>
              </w:rPr>
            </w:pPr>
            <w:r>
              <w:rPr>
                <w:sz w:val="15"/>
                <w:szCs w:val="15"/>
                <w:spacing w:val="1"/>
              </w:rPr>
              <w:t>◆2.安全电源总控台采用耐磨、耐腐蚀、耐高温 (≤1</w:t>
            </w:r>
            <w:r>
              <w:rPr>
                <w:sz w:val="15"/>
                <w:szCs w:val="15"/>
              </w:rPr>
              <w:t>40℃)</w:t>
            </w:r>
            <w:r>
              <w:rPr>
                <w:sz w:val="15"/>
                <w:szCs w:val="15"/>
                <w:spacing w:val="29"/>
                <w:w w:val="101"/>
              </w:rPr>
              <w:t xml:space="preserve"> </w:t>
            </w:r>
            <w:r>
              <w:rPr>
                <w:sz w:val="15"/>
                <w:szCs w:val="15"/>
              </w:rPr>
              <w:t>的PC薄膜面板，指针表显示总电源220V输入电压和各组工 </w:t>
            </w:r>
            <w:r>
              <w:rPr>
                <w:sz w:val="15"/>
                <w:szCs w:val="15"/>
                <w:spacing w:val="1"/>
              </w:rPr>
              <w:t>作电流；在正常开启后有总电源和分组电源指示，交流电压指示处有总电源220V输入电压指示，当学生电源端有负载</w:t>
            </w:r>
            <w:r>
              <w:rPr>
                <w:sz w:val="15"/>
                <w:szCs w:val="15"/>
                <w:spacing w:val="2"/>
              </w:rPr>
              <w:t xml:space="preserve">  </w:t>
            </w:r>
            <w:r>
              <w:rPr>
                <w:sz w:val="15"/>
                <w:szCs w:val="15"/>
                <w:spacing w:val="1"/>
              </w:rPr>
              <w:t>时，每组对应的电流表会有指示，无负载时电流表不工</w:t>
            </w:r>
            <w:r>
              <w:rPr>
                <w:sz w:val="15"/>
                <w:szCs w:val="15"/>
              </w:rPr>
              <w:t>作 。</w:t>
            </w:r>
          </w:p>
          <w:p>
            <w:pPr>
              <w:pStyle w:val="TableText"/>
              <w:ind w:left="33"/>
              <w:spacing w:line="220" w:lineRule="auto"/>
              <w:rPr>
                <w:sz w:val="15"/>
                <w:szCs w:val="15"/>
              </w:rPr>
            </w:pPr>
            <w:r>
              <w:rPr>
                <w:sz w:val="15"/>
                <w:szCs w:val="15"/>
              </w:rPr>
              <w:t>◆3.220V交流输出为两位带安全门的国标五孔插座。</w:t>
            </w:r>
          </w:p>
        </w:tc>
        <w:tc>
          <w:tcPr>
            <w:tcW w:w="573" w:type="dxa"/>
            <w:vAlign w:val="top"/>
          </w:tcPr>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271"/>
              <w:spacing w:before="48" w:line="242" w:lineRule="auto"/>
              <w:rPr>
                <w:sz w:val="15"/>
                <w:szCs w:val="15"/>
              </w:rPr>
            </w:pPr>
            <w:r>
              <w:rPr>
                <w:sz w:val="15"/>
                <w:szCs w:val="15"/>
              </w:rPr>
              <w:t>1</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4439" w:hRule="atLeast"/>
        </w:trPr>
        <w:tc>
          <w:tcPr>
            <w:tcW w:w="406"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02"/>
              <w:spacing w:before="49" w:line="241" w:lineRule="auto"/>
              <w:rPr>
                <w:sz w:val="15"/>
                <w:szCs w:val="15"/>
              </w:rPr>
            </w:pPr>
            <w:r>
              <w:rPr>
                <w:sz w:val="15"/>
                <w:szCs w:val="15"/>
                <w:spacing w:val="-5"/>
              </w:rPr>
              <w:t>101</w:t>
            </w:r>
          </w:p>
        </w:tc>
        <w:tc>
          <w:tcPr>
            <w:tcW w:w="1448"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23" w:right="56" w:firstLine="2"/>
              <w:spacing w:before="48" w:line="236" w:lineRule="auto"/>
              <w:rPr>
                <w:sz w:val="15"/>
                <w:szCs w:val="15"/>
              </w:rPr>
            </w:pPr>
            <w:r>
              <w:rPr>
                <w:sz w:val="15"/>
                <w:szCs w:val="15"/>
                <w:spacing w:val="-1"/>
              </w:rPr>
              <w:t>▲中学生物吊装实验</w:t>
            </w:r>
            <w:r>
              <w:rPr>
                <w:sz w:val="15"/>
                <w:szCs w:val="15"/>
                <w:spacing w:val="7"/>
              </w:rPr>
              <w:t xml:space="preserve"> </w:t>
            </w:r>
            <w:r>
              <w:rPr>
                <w:sz w:val="15"/>
                <w:szCs w:val="15"/>
                <w:spacing w:val="-1"/>
              </w:rPr>
              <w:t>室实验桌</w:t>
            </w:r>
          </w:p>
        </w:tc>
        <w:tc>
          <w:tcPr>
            <w:tcW w:w="7916" w:type="dxa"/>
            <w:vAlign w:val="top"/>
          </w:tcPr>
          <w:p>
            <w:pPr>
              <w:pStyle w:val="TableText"/>
              <w:ind w:left="36"/>
              <w:spacing w:before="258" w:line="221" w:lineRule="auto"/>
              <w:rPr>
                <w:sz w:val="15"/>
                <w:szCs w:val="15"/>
              </w:rPr>
            </w:pPr>
            <w:r>
              <w:rPr>
                <w:sz w:val="15"/>
                <w:szCs w:val="15"/>
              </w:rPr>
              <w:t>●1、规格1200×600×780 mm (±10mm）</w:t>
            </w:r>
          </w:p>
          <w:p>
            <w:pPr>
              <w:pStyle w:val="TableText"/>
              <w:ind w:left="24" w:right="14" w:firstLine="9"/>
              <w:spacing w:before="10" w:line="233" w:lineRule="auto"/>
              <w:rPr>
                <w:sz w:val="15"/>
                <w:szCs w:val="15"/>
              </w:rPr>
            </w:pPr>
            <w:r>
              <w:rPr>
                <w:sz w:val="15"/>
                <w:szCs w:val="15"/>
                <w:spacing w:val="1"/>
              </w:rPr>
              <w:t>◆2、台面要求：厚陶瓷台面，厚度≥20</w:t>
            </w:r>
            <w:r>
              <w:rPr>
                <w:sz w:val="15"/>
                <w:szCs w:val="15"/>
              </w:rPr>
              <w:t>mm</w:t>
            </w:r>
            <w:r>
              <w:rPr>
                <w:sz w:val="15"/>
                <w:szCs w:val="15"/>
                <w:spacing w:val="1"/>
              </w:rPr>
              <w:t>，须提供符合以下技术指标且带有</w:t>
            </w:r>
            <w:r>
              <w:rPr>
                <w:sz w:val="15"/>
                <w:szCs w:val="15"/>
              </w:rPr>
              <w:t>CMA</w:t>
            </w:r>
            <w:r>
              <w:rPr>
                <w:sz w:val="15"/>
                <w:szCs w:val="15"/>
                <w:spacing w:val="1"/>
              </w:rPr>
              <w:t>认证标识、加盖检测机构公章或检验检 </w:t>
            </w:r>
            <w:r>
              <w:rPr>
                <w:sz w:val="15"/>
                <w:szCs w:val="15"/>
              </w:rPr>
              <w:t>测专用章的合法有效第三方检测报告：</w:t>
            </w:r>
          </w:p>
          <w:p>
            <w:pPr>
              <w:pStyle w:val="TableText"/>
              <w:ind w:left="23" w:right="143" w:hanging="1"/>
              <w:spacing w:before="1" w:line="225" w:lineRule="auto"/>
              <w:rPr>
                <w:sz w:val="15"/>
                <w:szCs w:val="15"/>
              </w:rPr>
            </w:pPr>
            <w:r>
              <w:rPr>
                <w:sz w:val="15"/>
                <w:szCs w:val="15"/>
                <w:spacing w:val="1"/>
              </w:rPr>
              <w:t>①按照</w:t>
            </w:r>
            <w:r>
              <w:rPr>
                <w:sz w:val="15"/>
                <w:szCs w:val="15"/>
              </w:rPr>
              <w:t>GB</w:t>
            </w:r>
            <w:r>
              <w:rPr>
                <w:sz w:val="15"/>
                <w:szCs w:val="15"/>
                <w:spacing w:val="1"/>
              </w:rPr>
              <w:t>/T</w:t>
            </w:r>
            <w:r>
              <w:rPr>
                <w:sz w:val="15"/>
                <w:szCs w:val="15"/>
                <w:spacing w:val="21"/>
              </w:rPr>
              <w:t xml:space="preserve"> </w:t>
            </w:r>
            <w:r>
              <w:rPr>
                <w:sz w:val="15"/>
                <w:szCs w:val="15"/>
                <w:spacing w:val="1"/>
              </w:rPr>
              <w:t>17657-2022标准对台面板进行化学试剂检测，其中硫酸(98%)、孔雀绿(5%)、氢氧化钾(65%)、硝酸(6</w:t>
            </w:r>
            <w:r>
              <w:rPr>
                <w:sz w:val="15"/>
                <w:szCs w:val="15"/>
              </w:rPr>
              <w:t>5%) </w:t>
            </w:r>
            <w:r>
              <w:rPr>
                <w:sz w:val="15"/>
                <w:szCs w:val="15"/>
              </w:rPr>
              <w:t>等检验结果达到5级，无明显变化。</w:t>
            </w:r>
          </w:p>
          <w:p>
            <w:pPr>
              <w:pStyle w:val="TableText"/>
              <w:ind w:left="22"/>
              <w:spacing w:before="10" w:line="215" w:lineRule="auto"/>
              <w:rPr>
                <w:sz w:val="15"/>
                <w:szCs w:val="15"/>
              </w:rPr>
            </w:pPr>
            <w:r>
              <w:rPr>
                <w:sz w:val="15"/>
                <w:szCs w:val="15"/>
                <w:spacing w:val="1"/>
              </w:rPr>
              <w:t>②承载能力：台面承载100</w:t>
            </w:r>
            <w:r>
              <w:rPr>
                <w:sz w:val="15"/>
                <w:szCs w:val="15"/>
              </w:rPr>
              <w:t>kg</w:t>
            </w:r>
            <w:r>
              <w:rPr>
                <w:sz w:val="15"/>
                <w:szCs w:val="15"/>
                <w:spacing w:val="1"/>
              </w:rPr>
              <w:t>，检测结果为：陶瓷板未出现损坏；</w:t>
            </w:r>
          </w:p>
          <w:p>
            <w:pPr>
              <w:pStyle w:val="TableText"/>
              <w:ind w:left="22"/>
              <w:spacing w:before="14" w:line="219" w:lineRule="auto"/>
              <w:rPr>
                <w:sz w:val="15"/>
                <w:szCs w:val="15"/>
              </w:rPr>
            </w:pPr>
            <w:r>
              <w:rPr>
                <w:sz w:val="15"/>
                <w:szCs w:val="15"/>
                <w:spacing w:val="1"/>
              </w:rPr>
              <w:t>③理化性能检测：依据</w:t>
            </w:r>
            <w:r>
              <w:rPr>
                <w:sz w:val="15"/>
                <w:szCs w:val="15"/>
              </w:rPr>
              <w:t>GB</w:t>
            </w:r>
            <w:r>
              <w:rPr>
                <w:sz w:val="15"/>
                <w:szCs w:val="15"/>
                <w:spacing w:val="1"/>
              </w:rPr>
              <w:t>/T</w:t>
            </w:r>
            <w:r>
              <w:rPr>
                <w:sz w:val="15"/>
                <w:szCs w:val="15"/>
                <w:spacing w:val="22"/>
              </w:rPr>
              <w:t xml:space="preserve"> </w:t>
            </w:r>
            <w:r>
              <w:rPr>
                <w:sz w:val="15"/>
                <w:szCs w:val="15"/>
                <w:spacing w:val="1"/>
              </w:rPr>
              <w:t>17657-2022《人造板及饰面人造板理化性能试验方法》，</w:t>
            </w:r>
            <w:r>
              <w:rPr>
                <w:sz w:val="15"/>
                <w:szCs w:val="15"/>
              </w:rPr>
              <w:t>1.抗老化性：调制</w:t>
            </w:r>
          </w:p>
          <w:p>
            <w:pPr>
              <w:pStyle w:val="TableText"/>
              <w:ind w:left="24" w:right="73" w:firstLine="26"/>
              <w:spacing w:before="12" w:line="230" w:lineRule="auto"/>
              <w:rPr>
                <w:sz w:val="15"/>
                <w:szCs w:val="15"/>
              </w:rPr>
            </w:pPr>
            <w:r>
              <w:rPr>
                <w:sz w:val="15"/>
                <w:szCs w:val="15"/>
              </w:rPr>
              <w:t>(23±2)℃,</w:t>
            </w:r>
            <w:r>
              <w:rPr>
                <w:sz w:val="15"/>
                <w:szCs w:val="15"/>
                <w:spacing w:val="-41"/>
              </w:rPr>
              <w:t xml:space="preserve"> </w:t>
            </w:r>
            <w:r>
              <w:rPr>
                <w:sz w:val="15"/>
                <w:szCs w:val="15"/>
              </w:rPr>
              <w:t>(50±5)%,48h,老化(45±5)℃,65%~90%,72h；无开裂。2.耐龟裂性</w:t>
            </w:r>
            <w:r>
              <w:rPr>
                <w:sz w:val="15"/>
                <w:szCs w:val="15"/>
                <w:spacing w:val="-10"/>
              </w:rPr>
              <w:t>：（</w:t>
            </w:r>
            <w:r>
              <w:rPr>
                <w:sz w:val="15"/>
                <w:szCs w:val="15"/>
              </w:rPr>
              <w:t>70±2）℃</w:t>
            </w:r>
            <w:r>
              <w:rPr>
                <w:sz w:val="15"/>
                <w:szCs w:val="15"/>
                <w:spacing w:val="-57"/>
              </w:rPr>
              <w:t xml:space="preserve"> </w:t>
            </w:r>
            <w:r>
              <w:rPr>
                <w:sz w:val="15"/>
                <w:szCs w:val="15"/>
              </w:rPr>
              <w:t>,</w:t>
            </w:r>
            <w:r>
              <w:rPr>
                <w:sz w:val="15"/>
                <w:szCs w:val="15"/>
                <w:spacing w:val="35"/>
              </w:rPr>
              <w:t xml:space="preserve"> </w:t>
            </w:r>
            <w:r>
              <w:rPr>
                <w:sz w:val="15"/>
                <w:szCs w:val="15"/>
              </w:rPr>
              <w:t>（24±1）h；不</w:t>
            </w:r>
            <w:r>
              <w:rPr>
                <w:sz w:val="15"/>
                <w:szCs w:val="15"/>
                <w:spacing w:val="-1"/>
              </w:rPr>
              <w:t>低于1</w:t>
            </w:r>
            <w:r>
              <w:rPr>
                <w:sz w:val="15"/>
                <w:szCs w:val="15"/>
              </w:rPr>
              <w:t xml:space="preserve">  </w:t>
            </w:r>
            <w:r>
              <w:rPr>
                <w:sz w:val="15"/>
                <w:szCs w:val="15"/>
              </w:rPr>
              <w:t>级。3.耐冷热循环（80±2）℃</w:t>
            </w:r>
            <w:r>
              <w:rPr>
                <w:sz w:val="15"/>
                <w:szCs w:val="15"/>
                <w:spacing w:val="-55"/>
              </w:rPr>
              <w:t xml:space="preserve"> </w:t>
            </w:r>
            <w:r>
              <w:rPr>
                <w:sz w:val="15"/>
                <w:szCs w:val="15"/>
              </w:rPr>
              <w:t>,</w:t>
            </w:r>
            <w:r>
              <w:rPr>
                <w:sz w:val="15"/>
                <w:szCs w:val="15"/>
                <w:spacing w:val="35"/>
              </w:rPr>
              <w:t xml:space="preserve"> </w:t>
            </w:r>
            <w:r>
              <w:rPr>
                <w:sz w:val="15"/>
                <w:szCs w:val="15"/>
              </w:rPr>
              <w:t>（120±10）min</w:t>
            </w:r>
            <w:r>
              <w:rPr>
                <w:sz w:val="15"/>
                <w:szCs w:val="15"/>
                <w:spacing w:val="-8"/>
              </w:rPr>
              <w:t>，（</w:t>
            </w:r>
            <w:r>
              <w:rPr>
                <w:sz w:val="15"/>
                <w:szCs w:val="15"/>
              </w:rPr>
              <w:t>-20±2）℃</w:t>
            </w:r>
            <w:r>
              <w:rPr>
                <w:sz w:val="15"/>
                <w:szCs w:val="15"/>
                <w:spacing w:val="-56"/>
              </w:rPr>
              <w:t xml:space="preserve"> </w:t>
            </w:r>
            <w:r>
              <w:rPr>
                <w:sz w:val="15"/>
                <w:szCs w:val="15"/>
              </w:rPr>
              <w:t>,</w:t>
            </w:r>
            <w:r>
              <w:rPr>
                <w:sz w:val="15"/>
                <w:szCs w:val="15"/>
                <w:spacing w:val="34"/>
                <w:w w:val="101"/>
              </w:rPr>
              <w:t xml:space="preserve"> </w:t>
            </w:r>
            <w:r>
              <w:rPr>
                <w:sz w:val="15"/>
                <w:szCs w:val="15"/>
              </w:rPr>
              <w:t>（120±10）min</w:t>
            </w:r>
            <w:r>
              <w:rPr>
                <w:sz w:val="15"/>
                <w:szCs w:val="15"/>
                <w:spacing w:val="-8"/>
              </w:rPr>
              <w:t>，；</w:t>
            </w:r>
            <w:r>
              <w:rPr>
                <w:sz w:val="15"/>
                <w:szCs w:val="15"/>
              </w:rPr>
              <w:t>四周期；无裂纹、鼓泡、起皱 </w:t>
            </w:r>
            <w:r>
              <w:rPr>
                <w:sz w:val="15"/>
                <w:szCs w:val="15"/>
              </w:rPr>
              <w:t>和无明显变色。4.耐水蒸气，水蒸气（60±5）min；无凸起、龟裂和明显变色。5.耐干热（180±1）℃</w:t>
            </w:r>
            <w:r>
              <w:rPr>
                <w:sz w:val="15"/>
                <w:szCs w:val="15"/>
                <w:spacing w:val="-46"/>
              </w:rPr>
              <w:t xml:space="preserve"> </w:t>
            </w:r>
            <w:r>
              <w:rPr>
                <w:sz w:val="15"/>
                <w:szCs w:val="15"/>
              </w:rPr>
              <w:t>,</w:t>
            </w:r>
            <w:r>
              <w:rPr>
                <w:sz w:val="15"/>
                <w:szCs w:val="15"/>
                <w:spacing w:val="42"/>
                <w:w w:val="101"/>
              </w:rPr>
              <w:t xml:space="preserve"> </w:t>
            </w:r>
            <w:r>
              <w:rPr>
                <w:sz w:val="15"/>
                <w:szCs w:val="15"/>
              </w:rPr>
              <w:t>20min；不低 </w:t>
            </w:r>
            <w:r>
              <w:rPr>
                <w:sz w:val="15"/>
                <w:szCs w:val="15"/>
                <w:spacing w:val="-1"/>
              </w:rPr>
              <w:t>于3级。</w:t>
            </w:r>
          </w:p>
          <w:p>
            <w:pPr>
              <w:pStyle w:val="TableText"/>
              <w:ind w:left="26"/>
              <w:spacing w:before="8" w:line="221" w:lineRule="auto"/>
              <w:rPr>
                <w:sz w:val="15"/>
                <w:szCs w:val="15"/>
              </w:rPr>
            </w:pPr>
            <w:r>
              <w:rPr>
                <w:sz w:val="15"/>
                <w:szCs w:val="15"/>
              </w:rPr>
              <w:t>3、台身结构：新型塑铝结构，学生位镂空式。</w:t>
            </w:r>
          </w:p>
          <w:p>
            <w:pPr>
              <w:pStyle w:val="TableText"/>
              <w:ind w:left="22"/>
              <w:spacing w:before="7" w:line="221" w:lineRule="auto"/>
              <w:rPr>
                <w:sz w:val="15"/>
                <w:szCs w:val="15"/>
              </w:rPr>
            </w:pPr>
            <w:r>
              <w:rPr>
                <w:sz w:val="15"/>
                <w:szCs w:val="15"/>
                <w:spacing w:val="1"/>
              </w:rPr>
              <w:t>4、桌身：由桌腿、立柱、支撑柱、上拉管、 挡水条组成。</w:t>
            </w:r>
          </w:p>
          <w:p>
            <w:pPr>
              <w:pStyle w:val="TableText"/>
              <w:ind w:left="26"/>
              <w:spacing w:before="11" w:line="220" w:lineRule="auto"/>
              <w:rPr>
                <w:sz w:val="15"/>
                <w:szCs w:val="15"/>
              </w:rPr>
            </w:pPr>
            <w:r>
              <w:rPr>
                <w:sz w:val="15"/>
                <w:szCs w:val="15"/>
              </w:rPr>
              <w:t>5、桌腿：采用工字型压铸铝一次成型，三段链接。</w:t>
            </w:r>
          </w:p>
          <w:p>
            <w:pPr>
              <w:pStyle w:val="TableText"/>
              <w:ind w:left="24"/>
              <w:spacing w:before="11" w:line="220" w:lineRule="auto"/>
              <w:rPr>
                <w:sz w:val="15"/>
                <w:szCs w:val="15"/>
              </w:rPr>
            </w:pPr>
            <w:r>
              <w:rPr>
                <w:sz w:val="15"/>
                <w:szCs w:val="15"/>
              </w:rPr>
              <w:t>6、上腿（分左右脚）规格：</w:t>
            </w:r>
            <w:r>
              <w:rPr>
                <w:sz w:val="15"/>
                <w:szCs w:val="15"/>
                <w:spacing w:val="-48"/>
              </w:rPr>
              <w:t xml:space="preserve"> </w:t>
            </w:r>
            <w:r>
              <w:rPr>
                <w:sz w:val="15"/>
                <w:szCs w:val="15"/>
              </w:rPr>
              <w:t>≥长580*宽50*高88mm。</w:t>
            </w:r>
          </w:p>
          <w:p>
            <w:pPr>
              <w:pStyle w:val="TableText"/>
              <w:ind w:left="22" w:right="73" w:firstLine="4"/>
              <w:spacing w:before="11" w:line="225" w:lineRule="auto"/>
              <w:rPr>
                <w:sz w:val="15"/>
                <w:szCs w:val="15"/>
              </w:rPr>
            </w:pPr>
            <w:r>
              <w:rPr>
                <w:sz w:val="15"/>
                <w:szCs w:val="15"/>
                <w:spacing w:val="1"/>
              </w:rPr>
              <w:t>7、下腿（分左右脚）规格：</w:t>
            </w:r>
            <w:r>
              <w:rPr>
                <w:sz w:val="15"/>
                <w:szCs w:val="15"/>
                <w:spacing w:val="-54"/>
              </w:rPr>
              <w:t xml:space="preserve"> </w:t>
            </w:r>
            <w:r>
              <w:rPr>
                <w:sz w:val="15"/>
                <w:szCs w:val="15"/>
                <w:spacing w:val="1"/>
              </w:rPr>
              <w:t>≥长500*宽50*高102</w:t>
            </w:r>
            <w:r>
              <w:rPr>
                <w:sz w:val="15"/>
                <w:szCs w:val="15"/>
              </w:rPr>
              <w:t>mm</w:t>
            </w:r>
            <w:r>
              <w:rPr>
                <w:sz w:val="15"/>
                <w:szCs w:val="15"/>
                <w:spacing w:val="1"/>
              </w:rPr>
              <w:t>，下脚边缘厚度≥3.5</w:t>
            </w:r>
            <w:r>
              <w:rPr>
                <w:sz w:val="15"/>
                <w:szCs w:val="15"/>
              </w:rPr>
              <w:t>mm</w:t>
            </w:r>
            <w:r>
              <w:rPr>
                <w:sz w:val="15"/>
                <w:szCs w:val="15"/>
                <w:spacing w:val="1"/>
              </w:rPr>
              <w:t>，下角底部贴有防滑垫≥60*</w:t>
            </w:r>
            <w:r>
              <w:rPr>
                <w:sz w:val="15"/>
                <w:szCs w:val="15"/>
              </w:rPr>
              <w:t>40mm、底部卡 </w:t>
            </w:r>
            <w:r>
              <w:rPr>
                <w:sz w:val="15"/>
                <w:szCs w:val="15"/>
                <w:spacing w:val="1"/>
              </w:rPr>
              <w:t>槽内镶嵌注塑升降脚，直径≥40</w:t>
            </w:r>
            <w:r>
              <w:rPr>
                <w:sz w:val="15"/>
                <w:szCs w:val="15"/>
              </w:rPr>
              <w:t>mm</w:t>
            </w:r>
            <w:r>
              <w:rPr>
                <w:sz w:val="15"/>
                <w:szCs w:val="15"/>
                <w:spacing w:val="1"/>
              </w:rPr>
              <w:t>，10</w:t>
            </w:r>
            <w:r>
              <w:rPr>
                <w:sz w:val="15"/>
                <w:szCs w:val="15"/>
              </w:rPr>
              <w:t>mm</w:t>
            </w:r>
            <w:r>
              <w:rPr>
                <w:sz w:val="15"/>
                <w:szCs w:val="15"/>
                <w:spacing w:val="1"/>
              </w:rPr>
              <w:t>内自由升降，下脚正反面设有塑料卡盖。</w:t>
            </w:r>
          </w:p>
          <w:p>
            <w:pPr>
              <w:pStyle w:val="TableText"/>
              <w:ind w:left="24"/>
              <w:spacing w:before="11" w:line="220" w:lineRule="auto"/>
              <w:rPr>
                <w:sz w:val="15"/>
                <w:szCs w:val="15"/>
              </w:rPr>
            </w:pPr>
            <w:r>
              <w:rPr>
                <w:sz w:val="15"/>
                <w:szCs w:val="15"/>
                <w:spacing w:val="1"/>
              </w:rPr>
              <w:t>8、立柱：立柱采用椭圆型铝镁合金材质</w:t>
            </w:r>
            <w:r>
              <w:rPr>
                <w:sz w:val="15"/>
                <w:szCs w:val="15"/>
                <w:spacing w:val="20"/>
                <w:w w:val="101"/>
              </w:rPr>
              <w:t xml:space="preserve"> </w:t>
            </w:r>
            <w:r>
              <w:rPr>
                <w:sz w:val="15"/>
                <w:szCs w:val="15"/>
                <w:spacing w:val="1"/>
              </w:rPr>
              <w:t>，尺寸≥50</w:t>
            </w:r>
            <w:r>
              <w:rPr>
                <w:sz w:val="15"/>
                <w:szCs w:val="15"/>
              </w:rPr>
              <w:t>mm</w:t>
            </w:r>
            <w:r>
              <w:rPr>
                <w:sz w:val="15"/>
                <w:szCs w:val="15"/>
                <w:spacing w:val="1"/>
              </w:rPr>
              <w:t>*110</w:t>
            </w:r>
            <w:r>
              <w:rPr>
                <w:sz w:val="15"/>
                <w:szCs w:val="15"/>
              </w:rPr>
              <w:t>mm</w:t>
            </w:r>
            <w:r>
              <w:rPr>
                <w:sz w:val="15"/>
                <w:szCs w:val="15"/>
                <w:spacing w:val="1"/>
              </w:rPr>
              <w:t>，</w:t>
            </w:r>
            <w:r>
              <w:rPr>
                <w:sz w:val="15"/>
                <w:szCs w:val="15"/>
              </w:rPr>
              <w:t>采用丝杆上下联通连接。</w:t>
            </w:r>
          </w:p>
          <w:p>
            <w:pPr>
              <w:pStyle w:val="TableText"/>
              <w:ind w:left="27" w:right="95" w:hanging="3"/>
              <w:spacing w:before="11" w:line="226" w:lineRule="auto"/>
              <w:rPr>
                <w:sz w:val="15"/>
                <w:szCs w:val="15"/>
              </w:rPr>
            </w:pPr>
            <w:r>
              <w:rPr>
                <w:sz w:val="15"/>
                <w:szCs w:val="15"/>
                <w:spacing w:val="1"/>
              </w:rPr>
              <w:t>9、上拉管：经高温粉体烤漆处理。后横梁上侧设有挡水条下横梁固定金属拉杆。材料采用铝镁合金材料，材料表面经</w:t>
            </w:r>
            <w:r>
              <w:rPr>
                <w:sz w:val="15"/>
                <w:szCs w:val="15"/>
                <w:spacing w:val="3"/>
              </w:rPr>
              <w:t xml:space="preserve"> </w:t>
            </w:r>
            <w:r>
              <w:rPr>
                <w:sz w:val="15"/>
                <w:szCs w:val="15"/>
              </w:rPr>
              <w:t>高压静电喷涂环氧树脂防护层，耐酸碱，耐腐蚀处理。</w:t>
            </w:r>
          </w:p>
          <w:p>
            <w:pPr>
              <w:pStyle w:val="TableText"/>
              <w:ind w:left="34"/>
              <w:spacing w:before="9" w:line="220" w:lineRule="auto"/>
              <w:rPr>
                <w:sz w:val="15"/>
                <w:szCs w:val="15"/>
              </w:rPr>
            </w:pPr>
            <w:r>
              <w:rPr>
                <w:sz w:val="15"/>
                <w:szCs w:val="15"/>
                <w:spacing w:val="1"/>
              </w:rPr>
              <w:t>10、书包斗:尺寸≥430*270*160</w:t>
            </w:r>
            <w:r>
              <w:rPr>
                <w:sz w:val="15"/>
                <w:szCs w:val="15"/>
              </w:rPr>
              <w:t>mm</w:t>
            </w:r>
            <w:r>
              <w:rPr>
                <w:sz w:val="15"/>
                <w:szCs w:val="15"/>
                <w:spacing w:val="1"/>
              </w:rPr>
              <w:t>采用</w:t>
            </w:r>
            <w:r>
              <w:rPr>
                <w:sz w:val="15"/>
                <w:szCs w:val="15"/>
              </w:rPr>
              <w:t>ABS</w:t>
            </w:r>
            <w:r>
              <w:rPr>
                <w:sz w:val="15"/>
                <w:szCs w:val="15"/>
                <w:spacing w:val="1"/>
              </w:rPr>
              <w:t>工程塑料一次性注塑成型。两个书包斗中间设有学生电源盒。</w:t>
            </w:r>
          </w:p>
        </w:tc>
        <w:tc>
          <w:tcPr>
            <w:tcW w:w="573"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227"/>
              <w:spacing w:before="49" w:line="223" w:lineRule="auto"/>
              <w:rPr>
                <w:sz w:val="15"/>
                <w:szCs w:val="15"/>
              </w:rPr>
            </w:pPr>
            <w:r>
              <w:rPr>
                <w:sz w:val="15"/>
                <w:szCs w:val="15"/>
              </w:rPr>
              <w:t>张</w:t>
            </w:r>
          </w:p>
        </w:tc>
        <w:tc>
          <w:tcPr>
            <w:tcW w:w="581"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TableText"/>
              <w:ind w:left="224"/>
              <w:spacing w:before="48" w:line="242" w:lineRule="auto"/>
              <w:rPr>
                <w:sz w:val="15"/>
                <w:szCs w:val="15"/>
              </w:rPr>
            </w:pPr>
            <w:r>
              <w:rPr>
                <w:sz w:val="15"/>
                <w:szCs w:val="15"/>
                <w:spacing w:val="-3"/>
              </w:rPr>
              <w:t>24</w:t>
            </w:r>
          </w:p>
        </w:tc>
      </w:tr>
      <w:tr>
        <w:trPr>
          <w:trHeight w:val="3375" w:hRule="atLeast"/>
        </w:trPr>
        <w:tc>
          <w:tcPr>
            <w:tcW w:w="406" w:type="dxa"/>
            <w:vAlign w:val="top"/>
          </w:tcPr>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02"/>
              <w:spacing w:before="48" w:line="241" w:lineRule="auto"/>
              <w:rPr>
                <w:sz w:val="15"/>
                <w:szCs w:val="15"/>
              </w:rPr>
            </w:pPr>
            <w:r>
              <w:rPr>
                <w:sz w:val="15"/>
                <w:szCs w:val="15"/>
                <w:spacing w:val="-5"/>
              </w:rPr>
              <w:t>102</w:t>
            </w:r>
          </w:p>
        </w:tc>
        <w:tc>
          <w:tcPr>
            <w:tcW w:w="1448" w:type="dxa"/>
            <w:vAlign w:val="top"/>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21" w:right="56" w:firstLine="14"/>
              <w:spacing w:before="48" w:line="235" w:lineRule="auto"/>
              <w:rPr>
                <w:sz w:val="15"/>
                <w:szCs w:val="15"/>
              </w:rPr>
            </w:pPr>
            <w:r>
              <w:rPr>
                <w:sz w:val="15"/>
                <w:szCs w:val="15"/>
                <w:spacing w:val="-2"/>
              </w:rPr>
              <w:t>中学生物吊装实验室</w:t>
            </w:r>
            <w:r>
              <w:rPr>
                <w:sz w:val="15"/>
                <w:szCs w:val="15"/>
                <w:spacing w:val="7"/>
              </w:rPr>
              <w:t xml:space="preserve"> </w:t>
            </w:r>
            <w:r>
              <w:rPr>
                <w:sz w:val="15"/>
                <w:szCs w:val="15"/>
              </w:rPr>
              <w:t>独立水槽实验台</w:t>
            </w:r>
          </w:p>
        </w:tc>
        <w:tc>
          <w:tcPr>
            <w:tcW w:w="7916" w:type="dxa"/>
            <w:vAlign w:val="top"/>
          </w:tcPr>
          <w:p>
            <w:pPr>
              <w:pStyle w:val="TableText"/>
              <w:ind w:left="36"/>
              <w:spacing w:before="203" w:line="218" w:lineRule="auto"/>
              <w:rPr>
                <w:sz w:val="15"/>
                <w:szCs w:val="15"/>
              </w:rPr>
            </w:pPr>
            <w:r>
              <w:rPr>
                <w:sz w:val="15"/>
                <w:szCs w:val="15"/>
                <w:spacing w:val="1"/>
              </w:rPr>
              <w:t>●1.水槽台整体规格：长600*宽460*高820</w:t>
            </w:r>
            <w:r>
              <w:rPr>
                <w:sz w:val="15"/>
                <w:szCs w:val="15"/>
              </w:rPr>
              <w:t>mm</w:t>
            </w:r>
            <w:r>
              <w:rPr>
                <w:sz w:val="15"/>
                <w:szCs w:val="15"/>
                <w:spacing w:val="1"/>
              </w:rPr>
              <w:t xml:space="preserve"> (±10</w:t>
            </w:r>
            <w:r>
              <w:rPr>
                <w:sz w:val="15"/>
                <w:szCs w:val="15"/>
              </w:rPr>
              <w:t>mm</w:t>
            </w:r>
            <w:r>
              <w:rPr>
                <w:sz w:val="15"/>
                <w:szCs w:val="15"/>
                <w:spacing w:val="1"/>
              </w:rPr>
              <w:t>）,柜体和水槽底座部分组成。水槽内规格≥400×300×240</w:t>
            </w:r>
            <w:r>
              <w:rPr>
                <w:sz w:val="15"/>
                <w:szCs w:val="15"/>
              </w:rPr>
              <w:t>mm</w:t>
            </w:r>
            <w:r>
              <w:rPr>
                <w:sz w:val="15"/>
                <w:szCs w:val="15"/>
                <w:spacing w:val="1"/>
              </w:rPr>
              <w:t>。</w:t>
            </w:r>
          </w:p>
          <w:p>
            <w:pPr>
              <w:pStyle w:val="TableText"/>
              <w:ind w:left="24" w:right="21" w:firstLine="1"/>
              <w:spacing w:before="13" w:line="232" w:lineRule="auto"/>
              <w:jc w:val="both"/>
              <w:rPr>
                <w:sz w:val="15"/>
                <w:szCs w:val="15"/>
              </w:rPr>
            </w:pPr>
            <w:r>
              <w:rPr>
                <w:sz w:val="15"/>
                <w:szCs w:val="15"/>
                <w:spacing w:val="1"/>
              </w:rPr>
              <w:t>2.柜体底座采用</w:t>
            </w:r>
            <w:r>
              <w:rPr>
                <w:sz w:val="15"/>
                <w:szCs w:val="15"/>
              </w:rPr>
              <w:t>ABS</w:t>
            </w:r>
            <w:r>
              <w:rPr>
                <w:sz w:val="15"/>
                <w:szCs w:val="15"/>
                <w:spacing w:val="1"/>
              </w:rPr>
              <w:t>注塑成型，水槽采用</w:t>
            </w:r>
            <w:r>
              <w:rPr>
                <w:sz w:val="15"/>
                <w:szCs w:val="15"/>
              </w:rPr>
              <w:t>PP</w:t>
            </w:r>
            <w:r>
              <w:rPr>
                <w:sz w:val="15"/>
                <w:szCs w:val="15"/>
                <w:spacing w:val="1"/>
              </w:rPr>
              <w:t>塑料一次模具成型，确保柜体结构稳固；柜体前后带有磁吸检修门，方便日</w:t>
            </w:r>
            <w:r>
              <w:rPr>
                <w:sz w:val="15"/>
                <w:szCs w:val="15"/>
                <w:spacing w:val="4"/>
              </w:rPr>
              <w:t xml:space="preserve">  </w:t>
            </w:r>
            <w:r>
              <w:rPr>
                <w:sz w:val="15"/>
                <w:szCs w:val="15"/>
                <w:spacing w:val="1"/>
              </w:rPr>
              <w:t>后维修，前沿带有围边挡水，带有防溢水孔，水槽预留安装水嘴孔，洗眼器孔，按压洗手液孔，柜体内设有隐藏式抽屉</w:t>
            </w:r>
            <w:r>
              <w:rPr>
                <w:sz w:val="15"/>
                <w:szCs w:val="15"/>
                <w:spacing w:val="2"/>
              </w:rPr>
              <w:t xml:space="preserve"> </w:t>
            </w:r>
            <w:r>
              <w:rPr>
                <w:sz w:val="15"/>
                <w:szCs w:val="15"/>
                <w:spacing w:val="1"/>
              </w:rPr>
              <w:t>方便放置洗涤用品，水封式水塞可防止废水回流</w:t>
            </w:r>
            <w:r>
              <w:rPr>
                <w:sz w:val="15"/>
                <w:szCs w:val="15"/>
              </w:rPr>
              <w:t>和堵塞。</w:t>
            </w:r>
          </w:p>
          <w:p>
            <w:pPr>
              <w:pStyle w:val="TableText"/>
              <w:ind w:left="33"/>
              <w:spacing w:line="219" w:lineRule="auto"/>
              <w:rPr>
                <w:sz w:val="15"/>
                <w:szCs w:val="15"/>
              </w:rPr>
            </w:pPr>
            <w:r>
              <w:rPr>
                <w:sz w:val="15"/>
                <w:szCs w:val="15"/>
                <w:spacing w:val="1"/>
              </w:rPr>
              <w:t>◆3.须提供符合以下技术指标且带有</w:t>
            </w:r>
            <w:r>
              <w:rPr>
                <w:sz w:val="15"/>
                <w:szCs w:val="15"/>
              </w:rPr>
              <w:t>CMA</w:t>
            </w:r>
            <w:r>
              <w:rPr>
                <w:sz w:val="15"/>
                <w:szCs w:val="15"/>
                <w:spacing w:val="1"/>
              </w:rPr>
              <w:t>认证标识、加盖检测机构公章或检验检测专用章的合法有效第三方检测报</w:t>
            </w:r>
            <w:r>
              <w:rPr>
                <w:sz w:val="15"/>
                <w:szCs w:val="15"/>
              </w:rPr>
              <w:t>告：</w:t>
            </w:r>
          </w:p>
          <w:p>
            <w:pPr>
              <w:pStyle w:val="TableText"/>
              <w:ind w:left="23" w:right="21" w:firstLine="1"/>
              <w:spacing w:before="12" w:line="232" w:lineRule="auto"/>
              <w:rPr>
                <w:sz w:val="15"/>
                <w:szCs w:val="15"/>
              </w:rPr>
            </w:pPr>
            <w:r>
              <w:rPr>
                <w:sz w:val="15"/>
                <w:szCs w:val="15"/>
                <w:spacing w:val="1"/>
              </w:rPr>
              <w:t>依据 </w:t>
            </w:r>
            <w:r>
              <w:rPr>
                <w:sz w:val="15"/>
                <w:szCs w:val="15"/>
              </w:rPr>
              <w:t>GB</w:t>
            </w:r>
            <w:r>
              <w:rPr>
                <w:sz w:val="15"/>
                <w:szCs w:val="15"/>
                <w:spacing w:val="1"/>
              </w:rPr>
              <w:t>/T 24820-2024《实验室家具通用技术条件》，</w:t>
            </w:r>
            <w:r>
              <w:rPr>
                <w:sz w:val="15"/>
                <w:szCs w:val="15"/>
              </w:rPr>
              <w:t>GB</w:t>
            </w:r>
            <w:r>
              <w:rPr>
                <w:sz w:val="15"/>
                <w:szCs w:val="15"/>
                <w:spacing w:val="1"/>
              </w:rPr>
              <w:t>/T32487-2016《塑料家具通用技术条件》，塑料件外观：应</w:t>
            </w:r>
            <w:r>
              <w:rPr>
                <w:sz w:val="15"/>
                <w:szCs w:val="15"/>
                <w:spacing w:val="8"/>
              </w:rPr>
              <w:t xml:space="preserve">  </w:t>
            </w:r>
            <w:r>
              <w:rPr>
                <w:sz w:val="15"/>
                <w:szCs w:val="15"/>
                <w:spacing w:val="1"/>
              </w:rPr>
              <w:t>无裂纹、明显变形、缩水、针孔；应无凹陷、飞边褶皱、疙瘩等；应无气泡、杂质、伤痕、白印；表面应光洁，应无划</w:t>
            </w:r>
            <w:r>
              <w:rPr>
                <w:sz w:val="15"/>
                <w:szCs w:val="15"/>
                <w:spacing w:val="3"/>
              </w:rPr>
              <w:t xml:space="preserve"> </w:t>
            </w:r>
            <w:r>
              <w:rPr>
                <w:sz w:val="15"/>
                <w:szCs w:val="15"/>
                <w:spacing w:val="1"/>
              </w:rPr>
              <w:t>痕、毛刺、拉毛、污渍，应无明显色差。安全性要求：与人体接触的零部件不应有毛刺、刃口，棱角。抗化学试剂：氢</w:t>
            </w:r>
            <w:r>
              <w:rPr>
                <w:sz w:val="15"/>
                <w:szCs w:val="15"/>
                <w:spacing w:val="3"/>
              </w:rPr>
              <w:t xml:space="preserve"> </w:t>
            </w:r>
            <w:r>
              <w:rPr>
                <w:sz w:val="15"/>
                <w:szCs w:val="15"/>
              </w:rPr>
              <w:t>氧化钠（40</w:t>
            </w:r>
            <w:r>
              <w:rPr>
                <w:sz w:val="15"/>
                <w:szCs w:val="15"/>
                <w:spacing w:val="-7"/>
              </w:rPr>
              <w:t>％）</w:t>
            </w:r>
            <w:r>
              <w:rPr>
                <w:sz w:val="15"/>
                <w:szCs w:val="15"/>
                <w:spacing w:val="-29"/>
              </w:rPr>
              <w:t xml:space="preserve"> </w:t>
            </w:r>
            <w:r>
              <w:rPr>
                <w:sz w:val="15"/>
                <w:szCs w:val="15"/>
              </w:rPr>
              <w:t>、四氯化碳、乙酸（99</w:t>
            </w:r>
            <w:r>
              <w:rPr>
                <w:sz w:val="15"/>
                <w:szCs w:val="15"/>
                <w:spacing w:val="-7"/>
              </w:rPr>
              <w:t>％）</w:t>
            </w:r>
            <w:r>
              <w:rPr>
                <w:sz w:val="15"/>
                <w:szCs w:val="15"/>
                <w:spacing w:val="-37"/>
              </w:rPr>
              <w:t xml:space="preserve"> </w:t>
            </w:r>
            <w:r>
              <w:rPr>
                <w:sz w:val="15"/>
                <w:szCs w:val="15"/>
              </w:rPr>
              <w:t>、双</w:t>
            </w:r>
            <w:r>
              <w:rPr>
                <w:sz w:val="15"/>
                <w:szCs w:val="15"/>
                <w:spacing w:val="-1"/>
              </w:rPr>
              <w:t>氧水（3</w:t>
            </w:r>
            <w:r>
              <w:rPr>
                <w:sz w:val="15"/>
                <w:szCs w:val="15"/>
                <w:spacing w:val="-7"/>
              </w:rPr>
              <w:t>％）</w:t>
            </w:r>
            <w:r>
              <w:rPr>
                <w:sz w:val="15"/>
                <w:szCs w:val="15"/>
                <w:spacing w:val="-37"/>
              </w:rPr>
              <w:t xml:space="preserve"> </w:t>
            </w:r>
            <w:r>
              <w:rPr>
                <w:sz w:val="15"/>
                <w:szCs w:val="15"/>
                <w:spacing w:val="-1"/>
              </w:rPr>
              <w:t>、磷酸（85</w:t>
            </w:r>
            <w:r>
              <w:rPr>
                <w:sz w:val="15"/>
                <w:szCs w:val="15"/>
                <w:spacing w:val="-7"/>
              </w:rPr>
              <w:t>％）</w:t>
            </w:r>
            <w:r>
              <w:rPr>
                <w:sz w:val="15"/>
                <w:szCs w:val="15"/>
                <w:spacing w:val="-37"/>
              </w:rPr>
              <w:t xml:space="preserve"> </w:t>
            </w:r>
            <w:r>
              <w:rPr>
                <w:sz w:val="15"/>
                <w:szCs w:val="15"/>
                <w:spacing w:val="-1"/>
              </w:rPr>
              <w:t>、氢氟酸（48</w:t>
            </w:r>
            <w:r>
              <w:rPr>
                <w:sz w:val="15"/>
                <w:szCs w:val="15"/>
                <w:spacing w:val="-7"/>
              </w:rPr>
              <w:t>％）</w:t>
            </w:r>
            <w:r>
              <w:rPr>
                <w:sz w:val="15"/>
                <w:szCs w:val="15"/>
                <w:spacing w:val="-1"/>
              </w:rPr>
              <w:t>光泽和颜色允许有轻微</w:t>
            </w:r>
            <w:r>
              <w:rPr>
                <w:sz w:val="15"/>
                <w:szCs w:val="15"/>
              </w:rPr>
              <w:t xml:space="preserve">  </w:t>
            </w:r>
            <w:r>
              <w:rPr>
                <w:sz w:val="15"/>
                <w:szCs w:val="15"/>
              </w:rPr>
              <w:t>变化应符合要求。</w:t>
            </w:r>
          </w:p>
          <w:p>
            <w:pPr>
              <w:pStyle w:val="TableText"/>
              <w:ind w:left="23" w:right="90" w:firstLine="9"/>
              <w:spacing w:line="233" w:lineRule="auto"/>
              <w:rPr>
                <w:sz w:val="15"/>
                <w:szCs w:val="15"/>
              </w:rPr>
            </w:pPr>
            <w:r>
              <w:rPr>
                <w:sz w:val="15"/>
                <w:szCs w:val="15"/>
                <w:spacing w:val="1"/>
              </w:rPr>
              <w:t>◆4.实验室专用水槽须提供符合以下技术指标且带有</w:t>
            </w:r>
            <w:r>
              <w:rPr>
                <w:sz w:val="15"/>
                <w:szCs w:val="15"/>
              </w:rPr>
              <w:t>CMA</w:t>
            </w:r>
            <w:r>
              <w:rPr>
                <w:sz w:val="15"/>
                <w:szCs w:val="15"/>
                <w:spacing w:val="1"/>
              </w:rPr>
              <w:t>认证标识、加盖检测机构公章或检验检测专用章的合法有效第</w:t>
            </w:r>
            <w:r>
              <w:rPr>
                <w:sz w:val="15"/>
                <w:szCs w:val="15"/>
              </w:rPr>
              <w:t xml:space="preserve"> </w:t>
            </w:r>
            <w:r>
              <w:rPr>
                <w:sz w:val="15"/>
                <w:szCs w:val="15"/>
              </w:rPr>
              <w:t>三方检测报告：</w:t>
            </w:r>
          </w:p>
          <w:p>
            <w:pPr>
              <w:pStyle w:val="TableText"/>
              <w:ind w:left="25" w:right="79" w:firstLine="24"/>
              <w:spacing w:before="1" w:line="227" w:lineRule="auto"/>
              <w:rPr>
                <w:sz w:val="15"/>
                <w:szCs w:val="15"/>
              </w:rPr>
            </w:pPr>
            <w:r>
              <w:rPr>
                <w:sz w:val="15"/>
                <w:szCs w:val="15"/>
              </w:rPr>
              <w:t>(1)、垂直冲击试验要求：检测条件高度:300mm次数:500 次，a,零部件无断裂、无豁裂</w:t>
            </w:r>
            <w:r>
              <w:rPr>
                <w:sz w:val="15"/>
                <w:szCs w:val="15"/>
                <w:spacing w:val="-30"/>
              </w:rPr>
              <w:t xml:space="preserve"> </w:t>
            </w:r>
            <w:r>
              <w:rPr>
                <w:sz w:val="15"/>
                <w:szCs w:val="15"/>
              </w:rPr>
              <w:t>;b,零部件未出现严重影响使用 </w:t>
            </w:r>
            <w:r>
              <w:rPr>
                <w:sz w:val="15"/>
                <w:szCs w:val="15"/>
              </w:rPr>
              <w:t>功能的磨损和变形</w:t>
            </w:r>
          </w:p>
          <w:p>
            <w:pPr>
              <w:pStyle w:val="TableText"/>
              <w:ind w:left="50"/>
              <w:spacing w:before="7" w:line="218" w:lineRule="auto"/>
              <w:rPr>
                <w:sz w:val="15"/>
                <w:szCs w:val="15"/>
              </w:rPr>
            </w:pPr>
            <w:r>
              <w:rPr>
                <w:sz w:val="15"/>
                <w:szCs w:val="15"/>
                <w:spacing w:val="-1"/>
              </w:rPr>
              <w:t>(2)、密度检测结果符合GB/T1033.1-2008方法A，检测条件：</w:t>
            </w:r>
            <w:r>
              <w:rPr>
                <w:sz w:val="15"/>
                <w:szCs w:val="15"/>
                <w:spacing w:val="-39"/>
              </w:rPr>
              <w:t xml:space="preserve"> </w:t>
            </w:r>
            <w:r>
              <w:rPr>
                <w:sz w:val="15"/>
                <w:szCs w:val="15"/>
                <w:spacing w:val="-1"/>
              </w:rPr>
              <w:t>(23+2)℃</w:t>
            </w:r>
            <w:r>
              <w:rPr>
                <w:sz w:val="15"/>
                <w:szCs w:val="15"/>
                <w:spacing w:val="-57"/>
              </w:rPr>
              <w:t xml:space="preserve"> </w:t>
            </w:r>
            <w:r>
              <w:rPr>
                <w:sz w:val="15"/>
                <w:szCs w:val="15"/>
                <w:spacing w:val="-1"/>
              </w:rPr>
              <w:t>,</w:t>
            </w:r>
            <w:r>
              <w:rPr>
                <w:sz w:val="15"/>
                <w:szCs w:val="15"/>
                <w:spacing w:val="67"/>
              </w:rPr>
              <w:t xml:space="preserve"> </w:t>
            </w:r>
            <w:r>
              <w:rPr>
                <w:sz w:val="15"/>
                <w:szCs w:val="15"/>
                <w:spacing w:val="-1"/>
              </w:rPr>
              <w:t>(50±5)%RH，24h浸渍液；水浸渍液密</w:t>
            </w:r>
          </w:p>
          <w:p>
            <w:pPr>
              <w:pStyle w:val="TableText"/>
              <w:ind w:left="22"/>
              <w:spacing w:before="13" w:line="215" w:lineRule="auto"/>
              <w:rPr>
                <w:sz w:val="15"/>
                <w:szCs w:val="15"/>
              </w:rPr>
            </w:pPr>
            <w:r>
              <w:rPr>
                <w:sz w:val="15"/>
                <w:szCs w:val="15"/>
                <w:spacing w:val="1"/>
              </w:rPr>
              <w:t>度:1.0165g'</w:t>
            </w:r>
            <w:r>
              <w:rPr>
                <w:sz w:val="15"/>
                <w:szCs w:val="15"/>
              </w:rPr>
              <w:t>cm</w:t>
            </w:r>
            <w:r>
              <w:rPr>
                <w:sz w:val="15"/>
                <w:szCs w:val="15"/>
                <w:spacing w:val="1"/>
              </w:rPr>
              <w:t>3浸渍液温度 22.3℃块状试样</w:t>
            </w:r>
          </w:p>
        </w:tc>
        <w:tc>
          <w:tcPr>
            <w:tcW w:w="573" w:type="dxa"/>
            <w:vAlign w:val="top"/>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233"/>
              <w:spacing w:before="49" w:line="242" w:lineRule="auto"/>
              <w:rPr>
                <w:sz w:val="15"/>
                <w:szCs w:val="15"/>
              </w:rPr>
            </w:pPr>
            <w:r>
              <w:rPr>
                <w:sz w:val="15"/>
                <w:szCs w:val="15"/>
                <w:spacing w:val="-8"/>
              </w:rPr>
              <w:t>12</w:t>
            </w:r>
          </w:p>
        </w:tc>
      </w:tr>
      <w:tr>
        <w:trPr>
          <w:trHeight w:val="1275" w:hRule="atLeast"/>
        </w:trPr>
        <w:tc>
          <w:tcPr>
            <w:tcW w:w="406" w:type="dxa"/>
            <w:vAlign w:val="top"/>
          </w:tcPr>
          <w:p>
            <w:pPr>
              <w:spacing w:line="261" w:lineRule="auto"/>
              <w:rPr>
                <w:rFonts w:ascii="Arial"/>
                <w:sz w:val="21"/>
              </w:rPr>
            </w:pPr>
            <w:r/>
          </w:p>
          <w:p>
            <w:pPr>
              <w:spacing w:line="261" w:lineRule="auto"/>
              <w:rPr>
                <w:rFonts w:ascii="Arial"/>
                <w:sz w:val="21"/>
              </w:rPr>
            </w:pPr>
            <w:r/>
          </w:p>
          <w:p>
            <w:pPr>
              <w:pStyle w:val="TableText"/>
              <w:ind w:left="102"/>
              <w:spacing w:before="49" w:line="241" w:lineRule="auto"/>
              <w:rPr>
                <w:sz w:val="15"/>
                <w:szCs w:val="15"/>
              </w:rPr>
            </w:pPr>
            <w:r>
              <w:rPr>
                <w:sz w:val="15"/>
                <w:szCs w:val="15"/>
                <w:spacing w:val="-5"/>
              </w:rPr>
              <w:t>103</w:t>
            </w:r>
          </w:p>
        </w:tc>
        <w:tc>
          <w:tcPr>
            <w:tcW w:w="1448" w:type="dxa"/>
            <w:vAlign w:val="top"/>
          </w:tcPr>
          <w:p>
            <w:pPr>
              <w:spacing w:line="426" w:lineRule="auto"/>
              <w:rPr>
                <w:rFonts w:ascii="Arial"/>
                <w:sz w:val="21"/>
              </w:rPr>
            </w:pPr>
            <w:r/>
          </w:p>
          <w:p>
            <w:pPr>
              <w:pStyle w:val="TableText"/>
              <w:ind w:left="22" w:right="56" w:firstLine="13"/>
              <w:spacing w:before="49" w:line="236" w:lineRule="auto"/>
              <w:rPr>
                <w:sz w:val="15"/>
                <w:szCs w:val="15"/>
              </w:rPr>
            </w:pPr>
            <w:r>
              <w:rPr>
                <w:sz w:val="15"/>
                <w:szCs w:val="15"/>
                <w:spacing w:val="-2"/>
              </w:rPr>
              <w:t>中学生物吊装实验室</w:t>
            </w:r>
            <w:r>
              <w:rPr>
                <w:sz w:val="15"/>
                <w:szCs w:val="15"/>
                <w:spacing w:val="7"/>
              </w:rPr>
              <w:t xml:space="preserve"> </w:t>
            </w:r>
            <w:r>
              <w:rPr>
                <w:sz w:val="15"/>
                <w:szCs w:val="15"/>
                <w:spacing w:val="-1"/>
              </w:rPr>
              <w:t>化验水槽</w:t>
            </w:r>
          </w:p>
        </w:tc>
        <w:tc>
          <w:tcPr>
            <w:tcW w:w="7916" w:type="dxa"/>
            <w:vAlign w:val="top"/>
          </w:tcPr>
          <w:p>
            <w:pPr>
              <w:spacing w:line="241" w:lineRule="auto"/>
              <w:rPr>
                <w:rFonts w:ascii="Arial"/>
                <w:sz w:val="21"/>
              </w:rPr>
            </w:pPr>
            <w:r/>
          </w:p>
          <w:p>
            <w:pPr>
              <w:pStyle w:val="TableText"/>
              <w:ind w:left="34"/>
              <w:spacing w:before="48" w:line="220" w:lineRule="auto"/>
              <w:rPr>
                <w:sz w:val="15"/>
                <w:szCs w:val="15"/>
              </w:rPr>
            </w:pPr>
            <w:r>
              <w:rPr>
                <w:sz w:val="15"/>
                <w:szCs w:val="15"/>
                <w:spacing w:val="1"/>
              </w:rPr>
              <w:t>1、采用耐腐蚀高密度</w:t>
            </w:r>
            <w:r>
              <w:rPr>
                <w:sz w:val="15"/>
                <w:szCs w:val="15"/>
              </w:rPr>
              <w:t>PP</w:t>
            </w:r>
            <w:r>
              <w:rPr>
                <w:sz w:val="15"/>
                <w:szCs w:val="15"/>
                <w:spacing w:val="1"/>
              </w:rPr>
              <w:t>材质，模具一次注塑成型，规格：外径≥440×340×240</w:t>
            </w:r>
            <w:r>
              <w:rPr>
                <w:sz w:val="15"/>
                <w:szCs w:val="15"/>
              </w:rPr>
              <w:t>mm</w:t>
            </w:r>
            <w:r>
              <w:rPr>
                <w:sz w:val="15"/>
                <w:szCs w:val="15"/>
                <w:spacing w:val="1"/>
              </w:rPr>
              <w:t>，水槽厚度≥5</w:t>
            </w:r>
            <w:r>
              <w:rPr>
                <w:sz w:val="15"/>
                <w:szCs w:val="15"/>
              </w:rPr>
              <w:t>mm</w:t>
            </w:r>
            <w:r>
              <w:rPr>
                <w:sz w:val="15"/>
                <w:szCs w:val="15"/>
                <w:spacing w:val="1"/>
              </w:rPr>
              <w:t>。</w:t>
            </w:r>
          </w:p>
          <w:p>
            <w:pPr>
              <w:pStyle w:val="TableText"/>
              <w:ind w:left="25"/>
              <w:spacing w:before="8" w:line="220" w:lineRule="auto"/>
              <w:rPr>
                <w:sz w:val="15"/>
                <w:szCs w:val="15"/>
              </w:rPr>
            </w:pPr>
            <w:r>
              <w:rPr>
                <w:sz w:val="15"/>
                <w:szCs w:val="15"/>
                <w:spacing w:val="1"/>
              </w:rPr>
              <w:t>2、水槽应具有耐酸碱、耐热、耐有机溶剂，排水口应有水</w:t>
            </w:r>
            <w:r>
              <w:rPr>
                <w:sz w:val="15"/>
                <w:szCs w:val="15"/>
              </w:rPr>
              <w:t>封装置。</w:t>
            </w:r>
          </w:p>
          <w:p>
            <w:pPr>
              <w:pStyle w:val="TableText"/>
              <w:ind w:left="26"/>
              <w:spacing w:before="11" w:line="220" w:lineRule="auto"/>
              <w:rPr>
                <w:sz w:val="15"/>
                <w:szCs w:val="15"/>
              </w:rPr>
            </w:pPr>
            <w:r>
              <w:rPr>
                <w:sz w:val="15"/>
                <w:szCs w:val="15"/>
                <w:spacing w:val="1"/>
              </w:rPr>
              <w:t>3、水槽应采取台下托底式安装（带支撑托架</w:t>
            </w:r>
            <w:r>
              <w:rPr>
                <w:sz w:val="15"/>
                <w:szCs w:val="15"/>
                <w:spacing w:val="5"/>
              </w:rPr>
              <w:t>），</w:t>
            </w:r>
            <w:r>
              <w:rPr>
                <w:sz w:val="15"/>
                <w:szCs w:val="15"/>
                <w:spacing w:val="1"/>
              </w:rPr>
              <w:t>水槽与台面间采用防水密</w:t>
            </w:r>
            <w:r>
              <w:rPr>
                <w:sz w:val="15"/>
                <w:szCs w:val="15"/>
              </w:rPr>
              <w:t>封胶封闭，无漏水现象。</w:t>
            </w:r>
          </w:p>
          <w:p>
            <w:pPr>
              <w:pStyle w:val="TableText"/>
              <w:ind w:left="22"/>
              <w:spacing w:before="10" w:line="221" w:lineRule="auto"/>
              <w:rPr>
                <w:sz w:val="15"/>
                <w:szCs w:val="15"/>
              </w:rPr>
            </w:pPr>
            <w:r>
              <w:rPr>
                <w:sz w:val="15"/>
                <w:szCs w:val="15"/>
              </w:rPr>
              <w:t>4、水槽的上水、下水均应隐蔽，专用下水管扣，使下水管弯曲成“S</w:t>
            </w:r>
            <w:r>
              <w:rPr>
                <w:sz w:val="15"/>
                <w:szCs w:val="15"/>
                <w:spacing w:val="-38"/>
              </w:rPr>
              <w:t xml:space="preserve"> </w:t>
            </w:r>
            <w:r>
              <w:rPr>
                <w:sz w:val="15"/>
                <w:szCs w:val="15"/>
              </w:rPr>
              <w:t>”型防臭。</w:t>
            </w:r>
          </w:p>
        </w:tc>
        <w:tc>
          <w:tcPr>
            <w:tcW w:w="573" w:type="dxa"/>
            <w:vAlign w:val="top"/>
          </w:tcPr>
          <w:p>
            <w:pPr>
              <w:spacing w:line="261" w:lineRule="auto"/>
              <w:rPr>
                <w:rFonts w:ascii="Arial"/>
                <w:sz w:val="21"/>
              </w:rPr>
            </w:pPr>
            <w:r/>
          </w:p>
          <w:p>
            <w:pPr>
              <w:spacing w:line="261"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61" w:lineRule="auto"/>
              <w:rPr>
                <w:rFonts w:ascii="Arial"/>
                <w:sz w:val="21"/>
              </w:rPr>
            </w:pPr>
            <w:r/>
          </w:p>
          <w:p>
            <w:pPr>
              <w:spacing w:line="261" w:lineRule="auto"/>
              <w:rPr>
                <w:rFonts w:ascii="Arial"/>
                <w:sz w:val="21"/>
              </w:rPr>
            </w:pPr>
            <w:r/>
          </w:p>
          <w:p>
            <w:pPr>
              <w:pStyle w:val="TableText"/>
              <w:ind w:left="271"/>
              <w:spacing w:before="49" w:line="242" w:lineRule="auto"/>
              <w:rPr>
                <w:sz w:val="15"/>
                <w:szCs w:val="15"/>
              </w:rPr>
            </w:pPr>
            <w:r>
              <w:rPr>
                <w:sz w:val="15"/>
                <w:szCs w:val="15"/>
              </w:rPr>
              <w:t>1</w:t>
            </w:r>
          </w:p>
        </w:tc>
      </w:tr>
      <w:tr>
        <w:trPr>
          <w:trHeight w:val="1258" w:hRule="atLeast"/>
        </w:trPr>
        <w:tc>
          <w:tcPr>
            <w:tcW w:w="406" w:type="dxa"/>
            <w:vAlign w:val="top"/>
          </w:tcPr>
          <w:p>
            <w:pPr>
              <w:spacing w:line="257" w:lineRule="auto"/>
              <w:rPr>
                <w:rFonts w:ascii="Arial"/>
                <w:sz w:val="21"/>
              </w:rPr>
            </w:pPr>
            <w:r/>
          </w:p>
          <w:p>
            <w:pPr>
              <w:spacing w:line="257" w:lineRule="auto"/>
              <w:rPr>
                <w:rFonts w:ascii="Arial"/>
                <w:sz w:val="21"/>
              </w:rPr>
            </w:pPr>
            <w:r/>
          </w:p>
          <w:p>
            <w:pPr>
              <w:pStyle w:val="TableText"/>
              <w:ind w:left="102"/>
              <w:spacing w:before="49" w:line="241" w:lineRule="auto"/>
              <w:rPr>
                <w:sz w:val="15"/>
                <w:szCs w:val="15"/>
              </w:rPr>
            </w:pPr>
            <w:r>
              <w:rPr>
                <w:sz w:val="15"/>
                <w:szCs w:val="15"/>
                <w:spacing w:val="-5"/>
              </w:rPr>
              <w:t>104</w:t>
            </w:r>
          </w:p>
        </w:tc>
        <w:tc>
          <w:tcPr>
            <w:tcW w:w="1448" w:type="dxa"/>
            <w:vAlign w:val="top"/>
          </w:tcPr>
          <w:p>
            <w:pPr>
              <w:spacing w:line="420" w:lineRule="auto"/>
              <w:rPr>
                <w:rFonts w:ascii="Arial"/>
                <w:sz w:val="21"/>
              </w:rPr>
            </w:pPr>
            <w:r/>
          </w:p>
          <w:p>
            <w:pPr>
              <w:pStyle w:val="TableText"/>
              <w:ind w:left="21" w:right="56" w:firstLine="14"/>
              <w:spacing w:before="49" w:line="235" w:lineRule="auto"/>
              <w:rPr>
                <w:sz w:val="15"/>
                <w:szCs w:val="15"/>
              </w:rPr>
            </w:pPr>
            <w:r>
              <w:rPr>
                <w:sz w:val="15"/>
                <w:szCs w:val="15"/>
                <w:spacing w:val="-2"/>
              </w:rPr>
              <w:t>中学生物吊装实验室</w:t>
            </w:r>
            <w:r>
              <w:rPr>
                <w:sz w:val="15"/>
                <w:szCs w:val="15"/>
                <w:spacing w:val="7"/>
              </w:rPr>
              <w:t xml:space="preserve"> </w:t>
            </w:r>
            <w:r>
              <w:rPr>
                <w:sz w:val="15"/>
                <w:szCs w:val="15"/>
                <w:spacing w:val="-1"/>
              </w:rPr>
              <w:t>三联水嘴</w:t>
            </w:r>
          </w:p>
        </w:tc>
        <w:tc>
          <w:tcPr>
            <w:tcW w:w="7916" w:type="dxa"/>
            <w:vAlign w:val="top"/>
          </w:tcPr>
          <w:p>
            <w:pPr>
              <w:pStyle w:val="TableText"/>
              <w:ind w:left="25" w:right="21" w:firstLine="7"/>
              <w:spacing w:before="188" w:line="233" w:lineRule="auto"/>
              <w:rPr>
                <w:sz w:val="15"/>
                <w:szCs w:val="15"/>
              </w:rPr>
            </w:pPr>
            <w:r>
              <w:drawing>
                <wp:anchor distT="0" distB="0" distL="0" distR="0" simplePos="0" relativeHeight="251962368" behindDoc="0" locked="0" layoutInCell="1" allowOverlap="1">
                  <wp:simplePos x="0" y="0"/>
                  <wp:positionH relativeFrom="column">
                    <wp:posOffset>2014865</wp:posOffset>
                  </wp:positionH>
                  <wp:positionV relativeFrom="paragraph">
                    <wp:posOffset>-611154</wp:posOffset>
                  </wp:positionV>
                  <wp:extent cx="1119108" cy="1144257"/>
                  <wp:effectExtent l="0" t="0" r="0" b="0"/>
                  <wp:wrapNone/>
                  <wp:docPr id="508" name="IM 508"/>
                  <wp:cNvGraphicFramePr/>
                  <a:graphic>
                    <a:graphicData uri="http://schemas.openxmlformats.org/drawingml/2006/picture">
                      <pic:pic>
                        <pic:nvPicPr>
                          <pic:cNvPr id="508" name="IM 508"/>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◆鹅颈式实验室专用优质化验水嘴：要求防酸碱、防锈、防虹吸、防阻塞，表面环氧树脂喷涂。出水嘴</w:t>
            </w:r>
            <w:r>
              <w:rPr>
                <w:sz w:val="15"/>
                <w:szCs w:val="15"/>
              </w:rPr>
              <w:t>为铜质瓷芯，高 </w:t>
            </w:r>
            <w:r>
              <w:rPr>
                <w:sz w:val="15"/>
                <w:szCs w:val="15"/>
                <w:spacing w:val="1"/>
              </w:rPr>
              <w:t>头，便于多用途使用，可拆卸清洗阻塞。出水嘴可拆卸，内有成型螺纹，可方便连接循环等特殊用水水管。须提供符合 </w:t>
            </w:r>
            <w:r>
              <w:rPr>
                <w:sz w:val="15"/>
                <w:szCs w:val="15"/>
                <w:spacing w:val="1"/>
              </w:rPr>
              <w:t>以下技术指标且带有</w:t>
            </w:r>
            <w:r>
              <w:rPr>
                <w:sz w:val="15"/>
                <w:szCs w:val="15"/>
              </w:rPr>
              <w:t>CMA</w:t>
            </w:r>
            <w:r>
              <w:rPr>
                <w:sz w:val="15"/>
                <w:szCs w:val="15"/>
                <w:spacing w:val="1"/>
              </w:rPr>
              <w:t>认证标识、加盖检测机构公章或检验检测专用章的合法有效第三方检测报告：</w:t>
            </w:r>
            <w:r>
              <w:rPr>
                <w:sz w:val="15"/>
                <w:szCs w:val="15"/>
              </w:rPr>
              <w:t>QB</w:t>
            </w:r>
            <w:r>
              <w:rPr>
                <w:sz w:val="15"/>
                <w:szCs w:val="15"/>
                <w:spacing w:val="1"/>
              </w:rPr>
              <w:t>/T 1334-</w:t>
            </w:r>
          </w:p>
          <w:p>
            <w:pPr>
              <w:pStyle w:val="TableText"/>
              <w:ind w:left="25"/>
              <w:spacing w:line="220" w:lineRule="auto"/>
              <w:rPr>
                <w:sz w:val="15"/>
                <w:szCs w:val="15"/>
              </w:rPr>
            </w:pPr>
            <w:r>
              <w:rPr>
                <w:sz w:val="15"/>
                <w:szCs w:val="15"/>
                <w:spacing w:val="1"/>
              </w:rPr>
              <w:t>2013(水嘴通用技术条件） </w:t>
            </w:r>
            <w:r>
              <w:rPr>
                <w:sz w:val="15"/>
                <w:szCs w:val="15"/>
              </w:rPr>
              <w:t>GB</w:t>
            </w:r>
            <w:r>
              <w:rPr>
                <w:sz w:val="15"/>
                <w:szCs w:val="15"/>
                <w:spacing w:val="1"/>
              </w:rPr>
              <w:t>/T 10125-2021（人造气氛腐蚀试验 盐雾试验）外观：喷涂件表面组织细密、光滑均</w:t>
            </w:r>
          </w:p>
          <w:p>
            <w:pPr>
              <w:pStyle w:val="TableText"/>
              <w:ind w:left="26"/>
              <w:spacing w:before="7" w:line="220" w:lineRule="auto"/>
              <w:rPr>
                <w:sz w:val="15"/>
                <w:szCs w:val="15"/>
              </w:rPr>
            </w:pPr>
            <w:r>
              <w:rPr>
                <w:sz w:val="15"/>
                <w:szCs w:val="15"/>
                <w:spacing w:val="1"/>
              </w:rPr>
              <w:t>匀，不应流挂、露底及明显的划伤和磕碰等缺陷；产品内腔所附有的金山屑、杂质等应清除</w:t>
            </w:r>
            <w:r>
              <w:rPr>
                <w:sz w:val="15"/>
                <w:szCs w:val="15"/>
              </w:rPr>
              <w:t>干净。</w:t>
            </w:r>
          </w:p>
        </w:tc>
        <w:tc>
          <w:tcPr>
            <w:tcW w:w="573" w:type="dxa"/>
            <w:vAlign w:val="top"/>
          </w:tcPr>
          <w:p>
            <w:pPr>
              <w:spacing w:line="257" w:lineRule="auto"/>
              <w:rPr>
                <w:rFonts w:ascii="Arial"/>
                <w:sz w:val="21"/>
              </w:rPr>
            </w:pPr>
            <w:r/>
          </w:p>
          <w:p>
            <w:pPr>
              <w:spacing w:line="257"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257" w:lineRule="auto"/>
              <w:rPr>
                <w:rFonts w:ascii="Arial"/>
                <w:sz w:val="21"/>
              </w:rPr>
            </w:pPr>
            <w:r/>
          </w:p>
          <w:p>
            <w:pPr>
              <w:spacing w:line="257" w:lineRule="auto"/>
              <w:rPr>
                <w:rFonts w:ascii="Arial"/>
                <w:sz w:val="21"/>
              </w:rPr>
            </w:pPr>
            <w:r/>
          </w:p>
          <w:p>
            <w:pPr>
              <w:pStyle w:val="TableText"/>
              <w:ind w:left="233"/>
              <w:spacing w:before="49" w:line="241" w:lineRule="auto"/>
              <w:rPr>
                <w:sz w:val="15"/>
                <w:szCs w:val="15"/>
              </w:rPr>
            </w:pPr>
            <w:r>
              <w:rPr>
                <w:sz w:val="15"/>
                <w:szCs w:val="15"/>
                <w:spacing w:val="-8"/>
              </w:rPr>
              <w:t>13</w:t>
            </w:r>
          </w:p>
        </w:tc>
      </w:tr>
      <w:tr>
        <w:trPr>
          <w:trHeight w:val="2745" w:hRule="atLeast"/>
        </w:trPr>
        <w:tc>
          <w:tcPr>
            <w:tcW w:w="406" w:type="dxa"/>
            <w:vAlign w:val="top"/>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102"/>
              <w:spacing w:before="49" w:line="241" w:lineRule="auto"/>
              <w:rPr>
                <w:sz w:val="15"/>
                <w:szCs w:val="15"/>
              </w:rPr>
            </w:pPr>
            <w:r>
              <w:rPr>
                <w:sz w:val="15"/>
                <w:szCs w:val="15"/>
                <w:spacing w:val="-5"/>
              </w:rPr>
              <w:t>105</w:t>
            </w:r>
          </w:p>
        </w:tc>
        <w:tc>
          <w:tcPr>
            <w:tcW w:w="1448" w:type="dxa"/>
            <w:vAlign w:val="top"/>
          </w:tcPr>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pStyle w:val="TableText"/>
              <w:ind w:left="25" w:right="56" w:firstLine="10"/>
              <w:spacing w:before="49" w:line="236" w:lineRule="auto"/>
              <w:rPr>
                <w:sz w:val="15"/>
                <w:szCs w:val="15"/>
              </w:rPr>
            </w:pPr>
            <w:r>
              <w:rPr>
                <w:sz w:val="15"/>
                <w:szCs w:val="15"/>
                <w:spacing w:val="-2"/>
              </w:rPr>
              <w:t>中学生物吊装实验室</w:t>
            </w:r>
            <w:r>
              <w:rPr>
                <w:sz w:val="15"/>
                <w:szCs w:val="15"/>
                <w:spacing w:val="7"/>
              </w:rPr>
              <w:t xml:space="preserve"> </w:t>
            </w:r>
            <w:r>
              <w:rPr>
                <w:sz w:val="15"/>
                <w:szCs w:val="15"/>
                <w:spacing w:val="-2"/>
              </w:rPr>
              <w:t>实验凳</w:t>
            </w:r>
          </w:p>
        </w:tc>
        <w:tc>
          <w:tcPr>
            <w:tcW w:w="7916" w:type="dxa"/>
            <w:vAlign w:val="top"/>
          </w:tcPr>
          <w:p>
            <w:pPr>
              <w:pStyle w:val="TableText"/>
              <w:ind w:left="34"/>
              <w:spacing w:before="174" w:line="220" w:lineRule="auto"/>
              <w:rPr>
                <w:sz w:val="15"/>
                <w:szCs w:val="15"/>
              </w:rPr>
            </w:pPr>
            <w:r>
              <w:rPr>
                <w:sz w:val="15"/>
                <w:szCs w:val="15"/>
                <w:spacing w:val="1"/>
              </w:rPr>
              <w:t>1.凳面尺寸明确宽和长Φ300*450-500</w:t>
            </w:r>
            <w:r>
              <w:rPr>
                <w:sz w:val="15"/>
                <w:szCs w:val="15"/>
              </w:rPr>
              <w:t>mm</w:t>
            </w:r>
            <w:r>
              <w:rPr>
                <w:sz w:val="15"/>
                <w:szCs w:val="15"/>
                <w:spacing w:val="1"/>
              </w:rPr>
              <w:t xml:space="preserve"> (±10</w:t>
            </w:r>
            <w:r>
              <w:rPr>
                <w:sz w:val="15"/>
                <w:szCs w:val="15"/>
              </w:rPr>
              <w:t>mm</w:t>
            </w:r>
            <w:r>
              <w:rPr>
                <w:sz w:val="15"/>
                <w:szCs w:val="15"/>
                <w:spacing w:val="6"/>
              </w:rPr>
              <w:t>）；</w:t>
            </w:r>
            <w:r>
              <w:rPr>
                <w:sz w:val="15"/>
                <w:szCs w:val="15"/>
                <w:spacing w:val="1"/>
              </w:rPr>
              <w:t>具螺旋升降</w:t>
            </w:r>
            <w:r>
              <w:rPr>
                <w:sz w:val="15"/>
                <w:szCs w:val="15"/>
              </w:rPr>
              <w:t>式、椭圆形钢架结构4脚凳。</w:t>
            </w:r>
          </w:p>
          <w:p>
            <w:pPr>
              <w:pStyle w:val="TableText"/>
              <w:ind w:left="22" w:right="16" w:firstLine="10"/>
              <w:spacing w:before="9" w:line="234" w:lineRule="auto"/>
              <w:rPr>
                <w:sz w:val="15"/>
                <w:szCs w:val="15"/>
              </w:rPr>
            </w:pPr>
            <w:r>
              <w:rPr>
                <w:sz w:val="15"/>
                <w:szCs w:val="15"/>
                <w:spacing w:val="1"/>
              </w:rPr>
              <w:t>◆2须提供符合以下技术指标且带有</w:t>
            </w:r>
            <w:r>
              <w:rPr>
                <w:sz w:val="15"/>
                <w:szCs w:val="15"/>
              </w:rPr>
              <w:t>CMA</w:t>
            </w:r>
            <w:r>
              <w:rPr>
                <w:sz w:val="15"/>
                <w:szCs w:val="15"/>
                <w:spacing w:val="1"/>
              </w:rPr>
              <w:t>认证标识、加盖检测机构公章或检验检测专用章的合法有效第三方检测报告：依</w:t>
            </w:r>
            <w:r>
              <w:rPr>
                <w:sz w:val="15"/>
                <w:szCs w:val="15"/>
              </w:rPr>
              <w:t xml:space="preserve"> </w:t>
            </w:r>
            <w:r>
              <w:rPr>
                <w:sz w:val="15"/>
                <w:szCs w:val="15"/>
                <w:spacing w:val="1"/>
              </w:rPr>
              <w:t>据</w:t>
            </w:r>
            <w:r>
              <w:rPr>
                <w:sz w:val="15"/>
                <w:szCs w:val="15"/>
              </w:rPr>
              <w:t>GB</w:t>
            </w:r>
            <w:r>
              <w:rPr>
                <w:sz w:val="15"/>
                <w:szCs w:val="15"/>
                <w:spacing w:val="1"/>
              </w:rPr>
              <w:t>/T</w:t>
            </w:r>
            <w:r>
              <w:rPr>
                <w:sz w:val="15"/>
                <w:szCs w:val="15"/>
                <w:spacing w:val="22"/>
              </w:rPr>
              <w:t xml:space="preserve"> </w:t>
            </w:r>
            <w:r>
              <w:rPr>
                <w:sz w:val="15"/>
                <w:szCs w:val="15"/>
                <w:spacing w:val="1"/>
              </w:rPr>
              <w:t>10357.2-2013(家具力学性能试验第2部分：椅凳类稳定性</w:t>
            </w:r>
            <w:r>
              <w:rPr>
                <w:sz w:val="15"/>
                <w:szCs w:val="15"/>
                <w:spacing w:val="3"/>
              </w:rPr>
              <w:t>），</w:t>
            </w:r>
            <w:r>
              <w:rPr>
                <w:sz w:val="15"/>
                <w:szCs w:val="15"/>
              </w:rPr>
              <w:t>GB</w:t>
            </w:r>
            <w:r>
              <w:rPr>
                <w:sz w:val="15"/>
                <w:szCs w:val="15"/>
                <w:spacing w:val="1"/>
              </w:rPr>
              <w:t>/T 10357.3-2025(家具力学性能试验</w:t>
            </w:r>
            <w:r>
              <w:rPr>
                <w:sz w:val="15"/>
                <w:szCs w:val="15"/>
              </w:rPr>
              <w:t>第3部</w:t>
            </w:r>
          </w:p>
          <w:p>
            <w:pPr>
              <w:pStyle w:val="TableText"/>
              <w:ind w:left="21" w:right="254" w:firstLine="3"/>
              <w:spacing w:line="231" w:lineRule="auto"/>
              <w:rPr>
                <w:sz w:val="15"/>
                <w:szCs w:val="15"/>
              </w:rPr>
            </w:pPr>
            <w:r>
              <w:rPr>
                <w:sz w:val="15"/>
                <w:szCs w:val="15"/>
                <w:spacing w:val="1"/>
              </w:rPr>
              <w:t>分：椅凳类强度和耐久性</w:t>
            </w:r>
            <w:r>
              <w:rPr>
                <w:sz w:val="15"/>
                <w:szCs w:val="15"/>
                <w:spacing w:val="-7"/>
              </w:rPr>
              <w:t>），</w:t>
            </w:r>
            <w:r>
              <w:rPr>
                <w:sz w:val="15"/>
                <w:szCs w:val="15"/>
              </w:rPr>
              <w:t>GB</w:t>
            </w:r>
            <w:r>
              <w:rPr>
                <w:sz w:val="15"/>
                <w:szCs w:val="15"/>
                <w:spacing w:val="1"/>
              </w:rPr>
              <w:t>/T 3325-2024（金属家具通用技术条件）</w:t>
            </w:r>
            <w:r>
              <w:rPr>
                <w:sz w:val="15"/>
                <w:szCs w:val="15"/>
              </w:rPr>
              <w:t>GB</w:t>
            </w:r>
            <w:r>
              <w:rPr>
                <w:sz w:val="15"/>
                <w:szCs w:val="15"/>
                <w:spacing w:val="1"/>
              </w:rPr>
              <w:t>/</w:t>
            </w:r>
            <w:r>
              <w:rPr>
                <w:sz w:val="15"/>
                <w:szCs w:val="15"/>
              </w:rPr>
              <w:t>T 35607-2024</w:t>
            </w:r>
            <w:r>
              <w:rPr>
                <w:sz w:val="15"/>
                <w:szCs w:val="15"/>
                <w:spacing w:val="37"/>
              </w:rPr>
              <w:t xml:space="preserve"> </w:t>
            </w:r>
            <w:r>
              <w:rPr>
                <w:sz w:val="15"/>
                <w:szCs w:val="15"/>
              </w:rPr>
              <w:t>(绿色产品评价家具</w:t>
            </w:r>
            <w:r>
              <w:rPr>
                <w:sz w:val="15"/>
                <w:szCs w:val="15"/>
                <w:spacing w:val="-7"/>
              </w:rPr>
              <w:t>），</w:t>
            </w:r>
            <w:r>
              <w:rPr>
                <w:sz w:val="15"/>
                <w:szCs w:val="15"/>
              </w:rPr>
              <w:t xml:space="preserve"> </w:t>
            </w:r>
            <w:r>
              <w:rPr>
                <w:sz w:val="15"/>
                <w:szCs w:val="15"/>
              </w:rPr>
              <w:t>GB</w:t>
            </w:r>
            <w:r>
              <w:rPr>
                <w:sz w:val="15"/>
                <w:szCs w:val="15"/>
                <w:spacing w:val="1"/>
              </w:rPr>
              <w:t>/T 31106-2014（家具中挥发性有机化合物的测定</w:t>
            </w:r>
            <w:r>
              <w:rPr>
                <w:sz w:val="15"/>
                <w:szCs w:val="15"/>
                <w:spacing w:val="4"/>
              </w:rPr>
              <w:t>），</w:t>
            </w:r>
            <w:r>
              <w:rPr>
                <w:sz w:val="15"/>
                <w:szCs w:val="15"/>
                <w:spacing w:val="1"/>
              </w:rPr>
              <w:t>提供检测报告。</w:t>
            </w:r>
          </w:p>
          <w:p>
            <w:pPr>
              <w:pStyle w:val="TableText"/>
              <w:ind w:left="23" w:right="18" w:firstLine="3"/>
              <w:spacing w:line="229" w:lineRule="auto"/>
              <w:rPr>
                <w:sz w:val="15"/>
                <w:szCs w:val="15"/>
              </w:rPr>
            </w:pPr>
            <w:r>
              <w:rPr>
                <w:sz w:val="15"/>
                <w:szCs w:val="15"/>
                <w:spacing w:val="1"/>
              </w:rPr>
              <w:t>3.外观要求：管材应无裂痕、叠缝外露管口端面应封闭。焊接件：焊接处应无脱焊、虚焊、焊穿、错位。焊把表面波纹 </w:t>
            </w:r>
            <w:r>
              <w:rPr>
                <w:sz w:val="15"/>
                <w:szCs w:val="15"/>
                <w:spacing w:val="1"/>
              </w:rPr>
              <w:t>应均匀。塑料外观要求：应无裂纹、无明显变形 应无明显缩孔、气泡、杂质、伤痕。 外表用塑料件表面应光洁，无划</w:t>
            </w:r>
            <w:r>
              <w:rPr>
                <w:sz w:val="15"/>
                <w:szCs w:val="15"/>
                <w:spacing w:val="5"/>
              </w:rPr>
              <w:t xml:space="preserve"> </w:t>
            </w:r>
            <w:r>
              <w:rPr>
                <w:sz w:val="15"/>
                <w:szCs w:val="15"/>
              </w:rPr>
              <w:t>痕，无污渍，无明显色差。</w:t>
            </w:r>
          </w:p>
          <w:p>
            <w:pPr>
              <w:pStyle w:val="TableText"/>
              <w:ind w:left="22" w:right="9"/>
              <w:spacing w:before="8" w:line="230" w:lineRule="auto"/>
              <w:rPr>
                <w:sz w:val="15"/>
                <w:szCs w:val="15"/>
              </w:rPr>
            </w:pPr>
            <w:r>
              <w:rPr>
                <w:sz w:val="15"/>
                <w:szCs w:val="15"/>
                <w:spacing w:val="1"/>
              </w:rPr>
              <w:t>4.主要参数要求：①凳脚材质：4个凳脚采用椭圆形无缝钢管模具一次成型，厚度大于1.6</w:t>
            </w:r>
            <w:r>
              <w:rPr>
                <w:sz w:val="15"/>
                <w:szCs w:val="15"/>
              </w:rPr>
              <w:t>mm</w:t>
            </w:r>
            <w:r>
              <w:rPr>
                <w:sz w:val="15"/>
                <w:szCs w:val="15"/>
                <w:spacing w:val="1"/>
              </w:rPr>
              <w:t>。 ②升降高度：螺旋升降</w:t>
            </w:r>
            <w:r>
              <w:rPr>
                <w:sz w:val="15"/>
                <w:szCs w:val="15"/>
                <w:spacing w:val="4"/>
              </w:rPr>
              <w:t xml:space="preserve">  </w:t>
            </w:r>
            <w:r>
              <w:rPr>
                <w:sz w:val="15"/>
                <w:szCs w:val="15"/>
                <w:spacing w:val="1"/>
              </w:rPr>
              <w:t>式，升降距离为50</w:t>
            </w:r>
            <w:r>
              <w:rPr>
                <w:sz w:val="15"/>
                <w:szCs w:val="15"/>
              </w:rPr>
              <w:t>mm</w:t>
            </w:r>
            <w:r>
              <w:rPr>
                <w:sz w:val="15"/>
                <w:szCs w:val="15"/>
                <w:spacing w:val="1"/>
              </w:rPr>
              <w:t>，最高离地距离为500</w:t>
            </w:r>
            <w:r>
              <w:rPr>
                <w:sz w:val="15"/>
                <w:szCs w:val="15"/>
              </w:rPr>
              <w:t>mm</w:t>
            </w:r>
            <w:r>
              <w:rPr>
                <w:sz w:val="15"/>
                <w:szCs w:val="15"/>
                <w:spacing w:val="1"/>
              </w:rPr>
              <w:t>。③带有升降固定把手，防止凳面的晃动。④托盘：托盘厚度3</w:t>
            </w:r>
            <w:r>
              <w:rPr>
                <w:sz w:val="15"/>
                <w:szCs w:val="15"/>
              </w:rPr>
              <w:t>mm</w:t>
            </w:r>
            <w:r>
              <w:rPr>
                <w:sz w:val="15"/>
                <w:szCs w:val="15"/>
                <w:spacing w:val="1"/>
              </w:rPr>
              <w:t>，底托双</w:t>
            </w:r>
            <w:r>
              <w:rPr>
                <w:sz w:val="15"/>
                <w:szCs w:val="15"/>
                <w:spacing w:val="15"/>
              </w:rPr>
              <w:t xml:space="preserve"> </w:t>
            </w:r>
            <w:r>
              <w:rPr>
                <w:sz w:val="15"/>
                <w:szCs w:val="15"/>
                <w:spacing w:val="1"/>
              </w:rPr>
              <w:t>层加厚。⑤螺旋升降杆底部设有垫片。⑥凳面材质：凳面直径300厚6</w:t>
            </w:r>
            <w:r>
              <w:rPr>
                <w:sz w:val="15"/>
                <w:szCs w:val="15"/>
              </w:rPr>
              <w:t>mm</w:t>
            </w:r>
            <w:r>
              <w:rPr>
                <w:sz w:val="15"/>
                <w:szCs w:val="15"/>
                <w:spacing w:val="1"/>
              </w:rPr>
              <w:t>，采用环保型</w:t>
            </w:r>
            <w:r>
              <w:rPr>
                <w:sz w:val="15"/>
                <w:szCs w:val="15"/>
              </w:rPr>
              <w:t>PP</w:t>
            </w:r>
            <w:r>
              <w:rPr>
                <w:sz w:val="15"/>
                <w:szCs w:val="15"/>
                <w:spacing w:val="1"/>
              </w:rPr>
              <w:t>改性</w:t>
            </w:r>
            <w:r>
              <w:rPr>
                <w:sz w:val="15"/>
                <w:szCs w:val="15"/>
              </w:rPr>
              <w:t>塑料一次性注塑成型</w:t>
            </w:r>
            <w:r>
              <w:rPr>
                <w:sz w:val="15"/>
                <w:szCs w:val="15"/>
                <w:spacing w:val="23"/>
              </w:rPr>
              <w:t xml:space="preserve"> </w:t>
            </w:r>
            <w:r>
              <w:rPr>
                <w:sz w:val="15"/>
                <w:szCs w:val="15"/>
              </w:rPr>
              <w:t>。⑦  </w:t>
            </w:r>
            <w:r>
              <w:rPr>
                <w:sz w:val="15"/>
                <w:szCs w:val="15"/>
                <w:spacing w:val="1"/>
              </w:rPr>
              <w:t>凳面四周圆弧处理，中间凳面碟高3</w:t>
            </w:r>
            <w:r>
              <w:rPr>
                <w:sz w:val="15"/>
                <w:szCs w:val="15"/>
              </w:rPr>
              <w:t>mm</w:t>
            </w:r>
            <w:r>
              <w:rPr>
                <w:sz w:val="15"/>
                <w:szCs w:val="15"/>
                <w:spacing w:val="1"/>
              </w:rPr>
              <w:t>。⑨凳面底部模具一次成型加强筋连接，镶嵌4枚铜质螺纹，采用不锈钢螺丝与圆</w:t>
            </w:r>
            <w:r>
              <w:rPr>
                <w:sz w:val="15"/>
                <w:szCs w:val="15"/>
                <w:spacing w:val="8"/>
              </w:rPr>
              <w:t xml:space="preserve"> </w:t>
            </w:r>
            <w:r>
              <w:rPr>
                <w:sz w:val="15"/>
                <w:szCs w:val="15"/>
                <w:spacing w:val="1"/>
              </w:rPr>
              <w:t>型托盘固定。⑩脚垫材质：采用</w:t>
            </w:r>
            <w:r>
              <w:rPr>
                <w:sz w:val="15"/>
                <w:szCs w:val="15"/>
              </w:rPr>
              <w:t>PP</w:t>
            </w:r>
            <w:r>
              <w:rPr>
                <w:sz w:val="15"/>
                <w:szCs w:val="15"/>
                <w:spacing w:val="1"/>
              </w:rPr>
              <w:t>加耐磨纤维质塑料。</w:t>
            </w:r>
          </w:p>
        </w:tc>
        <w:tc>
          <w:tcPr>
            <w:tcW w:w="573" w:type="dxa"/>
            <w:vAlign w:val="top"/>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221"/>
              <w:spacing w:before="49" w:line="241" w:lineRule="auto"/>
              <w:rPr>
                <w:sz w:val="15"/>
                <w:szCs w:val="15"/>
              </w:rPr>
            </w:pPr>
            <w:r>
              <w:rPr>
                <w:sz w:val="15"/>
                <w:szCs w:val="15"/>
                <w:spacing w:val="-2"/>
              </w:rPr>
              <w:t>48</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2737" w:hRule="atLeast"/>
        </w:trPr>
        <w:tc>
          <w:tcPr>
            <w:tcW w:w="406"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TableText"/>
              <w:ind w:left="102"/>
              <w:spacing w:before="49" w:line="241" w:lineRule="auto"/>
              <w:rPr>
                <w:sz w:val="15"/>
                <w:szCs w:val="15"/>
              </w:rPr>
            </w:pPr>
            <w:r>
              <w:rPr>
                <w:sz w:val="15"/>
                <w:szCs w:val="15"/>
                <w:spacing w:val="-5"/>
              </w:rPr>
              <w:t>106</w:t>
            </w:r>
          </w:p>
        </w:tc>
        <w:tc>
          <w:tcPr>
            <w:tcW w:w="1448" w:type="dxa"/>
            <w:vAlign w:val="top"/>
          </w:tcPr>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21" w:right="56" w:firstLine="14"/>
              <w:spacing w:before="48" w:line="236" w:lineRule="auto"/>
              <w:rPr>
                <w:sz w:val="15"/>
                <w:szCs w:val="15"/>
              </w:rPr>
            </w:pPr>
            <w:r>
              <w:rPr>
                <w:sz w:val="15"/>
                <w:szCs w:val="15"/>
                <w:spacing w:val="-2"/>
              </w:rPr>
              <w:t>中学生物吊装实验室</w:t>
            </w:r>
            <w:r>
              <w:rPr>
                <w:sz w:val="15"/>
                <w:szCs w:val="15"/>
                <w:spacing w:val="7"/>
              </w:rPr>
              <w:t xml:space="preserve"> </w:t>
            </w:r>
            <w:r>
              <w:rPr>
                <w:sz w:val="15"/>
                <w:szCs w:val="15"/>
              </w:rPr>
              <w:t>全智能系统控制箱</w:t>
            </w:r>
          </w:p>
        </w:tc>
        <w:tc>
          <w:tcPr>
            <w:tcW w:w="7916" w:type="dxa"/>
            <w:vAlign w:val="top"/>
          </w:tcPr>
          <w:p>
            <w:pPr>
              <w:spacing w:line="244" w:lineRule="auto"/>
              <w:rPr>
                <w:rFonts w:ascii="Arial"/>
                <w:sz w:val="21"/>
              </w:rPr>
            </w:pPr>
            <w:r/>
          </w:p>
          <w:p>
            <w:pPr>
              <w:spacing w:line="245" w:lineRule="auto"/>
              <w:rPr>
                <w:rFonts w:ascii="Arial"/>
                <w:sz w:val="21"/>
              </w:rPr>
            </w:pPr>
            <w:r/>
          </w:p>
          <w:p>
            <w:pPr>
              <w:pStyle w:val="TableText"/>
              <w:ind w:left="34"/>
              <w:spacing w:before="49" w:line="221" w:lineRule="auto"/>
              <w:rPr>
                <w:sz w:val="15"/>
                <w:szCs w:val="15"/>
              </w:rPr>
            </w:pPr>
            <w:r>
              <w:rPr>
                <w:sz w:val="15"/>
                <w:szCs w:val="15"/>
              </w:rPr>
              <w:t>1、规格≥450*200*600mm。</w:t>
            </w:r>
          </w:p>
          <w:p>
            <w:pPr>
              <w:pStyle w:val="TableText"/>
              <w:ind w:left="24" w:right="11" w:firstLine="1"/>
              <w:spacing w:before="9" w:line="230" w:lineRule="auto"/>
              <w:rPr>
                <w:sz w:val="15"/>
                <w:szCs w:val="15"/>
              </w:rPr>
            </w:pPr>
            <w:r>
              <w:rPr>
                <w:sz w:val="15"/>
                <w:szCs w:val="15"/>
                <w:spacing w:val="1"/>
              </w:rPr>
              <w:t>2、控制箱内置：3P总电源开关1组，3P风机开关1组，学生总控2P漏电保护器一组，交流电源开关1组，单片机控制器及</w:t>
            </w:r>
            <w:r>
              <w:rPr>
                <w:sz w:val="15"/>
                <w:szCs w:val="15"/>
                <w:spacing w:val="5"/>
              </w:rPr>
              <w:t xml:space="preserve"> </w:t>
            </w:r>
            <w:r>
              <w:rPr>
                <w:sz w:val="15"/>
                <w:szCs w:val="15"/>
                <w:spacing w:val="1"/>
              </w:rPr>
              <w:t>功能扩展模块1套，单片机保护模块1个，风机控制系统1套，</w:t>
            </w:r>
            <w:r>
              <w:rPr>
                <w:sz w:val="15"/>
                <w:szCs w:val="15"/>
              </w:rPr>
              <w:t>急停控制系统1套，配有关键安全系统既长时间不操作，</w:t>
            </w:r>
            <w:r>
              <w:rPr>
                <w:sz w:val="15"/>
                <w:szCs w:val="15"/>
                <w:spacing w:val="-44"/>
              </w:rPr>
              <w:t xml:space="preserve"> </w:t>
            </w:r>
            <w:r>
              <w:rPr>
                <w:sz w:val="15"/>
                <w:szCs w:val="15"/>
              </w:rPr>
              <w:t>自 </w:t>
            </w:r>
            <w:r>
              <w:rPr>
                <w:sz w:val="15"/>
                <w:szCs w:val="15"/>
                <w:spacing w:val="1"/>
              </w:rPr>
              <w:t>动切断总电源。摇臂控制系统1套、电源分组控制系统1套、照明分组控制系统1套、通风控制系统1套、供排水分组控制</w:t>
            </w:r>
            <w:r>
              <w:rPr>
                <w:sz w:val="15"/>
                <w:szCs w:val="15"/>
                <w:spacing w:val="5"/>
              </w:rPr>
              <w:t xml:space="preserve"> </w:t>
            </w:r>
            <w:r>
              <w:rPr>
                <w:sz w:val="15"/>
                <w:szCs w:val="15"/>
                <w:spacing w:val="-1"/>
              </w:rPr>
              <w:t>系统1套。</w:t>
            </w:r>
          </w:p>
          <w:p>
            <w:pPr>
              <w:pStyle w:val="TableText"/>
              <w:ind w:left="27" w:right="93" w:hanging="2"/>
              <w:spacing w:before="10" w:line="225" w:lineRule="auto"/>
              <w:rPr>
                <w:sz w:val="15"/>
                <w:szCs w:val="15"/>
              </w:rPr>
            </w:pPr>
            <w:r>
              <w:rPr>
                <w:sz w:val="15"/>
                <w:szCs w:val="15"/>
                <w:spacing w:val="1"/>
              </w:rPr>
              <w:t>2.1、摇臂控制系统：教师通过控制箱或移动设备对全室摇臂进行单独或分组控制。（上升、下降或暂停，上升或下降</w:t>
            </w:r>
            <w:r>
              <w:rPr>
                <w:sz w:val="15"/>
                <w:szCs w:val="15"/>
                <w:spacing w:val="3"/>
              </w:rPr>
              <w:t xml:space="preserve"> </w:t>
            </w:r>
            <w:r>
              <w:rPr>
                <w:sz w:val="15"/>
                <w:szCs w:val="15"/>
              </w:rPr>
              <w:t>到底后摇臂会自动停止）。</w:t>
            </w:r>
          </w:p>
          <w:p>
            <w:pPr>
              <w:pStyle w:val="TableText"/>
              <w:ind w:left="25"/>
              <w:spacing w:before="10" w:line="221" w:lineRule="auto"/>
              <w:rPr>
                <w:sz w:val="15"/>
                <w:szCs w:val="15"/>
              </w:rPr>
            </w:pPr>
            <w:r>
              <w:rPr>
                <w:sz w:val="15"/>
                <w:szCs w:val="15"/>
                <w:spacing w:val="1"/>
              </w:rPr>
              <w:t>2.2、电源控制系统：教师通过控制箱或移动设备对全室220V高压及0-24V低压进行单独或分组控制。</w:t>
            </w:r>
          </w:p>
          <w:p>
            <w:pPr>
              <w:pStyle w:val="TableText"/>
              <w:ind w:left="25"/>
              <w:spacing w:before="9" w:line="221" w:lineRule="auto"/>
              <w:rPr>
                <w:sz w:val="15"/>
                <w:szCs w:val="15"/>
              </w:rPr>
            </w:pPr>
            <w:r>
              <w:rPr>
                <w:sz w:val="15"/>
                <w:szCs w:val="15"/>
                <w:spacing w:val="1"/>
              </w:rPr>
              <w:t>2.3、照明控制系统：教师通过控制箱或移动设备对全室照明进行单独或分组控制。</w:t>
            </w:r>
          </w:p>
        </w:tc>
        <w:tc>
          <w:tcPr>
            <w:tcW w:w="573"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TableText"/>
              <w:ind w:left="271"/>
              <w:spacing w:before="49" w:line="242" w:lineRule="auto"/>
              <w:rPr>
                <w:sz w:val="15"/>
                <w:szCs w:val="15"/>
              </w:rPr>
            </w:pPr>
            <w:r>
              <w:rPr>
                <w:sz w:val="15"/>
                <w:szCs w:val="15"/>
              </w:rPr>
              <w:t>1</w:t>
            </w:r>
          </w:p>
        </w:tc>
      </w:tr>
      <w:tr>
        <w:trPr>
          <w:trHeight w:val="1527" w:hRule="atLeast"/>
        </w:trPr>
        <w:tc>
          <w:tcPr>
            <w:tcW w:w="406" w:type="dxa"/>
            <w:vAlign w:val="top"/>
          </w:tcPr>
          <w:p>
            <w:pPr>
              <w:spacing w:line="320" w:lineRule="auto"/>
              <w:rPr>
                <w:rFonts w:ascii="Arial"/>
                <w:sz w:val="21"/>
              </w:rPr>
            </w:pPr>
            <w:r/>
          </w:p>
          <w:p>
            <w:pPr>
              <w:spacing w:line="320" w:lineRule="auto"/>
              <w:rPr>
                <w:rFonts w:ascii="Arial"/>
                <w:sz w:val="21"/>
              </w:rPr>
            </w:pPr>
            <w:r/>
          </w:p>
          <w:p>
            <w:pPr>
              <w:pStyle w:val="TableText"/>
              <w:ind w:left="102"/>
              <w:spacing w:before="49" w:line="241" w:lineRule="auto"/>
              <w:rPr>
                <w:sz w:val="15"/>
                <w:szCs w:val="15"/>
              </w:rPr>
            </w:pPr>
            <w:r>
              <w:rPr>
                <w:sz w:val="15"/>
                <w:szCs w:val="15"/>
                <w:spacing w:val="-5"/>
              </w:rPr>
              <w:t>107</w:t>
            </w:r>
          </w:p>
        </w:tc>
        <w:tc>
          <w:tcPr>
            <w:tcW w:w="1448" w:type="dxa"/>
            <w:vAlign w:val="top"/>
          </w:tcPr>
          <w:p>
            <w:pPr>
              <w:spacing w:line="274" w:lineRule="auto"/>
              <w:rPr>
                <w:rFonts w:ascii="Arial"/>
                <w:sz w:val="21"/>
              </w:rPr>
            </w:pPr>
            <w:r/>
          </w:p>
          <w:p>
            <w:pPr>
              <w:spacing w:line="274" w:lineRule="auto"/>
              <w:rPr>
                <w:rFonts w:ascii="Arial"/>
                <w:sz w:val="21"/>
              </w:rPr>
            </w:pPr>
            <w:r/>
          </w:p>
          <w:p>
            <w:pPr>
              <w:pStyle w:val="TableText"/>
              <w:ind w:left="25" w:right="56" w:firstLine="10"/>
              <w:spacing w:before="48" w:line="236" w:lineRule="auto"/>
              <w:rPr>
                <w:sz w:val="15"/>
                <w:szCs w:val="15"/>
              </w:rPr>
            </w:pPr>
            <w:r>
              <w:rPr>
                <w:sz w:val="15"/>
                <w:szCs w:val="15"/>
                <w:spacing w:val="-2"/>
              </w:rPr>
              <w:t>中学生物吊装实验室</w:t>
            </w:r>
            <w:r>
              <w:rPr>
                <w:sz w:val="15"/>
                <w:szCs w:val="15"/>
                <w:spacing w:val="7"/>
              </w:rPr>
              <w:t xml:space="preserve"> </w:t>
            </w:r>
            <w:r>
              <w:rPr>
                <w:sz w:val="15"/>
                <w:szCs w:val="15"/>
                <w:spacing w:val="-1"/>
              </w:rPr>
              <w:t>智能控制屏</w:t>
            </w:r>
          </w:p>
        </w:tc>
        <w:tc>
          <w:tcPr>
            <w:tcW w:w="7916" w:type="dxa"/>
            <w:vAlign w:val="top"/>
          </w:tcPr>
          <w:p>
            <w:pPr>
              <w:pStyle w:val="TableText"/>
              <w:ind w:left="34"/>
              <w:spacing w:before="223" w:line="221" w:lineRule="auto"/>
              <w:rPr>
                <w:sz w:val="15"/>
                <w:szCs w:val="15"/>
              </w:rPr>
            </w:pPr>
            <w:r>
              <w:rPr>
                <w:sz w:val="15"/>
                <w:szCs w:val="15"/>
              </w:rPr>
              <w:t>1、规格功能：</w:t>
            </w:r>
            <w:r>
              <w:rPr>
                <w:sz w:val="15"/>
                <w:szCs w:val="15"/>
                <w:spacing w:val="-51"/>
              </w:rPr>
              <w:t xml:space="preserve"> </w:t>
            </w:r>
            <w:r>
              <w:rPr>
                <w:sz w:val="15"/>
                <w:szCs w:val="15"/>
              </w:rPr>
              <w:t>≥10寸彩色液晶触摸屏，集中控制系统，可执行各选项控制。</w:t>
            </w:r>
          </w:p>
          <w:p>
            <w:pPr>
              <w:pStyle w:val="TableText"/>
              <w:ind w:left="25"/>
              <w:spacing w:before="7" w:line="220" w:lineRule="auto"/>
              <w:rPr>
                <w:sz w:val="15"/>
                <w:szCs w:val="15"/>
              </w:rPr>
            </w:pPr>
            <w:r>
              <w:rPr>
                <w:sz w:val="15"/>
                <w:szCs w:val="15"/>
                <w:spacing w:val="1"/>
              </w:rPr>
              <w:t>2、摇臂控制：对全室摇臂进行单独或分组控制。（上升、下降或暂停，上升或下降到底后摇臂会自动停止</w:t>
            </w:r>
            <w:r>
              <w:rPr>
                <w:sz w:val="15"/>
                <w:szCs w:val="15"/>
              </w:rPr>
              <w:t>）。</w:t>
            </w:r>
          </w:p>
          <w:p>
            <w:pPr>
              <w:pStyle w:val="TableText"/>
              <w:ind w:left="26"/>
              <w:spacing w:before="10" w:line="222" w:lineRule="auto"/>
              <w:rPr>
                <w:sz w:val="15"/>
                <w:szCs w:val="15"/>
              </w:rPr>
            </w:pPr>
            <w:r>
              <w:rPr>
                <w:sz w:val="15"/>
                <w:szCs w:val="15"/>
                <w:spacing w:val="1"/>
              </w:rPr>
              <w:t>3、电源控制：对全室220V进行单独或分</w:t>
            </w:r>
            <w:r>
              <w:rPr>
                <w:sz w:val="15"/>
                <w:szCs w:val="15"/>
              </w:rPr>
              <w:t>组控制。</w:t>
            </w:r>
          </w:p>
          <w:p>
            <w:pPr>
              <w:pStyle w:val="TableText"/>
              <w:ind w:left="22"/>
              <w:spacing w:before="9" w:line="221" w:lineRule="auto"/>
              <w:rPr>
                <w:sz w:val="15"/>
                <w:szCs w:val="15"/>
              </w:rPr>
            </w:pPr>
            <w:r>
              <w:rPr>
                <w:sz w:val="15"/>
                <w:szCs w:val="15"/>
                <w:spacing w:val="1"/>
              </w:rPr>
              <w:t>4、照明控制：对全室照明进行单独或分组</w:t>
            </w:r>
            <w:r>
              <w:rPr>
                <w:sz w:val="15"/>
                <w:szCs w:val="15"/>
              </w:rPr>
              <w:t>控制。</w:t>
            </w:r>
          </w:p>
          <w:p>
            <w:pPr>
              <w:pStyle w:val="TableText"/>
              <w:ind w:left="26"/>
              <w:spacing w:before="10" w:line="220" w:lineRule="auto"/>
              <w:rPr>
                <w:sz w:val="15"/>
                <w:szCs w:val="15"/>
              </w:rPr>
            </w:pPr>
            <w:r>
              <w:rPr>
                <w:sz w:val="15"/>
                <w:szCs w:val="15"/>
                <w:spacing w:val="1"/>
              </w:rPr>
              <w:t>5、通风控制：触摸数字无极变频控制，具有频率数字显示功能，可精确控制通</w:t>
            </w:r>
            <w:r>
              <w:rPr>
                <w:sz w:val="15"/>
                <w:szCs w:val="15"/>
              </w:rPr>
              <w:t>风风量。</w:t>
            </w:r>
          </w:p>
          <w:p>
            <w:pPr>
              <w:pStyle w:val="TableText"/>
              <w:ind w:left="24"/>
              <w:spacing w:before="8" w:line="220" w:lineRule="auto"/>
              <w:rPr>
                <w:sz w:val="15"/>
                <w:szCs w:val="15"/>
              </w:rPr>
            </w:pPr>
            <w:r>
              <w:rPr>
                <w:sz w:val="15"/>
                <w:szCs w:val="15"/>
              </w:rPr>
              <w:t>6、供水控制：对全室供排水进行控制。</w:t>
            </w:r>
          </w:p>
        </w:tc>
        <w:tc>
          <w:tcPr>
            <w:tcW w:w="573" w:type="dxa"/>
            <w:vAlign w:val="top"/>
          </w:tcPr>
          <w:p>
            <w:pPr>
              <w:spacing w:line="320" w:lineRule="auto"/>
              <w:rPr>
                <w:rFonts w:ascii="Arial"/>
                <w:sz w:val="21"/>
              </w:rPr>
            </w:pPr>
            <w:r/>
          </w:p>
          <w:p>
            <w:pPr>
              <w:spacing w:line="320"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20" w:lineRule="auto"/>
              <w:rPr>
                <w:rFonts w:ascii="Arial"/>
                <w:sz w:val="21"/>
              </w:rPr>
            </w:pPr>
            <w:r/>
          </w:p>
          <w:p>
            <w:pPr>
              <w:spacing w:line="321" w:lineRule="auto"/>
              <w:rPr>
                <w:rFonts w:ascii="Arial"/>
                <w:sz w:val="21"/>
              </w:rPr>
            </w:pPr>
            <w:r/>
          </w:p>
          <w:p>
            <w:pPr>
              <w:pStyle w:val="TableText"/>
              <w:ind w:left="271"/>
              <w:spacing w:before="49" w:line="242" w:lineRule="auto"/>
              <w:rPr>
                <w:sz w:val="15"/>
                <w:szCs w:val="15"/>
              </w:rPr>
            </w:pPr>
            <w:r>
              <w:rPr>
                <w:sz w:val="15"/>
                <w:szCs w:val="15"/>
              </w:rPr>
              <w:t>1</w:t>
            </w:r>
          </w:p>
        </w:tc>
      </w:tr>
      <w:tr>
        <w:trPr>
          <w:trHeight w:val="1527" w:hRule="atLeast"/>
        </w:trPr>
        <w:tc>
          <w:tcPr>
            <w:tcW w:w="406" w:type="dxa"/>
            <w:vAlign w:val="top"/>
          </w:tcPr>
          <w:p>
            <w:pPr>
              <w:spacing w:line="321" w:lineRule="auto"/>
              <w:rPr>
                <w:rFonts w:ascii="Arial"/>
                <w:sz w:val="21"/>
              </w:rPr>
            </w:pPr>
            <w:r/>
          </w:p>
          <w:p>
            <w:pPr>
              <w:spacing w:line="321" w:lineRule="auto"/>
              <w:rPr>
                <w:rFonts w:ascii="Arial"/>
                <w:sz w:val="21"/>
              </w:rPr>
            </w:pPr>
            <w:r/>
          </w:p>
          <w:p>
            <w:pPr>
              <w:pStyle w:val="TableText"/>
              <w:ind w:left="102"/>
              <w:spacing w:before="49" w:line="241" w:lineRule="auto"/>
              <w:rPr>
                <w:sz w:val="15"/>
                <w:szCs w:val="15"/>
              </w:rPr>
            </w:pPr>
            <w:r>
              <w:rPr>
                <w:sz w:val="15"/>
                <w:szCs w:val="15"/>
                <w:spacing w:val="-5"/>
              </w:rPr>
              <w:t>108</w:t>
            </w:r>
          </w:p>
        </w:tc>
        <w:tc>
          <w:tcPr>
            <w:tcW w:w="1448" w:type="dxa"/>
            <w:vAlign w:val="top"/>
          </w:tcPr>
          <w:p>
            <w:pPr>
              <w:spacing w:line="274" w:lineRule="auto"/>
              <w:rPr>
                <w:rFonts w:ascii="Arial"/>
                <w:sz w:val="21"/>
              </w:rPr>
            </w:pPr>
            <w:r/>
          </w:p>
          <w:p>
            <w:pPr>
              <w:spacing w:line="275" w:lineRule="auto"/>
              <w:rPr>
                <w:rFonts w:ascii="Arial"/>
                <w:sz w:val="21"/>
              </w:rPr>
            </w:pPr>
            <w:r/>
          </w:p>
          <w:p>
            <w:pPr>
              <w:pStyle w:val="TableText"/>
              <w:ind w:left="22" w:right="56" w:firstLine="13"/>
              <w:spacing w:before="49" w:line="233" w:lineRule="auto"/>
              <w:rPr>
                <w:sz w:val="15"/>
                <w:szCs w:val="15"/>
              </w:rPr>
            </w:pPr>
            <w:r>
              <w:rPr>
                <w:sz w:val="15"/>
                <w:szCs w:val="15"/>
                <w:spacing w:val="-2"/>
              </w:rPr>
              <w:t>中学生物吊装实验室</w:t>
            </w:r>
            <w:r>
              <w:rPr>
                <w:sz w:val="15"/>
                <w:szCs w:val="15"/>
                <w:spacing w:val="7"/>
              </w:rPr>
              <w:t xml:space="preserve"> </w:t>
            </w:r>
            <w:r>
              <w:rPr>
                <w:sz w:val="15"/>
                <w:szCs w:val="15"/>
              </w:rPr>
              <w:t>app吊装控制系统</w:t>
            </w:r>
          </w:p>
        </w:tc>
        <w:tc>
          <w:tcPr>
            <w:tcW w:w="7916" w:type="dxa"/>
            <w:vAlign w:val="top"/>
          </w:tcPr>
          <w:p>
            <w:pPr>
              <w:spacing w:line="267" w:lineRule="auto"/>
              <w:rPr>
                <w:rFonts w:ascii="Arial"/>
                <w:sz w:val="21"/>
              </w:rPr>
            </w:pPr>
            <w:r/>
          </w:p>
          <w:p>
            <w:pPr>
              <w:pStyle w:val="TableText"/>
              <w:ind w:left="34"/>
              <w:spacing w:before="49" w:line="221" w:lineRule="auto"/>
              <w:rPr>
                <w:sz w:val="15"/>
                <w:szCs w:val="15"/>
              </w:rPr>
            </w:pPr>
            <w:r>
              <w:rPr>
                <w:sz w:val="15"/>
                <w:szCs w:val="15"/>
              </w:rPr>
              <w:t>1、APP登入系统操作，可进行远程控制。</w:t>
            </w:r>
          </w:p>
          <w:p>
            <w:pPr>
              <w:pStyle w:val="TableText"/>
              <w:ind w:left="25"/>
              <w:spacing w:before="7" w:line="221" w:lineRule="auto"/>
              <w:rPr>
                <w:sz w:val="15"/>
                <w:szCs w:val="15"/>
              </w:rPr>
            </w:pPr>
            <w:r>
              <w:rPr>
                <w:sz w:val="15"/>
                <w:szCs w:val="15"/>
                <w:spacing w:val="1"/>
              </w:rPr>
              <w:t>2、能使用</w:t>
            </w:r>
            <w:r>
              <w:rPr>
                <w:sz w:val="15"/>
                <w:szCs w:val="15"/>
              </w:rPr>
              <w:t>APP</w:t>
            </w:r>
            <w:r>
              <w:rPr>
                <w:sz w:val="15"/>
                <w:szCs w:val="15"/>
                <w:spacing w:val="1"/>
              </w:rPr>
              <w:t>能控制总电源关闭。</w:t>
            </w:r>
          </w:p>
          <w:p>
            <w:pPr>
              <w:pStyle w:val="TableText"/>
              <w:ind w:left="26"/>
              <w:spacing w:before="10" w:line="222" w:lineRule="auto"/>
              <w:rPr>
                <w:sz w:val="15"/>
                <w:szCs w:val="15"/>
              </w:rPr>
            </w:pPr>
            <w:r>
              <w:rPr>
                <w:sz w:val="15"/>
                <w:szCs w:val="15"/>
                <w:spacing w:val="1"/>
              </w:rPr>
              <w:t>3、</w:t>
            </w:r>
            <w:r>
              <w:rPr>
                <w:sz w:val="15"/>
                <w:szCs w:val="15"/>
              </w:rPr>
              <w:t>APP</w:t>
            </w:r>
            <w:r>
              <w:rPr>
                <w:sz w:val="15"/>
                <w:szCs w:val="15"/>
                <w:spacing w:val="1"/>
              </w:rPr>
              <w:t>能显示当前温度、相对湿度及当前时间。</w:t>
            </w:r>
          </w:p>
          <w:p>
            <w:pPr>
              <w:pStyle w:val="TableText"/>
              <w:ind w:left="22"/>
              <w:spacing w:before="8" w:line="221" w:lineRule="auto"/>
              <w:rPr>
                <w:sz w:val="15"/>
                <w:szCs w:val="15"/>
              </w:rPr>
            </w:pPr>
            <w:r>
              <w:rPr>
                <w:sz w:val="15"/>
                <w:szCs w:val="15"/>
                <w:spacing w:val="1"/>
              </w:rPr>
              <w:t>4、使用</w:t>
            </w:r>
            <w:r>
              <w:rPr>
                <w:sz w:val="15"/>
                <w:szCs w:val="15"/>
              </w:rPr>
              <w:t>APP</w:t>
            </w:r>
            <w:r>
              <w:rPr>
                <w:sz w:val="15"/>
                <w:szCs w:val="15"/>
                <w:spacing w:val="1"/>
              </w:rPr>
              <w:t>能控制学生低压电源的交流电压，且电压值为实测值。</w:t>
            </w:r>
          </w:p>
          <w:p>
            <w:pPr>
              <w:pStyle w:val="TableText"/>
              <w:ind w:left="26"/>
              <w:spacing w:before="10" w:line="221" w:lineRule="auto"/>
              <w:rPr>
                <w:sz w:val="15"/>
                <w:szCs w:val="15"/>
              </w:rPr>
            </w:pPr>
            <w:r>
              <w:rPr>
                <w:sz w:val="15"/>
                <w:szCs w:val="15"/>
              </w:rPr>
              <w:t>5、使用APP同时控制水电风光源开启与关闭。</w:t>
            </w:r>
          </w:p>
        </w:tc>
        <w:tc>
          <w:tcPr>
            <w:tcW w:w="573" w:type="dxa"/>
            <w:vAlign w:val="top"/>
          </w:tcPr>
          <w:p>
            <w:pPr>
              <w:spacing w:line="321" w:lineRule="auto"/>
              <w:rPr>
                <w:rFonts w:ascii="Arial"/>
                <w:sz w:val="21"/>
              </w:rPr>
            </w:pPr>
            <w:r/>
          </w:p>
          <w:p>
            <w:pPr>
              <w:spacing w:line="321" w:lineRule="auto"/>
              <w:rPr>
                <w:rFonts w:ascii="Arial"/>
                <w:sz w:val="21"/>
              </w:rPr>
            </w:pPr>
            <w:r/>
          </w:p>
          <w:p>
            <w:pPr>
              <w:pStyle w:val="TableText"/>
              <w:ind w:left="226"/>
              <w:spacing w:before="49" w:line="222" w:lineRule="auto"/>
              <w:rPr>
                <w:sz w:val="15"/>
                <w:szCs w:val="15"/>
              </w:rPr>
            </w:pPr>
            <w:r>
              <w:rPr>
                <w:sz w:val="15"/>
                <w:szCs w:val="15"/>
              </w:rPr>
              <w:t>项</w:t>
            </w:r>
          </w:p>
        </w:tc>
        <w:tc>
          <w:tcPr>
            <w:tcW w:w="581" w:type="dxa"/>
            <w:vAlign w:val="top"/>
          </w:tcPr>
          <w:p>
            <w:pPr>
              <w:spacing w:line="321" w:lineRule="auto"/>
              <w:rPr>
                <w:rFonts w:ascii="Arial"/>
                <w:sz w:val="21"/>
              </w:rPr>
            </w:pPr>
            <w:r/>
          </w:p>
          <w:p>
            <w:pPr>
              <w:spacing w:line="322" w:lineRule="auto"/>
              <w:rPr>
                <w:rFonts w:ascii="Arial"/>
                <w:sz w:val="21"/>
              </w:rPr>
            </w:pPr>
            <w:r/>
          </w:p>
          <w:p>
            <w:pPr>
              <w:pStyle w:val="TableText"/>
              <w:ind w:left="271"/>
              <w:spacing w:before="48" w:line="242" w:lineRule="auto"/>
              <w:rPr>
                <w:sz w:val="15"/>
                <w:szCs w:val="15"/>
              </w:rPr>
            </w:pPr>
            <w:r>
              <w:rPr>
                <w:sz w:val="15"/>
                <w:szCs w:val="15"/>
              </w:rPr>
              <w:t>1</w:t>
            </w:r>
          </w:p>
        </w:tc>
      </w:tr>
      <w:tr>
        <w:trPr>
          <w:trHeight w:val="826" w:hRule="atLeast"/>
        </w:trPr>
        <w:tc>
          <w:tcPr>
            <w:tcW w:w="406" w:type="dxa"/>
            <w:vAlign w:val="top"/>
          </w:tcPr>
          <w:p>
            <w:pPr>
              <w:spacing w:line="295" w:lineRule="auto"/>
              <w:rPr>
                <w:rFonts w:ascii="Arial"/>
                <w:sz w:val="21"/>
              </w:rPr>
            </w:pPr>
            <w:r/>
          </w:p>
          <w:p>
            <w:pPr>
              <w:pStyle w:val="TableText"/>
              <w:ind w:left="102"/>
              <w:spacing w:before="49" w:line="241" w:lineRule="auto"/>
              <w:rPr>
                <w:sz w:val="15"/>
                <w:szCs w:val="15"/>
              </w:rPr>
            </w:pPr>
            <w:r>
              <w:rPr>
                <w:sz w:val="15"/>
                <w:szCs w:val="15"/>
                <w:spacing w:val="-5"/>
              </w:rPr>
              <w:t>109</w:t>
            </w:r>
          </w:p>
        </w:tc>
        <w:tc>
          <w:tcPr>
            <w:tcW w:w="1448" w:type="dxa"/>
            <w:vAlign w:val="top"/>
          </w:tcPr>
          <w:p>
            <w:pPr>
              <w:pStyle w:val="TableText"/>
              <w:ind w:left="22" w:right="56" w:firstLine="13"/>
              <w:spacing w:before="252" w:line="236" w:lineRule="auto"/>
              <w:rPr>
                <w:sz w:val="15"/>
                <w:szCs w:val="15"/>
              </w:rPr>
            </w:pPr>
            <w:r>
              <w:rPr>
                <w:sz w:val="15"/>
                <w:szCs w:val="15"/>
                <w:spacing w:val="-2"/>
              </w:rPr>
              <w:t>中学生物吊装实验室</w:t>
            </w:r>
            <w:r>
              <w:rPr>
                <w:sz w:val="15"/>
                <w:szCs w:val="15"/>
                <w:spacing w:val="7"/>
              </w:rPr>
              <w:t xml:space="preserve"> </w:t>
            </w:r>
            <w:r>
              <w:rPr>
                <w:sz w:val="15"/>
                <w:szCs w:val="15"/>
              </w:rPr>
              <w:t>温湿度探测系统</w:t>
            </w:r>
          </w:p>
        </w:tc>
        <w:tc>
          <w:tcPr>
            <w:tcW w:w="7916" w:type="dxa"/>
            <w:vAlign w:val="top"/>
          </w:tcPr>
          <w:p>
            <w:pPr>
              <w:pStyle w:val="TableText"/>
              <w:ind w:left="23" w:right="21" w:firstLine="3"/>
              <w:spacing w:before="252" w:line="235" w:lineRule="auto"/>
              <w:rPr>
                <w:sz w:val="15"/>
                <w:szCs w:val="15"/>
              </w:rPr>
            </w:pPr>
            <w:r>
              <w:rPr>
                <w:sz w:val="15"/>
                <w:szCs w:val="15"/>
                <w:spacing w:val="1"/>
              </w:rPr>
              <w:t>系统控制箱内配置精密温湿度传感器，实时监测室内的温度和湿度，在液晶屏上实时显示当前环境的温度和湿度，为舒</w:t>
            </w:r>
            <w:r>
              <w:rPr>
                <w:sz w:val="15"/>
                <w:szCs w:val="15"/>
              </w:rPr>
              <w:t xml:space="preserve"> </w:t>
            </w:r>
            <w:r>
              <w:rPr>
                <w:sz w:val="15"/>
                <w:szCs w:val="15"/>
              </w:rPr>
              <w:t>适的室内环境提供实时数据参考。</w:t>
            </w:r>
          </w:p>
        </w:tc>
        <w:tc>
          <w:tcPr>
            <w:tcW w:w="573" w:type="dxa"/>
            <w:vAlign w:val="top"/>
          </w:tcPr>
          <w:p>
            <w:pPr>
              <w:spacing w:line="295" w:lineRule="auto"/>
              <w:rPr>
                <w:rFonts w:ascii="Arial"/>
                <w:sz w:val="21"/>
              </w:rPr>
            </w:pPr>
            <w:r/>
          </w:p>
          <w:p>
            <w:pPr>
              <w:pStyle w:val="TableText"/>
              <w:ind w:left="226"/>
              <w:spacing w:before="49" w:line="222" w:lineRule="auto"/>
              <w:rPr>
                <w:sz w:val="15"/>
                <w:szCs w:val="15"/>
              </w:rPr>
            </w:pPr>
            <w:r>
              <w:rPr>
                <w:sz w:val="15"/>
                <w:szCs w:val="15"/>
              </w:rPr>
              <w:t>项</w:t>
            </w:r>
          </w:p>
        </w:tc>
        <w:tc>
          <w:tcPr>
            <w:tcW w:w="581" w:type="dxa"/>
            <w:vAlign w:val="top"/>
          </w:tcPr>
          <w:p>
            <w:pPr>
              <w:spacing w:line="296" w:lineRule="auto"/>
              <w:rPr>
                <w:rFonts w:ascii="Arial"/>
                <w:sz w:val="21"/>
              </w:rPr>
            </w:pPr>
            <w:r/>
          </w:p>
          <w:p>
            <w:pPr>
              <w:pStyle w:val="TableText"/>
              <w:ind w:left="271"/>
              <w:spacing w:before="48" w:line="242" w:lineRule="auto"/>
              <w:rPr>
                <w:sz w:val="15"/>
                <w:szCs w:val="15"/>
              </w:rPr>
            </w:pPr>
            <w:r>
              <w:rPr>
                <w:sz w:val="15"/>
                <w:szCs w:val="15"/>
              </w:rPr>
              <w:t>1</w:t>
            </w:r>
          </w:p>
        </w:tc>
      </w:tr>
      <w:tr>
        <w:trPr>
          <w:trHeight w:val="966" w:hRule="atLeast"/>
        </w:trPr>
        <w:tc>
          <w:tcPr>
            <w:tcW w:w="406" w:type="dxa"/>
            <w:vAlign w:val="top"/>
          </w:tcPr>
          <w:p>
            <w:pPr>
              <w:spacing w:line="365" w:lineRule="auto"/>
              <w:rPr>
                <w:rFonts w:ascii="Arial"/>
                <w:sz w:val="21"/>
              </w:rPr>
            </w:pPr>
            <w:r/>
          </w:p>
          <w:p>
            <w:pPr>
              <w:pStyle w:val="TableText"/>
              <w:ind w:left="102"/>
              <w:spacing w:before="49" w:line="241" w:lineRule="auto"/>
              <w:rPr>
                <w:sz w:val="15"/>
                <w:szCs w:val="15"/>
              </w:rPr>
            </w:pPr>
            <w:r>
              <w:rPr>
                <w:sz w:val="15"/>
                <w:szCs w:val="15"/>
                <w:spacing w:val="-5"/>
              </w:rPr>
              <w:t>110</w:t>
            </w:r>
          </w:p>
        </w:tc>
        <w:tc>
          <w:tcPr>
            <w:tcW w:w="1448" w:type="dxa"/>
            <w:vAlign w:val="top"/>
          </w:tcPr>
          <w:p>
            <w:pPr>
              <w:spacing w:line="272" w:lineRule="auto"/>
              <w:rPr>
                <w:rFonts w:ascii="Arial"/>
                <w:sz w:val="21"/>
              </w:rPr>
            </w:pPr>
            <w:r/>
          </w:p>
          <w:p>
            <w:pPr>
              <w:pStyle w:val="TableText"/>
              <w:ind w:left="22" w:right="56" w:firstLine="13"/>
              <w:spacing w:before="49" w:line="233" w:lineRule="auto"/>
              <w:rPr>
                <w:sz w:val="15"/>
                <w:szCs w:val="15"/>
              </w:rPr>
            </w:pPr>
            <w:r>
              <w:rPr>
                <w:sz w:val="15"/>
                <w:szCs w:val="15"/>
                <w:spacing w:val="-2"/>
              </w:rPr>
              <w:t>中学生物吊装实验室</w:t>
            </w:r>
            <w:r>
              <w:rPr>
                <w:sz w:val="15"/>
                <w:szCs w:val="15"/>
                <w:spacing w:val="7"/>
              </w:rPr>
              <w:t xml:space="preserve"> </w:t>
            </w:r>
            <w:r>
              <w:rPr>
                <w:sz w:val="15"/>
                <w:szCs w:val="15"/>
              </w:rPr>
              <w:t>火光烟雾系统</w:t>
            </w:r>
          </w:p>
        </w:tc>
        <w:tc>
          <w:tcPr>
            <w:tcW w:w="7916" w:type="dxa"/>
            <w:vAlign w:val="top"/>
          </w:tcPr>
          <w:p>
            <w:pPr>
              <w:pStyle w:val="TableText"/>
              <w:ind w:left="34"/>
              <w:spacing w:before="133" w:line="220" w:lineRule="auto"/>
              <w:rPr>
                <w:sz w:val="15"/>
                <w:szCs w:val="15"/>
              </w:rPr>
            </w:pPr>
            <w:r>
              <w:rPr>
                <w:sz w:val="15"/>
                <w:szCs w:val="15"/>
                <w:spacing w:val="1"/>
              </w:rPr>
              <w:t>1.本系统支持对火光及烟雾进行实时监测，火光烟雾传感器操作，可通过接收器采用传感</w:t>
            </w:r>
            <w:r>
              <w:rPr>
                <w:sz w:val="15"/>
                <w:szCs w:val="15"/>
              </w:rPr>
              <w:t>器读取数据库内容。</w:t>
            </w:r>
          </w:p>
          <w:p>
            <w:pPr>
              <w:pStyle w:val="TableText"/>
              <w:ind w:left="21" w:right="31" w:firstLine="11"/>
              <w:spacing w:before="10" w:line="233" w:lineRule="auto"/>
              <w:rPr>
                <w:sz w:val="15"/>
                <w:szCs w:val="15"/>
              </w:rPr>
            </w:pPr>
            <w:r>
              <w:rPr>
                <w:sz w:val="15"/>
                <w:szCs w:val="15"/>
                <w:spacing w:val="1"/>
              </w:rPr>
              <w:t>◆2.须提供符合以下技术指标且带有</w:t>
            </w:r>
            <w:r>
              <w:rPr>
                <w:sz w:val="15"/>
                <w:szCs w:val="15"/>
              </w:rPr>
              <w:t>CMA</w:t>
            </w:r>
            <w:r>
              <w:rPr>
                <w:sz w:val="15"/>
                <w:szCs w:val="15"/>
                <w:spacing w:val="1"/>
              </w:rPr>
              <w:t>认证标识、加盖检测机构公章或检验检测专用章的合法有效第三方检测报</w:t>
            </w:r>
            <w:r>
              <w:rPr>
                <w:sz w:val="15"/>
                <w:szCs w:val="15"/>
              </w:rPr>
              <w:t>告：  </w:t>
            </w:r>
            <w:r>
              <w:rPr>
                <w:sz w:val="15"/>
                <w:szCs w:val="15"/>
              </w:rPr>
              <w:t>GB</w:t>
            </w:r>
            <w:r>
              <w:rPr>
                <w:sz w:val="15"/>
                <w:szCs w:val="15"/>
                <w:spacing w:val="1"/>
              </w:rPr>
              <w:t xml:space="preserve"> 20517-2025《独立式感烟火灾探测报警器》不少于5项内容检测，试验前检查、功能试验、</w:t>
            </w:r>
            <w:r>
              <w:rPr>
                <w:sz w:val="15"/>
                <w:szCs w:val="15"/>
              </w:rPr>
              <w:t>重复性试验、方位试验、 </w:t>
            </w:r>
            <w:r>
              <w:rPr>
                <w:sz w:val="15"/>
                <w:szCs w:val="15"/>
                <w:spacing w:val="1"/>
              </w:rPr>
              <w:t>辐射电磁场试验、火灾灵敏度试验检测结果均为合</w:t>
            </w:r>
            <w:r>
              <w:rPr>
                <w:sz w:val="15"/>
                <w:szCs w:val="15"/>
              </w:rPr>
              <w:t>格。</w:t>
            </w:r>
          </w:p>
        </w:tc>
        <w:tc>
          <w:tcPr>
            <w:tcW w:w="573" w:type="dxa"/>
            <w:vAlign w:val="top"/>
          </w:tcPr>
          <w:p>
            <w:pPr>
              <w:spacing w:line="365" w:lineRule="auto"/>
              <w:rPr>
                <w:rFonts w:ascii="Arial"/>
                <w:sz w:val="21"/>
              </w:rPr>
            </w:pPr>
            <w:r/>
          </w:p>
          <w:p>
            <w:pPr>
              <w:pStyle w:val="TableText"/>
              <w:ind w:left="226"/>
              <w:spacing w:before="49" w:line="222" w:lineRule="auto"/>
              <w:rPr>
                <w:sz w:val="15"/>
                <w:szCs w:val="15"/>
              </w:rPr>
            </w:pPr>
            <w:r>
              <w:rPr>
                <w:sz w:val="15"/>
                <w:szCs w:val="15"/>
              </w:rPr>
              <w:t>项</w:t>
            </w:r>
          </w:p>
        </w:tc>
        <w:tc>
          <w:tcPr>
            <w:tcW w:w="581" w:type="dxa"/>
            <w:vAlign w:val="top"/>
          </w:tcPr>
          <w:p>
            <w:pPr>
              <w:spacing w:line="366" w:lineRule="auto"/>
              <w:rPr>
                <w:rFonts w:ascii="Arial"/>
                <w:sz w:val="21"/>
              </w:rPr>
            </w:pPr>
            <w:r/>
          </w:p>
          <w:p>
            <w:pPr>
              <w:pStyle w:val="TableText"/>
              <w:ind w:left="271"/>
              <w:spacing w:before="48" w:line="242" w:lineRule="auto"/>
              <w:rPr>
                <w:sz w:val="15"/>
                <w:szCs w:val="15"/>
              </w:rPr>
            </w:pPr>
            <w:r>
              <w:rPr>
                <w:sz w:val="15"/>
                <w:szCs w:val="15"/>
              </w:rPr>
              <w:t>1</w:t>
            </w:r>
          </w:p>
        </w:tc>
      </w:tr>
      <w:tr>
        <w:trPr>
          <w:trHeight w:val="606" w:hRule="atLeast"/>
        </w:trPr>
        <w:tc>
          <w:tcPr>
            <w:tcW w:w="406" w:type="dxa"/>
            <w:vAlign w:val="top"/>
          </w:tcPr>
          <w:p>
            <w:pPr>
              <w:pStyle w:val="TableText"/>
              <w:ind w:left="102"/>
              <w:spacing w:before="238" w:line="242" w:lineRule="auto"/>
              <w:rPr>
                <w:sz w:val="15"/>
                <w:szCs w:val="15"/>
              </w:rPr>
            </w:pPr>
            <w:r>
              <w:rPr>
                <w:sz w:val="15"/>
                <w:szCs w:val="15"/>
                <w:spacing w:val="-5"/>
              </w:rPr>
              <w:t>111</w:t>
            </w:r>
          </w:p>
        </w:tc>
        <w:tc>
          <w:tcPr>
            <w:tcW w:w="1448" w:type="dxa"/>
            <w:vAlign w:val="top"/>
          </w:tcPr>
          <w:p>
            <w:pPr>
              <w:pStyle w:val="TableText"/>
              <w:ind w:left="21" w:right="56" w:firstLine="14"/>
              <w:spacing w:before="48" w:line="233" w:lineRule="auto"/>
              <w:rPr>
                <w:sz w:val="15"/>
                <w:szCs w:val="15"/>
              </w:rPr>
            </w:pPr>
            <w:r>
              <w:rPr>
                <w:sz w:val="15"/>
                <w:szCs w:val="15"/>
                <w:spacing w:val="-2"/>
              </w:rPr>
              <w:t>中学生物吊装实验室</w:t>
            </w:r>
            <w:r>
              <w:rPr>
                <w:sz w:val="15"/>
                <w:szCs w:val="15"/>
                <w:spacing w:val="7"/>
              </w:rPr>
              <w:t xml:space="preserve"> </w:t>
            </w:r>
            <w:r>
              <w:rPr>
                <w:sz w:val="15"/>
                <w:szCs w:val="15"/>
              </w:rPr>
              <w:t>手机语音控制(APP</w:t>
            </w:r>
          </w:p>
          <w:p>
            <w:pPr>
              <w:pStyle w:val="TableText"/>
              <w:ind w:left="20"/>
              <w:spacing w:line="208" w:lineRule="auto"/>
              <w:rPr>
                <w:sz w:val="15"/>
                <w:szCs w:val="15"/>
              </w:rPr>
            </w:pPr>
            <w:r>
              <w:rPr>
                <w:sz w:val="15"/>
                <w:szCs w:val="15"/>
                <w:spacing w:val="-1"/>
              </w:rPr>
              <w:t>控制系统）</w:t>
            </w:r>
          </w:p>
        </w:tc>
        <w:tc>
          <w:tcPr>
            <w:tcW w:w="7916" w:type="dxa"/>
            <w:vAlign w:val="top"/>
          </w:tcPr>
          <w:p>
            <w:pPr>
              <w:pStyle w:val="TableText"/>
              <w:ind w:left="23"/>
              <w:spacing w:before="237" w:line="220" w:lineRule="auto"/>
              <w:rPr>
                <w:sz w:val="15"/>
                <w:szCs w:val="15"/>
              </w:rPr>
            </w:pPr>
            <w:r>
              <w:rPr>
                <w:sz w:val="15"/>
                <w:szCs w:val="15"/>
                <w:spacing w:val="1"/>
              </w:rPr>
              <w:t>手机</w:t>
            </w:r>
            <w:r>
              <w:rPr>
                <w:sz w:val="15"/>
                <w:szCs w:val="15"/>
              </w:rPr>
              <w:t>APP</w:t>
            </w:r>
            <w:r>
              <w:rPr>
                <w:sz w:val="15"/>
                <w:szCs w:val="15"/>
                <w:spacing w:val="1"/>
              </w:rPr>
              <w:t>控制，可控制主控台发送相应的动作指令，可控制交直流电压输出，高压输出，各组锁定。</w:t>
            </w:r>
          </w:p>
        </w:tc>
        <w:tc>
          <w:tcPr>
            <w:tcW w:w="573" w:type="dxa"/>
            <w:vAlign w:val="top"/>
          </w:tcPr>
          <w:p>
            <w:pPr>
              <w:pStyle w:val="TableText"/>
              <w:ind w:left="226"/>
              <w:spacing w:before="237" w:line="222" w:lineRule="auto"/>
              <w:rPr>
                <w:sz w:val="15"/>
                <w:szCs w:val="15"/>
              </w:rPr>
            </w:pPr>
            <w:r>
              <w:rPr>
                <w:sz w:val="15"/>
                <w:szCs w:val="15"/>
              </w:rPr>
              <w:t>项</w:t>
            </w:r>
          </w:p>
        </w:tc>
        <w:tc>
          <w:tcPr>
            <w:tcW w:w="581" w:type="dxa"/>
            <w:vAlign w:val="top"/>
          </w:tcPr>
          <w:p>
            <w:pPr>
              <w:pStyle w:val="TableText"/>
              <w:ind w:left="271"/>
              <w:spacing w:before="238" w:line="242" w:lineRule="auto"/>
              <w:rPr>
                <w:sz w:val="15"/>
                <w:szCs w:val="15"/>
              </w:rPr>
            </w:pPr>
            <w:r>
              <w:rPr>
                <w:sz w:val="15"/>
                <w:szCs w:val="15"/>
              </w:rPr>
              <w:t>1</w:t>
            </w:r>
          </w:p>
        </w:tc>
      </w:tr>
      <w:tr>
        <w:trPr>
          <w:trHeight w:val="783" w:hRule="atLeast"/>
        </w:trPr>
        <w:tc>
          <w:tcPr>
            <w:tcW w:w="406" w:type="dxa"/>
            <w:vAlign w:val="top"/>
          </w:tcPr>
          <w:p>
            <w:pPr>
              <w:spacing w:line="276" w:lineRule="auto"/>
              <w:rPr>
                <w:rFonts w:ascii="Arial"/>
                <w:sz w:val="21"/>
              </w:rPr>
            </w:pPr>
            <w:r/>
          </w:p>
          <w:p>
            <w:pPr>
              <w:pStyle w:val="TableText"/>
              <w:ind w:left="102"/>
              <w:spacing w:before="49" w:line="242" w:lineRule="auto"/>
              <w:rPr>
                <w:sz w:val="15"/>
                <w:szCs w:val="15"/>
              </w:rPr>
            </w:pPr>
            <w:r>
              <w:rPr>
                <w:sz w:val="15"/>
                <w:szCs w:val="15"/>
                <w:spacing w:val="-5"/>
              </w:rPr>
              <w:t>112</w:t>
            </w:r>
          </w:p>
        </w:tc>
        <w:tc>
          <w:tcPr>
            <w:tcW w:w="1448" w:type="dxa"/>
            <w:vAlign w:val="top"/>
          </w:tcPr>
          <w:p>
            <w:pPr>
              <w:pStyle w:val="TableText"/>
              <w:ind w:left="39" w:right="56" w:hanging="4"/>
              <w:spacing w:before="232" w:line="233" w:lineRule="auto"/>
              <w:rPr>
                <w:sz w:val="15"/>
                <w:szCs w:val="15"/>
              </w:rPr>
            </w:pPr>
            <w:r>
              <w:rPr>
                <w:sz w:val="15"/>
                <w:szCs w:val="15"/>
                <w:spacing w:val="-2"/>
              </w:rPr>
              <w:t>中学生物吊装实验室</w:t>
            </w:r>
            <w:r>
              <w:rPr>
                <w:sz w:val="15"/>
                <w:szCs w:val="15"/>
                <w:spacing w:val="7"/>
              </w:rPr>
              <w:t xml:space="preserve"> </w:t>
            </w:r>
            <w:r>
              <w:rPr>
                <w:sz w:val="15"/>
                <w:szCs w:val="15"/>
                <w:spacing w:val="-3"/>
              </w:rPr>
              <w:t>吊装主体框架</w:t>
            </w:r>
          </w:p>
        </w:tc>
        <w:tc>
          <w:tcPr>
            <w:tcW w:w="7916" w:type="dxa"/>
            <w:vAlign w:val="top"/>
          </w:tcPr>
          <w:p>
            <w:pPr>
              <w:pStyle w:val="TableText"/>
              <w:ind w:left="22" w:right="9" w:firstLine="1"/>
              <w:spacing w:before="138" w:line="234" w:lineRule="auto"/>
              <w:jc w:val="both"/>
              <w:rPr>
                <w:sz w:val="15"/>
                <w:szCs w:val="15"/>
              </w:rPr>
            </w:pPr>
            <w:r>
              <w:drawing>
                <wp:anchor distT="0" distB="0" distL="0" distR="0" simplePos="0" relativeHeight="251968512" behindDoc="0" locked="0" layoutInCell="1" allowOverlap="1">
                  <wp:simplePos x="0" y="0"/>
                  <wp:positionH relativeFrom="column">
                    <wp:posOffset>2014865</wp:posOffset>
                  </wp:positionH>
                  <wp:positionV relativeFrom="paragraph">
                    <wp:posOffset>-68021</wp:posOffset>
                  </wp:positionV>
                  <wp:extent cx="1119108" cy="1144257"/>
                  <wp:effectExtent l="0" t="0" r="0" b="0"/>
                  <wp:wrapNone/>
                  <wp:docPr id="510" name="IM 510"/>
                  <wp:cNvGraphicFramePr/>
                  <a:graphic>
                    <a:graphicData uri="http://schemas.openxmlformats.org/drawingml/2006/picture">
                      <pic:pic>
                        <pic:nvPicPr>
                          <pic:cNvPr id="510" name="IM 510"/>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标准模块化组成，规格≥长度120</w:t>
            </w:r>
            <w:r>
              <w:rPr>
                <w:sz w:val="15"/>
                <w:szCs w:val="15"/>
              </w:rPr>
              <w:t>mm</w:t>
            </w:r>
            <w:r>
              <w:rPr>
                <w:sz w:val="15"/>
                <w:szCs w:val="15"/>
                <w:spacing w:val="1"/>
              </w:rPr>
              <w:t>为一组，主框架采用航空设计规格≥1.8</w:t>
            </w:r>
            <w:r>
              <w:rPr>
                <w:sz w:val="15"/>
                <w:szCs w:val="15"/>
              </w:rPr>
              <w:t>MM</w:t>
            </w:r>
            <w:r>
              <w:rPr>
                <w:sz w:val="15"/>
                <w:szCs w:val="15"/>
                <w:spacing w:val="1"/>
              </w:rPr>
              <w:t>-3</w:t>
            </w:r>
            <w:r>
              <w:rPr>
                <w:sz w:val="15"/>
                <w:szCs w:val="15"/>
              </w:rPr>
              <w:t>mm</w:t>
            </w:r>
            <w:r>
              <w:rPr>
                <w:sz w:val="15"/>
                <w:szCs w:val="15"/>
                <w:spacing w:val="1"/>
              </w:rPr>
              <w:t>厚铝合金模具成型，表面经环氧树脂</w:t>
            </w:r>
            <w:r>
              <w:rPr>
                <w:sz w:val="15"/>
                <w:szCs w:val="15"/>
                <w:spacing w:val="13"/>
              </w:rPr>
              <w:t xml:space="preserve"> </w:t>
            </w:r>
            <w:r>
              <w:rPr>
                <w:sz w:val="15"/>
                <w:szCs w:val="15"/>
                <w:spacing w:val="1"/>
              </w:rPr>
              <w:t>粉末喷涂高温固化处理，舱体下部采用镀锌钢板配色成型，表面经环氧树脂粉末喷涂高温固化处理。具有阻燃性强和耐</w:t>
            </w:r>
            <w:r>
              <w:rPr>
                <w:sz w:val="15"/>
                <w:szCs w:val="15"/>
                <w:spacing w:val="4"/>
              </w:rPr>
              <w:t xml:space="preserve"> </w:t>
            </w:r>
            <w:r>
              <w:rPr>
                <w:sz w:val="15"/>
                <w:szCs w:val="15"/>
                <w:spacing w:val="1"/>
              </w:rPr>
              <w:t>酸碱、耐腐蚀，光泽度好，美观大方。顶部设有防尘盖，防止灰尘进入影响设备运行，增加设备寿命。</w:t>
            </w:r>
          </w:p>
        </w:tc>
        <w:tc>
          <w:tcPr>
            <w:tcW w:w="573" w:type="dxa"/>
            <w:vAlign w:val="top"/>
          </w:tcPr>
          <w:p>
            <w:pPr>
              <w:spacing w:line="275"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76" w:lineRule="auto"/>
              <w:rPr>
                <w:rFonts w:ascii="Arial"/>
                <w:sz w:val="21"/>
              </w:rPr>
            </w:pPr>
            <w:r/>
          </w:p>
          <w:p>
            <w:pPr>
              <w:pStyle w:val="TableText"/>
              <w:ind w:left="233"/>
              <w:spacing w:before="49" w:line="242" w:lineRule="auto"/>
              <w:rPr>
                <w:sz w:val="15"/>
                <w:szCs w:val="15"/>
              </w:rPr>
            </w:pPr>
            <w:r>
              <w:rPr>
                <w:sz w:val="15"/>
                <w:szCs w:val="15"/>
                <w:spacing w:val="-8"/>
              </w:rPr>
              <w:t>12</w:t>
            </w:r>
          </w:p>
        </w:tc>
      </w:tr>
      <w:tr>
        <w:trPr>
          <w:trHeight w:val="1512" w:hRule="atLeast"/>
        </w:trPr>
        <w:tc>
          <w:tcPr>
            <w:tcW w:w="406" w:type="dxa"/>
            <w:vAlign w:val="top"/>
          </w:tcPr>
          <w:p>
            <w:pPr>
              <w:spacing w:line="320" w:lineRule="auto"/>
              <w:rPr>
                <w:rFonts w:ascii="Arial"/>
                <w:sz w:val="21"/>
              </w:rPr>
            </w:pPr>
            <w:r/>
          </w:p>
          <w:p>
            <w:pPr>
              <w:spacing w:line="320" w:lineRule="auto"/>
              <w:rPr>
                <w:rFonts w:ascii="Arial"/>
                <w:sz w:val="21"/>
              </w:rPr>
            </w:pPr>
            <w:r/>
          </w:p>
          <w:p>
            <w:pPr>
              <w:pStyle w:val="TableText"/>
              <w:ind w:left="102"/>
              <w:spacing w:before="49" w:line="241" w:lineRule="auto"/>
              <w:rPr>
                <w:sz w:val="15"/>
                <w:szCs w:val="15"/>
              </w:rPr>
            </w:pPr>
            <w:r>
              <w:rPr>
                <w:sz w:val="15"/>
                <w:szCs w:val="15"/>
                <w:spacing w:val="-5"/>
              </w:rPr>
              <w:t>113</w:t>
            </w:r>
          </w:p>
        </w:tc>
        <w:tc>
          <w:tcPr>
            <w:tcW w:w="1448" w:type="dxa"/>
            <w:vAlign w:val="top"/>
          </w:tcPr>
          <w:p>
            <w:pPr>
              <w:spacing w:line="273" w:lineRule="auto"/>
              <w:rPr>
                <w:rFonts w:ascii="Arial"/>
                <w:sz w:val="21"/>
              </w:rPr>
            </w:pPr>
            <w:r/>
          </w:p>
          <w:p>
            <w:pPr>
              <w:spacing w:line="274" w:lineRule="auto"/>
              <w:rPr>
                <w:rFonts w:ascii="Arial"/>
                <w:sz w:val="21"/>
              </w:rPr>
            </w:pPr>
            <w:r/>
          </w:p>
          <w:p>
            <w:pPr>
              <w:pStyle w:val="TableText"/>
              <w:ind w:left="25" w:right="56" w:firstLine="10"/>
              <w:spacing w:before="49" w:line="234" w:lineRule="auto"/>
              <w:rPr>
                <w:sz w:val="15"/>
                <w:szCs w:val="15"/>
              </w:rPr>
            </w:pPr>
            <w:r>
              <w:rPr>
                <w:sz w:val="15"/>
                <w:szCs w:val="15"/>
                <w:spacing w:val="-2"/>
              </w:rPr>
              <w:t>中学生物吊装实验室</w:t>
            </w:r>
            <w:r>
              <w:rPr>
                <w:sz w:val="15"/>
                <w:szCs w:val="15"/>
                <w:spacing w:val="7"/>
              </w:rPr>
              <w:t xml:space="preserve"> </w:t>
            </w:r>
            <w:r>
              <w:rPr>
                <w:sz w:val="15"/>
                <w:szCs w:val="15"/>
              </w:rPr>
              <w:t>智能摇臂升降系统</w:t>
            </w:r>
          </w:p>
        </w:tc>
        <w:tc>
          <w:tcPr>
            <w:tcW w:w="7916" w:type="dxa"/>
            <w:vAlign w:val="top"/>
          </w:tcPr>
          <w:p>
            <w:pPr>
              <w:spacing w:line="265" w:lineRule="auto"/>
              <w:rPr>
                <w:rFonts w:ascii="Arial"/>
                <w:sz w:val="21"/>
              </w:rPr>
            </w:pPr>
            <w:r/>
          </w:p>
          <w:p>
            <w:pPr>
              <w:pStyle w:val="TableText"/>
              <w:ind w:left="24" w:right="14" w:firstLine="10"/>
              <w:spacing w:before="48" w:line="227" w:lineRule="auto"/>
              <w:rPr>
                <w:sz w:val="15"/>
                <w:szCs w:val="15"/>
              </w:rPr>
            </w:pPr>
            <w:r>
              <w:rPr>
                <w:sz w:val="15"/>
                <w:szCs w:val="15"/>
                <w:spacing w:val="1"/>
              </w:rPr>
              <w:t>1、摆臂采用一次成型的拉铝型材制作，壁厚≥1.8</w:t>
            </w:r>
            <w:r>
              <w:rPr>
                <w:sz w:val="15"/>
                <w:szCs w:val="15"/>
              </w:rPr>
              <w:t>mm</w:t>
            </w:r>
            <w:r>
              <w:rPr>
                <w:sz w:val="15"/>
                <w:szCs w:val="15"/>
                <w:spacing w:val="1"/>
              </w:rPr>
              <w:t>。内部可集成吸风罩、给排水管、电源系统、信号控制系统。</w:t>
            </w:r>
            <w:r>
              <w:rPr>
                <w:sz w:val="15"/>
                <w:szCs w:val="15"/>
              </w:rPr>
              <w:t>中部 </w:t>
            </w:r>
            <w:r>
              <w:rPr>
                <w:sz w:val="15"/>
                <w:szCs w:val="15"/>
                <w:spacing w:val="1"/>
              </w:rPr>
              <w:t>有状态灯，通电后常亮，摆臂运动过程中闪烁，下部集成学生电源功能模</w:t>
            </w:r>
            <w:r>
              <w:rPr>
                <w:sz w:val="15"/>
                <w:szCs w:val="15"/>
              </w:rPr>
              <w:t>块。</w:t>
            </w:r>
          </w:p>
          <w:p>
            <w:pPr>
              <w:pStyle w:val="TableText"/>
              <w:ind w:left="26" w:right="11" w:hanging="1"/>
              <w:spacing w:before="8" w:line="227" w:lineRule="auto"/>
              <w:rPr>
                <w:sz w:val="15"/>
                <w:szCs w:val="15"/>
              </w:rPr>
            </w:pPr>
            <w:r>
              <w:rPr>
                <w:sz w:val="15"/>
                <w:szCs w:val="15"/>
                <w:spacing w:val="1"/>
              </w:rPr>
              <w:t>2、摇臂接收智能控制系统信号实现远程遥控，低噪声电动推杆，平均噪音水平低于 48</w:t>
            </w:r>
            <w:r>
              <w:rPr>
                <w:sz w:val="15"/>
                <w:szCs w:val="15"/>
              </w:rPr>
              <w:t>dB</w:t>
            </w:r>
            <w:r>
              <w:rPr>
                <w:sz w:val="15"/>
                <w:szCs w:val="15"/>
                <w:spacing w:val="1"/>
              </w:rPr>
              <w:t>（环境噪音≤40</w:t>
            </w:r>
            <w:r>
              <w:rPr>
                <w:sz w:val="15"/>
                <w:szCs w:val="15"/>
              </w:rPr>
              <w:t>dB</w:t>
            </w:r>
            <w:r>
              <w:rPr>
                <w:sz w:val="15"/>
                <w:szCs w:val="15"/>
                <w:spacing w:val="5"/>
              </w:rPr>
              <w:t>），</w:t>
            </w:r>
            <w:r>
              <w:rPr>
                <w:sz w:val="15"/>
                <w:szCs w:val="15"/>
                <w:spacing w:val="1"/>
              </w:rPr>
              <w:t>铝合金 </w:t>
            </w:r>
            <w:r>
              <w:rPr>
                <w:sz w:val="15"/>
                <w:szCs w:val="15"/>
                <w:spacing w:val="1"/>
              </w:rPr>
              <w:t>外管和内管，美观并耐腐蚀，动力采用直流24V减速低压电机，内置机械限位开关，推杆行程195</w:t>
            </w:r>
            <w:r>
              <w:rPr>
                <w:sz w:val="15"/>
                <w:szCs w:val="15"/>
              </w:rPr>
              <w:t>mm</w:t>
            </w:r>
            <w:r>
              <w:rPr>
                <w:sz w:val="15"/>
                <w:szCs w:val="15"/>
                <w:spacing w:val="1"/>
              </w:rPr>
              <w:t>，推杆速度</w:t>
            </w:r>
          </w:p>
          <w:p>
            <w:pPr>
              <w:pStyle w:val="TableText"/>
              <w:ind w:left="22"/>
              <w:spacing w:before="10" w:line="221" w:lineRule="auto"/>
              <w:rPr>
                <w:sz w:val="15"/>
                <w:szCs w:val="15"/>
              </w:rPr>
            </w:pPr>
            <w:r>
              <w:rPr>
                <w:sz w:val="15"/>
                <w:szCs w:val="15"/>
                <w:spacing w:val="1"/>
              </w:rPr>
              <w:t>4.5</w:t>
            </w:r>
            <w:r>
              <w:rPr>
                <w:sz w:val="15"/>
                <w:szCs w:val="15"/>
              </w:rPr>
              <w:t>mm</w:t>
            </w:r>
            <w:r>
              <w:rPr>
                <w:sz w:val="15"/>
                <w:szCs w:val="15"/>
                <w:spacing w:val="1"/>
              </w:rPr>
              <w:t>/s，推杆推力拉力6000N。</w:t>
            </w:r>
          </w:p>
        </w:tc>
        <w:tc>
          <w:tcPr>
            <w:tcW w:w="573" w:type="dxa"/>
            <w:vAlign w:val="top"/>
          </w:tcPr>
          <w:p>
            <w:pPr>
              <w:spacing w:line="320" w:lineRule="auto"/>
              <w:rPr>
                <w:rFonts w:ascii="Arial"/>
                <w:sz w:val="21"/>
              </w:rPr>
            </w:pPr>
            <w:r/>
          </w:p>
          <w:p>
            <w:pPr>
              <w:spacing w:line="320"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320" w:lineRule="auto"/>
              <w:rPr>
                <w:rFonts w:ascii="Arial"/>
                <w:sz w:val="21"/>
              </w:rPr>
            </w:pPr>
            <w:r/>
          </w:p>
          <w:p>
            <w:pPr>
              <w:spacing w:line="320" w:lineRule="auto"/>
              <w:rPr>
                <w:rFonts w:ascii="Arial"/>
                <w:sz w:val="21"/>
              </w:rPr>
            </w:pPr>
            <w:r/>
          </w:p>
          <w:p>
            <w:pPr>
              <w:pStyle w:val="TableText"/>
              <w:ind w:left="233"/>
              <w:spacing w:before="49" w:line="242" w:lineRule="auto"/>
              <w:rPr>
                <w:sz w:val="15"/>
                <w:szCs w:val="15"/>
              </w:rPr>
            </w:pPr>
            <w:r>
              <w:rPr>
                <w:sz w:val="15"/>
                <w:szCs w:val="15"/>
                <w:spacing w:val="-8"/>
              </w:rPr>
              <w:t>12</w:t>
            </w:r>
          </w:p>
        </w:tc>
      </w:tr>
      <w:tr>
        <w:trPr>
          <w:trHeight w:val="2584" w:hRule="atLeast"/>
        </w:trPr>
        <w:tc>
          <w:tcPr>
            <w:tcW w:w="406" w:type="dxa"/>
            <w:vAlign w:val="top"/>
          </w:tcPr>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TableText"/>
              <w:ind w:left="102"/>
              <w:spacing w:before="49" w:line="242" w:lineRule="auto"/>
              <w:rPr>
                <w:sz w:val="15"/>
                <w:szCs w:val="15"/>
              </w:rPr>
            </w:pPr>
            <w:r>
              <w:rPr>
                <w:sz w:val="15"/>
                <w:szCs w:val="15"/>
                <w:spacing w:val="-5"/>
              </w:rPr>
              <w:t>114</w:t>
            </w:r>
          </w:p>
        </w:tc>
        <w:tc>
          <w:tcPr>
            <w:tcW w:w="1448" w:type="dxa"/>
            <w:vAlign w:val="top"/>
          </w:tcPr>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21" w:right="56" w:firstLine="14"/>
              <w:spacing w:before="49" w:line="234" w:lineRule="auto"/>
              <w:jc w:val="both"/>
              <w:rPr>
                <w:sz w:val="15"/>
                <w:szCs w:val="15"/>
              </w:rPr>
            </w:pPr>
            <w:r>
              <w:rPr>
                <w:sz w:val="15"/>
                <w:szCs w:val="15"/>
                <w:spacing w:val="-2"/>
              </w:rPr>
              <w:t>中学生物吊装实验室</w:t>
            </w:r>
            <w:r>
              <w:rPr>
                <w:sz w:val="15"/>
                <w:szCs w:val="15"/>
                <w:spacing w:val="7"/>
              </w:rPr>
              <w:t xml:space="preserve"> </w:t>
            </w:r>
            <w:r>
              <w:rPr>
                <w:sz w:val="15"/>
                <w:szCs w:val="15"/>
              </w:rPr>
              <w:t>电源操作系统供应模</w:t>
            </w:r>
            <w:r>
              <w:rPr>
                <w:sz w:val="15"/>
                <w:szCs w:val="15"/>
                <w:spacing w:val="3"/>
              </w:rPr>
              <w:t xml:space="preserve"> </w:t>
            </w:r>
            <w:r>
              <w:rPr>
                <w:sz w:val="15"/>
                <w:szCs w:val="15"/>
              </w:rPr>
              <w:t>块</w:t>
            </w:r>
          </w:p>
        </w:tc>
        <w:tc>
          <w:tcPr>
            <w:tcW w:w="7916" w:type="dxa"/>
            <w:vAlign w:val="top"/>
          </w:tcPr>
          <w:p>
            <w:pPr>
              <w:pStyle w:val="TableText"/>
              <w:ind w:left="22" w:right="16" w:firstLine="11"/>
              <w:spacing w:before="192" w:line="228" w:lineRule="auto"/>
              <w:rPr>
                <w:sz w:val="15"/>
                <w:szCs w:val="15"/>
              </w:rPr>
            </w:pPr>
            <w:r>
              <w:rPr>
                <w:sz w:val="15"/>
                <w:szCs w:val="15"/>
                <w:spacing w:val="1"/>
              </w:rPr>
              <w:t>1、采用阻燃级</w:t>
            </w:r>
            <w:r>
              <w:rPr>
                <w:sz w:val="15"/>
                <w:szCs w:val="15"/>
              </w:rPr>
              <w:t>ABS</w:t>
            </w:r>
            <w:r>
              <w:rPr>
                <w:sz w:val="15"/>
                <w:szCs w:val="15"/>
                <w:spacing w:val="1"/>
              </w:rPr>
              <w:t>材质，模具一体成型，表面光滑无瑕疵，环保无毒，模具注塑一次性加工成型，模块内部采用双</w:t>
            </w:r>
            <w:r>
              <w:rPr>
                <w:sz w:val="15"/>
                <w:szCs w:val="15"/>
              </w:rPr>
              <w:t>舱体 </w:t>
            </w:r>
            <w:r>
              <w:rPr>
                <w:sz w:val="15"/>
                <w:szCs w:val="15"/>
                <w:spacing w:val="1"/>
              </w:rPr>
              <w:t>设计，相互不干扰，保证设备安全可靠性。模块内预留高压、低压、网络、上下水接口位置。学生电源采用耐磨、耐腐</w:t>
            </w:r>
            <w:r>
              <w:rPr>
                <w:sz w:val="15"/>
                <w:szCs w:val="15"/>
                <w:spacing w:val="4"/>
              </w:rPr>
              <w:t xml:space="preserve"> </w:t>
            </w:r>
            <w:r>
              <w:rPr>
                <w:sz w:val="15"/>
                <w:szCs w:val="15"/>
                <w:spacing w:val="1"/>
              </w:rPr>
              <w:t>蚀、耐高温的</w:t>
            </w:r>
            <w:r>
              <w:rPr>
                <w:sz w:val="15"/>
                <w:szCs w:val="15"/>
              </w:rPr>
              <w:t>PC</w:t>
            </w:r>
            <w:r>
              <w:rPr>
                <w:sz w:val="15"/>
                <w:szCs w:val="15"/>
                <w:spacing w:val="1"/>
              </w:rPr>
              <w:t>亮光薄膜面板，控制采用功能按钮，数字键盘输入，可以随意设置电压，准确、快捷.。</w:t>
            </w:r>
          </w:p>
          <w:p>
            <w:pPr>
              <w:pStyle w:val="TableText"/>
              <w:ind w:left="24" w:right="90"/>
              <w:spacing w:before="11" w:line="228" w:lineRule="auto"/>
              <w:rPr>
                <w:sz w:val="15"/>
                <w:szCs w:val="15"/>
              </w:rPr>
            </w:pPr>
            <w:r>
              <w:rPr>
                <w:sz w:val="15"/>
                <w:szCs w:val="15"/>
                <w:spacing w:val="1"/>
              </w:rPr>
              <w:t>2、双界面操作，采用耐磨、耐腐蚀、耐高温,耐冲击的≥2.0㎜厚</w:t>
            </w:r>
            <w:r>
              <w:rPr>
                <w:sz w:val="15"/>
                <w:szCs w:val="15"/>
              </w:rPr>
              <w:t>PC</w:t>
            </w:r>
            <w:r>
              <w:rPr>
                <w:sz w:val="15"/>
                <w:szCs w:val="15"/>
                <w:spacing w:val="1"/>
              </w:rPr>
              <w:t>板材极光切割触摸面板工艺制造，界面上有交直流</w:t>
            </w:r>
            <w:r>
              <w:rPr>
                <w:sz w:val="15"/>
                <w:szCs w:val="15"/>
                <w:spacing w:val="5"/>
              </w:rPr>
              <w:t xml:space="preserve"> </w:t>
            </w:r>
            <w:r>
              <w:rPr>
                <w:sz w:val="15"/>
                <w:szCs w:val="15"/>
                <w:spacing w:val="1"/>
              </w:rPr>
              <w:t>电源切换键、电压控制键、信息显示模块、交直流输出接线插口，二组国标五孔220V插座，保险过载保护。 低压交流</w:t>
            </w:r>
            <w:r>
              <w:rPr>
                <w:sz w:val="15"/>
                <w:szCs w:val="15"/>
                <w:spacing w:val="5"/>
              </w:rPr>
              <w:t xml:space="preserve"> </w:t>
            </w:r>
            <w:r>
              <w:rPr>
                <w:sz w:val="15"/>
                <w:szCs w:val="15"/>
                <w:spacing w:val="1"/>
              </w:rPr>
              <w:t>0-24V输出1组、直流1.5-24V输出1组、输交流220V插座4个、显示屏1块，网络接口一组。</w:t>
            </w:r>
          </w:p>
          <w:p>
            <w:pPr>
              <w:pStyle w:val="TableText"/>
              <w:ind w:left="25" w:right="95"/>
              <w:spacing w:before="9" w:line="226" w:lineRule="auto"/>
              <w:rPr>
                <w:sz w:val="15"/>
                <w:szCs w:val="15"/>
              </w:rPr>
            </w:pPr>
            <w:r>
              <w:rPr>
                <w:sz w:val="15"/>
                <w:szCs w:val="15"/>
                <w:spacing w:val="1"/>
              </w:rPr>
              <w:t>3、教师主控型，学生低压电源都可接收主控电源发送的锁定信号，在锁定后，学生接收老师输送的设定电源电压，教</w:t>
            </w:r>
            <w:r>
              <w:rPr>
                <w:sz w:val="15"/>
                <w:szCs w:val="15"/>
              </w:rPr>
              <w:t xml:space="preserve"> </w:t>
            </w:r>
            <w:r>
              <w:rPr>
                <w:sz w:val="15"/>
                <w:szCs w:val="15"/>
                <w:spacing w:val="1"/>
              </w:rPr>
              <w:t>师锁定时,学生自己无法操作，这样可避免学生的误操作。可以分组或独</w:t>
            </w:r>
            <w:r>
              <w:rPr>
                <w:sz w:val="15"/>
                <w:szCs w:val="15"/>
              </w:rPr>
              <w:t>立控制；</w:t>
            </w:r>
          </w:p>
          <w:p>
            <w:pPr>
              <w:pStyle w:val="TableText"/>
              <w:ind w:left="22"/>
              <w:spacing w:before="12" w:line="218" w:lineRule="auto"/>
              <w:rPr>
                <w:sz w:val="15"/>
                <w:szCs w:val="15"/>
              </w:rPr>
            </w:pPr>
            <w:r>
              <w:rPr>
                <w:sz w:val="15"/>
                <w:szCs w:val="15"/>
                <w:spacing w:val="1"/>
              </w:rPr>
              <w:t>4、学生交流电源通过上下键0～24V电压，最小调节单元可达1V,额定电流3A；</w:t>
            </w:r>
          </w:p>
          <w:p>
            <w:pPr>
              <w:pStyle w:val="TableText"/>
              <w:ind w:left="26"/>
              <w:spacing w:before="10" w:line="218" w:lineRule="auto"/>
              <w:rPr>
                <w:sz w:val="15"/>
                <w:szCs w:val="15"/>
              </w:rPr>
            </w:pPr>
            <w:r>
              <w:rPr>
                <w:sz w:val="15"/>
                <w:szCs w:val="15"/>
                <w:spacing w:val="1"/>
              </w:rPr>
              <w:t>5、学生直流电源也是通过上下键选取，调节范围为1.5～24V，分辨率可达0.1V,额定电流2A。</w:t>
            </w:r>
          </w:p>
          <w:p>
            <w:pPr>
              <w:pStyle w:val="TableText"/>
              <w:ind w:left="24"/>
              <w:spacing w:before="12" w:line="220" w:lineRule="auto"/>
              <w:rPr>
                <w:sz w:val="15"/>
                <w:szCs w:val="15"/>
              </w:rPr>
            </w:pPr>
            <w:r>
              <w:rPr>
                <w:sz w:val="15"/>
                <w:szCs w:val="15"/>
                <w:spacing w:val="1"/>
              </w:rPr>
              <w:t>6、采用≥1.54显示屏，显示电源学生交直流电</w:t>
            </w:r>
            <w:r>
              <w:rPr>
                <w:sz w:val="15"/>
                <w:szCs w:val="15"/>
              </w:rPr>
              <w:t>压。</w:t>
            </w:r>
          </w:p>
        </w:tc>
        <w:tc>
          <w:tcPr>
            <w:tcW w:w="573" w:type="dxa"/>
            <w:vAlign w:val="top"/>
          </w:tcPr>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TableText"/>
              <w:ind w:left="226"/>
              <w:spacing w:before="48" w:line="232" w:lineRule="auto"/>
              <w:rPr>
                <w:sz w:val="15"/>
                <w:szCs w:val="15"/>
              </w:rPr>
            </w:pPr>
            <w:r>
              <w:rPr>
                <w:sz w:val="15"/>
                <w:szCs w:val="15"/>
              </w:rPr>
              <w:t>组</w:t>
            </w:r>
          </w:p>
        </w:tc>
        <w:tc>
          <w:tcPr>
            <w:tcW w:w="581" w:type="dxa"/>
            <w:vAlign w:val="top"/>
          </w:tcPr>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TableText"/>
              <w:ind w:left="233"/>
              <w:spacing w:before="49" w:line="242" w:lineRule="auto"/>
              <w:rPr>
                <w:sz w:val="15"/>
                <w:szCs w:val="15"/>
              </w:rPr>
            </w:pPr>
            <w:r>
              <w:rPr>
                <w:sz w:val="15"/>
                <w:szCs w:val="15"/>
                <w:spacing w:val="-8"/>
              </w:rPr>
              <w:t>12</w:t>
            </w:r>
          </w:p>
        </w:tc>
      </w:tr>
      <w:tr>
        <w:trPr>
          <w:trHeight w:val="806" w:hRule="atLeast"/>
        </w:trPr>
        <w:tc>
          <w:tcPr>
            <w:tcW w:w="406" w:type="dxa"/>
            <w:vAlign w:val="top"/>
          </w:tcPr>
          <w:p>
            <w:pPr>
              <w:spacing w:line="288" w:lineRule="auto"/>
              <w:rPr>
                <w:rFonts w:ascii="Arial"/>
                <w:sz w:val="21"/>
              </w:rPr>
            </w:pPr>
            <w:r/>
          </w:p>
          <w:p>
            <w:pPr>
              <w:pStyle w:val="TableText"/>
              <w:ind w:left="102"/>
              <w:spacing w:before="49" w:line="241" w:lineRule="auto"/>
              <w:rPr>
                <w:sz w:val="15"/>
                <w:szCs w:val="15"/>
              </w:rPr>
            </w:pPr>
            <w:r>
              <w:rPr>
                <w:sz w:val="15"/>
                <w:szCs w:val="15"/>
                <w:spacing w:val="-5"/>
              </w:rPr>
              <w:t>115</w:t>
            </w:r>
          </w:p>
        </w:tc>
        <w:tc>
          <w:tcPr>
            <w:tcW w:w="1448" w:type="dxa"/>
            <w:vAlign w:val="top"/>
          </w:tcPr>
          <w:p>
            <w:pPr>
              <w:pStyle w:val="TableText"/>
              <w:ind w:left="23" w:right="56" w:firstLine="11"/>
              <w:spacing w:before="245" w:line="233" w:lineRule="auto"/>
              <w:rPr>
                <w:sz w:val="15"/>
                <w:szCs w:val="15"/>
              </w:rPr>
            </w:pPr>
            <w:r>
              <w:rPr>
                <w:sz w:val="15"/>
                <w:szCs w:val="15"/>
                <w:spacing w:val="-2"/>
              </w:rPr>
              <w:t>中学生物吊装实验室</w:t>
            </w:r>
            <w:r>
              <w:rPr>
                <w:sz w:val="15"/>
                <w:szCs w:val="15"/>
                <w:spacing w:val="7"/>
              </w:rPr>
              <w:t xml:space="preserve"> </w:t>
            </w:r>
            <w:r>
              <w:rPr>
                <w:sz w:val="15"/>
                <w:szCs w:val="15"/>
                <w:spacing w:val="-1"/>
              </w:rPr>
              <w:t>故障成像系统</w:t>
            </w:r>
          </w:p>
        </w:tc>
        <w:tc>
          <w:tcPr>
            <w:tcW w:w="7916" w:type="dxa"/>
            <w:vAlign w:val="top"/>
          </w:tcPr>
          <w:p>
            <w:pPr>
              <w:pStyle w:val="TableText"/>
              <w:ind w:left="25" w:right="16" w:hanging="3"/>
              <w:spacing w:before="245" w:line="233" w:lineRule="auto"/>
              <w:rPr>
                <w:sz w:val="15"/>
                <w:szCs w:val="15"/>
              </w:rPr>
            </w:pPr>
            <w:r>
              <w:rPr>
                <w:sz w:val="15"/>
                <w:szCs w:val="15"/>
                <w:spacing w:val="1"/>
              </w:rPr>
              <w:t>接收智能平台控制，摇臂运动故障亮红灯警报故障。配置</w:t>
            </w:r>
            <w:r>
              <w:rPr>
                <w:sz w:val="15"/>
                <w:szCs w:val="15"/>
              </w:rPr>
              <w:t>LED</w:t>
            </w:r>
            <w:r>
              <w:rPr>
                <w:sz w:val="15"/>
                <w:szCs w:val="15"/>
                <w:spacing w:val="1"/>
              </w:rPr>
              <w:t>故障灯1个，计安装磨砂透明均光板，不仅能使光线扩散均</w:t>
            </w:r>
            <w:r>
              <w:rPr>
                <w:sz w:val="15"/>
                <w:szCs w:val="15"/>
                <w:spacing w:val="10"/>
              </w:rPr>
              <w:t xml:space="preserve"> </w:t>
            </w:r>
            <w:r>
              <w:rPr>
                <w:sz w:val="15"/>
                <w:szCs w:val="15"/>
              </w:rPr>
              <w:t>匀更能起到安全防护作用。</w:t>
            </w:r>
          </w:p>
        </w:tc>
        <w:tc>
          <w:tcPr>
            <w:tcW w:w="573" w:type="dxa"/>
            <w:vAlign w:val="top"/>
          </w:tcPr>
          <w:p>
            <w:pPr>
              <w:spacing w:line="288"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89" w:lineRule="auto"/>
              <w:rPr>
                <w:rFonts w:ascii="Arial"/>
                <w:sz w:val="21"/>
              </w:rPr>
            </w:pPr>
            <w:r/>
          </w:p>
          <w:p>
            <w:pPr>
              <w:pStyle w:val="TableText"/>
              <w:ind w:left="233"/>
              <w:spacing w:before="48" w:line="242" w:lineRule="auto"/>
              <w:rPr>
                <w:sz w:val="15"/>
                <w:szCs w:val="15"/>
              </w:rPr>
            </w:pPr>
            <w:r>
              <w:rPr>
                <w:sz w:val="15"/>
                <w:szCs w:val="15"/>
                <w:spacing w:val="-8"/>
              </w:rPr>
              <w:t>12</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drawing>
          <wp:anchor distT="0" distB="0" distL="0" distR="0" simplePos="0" relativeHeight="251974656" behindDoc="0" locked="0" layoutInCell="0" allowOverlap="1">
            <wp:simplePos x="0" y="0"/>
            <wp:positionH relativeFrom="page">
              <wp:posOffset>3539246</wp:posOffset>
            </wp:positionH>
            <wp:positionV relativeFrom="page">
              <wp:posOffset>6167506</wp:posOffset>
            </wp:positionV>
            <wp:extent cx="1119108" cy="1144257"/>
            <wp:effectExtent l="0" t="0" r="0" b="0"/>
            <wp:wrapNone/>
            <wp:docPr id="512" name="IM 512"/>
            <wp:cNvGraphicFramePr/>
            <a:graphic>
              <a:graphicData uri="http://schemas.openxmlformats.org/drawingml/2006/picture">
                <pic:pic>
                  <pic:nvPicPr>
                    <pic:cNvPr id="512" name="IM 512"/>
                    <pic:cNvPicPr/>
                  </pic:nvPicPr>
                  <pic:blipFill>
                    <a:blip r:embed="rId2"/>
                    <a:stretch>
                      <a:fillRect/>
                    </a:stretch>
                  </pic:blipFill>
                  <pic:spPr>
                    <a:xfrm rot="0">
                      <a:off x="0" y="0"/>
                      <a:ext cx="1119108" cy="1144257"/>
                    </a:xfrm>
                    <a:prstGeom prst="rect">
                      <a:avLst/>
                    </a:prstGeom>
                  </pic:spPr>
                </pic:pic>
              </a:graphicData>
            </a:graphic>
          </wp:anchor>
        </w:drawing>
      </w: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1591" w:hRule="atLeast"/>
        </w:trPr>
        <w:tc>
          <w:tcPr>
            <w:tcW w:w="406" w:type="dxa"/>
            <w:vAlign w:val="top"/>
          </w:tcPr>
          <w:p>
            <w:pPr>
              <w:spacing w:line="335" w:lineRule="auto"/>
              <w:rPr>
                <w:rFonts w:ascii="Arial"/>
                <w:sz w:val="21"/>
              </w:rPr>
            </w:pPr>
            <w:r/>
          </w:p>
          <w:p>
            <w:pPr>
              <w:spacing w:line="336" w:lineRule="auto"/>
              <w:rPr>
                <w:rFonts w:ascii="Arial"/>
                <w:sz w:val="21"/>
              </w:rPr>
            </w:pPr>
            <w:r/>
          </w:p>
          <w:p>
            <w:pPr>
              <w:pStyle w:val="TableText"/>
              <w:ind w:left="102"/>
              <w:spacing w:before="48" w:line="241" w:lineRule="auto"/>
              <w:rPr>
                <w:sz w:val="15"/>
                <w:szCs w:val="15"/>
              </w:rPr>
            </w:pPr>
            <w:r>
              <w:rPr>
                <w:sz w:val="15"/>
                <w:szCs w:val="15"/>
                <w:spacing w:val="-5"/>
              </w:rPr>
              <w:t>116</w:t>
            </w:r>
          </w:p>
        </w:tc>
        <w:tc>
          <w:tcPr>
            <w:tcW w:w="1448" w:type="dxa"/>
            <w:vAlign w:val="top"/>
          </w:tcPr>
          <w:p>
            <w:pPr>
              <w:spacing w:line="287" w:lineRule="auto"/>
              <w:rPr>
                <w:rFonts w:ascii="Arial"/>
                <w:sz w:val="21"/>
              </w:rPr>
            </w:pPr>
            <w:r/>
          </w:p>
          <w:p>
            <w:pPr>
              <w:spacing w:line="288" w:lineRule="auto"/>
              <w:rPr>
                <w:rFonts w:ascii="Arial"/>
                <w:sz w:val="21"/>
              </w:rPr>
            </w:pPr>
            <w:r/>
          </w:p>
          <w:p>
            <w:pPr>
              <w:pStyle w:val="TableText"/>
              <w:ind w:left="25" w:right="56" w:firstLine="10"/>
              <w:spacing w:before="49" w:line="236" w:lineRule="auto"/>
              <w:rPr>
                <w:sz w:val="15"/>
                <w:szCs w:val="15"/>
              </w:rPr>
            </w:pPr>
            <w:r>
              <w:rPr>
                <w:sz w:val="15"/>
                <w:szCs w:val="15"/>
                <w:spacing w:val="-2"/>
              </w:rPr>
              <w:t>中学生物吊装实验室</w:t>
            </w:r>
            <w:r>
              <w:rPr>
                <w:sz w:val="15"/>
                <w:szCs w:val="15"/>
                <w:spacing w:val="7"/>
              </w:rPr>
              <w:t xml:space="preserve"> </w:t>
            </w:r>
            <w:r>
              <w:rPr>
                <w:sz w:val="15"/>
                <w:szCs w:val="15"/>
                <w:spacing w:val="-2"/>
              </w:rPr>
              <w:t>智能照明</w:t>
            </w:r>
          </w:p>
        </w:tc>
        <w:tc>
          <w:tcPr>
            <w:tcW w:w="7916" w:type="dxa"/>
            <w:vAlign w:val="top"/>
          </w:tcPr>
          <w:p>
            <w:pPr>
              <w:pStyle w:val="TableText"/>
              <w:ind w:left="23" w:right="81" w:firstLine="11"/>
              <w:spacing w:before="251" w:line="232" w:lineRule="auto"/>
              <w:rPr>
                <w:sz w:val="15"/>
                <w:szCs w:val="15"/>
              </w:rPr>
            </w:pPr>
            <w:r>
              <w:rPr>
                <w:sz w:val="15"/>
                <w:szCs w:val="15"/>
                <w:spacing w:val="1"/>
              </w:rPr>
              <w:t>1、智能照明灯光模块；规格：</w:t>
            </w:r>
            <w:r>
              <w:rPr>
                <w:sz w:val="15"/>
                <w:szCs w:val="15"/>
                <w:spacing w:val="-53"/>
              </w:rPr>
              <w:t xml:space="preserve"> </w:t>
            </w:r>
            <w:r>
              <w:rPr>
                <w:sz w:val="15"/>
                <w:szCs w:val="15"/>
                <w:spacing w:val="1"/>
              </w:rPr>
              <w:t>≥1200×72</w:t>
            </w:r>
            <w:r>
              <w:rPr>
                <w:sz w:val="15"/>
                <w:szCs w:val="15"/>
              </w:rPr>
              <w:t>mm</w:t>
            </w:r>
            <w:r>
              <w:rPr>
                <w:sz w:val="15"/>
                <w:szCs w:val="15"/>
                <w:spacing w:val="1"/>
              </w:rPr>
              <w:t>，不少于2组，每组内置不少于</w:t>
            </w:r>
            <w:r>
              <w:rPr>
                <w:sz w:val="15"/>
                <w:szCs w:val="15"/>
              </w:rPr>
              <w:t>2条功率≥24V标准LED灯带，置于塔吊主舱 </w:t>
            </w:r>
            <w:r>
              <w:rPr>
                <w:sz w:val="15"/>
                <w:szCs w:val="15"/>
                <w:spacing w:val="1"/>
              </w:rPr>
              <w:t>体两侧，安装磨砂透明均光板灯罩，不仅能使光线扩散均匀更能起到安全防护作用</w:t>
            </w:r>
          </w:p>
          <w:p>
            <w:pPr>
              <w:pStyle w:val="TableText"/>
              <w:ind w:left="23" w:right="14" w:firstLine="9"/>
              <w:spacing w:line="234" w:lineRule="auto"/>
              <w:rPr>
                <w:sz w:val="15"/>
                <w:szCs w:val="15"/>
              </w:rPr>
            </w:pPr>
            <w:r>
              <w:rPr>
                <w:sz w:val="15"/>
                <w:szCs w:val="15"/>
                <w:spacing w:val="1"/>
              </w:rPr>
              <w:t>◆2、灯板采用≥2.0</w:t>
            </w:r>
            <w:r>
              <w:rPr>
                <w:sz w:val="15"/>
                <w:szCs w:val="15"/>
              </w:rPr>
              <w:t>mm</w:t>
            </w:r>
            <w:r>
              <w:rPr>
                <w:sz w:val="15"/>
                <w:szCs w:val="15"/>
                <w:spacing w:val="1"/>
              </w:rPr>
              <w:t>厚</w:t>
            </w:r>
            <w:r>
              <w:rPr>
                <w:sz w:val="15"/>
                <w:szCs w:val="15"/>
              </w:rPr>
              <w:t>PC</w:t>
            </w:r>
            <w:r>
              <w:rPr>
                <w:sz w:val="15"/>
                <w:szCs w:val="15"/>
                <w:spacing w:val="1"/>
              </w:rPr>
              <w:t>光扩散板，扩大了发光面，使光线变的柔和，达到匀光而又透光，同时满足各种雾度值和透</w:t>
            </w:r>
            <w:r>
              <w:rPr>
                <w:sz w:val="15"/>
                <w:szCs w:val="15"/>
              </w:rPr>
              <w:t xml:space="preserve"> </w:t>
            </w:r>
            <w:r>
              <w:rPr>
                <w:sz w:val="15"/>
                <w:szCs w:val="15"/>
                <w:spacing w:val="1"/>
              </w:rPr>
              <w:t>光率的需求。及在保证高透光率，降低光衰的情况下，有着良好的光源遮蔽性效果，符合视觉工效学原则及室内工作场</w:t>
            </w:r>
            <w:r>
              <w:rPr>
                <w:sz w:val="15"/>
                <w:szCs w:val="15"/>
                <w:spacing w:val="3"/>
              </w:rPr>
              <w:t xml:space="preserve"> </w:t>
            </w:r>
            <w:r>
              <w:rPr>
                <w:sz w:val="15"/>
                <w:szCs w:val="15"/>
                <w:spacing w:val="1"/>
              </w:rPr>
              <w:t>所照明。模块化安装，维修便捷。所有灯光模组由独立控制软件系统控制，可以根据实际照明需求进行不少于2个模组  </w:t>
            </w:r>
            <w:r>
              <w:rPr>
                <w:sz w:val="15"/>
                <w:szCs w:val="15"/>
              </w:rPr>
              <w:t>单个关闭及开启功能；</w:t>
            </w:r>
          </w:p>
        </w:tc>
        <w:tc>
          <w:tcPr>
            <w:tcW w:w="573" w:type="dxa"/>
            <w:vAlign w:val="top"/>
          </w:tcPr>
          <w:p>
            <w:pPr>
              <w:spacing w:line="335" w:lineRule="auto"/>
              <w:rPr>
                <w:rFonts w:ascii="Arial"/>
                <w:sz w:val="21"/>
              </w:rPr>
            </w:pPr>
            <w:r/>
          </w:p>
          <w:p>
            <w:pPr>
              <w:spacing w:line="335"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35" w:lineRule="auto"/>
              <w:rPr>
                <w:rFonts w:ascii="Arial"/>
                <w:sz w:val="21"/>
              </w:rPr>
            </w:pPr>
            <w:r/>
          </w:p>
          <w:p>
            <w:pPr>
              <w:spacing w:line="336" w:lineRule="auto"/>
              <w:rPr>
                <w:rFonts w:ascii="Arial"/>
                <w:sz w:val="21"/>
              </w:rPr>
            </w:pPr>
            <w:r/>
          </w:p>
          <w:p>
            <w:pPr>
              <w:pStyle w:val="TableText"/>
              <w:ind w:left="224"/>
              <w:spacing w:before="49" w:line="242" w:lineRule="auto"/>
              <w:rPr>
                <w:sz w:val="15"/>
                <w:szCs w:val="15"/>
              </w:rPr>
            </w:pPr>
            <w:r>
              <w:rPr>
                <w:sz w:val="15"/>
                <w:szCs w:val="15"/>
                <w:spacing w:val="-3"/>
              </w:rPr>
              <w:t>24</w:t>
            </w:r>
          </w:p>
        </w:tc>
      </w:tr>
      <w:tr>
        <w:trPr>
          <w:trHeight w:val="1955" w:hRule="atLeast"/>
        </w:trPr>
        <w:tc>
          <w:tcPr>
            <w:tcW w:w="406" w:type="dxa"/>
            <w:vAlign w:val="top"/>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02"/>
              <w:spacing w:before="49" w:line="241" w:lineRule="auto"/>
              <w:rPr>
                <w:sz w:val="15"/>
                <w:szCs w:val="15"/>
              </w:rPr>
            </w:pPr>
            <w:r>
              <w:rPr>
                <w:sz w:val="15"/>
                <w:szCs w:val="15"/>
                <w:spacing w:val="-5"/>
              </w:rPr>
              <w:t>117</w:t>
            </w:r>
          </w:p>
        </w:tc>
        <w:tc>
          <w:tcPr>
            <w:tcW w:w="1448" w:type="dxa"/>
            <w:vAlign w:val="top"/>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45" w:right="56" w:hanging="10"/>
              <w:spacing w:before="48" w:line="235" w:lineRule="auto"/>
              <w:rPr>
                <w:sz w:val="15"/>
                <w:szCs w:val="15"/>
              </w:rPr>
            </w:pPr>
            <w:r>
              <w:rPr>
                <w:sz w:val="15"/>
                <w:szCs w:val="15"/>
                <w:spacing w:val="-2"/>
              </w:rPr>
              <w:t>中学生物吊装实验室</w:t>
            </w:r>
            <w:r>
              <w:rPr>
                <w:sz w:val="15"/>
                <w:szCs w:val="15"/>
                <w:spacing w:val="7"/>
              </w:rPr>
              <w:t xml:space="preserve"> </w:t>
            </w:r>
            <w:r>
              <w:rPr>
                <w:sz w:val="15"/>
                <w:szCs w:val="15"/>
                <w:spacing w:val="-4"/>
              </w:rPr>
              <w:t>自动给排水系统</w:t>
            </w:r>
          </w:p>
        </w:tc>
        <w:tc>
          <w:tcPr>
            <w:tcW w:w="7916" w:type="dxa"/>
            <w:vAlign w:val="top"/>
          </w:tcPr>
          <w:p>
            <w:pPr>
              <w:spacing w:line="289" w:lineRule="auto"/>
              <w:rPr>
                <w:rFonts w:ascii="Arial"/>
                <w:sz w:val="21"/>
              </w:rPr>
            </w:pPr>
            <w:r/>
          </w:p>
          <w:p>
            <w:pPr>
              <w:pStyle w:val="TableText"/>
              <w:ind w:left="48"/>
              <w:spacing w:before="49" w:line="220" w:lineRule="auto"/>
              <w:rPr>
                <w:sz w:val="15"/>
                <w:szCs w:val="15"/>
              </w:rPr>
            </w:pPr>
            <w:r>
              <w:rPr>
                <w:sz w:val="15"/>
                <w:szCs w:val="15"/>
                <w:spacing w:val="-1"/>
              </w:rPr>
              <w:t>自动排水模块1组、水模拟量控制器1组、电源控制器1套、</w:t>
            </w:r>
            <w:r>
              <w:rPr>
                <w:sz w:val="15"/>
                <w:szCs w:val="15"/>
                <w:spacing w:val="-27"/>
              </w:rPr>
              <w:t xml:space="preserve"> </w:t>
            </w:r>
            <w:r>
              <w:rPr>
                <w:sz w:val="15"/>
                <w:szCs w:val="15"/>
                <w:spacing w:val="-1"/>
              </w:rPr>
              <w:t>自动保护系统1组。</w:t>
            </w:r>
          </w:p>
          <w:p>
            <w:pPr>
              <w:pStyle w:val="TableText"/>
              <w:ind w:left="24" w:right="21" w:firstLine="10"/>
              <w:spacing w:before="11" w:line="229" w:lineRule="auto"/>
              <w:rPr>
                <w:sz w:val="15"/>
                <w:szCs w:val="15"/>
              </w:rPr>
            </w:pPr>
            <w:r>
              <w:rPr>
                <w:sz w:val="15"/>
                <w:szCs w:val="15"/>
                <w:spacing w:val="1"/>
              </w:rPr>
              <w:t>1、所有排水由智能化控制系统集中控制，三联高低位龙头处设置排水接口，接口与学生水槽柜采用</w:t>
            </w:r>
            <w:r>
              <w:rPr>
                <w:sz w:val="15"/>
                <w:szCs w:val="15"/>
              </w:rPr>
              <w:t>优质硅胶软管（具  </w:t>
            </w:r>
            <w:r>
              <w:rPr>
                <w:sz w:val="15"/>
                <w:szCs w:val="15"/>
                <w:spacing w:val="1"/>
              </w:rPr>
              <w:t>有防酸、防碱、耐腐蚀功能）连接，接口均采用自动锁紧插拔式连接方式（拔掉时没有污水流出）。当学生水槽柜量达</w:t>
            </w:r>
            <w:r>
              <w:rPr>
                <w:sz w:val="15"/>
                <w:szCs w:val="15"/>
                <w:spacing w:val="2"/>
              </w:rPr>
              <w:t xml:space="preserve"> </w:t>
            </w:r>
            <w:r>
              <w:rPr>
                <w:sz w:val="15"/>
                <w:szCs w:val="15"/>
                <w:spacing w:val="1"/>
              </w:rPr>
              <w:t>到一定值时系统自动排水、污水经过连接管排至顶部排水管总管后流出，当水槽柜污水排净后排水系统自动关闭。</w:t>
            </w:r>
          </w:p>
          <w:p>
            <w:pPr>
              <w:pStyle w:val="TableText"/>
              <w:ind w:left="26" w:right="14" w:hanging="1"/>
              <w:spacing w:before="8" w:line="226" w:lineRule="auto"/>
              <w:rPr>
                <w:sz w:val="15"/>
                <w:szCs w:val="15"/>
              </w:rPr>
            </w:pPr>
            <w:r>
              <w:rPr>
                <w:sz w:val="15"/>
                <w:szCs w:val="15"/>
                <w:spacing w:val="1"/>
              </w:rPr>
              <w:t>2、储水箱，规格≥30L，采用材料</w:t>
            </w:r>
            <w:r>
              <w:rPr>
                <w:sz w:val="15"/>
                <w:szCs w:val="15"/>
              </w:rPr>
              <w:t>PE</w:t>
            </w:r>
            <w:r>
              <w:rPr>
                <w:sz w:val="15"/>
                <w:szCs w:val="15"/>
                <w:spacing w:val="1"/>
              </w:rPr>
              <w:t>聚乙烯。废水箱内装防腐水位控制器液位开关，传感器检测到放水水位是会自动开</w:t>
            </w:r>
            <w:r>
              <w:rPr>
                <w:sz w:val="15"/>
                <w:szCs w:val="15"/>
                <w:spacing w:val="7"/>
              </w:rPr>
              <w:t xml:space="preserve"> </w:t>
            </w:r>
            <w:r>
              <w:rPr>
                <w:sz w:val="15"/>
                <w:szCs w:val="15"/>
                <w:spacing w:val="1"/>
              </w:rPr>
              <w:t>启排水功能。耐酸碱环保增压水泵，外壳材料：</w:t>
            </w:r>
            <w:r>
              <w:rPr>
                <w:sz w:val="15"/>
                <w:szCs w:val="15"/>
              </w:rPr>
              <w:t>PPS</w:t>
            </w:r>
            <w:r>
              <w:rPr>
                <w:sz w:val="15"/>
                <w:szCs w:val="15"/>
                <w:spacing w:val="1"/>
              </w:rPr>
              <w:t>+</w:t>
            </w:r>
            <w:r>
              <w:rPr>
                <w:sz w:val="15"/>
                <w:szCs w:val="15"/>
              </w:rPr>
              <w:t>PA</w:t>
            </w:r>
            <w:r>
              <w:rPr>
                <w:sz w:val="15"/>
                <w:szCs w:val="15"/>
                <w:spacing w:val="1"/>
              </w:rPr>
              <w:t>66，功率40W，工作电压24V，流量10L/</w:t>
            </w:r>
            <w:r>
              <w:rPr>
                <w:sz w:val="15"/>
                <w:szCs w:val="15"/>
              </w:rPr>
              <w:t>MIN</w:t>
            </w:r>
            <w:r>
              <w:rPr>
                <w:sz w:val="15"/>
                <w:szCs w:val="15"/>
                <w:spacing w:val="1"/>
              </w:rPr>
              <w:t>，最大静态扬程8M；</w:t>
            </w:r>
          </w:p>
          <w:p>
            <w:pPr>
              <w:pStyle w:val="TableText"/>
              <w:ind w:left="30"/>
              <w:spacing w:before="10" w:line="221" w:lineRule="auto"/>
              <w:rPr>
                <w:sz w:val="15"/>
                <w:szCs w:val="15"/>
              </w:rPr>
            </w:pPr>
            <w:r>
              <w:rPr>
                <w:sz w:val="15"/>
                <w:szCs w:val="15"/>
              </w:rPr>
              <w:t>噪音&lt;40dB；具有缺水保护、空转保护、堵转保护、卡死保护、防漏电、防腐蚀、防空转，</w:t>
            </w:r>
            <w:r>
              <w:rPr>
                <w:sz w:val="15"/>
                <w:szCs w:val="15"/>
                <w:spacing w:val="-27"/>
              </w:rPr>
              <w:t xml:space="preserve"> </w:t>
            </w:r>
            <w:r>
              <w:rPr>
                <w:sz w:val="15"/>
                <w:szCs w:val="15"/>
              </w:rPr>
              <w:t>自带止回阀等功能。</w:t>
            </w:r>
          </w:p>
        </w:tc>
        <w:tc>
          <w:tcPr>
            <w:tcW w:w="573" w:type="dxa"/>
            <w:vAlign w:val="top"/>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233"/>
              <w:spacing w:before="48" w:line="242" w:lineRule="auto"/>
              <w:rPr>
                <w:sz w:val="15"/>
                <w:szCs w:val="15"/>
              </w:rPr>
            </w:pPr>
            <w:r>
              <w:rPr>
                <w:sz w:val="15"/>
                <w:szCs w:val="15"/>
                <w:spacing w:val="-8"/>
              </w:rPr>
              <w:t>12</w:t>
            </w:r>
          </w:p>
        </w:tc>
      </w:tr>
      <w:tr>
        <w:trPr>
          <w:trHeight w:val="972" w:hRule="atLeast"/>
        </w:trPr>
        <w:tc>
          <w:tcPr>
            <w:tcW w:w="406" w:type="dxa"/>
            <w:vAlign w:val="top"/>
          </w:tcPr>
          <w:p>
            <w:pPr>
              <w:spacing w:line="368" w:lineRule="auto"/>
              <w:rPr>
                <w:rFonts w:ascii="Arial"/>
                <w:sz w:val="21"/>
              </w:rPr>
            </w:pPr>
            <w:r/>
          </w:p>
          <w:p>
            <w:pPr>
              <w:pStyle w:val="TableText"/>
              <w:ind w:left="102"/>
              <w:spacing w:before="49" w:line="241" w:lineRule="auto"/>
              <w:rPr>
                <w:sz w:val="15"/>
                <w:szCs w:val="15"/>
              </w:rPr>
            </w:pPr>
            <w:r>
              <w:rPr>
                <w:sz w:val="15"/>
                <w:szCs w:val="15"/>
                <w:spacing w:val="-5"/>
              </w:rPr>
              <w:t>118</w:t>
            </w:r>
          </w:p>
        </w:tc>
        <w:tc>
          <w:tcPr>
            <w:tcW w:w="1448" w:type="dxa"/>
            <w:vAlign w:val="top"/>
          </w:tcPr>
          <w:p>
            <w:pPr>
              <w:spacing w:line="274" w:lineRule="auto"/>
              <w:rPr>
                <w:rFonts w:ascii="Arial"/>
                <w:sz w:val="21"/>
              </w:rPr>
            </w:pPr>
            <w:r/>
          </w:p>
          <w:p>
            <w:pPr>
              <w:pStyle w:val="TableText"/>
              <w:ind w:left="22" w:right="56" w:firstLine="13"/>
              <w:spacing w:before="49" w:line="233" w:lineRule="auto"/>
              <w:rPr>
                <w:sz w:val="15"/>
                <w:szCs w:val="15"/>
              </w:rPr>
            </w:pPr>
            <w:r>
              <w:rPr>
                <w:sz w:val="15"/>
                <w:szCs w:val="15"/>
                <w:spacing w:val="-2"/>
              </w:rPr>
              <w:t>中学生物吊装实验室</w:t>
            </w:r>
            <w:r>
              <w:rPr>
                <w:sz w:val="15"/>
                <w:szCs w:val="15"/>
                <w:spacing w:val="7"/>
              </w:rPr>
              <w:t xml:space="preserve"> </w:t>
            </w:r>
            <w:r>
              <w:rPr>
                <w:sz w:val="15"/>
                <w:szCs w:val="15"/>
                <w:spacing w:val="-1"/>
              </w:rPr>
              <w:t>给排水接口</w:t>
            </w:r>
          </w:p>
        </w:tc>
        <w:tc>
          <w:tcPr>
            <w:tcW w:w="7916" w:type="dxa"/>
            <w:vAlign w:val="top"/>
          </w:tcPr>
          <w:p>
            <w:pPr>
              <w:pStyle w:val="TableText"/>
              <w:ind w:left="23" w:right="16" w:firstLine="11"/>
              <w:spacing w:before="229" w:line="227" w:lineRule="auto"/>
              <w:rPr>
                <w:sz w:val="15"/>
                <w:szCs w:val="15"/>
              </w:rPr>
            </w:pPr>
            <w:r>
              <w:rPr>
                <w:sz w:val="15"/>
                <w:szCs w:val="15"/>
                <w:spacing w:val="1"/>
              </w:rPr>
              <w:t>1、给排水接头采用</w:t>
            </w:r>
            <w:r>
              <w:rPr>
                <w:sz w:val="15"/>
                <w:szCs w:val="15"/>
              </w:rPr>
              <w:t>PVC</w:t>
            </w:r>
            <w:r>
              <w:rPr>
                <w:sz w:val="15"/>
                <w:szCs w:val="15"/>
                <w:spacing w:val="1"/>
              </w:rPr>
              <w:t>材质，宝塔接口；即插即用，带自动锁紧插功能带自动止水功能，即使在供水排水工作时，</w:t>
            </w:r>
            <w:r>
              <w:rPr>
                <w:sz w:val="15"/>
                <w:szCs w:val="15"/>
              </w:rPr>
              <w:t>随时 </w:t>
            </w:r>
            <w:r>
              <w:rPr>
                <w:sz w:val="15"/>
                <w:szCs w:val="15"/>
              </w:rPr>
              <w:t>拔掉接口不会有任何滴漏现象。</w:t>
            </w:r>
          </w:p>
          <w:p>
            <w:pPr>
              <w:pStyle w:val="TableText"/>
              <w:ind w:left="25"/>
              <w:spacing w:before="10" w:line="220" w:lineRule="auto"/>
              <w:rPr>
                <w:sz w:val="15"/>
                <w:szCs w:val="15"/>
              </w:rPr>
            </w:pPr>
            <w:r>
              <w:rPr>
                <w:sz w:val="15"/>
                <w:szCs w:val="15"/>
                <w:spacing w:val="1"/>
              </w:rPr>
              <w:t>2、给排水管采用金属包塑编织风暴软管，管外部由</w:t>
            </w:r>
            <w:r>
              <w:rPr>
                <w:sz w:val="15"/>
                <w:szCs w:val="15"/>
              </w:rPr>
              <w:t>PVC</w:t>
            </w:r>
            <w:r>
              <w:rPr>
                <w:sz w:val="15"/>
                <w:szCs w:val="15"/>
                <w:spacing w:val="1"/>
              </w:rPr>
              <w:t>包塑。</w:t>
            </w:r>
          </w:p>
        </w:tc>
        <w:tc>
          <w:tcPr>
            <w:tcW w:w="573" w:type="dxa"/>
            <w:vAlign w:val="top"/>
          </w:tcPr>
          <w:p>
            <w:pPr>
              <w:spacing w:line="368"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69" w:lineRule="auto"/>
              <w:rPr>
                <w:rFonts w:ascii="Arial"/>
                <w:sz w:val="21"/>
              </w:rPr>
            </w:pPr>
            <w:r/>
          </w:p>
          <w:p>
            <w:pPr>
              <w:pStyle w:val="TableText"/>
              <w:ind w:left="233"/>
              <w:spacing w:before="48" w:line="242" w:lineRule="auto"/>
              <w:rPr>
                <w:sz w:val="15"/>
                <w:szCs w:val="15"/>
              </w:rPr>
            </w:pPr>
            <w:r>
              <w:rPr>
                <w:sz w:val="15"/>
                <w:szCs w:val="15"/>
                <w:spacing w:val="-8"/>
              </w:rPr>
              <w:t>12</w:t>
            </w:r>
          </w:p>
        </w:tc>
      </w:tr>
      <w:tr>
        <w:trPr>
          <w:trHeight w:val="699" w:hRule="atLeast"/>
        </w:trPr>
        <w:tc>
          <w:tcPr>
            <w:tcW w:w="406" w:type="dxa"/>
            <w:vAlign w:val="top"/>
          </w:tcPr>
          <w:p>
            <w:pPr>
              <w:pStyle w:val="TableText"/>
              <w:ind w:left="102"/>
              <w:spacing w:before="284" w:line="241" w:lineRule="auto"/>
              <w:rPr>
                <w:sz w:val="15"/>
                <w:szCs w:val="15"/>
              </w:rPr>
            </w:pPr>
            <w:r>
              <w:rPr>
                <w:sz w:val="15"/>
                <w:szCs w:val="15"/>
                <w:spacing w:val="-5"/>
              </w:rPr>
              <w:t>119</w:t>
            </w:r>
          </w:p>
        </w:tc>
        <w:tc>
          <w:tcPr>
            <w:tcW w:w="1448" w:type="dxa"/>
            <w:vAlign w:val="top"/>
          </w:tcPr>
          <w:p>
            <w:pPr>
              <w:pStyle w:val="TableText"/>
              <w:ind w:left="22" w:right="56" w:firstLine="13"/>
              <w:spacing w:before="188" w:line="235" w:lineRule="auto"/>
              <w:rPr>
                <w:sz w:val="15"/>
                <w:szCs w:val="15"/>
              </w:rPr>
            </w:pPr>
            <w:r>
              <w:rPr>
                <w:sz w:val="15"/>
                <w:szCs w:val="15"/>
                <w:spacing w:val="-2"/>
              </w:rPr>
              <w:t>中学生物吊装实验室</w:t>
            </w:r>
            <w:r>
              <w:rPr>
                <w:sz w:val="15"/>
                <w:szCs w:val="15"/>
                <w:spacing w:val="7"/>
              </w:rPr>
              <w:t xml:space="preserve"> </w:t>
            </w:r>
            <w:r>
              <w:rPr>
                <w:sz w:val="15"/>
                <w:szCs w:val="15"/>
                <w:spacing w:val="-1"/>
              </w:rPr>
              <w:t>给水管路</w:t>
            </w:r>
          </w:p>
        </w:tc>
        <w:tc>
          <w:tcPr>
            <w:tcW w:w="7916" w:type="dxa"/>
            <w:vAlign w:val="top"/>
          </w:tcPr>
          <w:p>
            <w:pPr>
              <w:pStyle w:val="TableText"/>
              <w:ind w:left="24"/>
              <w:spacing w:before="284" w:line="220" w:lineRule="auto"/>
              <w:rPr>
                <w:sz w:val="15"/>
                <w:szCs w:val="15"/>
              </w:rPr>
            </w:pPr>
            <w:r>
              <w:rPr>
                <w:sz w:val="15"/>
                <w:szCs w:val="15"/>
                <w:spacing w:val="1"/>
              </w:rPr>
              <w:t>给水主管选用φ20-32</w:t>
            </w:r>
            <w:r>
              <w:rPr>
                <w:sz w:val="15"/>
                <w:szCs w:val="15"/>
              </w:rPr>
              <w:t>mmPP</w:t>
            </w:r>
            <w:r>
              <w:rPr>
                <w:sz w:val="15"/>
                <w:szCs w:val="15"/>
                <w:spacing w:val="1"/>
              </w:rPr>
              <w:t>-R给水管，模块化设计，每组模块间采用活接式连接，方便安装、检修。</w:t>
            </w:r>
          </w:p>
        </w:tc>
        <w:tc>
          <w:tcPr>
            <w:tcW w:w="573" w:type="dxa"/>
            <w:vAlign w:val="top"/>
          </w:tcPr>
          <w:p>
            <w:pPr>
              <w:pStyle w:val="TableText"/>
              <w:ind w:left="226"/>
              <w:spacing w:before="284" w:line="222" w:lineRule="auto"/>
              <w:rPr>
                <w:sz w:val="15"/>
                <w:szCs w:val="15"/>
              </w:rPr>
            </w:pPr>
            <w:r>
              <w:rPr>
                <w:sz w:val="15"/>
                <w:szCs w:val="15"/>
              </w:rPr>
              <w:t>项</w:t>
            </w:r>
          </w:p>
        </w:tc>
        <w:tc>
          <w:tcPr>
            <w:tcW w:w="581" w:type="dxa"/>
            <w:vAlign w:val="top"/>
          </w:tcPr>
          <w:p>
            <w:pPr>
              <w:pStyle w:val="TableText"/>
              <w:ind w:left="271"/>
              <w:spacing w:before="284" w:line="242" w:lineRule="auto"/>
              <w:rPr>
                <w:sz w:val="15"/>
                <w:szCs w:val="15"/>
              </w:rPr>
            </w:pPr>
            <w:r>
              <w:rPr>
                <w:sz w:val="15"/>
                <w:szCs w:val="15"/>
              </w:rPr>
              <w:t>1</w:t>
            </w:r>
          </w:p>
        </w:tc>
      </w:tr>
      <w:tr>
        <w:trPr>
          <w:trHeight w:val="699" w:hRule="atLeast"/>
        </w:trPr>
        <w:tc>
          <w:tcPr>
            <w:tcW w:w="406" w:type="dxa"/>
            <w:vAlign w:val="top"/>
          </w:tcPr>
          <w:p>
            <w:pPr>
              <w:pStyle w:val="TableText"/>
              <w:ind w:left="102"/>
              <w:spacing w:before="285" w:line="241" w:lineRule="auto"/>
              <w:rPr>
                <w:sz w:val="15"/>
                <w:szCs w:val="15"/>
              </w:rPr>
            </w:pPr>
            <w:r>
              <w:rPr>
                <w:sz w:val="15"/>
                <w:szCs w:val="15"/>
                <w:spacing w:val="-5"/>
              </w:rPr>
              <w:t>120</w:t>
            </w:r>
          </w:p>
        </w:tc>
        <w:tc>
          <w:tcPr>
            <w:tcW w:w="1448" w:type="dxa"/>
            <w:vAlign w:val="top"/>
          </w:tcPr>
          <w:p>
            <w:pPr>
              <w:pStyle w:val="TableText"/>
              <w:ind w:left="21" w:right="56" w:firstLine="14"/>
              <w:spacing w:before="189" w:line="236" w:lineRule="auto"/>
              <w:rPr>
                <w:sz w:val="15"/>
                <w:szCs w:val="15"/>
              </w:rPr>
            </w:pPr>
            <w:r>
              <w:rPr>
                <w:sz w:val="15"/>
                <w:szCs w:val="15"/>
                <w:spacing w:val="-2"/>
              </w:rPr>
              <w:t>中学生物吊装实验室</w:t>
            </w:r>
            <w:r>
              <w:rPr>
                <w:sz w:val="15"/>
                <w:szCs w:val="15"/>
                <w:spacing w:val="7"/>
              </w:rPr>
              <w:t xml:space="preserve"> </w:t>
            </w:r>
            <w:r>
              <w:rPr>
                <w:sz w:val="15"/>
                <w:szCs w:val="15"/>
                <w:spacing w:val="-1"/>
              </w:rPr>
              <w:t>排水管路</w:t>
            </w:r>
          </w:p>
        </w:tc>
        <w:tc>
          <w:tcPr>
            <w:tcW w:w="7916" w:type="dxa"/>
            <w:vAlign w:val="top"/>
          </w:tcPr>
          <w:p>
            <w:pPr>
              <w:pStyle w:val="TableText"/>
              <w:ind w:left="23" w:right="43"/>
              <w:spacing w:before="189" w:line="236" w:lineRule="auto"/>
              <w:rPr>
                <w:sz w:val="15"/>
                <w:szCs w:val="15"/>
              </w:rPr>
            </w:pPr>
            <w:r>
              <w:rPr>
                <w:sz w:val="15"/>
                <w:szCs w:val="15"/>
                <w:spacing w:val="1"/>
              </w:rPr>
              <w:t>排水管选用加厚φ50-75</w:t>
            </w:r>
            <w:r>
              <w:rPr>
                <w:sz w:val="15"/>
                <w:szCs w:val="15"/>
              </w:rPr>
              <w:t>mmPVC</w:t>
            </w:r>
            <w:r>
              <w:rPr>
                <w:sz w:val="15"/>
                <w:szCs w:val="15"/>
                <w:spacing w:val="1"/>
              </w:rPr>
              <w:t>-U国标管（具有防酸、防</w:t>
            </w:r>
            <w:r>
              <w:rPr>
                <w:sz w:val="15"/>
                <w:szCs w:val="15"/>
              </w:rPr>
              <w:t>碱、耐腐蚀功能</w:t>
            </w:r>
            <w:r>
              <w:rPr>
                <w:sz w:val="15"/>
                <w:szCs w:val="15"/>
                <w:spacing w:val="3"/>
              </w:rPr>
              <w:t>），</w:t>
            </w:r>
            <w:r>
              <w:rPr>
                <w:sz w:val="15"/>
                <w:szCs w:val="15"/>
              </w:rPr>
              <w:t>模块化设计，每组模块间采用活接式连接，</w:t>
            </w:r>
            <w:r>
              <w:rPr>
                <w:sz w:val="15"/>
                <w:szCs w:val="15"/>
                <w:spacing w:val="1"/>
              </w:rPr>
              <w:t xml:space="preserve"> </w:t>
            </w:r>
            <w:r>
              <w:rPr>
                <w:sz w:val="15"/>
                <w:szCs w:val="15"/>
              </w:rPr>
              <w:t>方便安装、检修。</w:t>
            </w:r>
          </w:p>
        </w:tc>
        <w:tc>
          <w:tcPr>
            <w:tcW w:w="573" w:type="dxa"/>
            <w:vAlign w:val="top"/>
          </w:tcPr>
          <w:p>
            <w:pPr>
              <w:pStyle w:val="TableText"/>
              <w:ind w:left="226"/>
              <w:spacing w:before="285" w:line="222" w:lineRule="auto"/>
              <w:rPr>
                <w:sz w:val="15"/>
                <w:szCs w:val="15"/>
              </w:rPr>
            </w:pPr>
            <w:r>
              <w:rPr>
                <w:sz w:val="15"/>
                <w:szCs w:val="15"/>
              </w:rPr>
              <w:t>项</w:t>
            </w:r>
          </w:p>
        </w:tc>
        <w:tc>
          <w:tcPr>
            <w:tcW w:w="581" w:type="dxa"/>
            <w:vAlign w:val="top"/>
          </w:tcPr>
          <w:p>
            <w:pPr>
              <w:pStyle w:val="TableText"/>
              <w:ind w:left="271"/>
              <w:spacing w:before="285" w:line="242" w:lineRule="auto"/>
              <w:rPr>
                <w:sz w:val="15"/>
                <w:szCs w:val="15"/>
              </w:rPr>
            </w:pPr>
            <w:r>
              <w:rPr>
                <w:sz w:val="15"/>
                <w:szCs w:val="15"/>
              </w:rPr>
              <w:t>1</w:t>
            </w:r>
          </w:p>
        </w:tc>
      </w:tr>
      <w:tr>
        <w:trPr>
          <w:trHeight w:val="699" w:hRule="atLeast"/>
        </w:trPr>
        <w:tc>
          <w:tcPr>
            <w:tcW w:w="406" w:type="dxa"/>
            <w:vAlign w:val="top"/>
          </w:tcPr>
          <w:p>
            <w:pPr>
              <w:pStyle w:val="TableText"/>
              <w:ind w:left="102"/>
              <w:spacing w:before="287" w:line="242" w:lineRule="auto"/>
              <w:rPr>
                <w:sz w:val="15"/>
                <w:szCs w:val="15"/>
              </w:rPr>
            </w:pPr>
            <w:r>
              <w:rPr>
                <w:sz w:val="15"/>
                <w:szCs w:val="15"/>
                <w:spacing w:val="-5"/>
              </w:rPr>
              <w:t>121</w:t>
            </w:r>
          </w:p>
        </w:tc>
        <w:tc>
          <w:tcPr>
            <w:tcW w:w="1448" w:type="dxa"/>
            <w:vAlign w:val="top"/>
          </w:tcPr>
          <w:p>
            <w:pPr>
              <w:pStyle w:val="TableText"/>
              <w:ind w:left="21" w:right="56" w:firstLine="14"/>
              <w:spacing w:before="193" w:line="232" w:lineRule="auto"/>
              <w:rPr>
                <w:sz w:val="15"/>
                <w:szCs w:val="15"/>
              </w:rPr>
            </w:pPr>
            <w:r>
              <w:rPr>
                <w:sz w:val="15"/>
                <w:szCs w:val="15"/>
                <w:spacing w:val="-2"/>
              </w:rPr>
              <w:t>中学生物吊装实验室</w:t>
            </w:r>
            <w:r>
              <w:rPr>
                <w:sz w:val="15"/>
                <w:szCs w:val="15"/>
                <w:spacing w:val="7"/>
              </w:rPr>
              <w:t xml:space="preserve"> </w:t>
            </w:r>
            <w:r>
              <w:rPr>
                <w:sz w:val="15"/>
                <w:szCs w:val="15"/>
              </w:rPr>
              <w:t>顶装电源供应线路</w:t>
            </w:r>
          </w:p>
        </w:tc>
        <w:tc>
          <w:tcPr>
            <w:tcW w:w="7916" w:type="dxa"/>
            <w:vAlign w:val="top"/>
          </w:tcPr>
          <w:p>
            <w:pPr>
              <w:pStyle w:val="TableText"/>
              <w:ind w:left="22"/>
              <w:spacing w:before="287" w:line="220" w:lineRule="auto"/>
              <w:rPr>
                <w:sz w:val="15"/>
                <w:szCs w:val="15"/>
              </w:rPr>
            </w:pPr>
            <w:r>
              <w:rPr>
                <w:sz w:val="15"/>
                <w:szCs w:val="15"/>
              </w:rPr>
              <w:t>采用≥2.5mm²</w:t>
            </w:r>
            <w:r>
              <w:rPr>
                <w:sz w:val="15"/>
                <w:szCs w:val="15"/>
                <w:spacing w:val="-47"/>
              </w:rPr>
              <w:t xml:space="preserve"> </w:t>
            </w:r>
            <w:r>
              <w:rPr>
                <w:sz w:val="15"/>
                <w:szCs w:val="15"/>
              </w:rPr>
              <w:t>电线进行系统布线，连接每组模块供电。</w:t>
            </w:r>
          </w:p>
        </w:tc>
        <w:tc>
          <w:tcPr>
            <w:tcW w:w="573" w:type="dxa"/>
            <w:vAlign w:val="top"/>
          </w:tcPr>
          <w:p>
            <w:pPr>
              <w:pStyle w:val="TableText"/>
              <w:ind w:left="226"/>
              <w:spacing w:before="286" w:line="222" w:lineRule="auto"/>
              <w:rPr>
                <w:sz w:val="15"/>
                <w:szCs w:val="15"/>
              </w:rPr>
            </w:pPr>
            <w:r>
              <w:rPr>
                <w:sz w:val="15"/>
                <w:szCs w:val="15"/>
              </w:rPr>
              <w:t>项</w:t>
            </w:r>
          </w:p>
        </w:tc>
        <w:tc>
          <w:tcPr>
            <w:tcW w:w="581" w:type="dxa"/>
            <w:vAlign w:val="top"/>
          </w:tcPr>
          <w:p>
            <w:pPr>
              <w:pStyle w:val="TableText"/>
              <w:ind w:left="271"/>
              <w:spacing w:before="287" w:line="242" w:lineRule="auto"/>
              <w:rPr>
                <w:sz w:val="15"/>
                <w:szCs w:val="15"/>
              </w:rPr>
            </w:pPr>
            <w:r>
              <w:rPr>
                <w:sz w:val="15"/>
                <w:szCs w:val="15"/>
              </w:rPr>
              <w:t>1</w:t>
            </w:r>
          </w:p>
        </w:tc>
      </w:tr>
      <w:tr>
        <w:trPr>
          <w:trHeight w:val="699" w:hRule="atLeast"/>
        </w:trPr>
        <w:tc>
          <w:tcPr>
            <w:tcW w:w="406" w:type="dxa"/>
            <w:vAlign w:val="top"/>
          </w:tcPr>
          <w:p>
            <w:pPr>
              <w:pStyle w:val="TableText"/>
              <w:ind w:left="102"/>
              <w:spacing w:before="288" w:line="242" w:lineRule="auto"/>
              <w:rPr>
                <w:sz w:val="15"/>
                <w:szCs w:val="15"/>
              </w:rPr>
            </w:pPr>
            <w:r>
              <w:rPr>
                <w:sz w:val="15"/>
                <w:szCs w:val="15"/>
                <w:spacing w:val="-5"/>
              </w:rPr>
              <w:t>122</w:t>
            </w:r>
          </w:p>
        </w:tc>
        <w:tc>
          <w:tcPr>
            <w:tcW w:w="1448" w:type="dxa"/>
            <w:vAlign w:val="top"/>
          </w:tcPr>
          <w:p>
            <w:pPr>
              <w:pStyle w:val="TableText"/>
              <w:ind w:left="24" w:right="56" w:firstLine="11"/>
              <w:spacing w:before="192" w:line="236" w:lineRule="auto"/>
              <w:rPr>
                <w:sz w:val="15"/>
                <w:szCs w:val="15"/>
              </w:rPr>
            </w:pPr>
            <w:r>
              <w:rPr>
                <w:sz w:val="15"/>
                <w:szCs w:val="15"/>
                <w:spacing w:val="-2"/>
              </w:rPr>
              <w:t>中学生物吊装实验室</w:t>
            </w:r>
            <w:r>
              <w:rPr>
                <w:sz w:val="15"/>
                <w:szCs w:val="15"/>
                <w:spacing w:val="7"/>
              </w:rPr>
              <w:t xml:space="preserve"> </w:t>
            </w:r>
            <w:r>
              <w:rPr>
                <w:sz w:val="15"/>
                <w:szCs w:val="15"/>
                <w:spacing w:val="-2"/>
              </w:rPr>
              <w:t>系统调试</w:t>
            </w:r>
          </w:p>
        </w:tc>
        <w:tc>
          <w:tcPr>
            <w:tcW w:w="7916" w:type="dxa"/>
            <w:vAlign w:val="top"/>
          </w:tcPr>
          <w:p>
            <w:pPr>
              <w:pStyle w:val="TableText"/>
              <w:ind w:left="23" w:right="1" w:firstLine="18"/>
              <w:spacing w:before="191" w:line="236" w:lineRule="auto"/>
              <w:rPr>
                <w:sz w:val="15"/>
                <w:szCs w:val="15"/>
              </w:rPr>
            </w:pPr>
            <w:r>
              <w:rPr>
                <w:sz w:val="15"/>
                <w:szCs w:val="15"/>
                <w:spacing w:val="4"/>
              </w:rPr>
              <w:t>吊顶式安装系统采用模块化结构设计，采用吊装安装方式；系统结构调试；系统控制调试；给排水调试；供电系统调</w:t>
            </w:r>
            <w:r>
              <w:rPr>
                <w:sz w:val="15"/>
                <w:szCs w:val="15"/>
                <w:spacing w:val="2"/>
              </w:rPr>
              <w:t xml:space="preserve"> </w:t>
            </w:r>
            <w:r>
              <w:rPr>
                <w:sz w:val="15"/>
                <w:szCs w:val="15"/>
              </w:rPr>
              <w:t>试；照明系统调试；通风安装调试。</w:t>
            </w:r>
          </w:p>
        </w:tc>
        <w:tc>
          <w:tcPr>
            <w:tcW w:w="573" w:type="dxa"/>
            <w:vAlign w:val="top"/>
          </w:tcPr>
          <w:p>
            <w:pPr>
              <w:pStyle w:val="TableText"/>
              <w:ind w:left="224"/>
              <w:spacing w:before="287" w:line="222" w:lineRule="auto"/>
              <w:rPr>
                <w:sz w:val="15"/>
                <w:szCs w:val="15"/>
              </w:rPr>
            </w:pPr>
            <w:r>
              <w:rPr>
                <w:sz w:val="15"/>
                <w:szCs w:val="15"/>
              </w:rPr>
              <w:t>套</w:t>
            </w:r>
          </w:p>
        </w:tc>
        <w:tc>
          <w:tcPr>
            <w:tcW w:w="581" w:type="dxa"/>
            <w:vAlign w:val="top"/>
          </w:tcPr>
          <w:p>
            <w:pPr>
              <w:pStyle w:val="TableText"/>
              <w:ind w:left="271"/>
              <w:spacing w:before="288" w:line="242" w:lineRule="auto"/>
              <w:rPr>
                <w:sz w:val="15"/>
                <w:szCs w:val="15"/>
              </w:rPr>
            </w:pPr>
            <w:r>
              <w:rPr>
                <w:sz w:val="15"/>
                <w:szCs w:val="15"/>
              </w:rPr>
              <w:t>1</w:t>
            </w:r>
          </w:p>
        </w:tc>
      </w:tr>
      <w:tr>
        <w:trPr>
          <w:trHeight w:val="1100" w:hRule="atLeast"/>
        </w:trPr>
        <w:tc>
          <w:tcPr>
            <w:tcW w:w="406" w:type="dxa"/>
            <w:vAlign w:val="top"/>
          </w:tcPr>
          <w:p>
            <w:pPr>
              <w:spacing w:line="437" w:lineRule="auto"/>
              <w:rPr>
                <w:rFonts w:ascii="Arial"/>
                <w:sz w:val="21"/>
              </w:rPr>
            </w:pPr>
            <w:r/>
          </w:p>
          <w:p>
            <w:pPr>
              <w:pStyle w:val="TableText"/>
              <w:ind w:left="102"/>
              <w:spacing w:before="48" w:line="241" w:lineRule="auto"/>
              <w:rPr>
                <w:sz w:val="15"/>
                <w:szCs w:val="15"/>
              </w:rPr>
            </w:pPr>
            <w:r>
              <w:rPr>
                <w:sz w:val="15"/>
                <w:szCs w:val="15"/>
                <w:spacing w:val="-5"/>
              </w:rPr>
              <w:t>123</w:t>
            </w:r>
          </w:p>
        </w:tc>
        <w:tc>
          <w:tcPr>
            <w:tcW w:w="1448" w:type="dxa"/>
            <w:vAlign w:val="top"/>
          </w:tcPr>
          <w:p>
            <w:pPr>
              <w:spacing w:line="342" w:lineRule="auto"/>
              <w:rPr>
                <w:rFonts w:ascii="Arial"/>
                <w:sz w:val="21"/>
              </w:rPr>
            </w:pPr>
            <w:r/>
          </w:p>
          <w:p>
            <w:pPr>
              <w:pStyle w:val="TableText"/>
              <w:ind w:left="24" w:right="56" w:firstLine="11"/>
              <w:spacing w:before="49" w:line="233" w:lineRule="auto"/>
              <w:rPr>
                <w:sz w:val="15"/>
                <w:szCs w:val="15"/>
              </w:rPr>
            </w:pPr>
            <w:r>
              <w:rPr>
                <w:sz w:val="15"/>
                <w:szCs w:val="15"/>
                <w:spacing w:val="-2"/>
              </w:rPr>
              <w:t>中学生物吊装实验室</w:t>
            </w:r>
            <w:r>
              <w:rPr>
                <w:sz w:val="15"/>
                <w:szCs w:val="15"/>
                <w:spacing w:val="7"/>
              </w:rPr>
              <w:t xml:space="preserve"> </w:t>
            </w:r>
            <w:r>
              <w:rPr>
                <w:sz w:val="15"/>
                <w:szCs w:val="15"/>
                <w:spacing w:val="-1"/>
              </w:rPr>
              <w:t>系统安装辅件</w:t>
            </w:r>
          </w:p>
        </w:tc>
        <w:tc>
          <w:tcPr>
            <w:tcW w:w="7916" w:type="dxa"/>
            <w:vAlign w:val="top"/>
          </w:tcPr>
          <w:p>
            <w:pPr>
              <w:pStyle w:val="TableText"/>
              <w:ind w:left="23" w:right="239" w:firstLine="11"/>
              <w:spacing w:before="206" w:line="226" w:lineRule="auto"/>
              <w:rPr>
                <w:sz w:val="15"/>
                <w:szCs w:val="15"/>
              </w:rPr>
            </w:pPr>
            <w:r>
              <w:rPr>
                <w:sz w:val="15"/>
                <w:szCs w:val="15"/>
                <w:spacing w:val="1"/>
              </w:rPr>
              <w:t>1、安装盘规格:采用厚度4</w:t>
            </w:r>
            <w:r>
              <w:rPr>
                <w:sz w:val="15"/>
                <w:szCs w:val="15"/>
              </w:rPr>
              <w:t>mmSPCC</w:t>
            </w:r>
            <w:r>
              <w:rPr>
                <w:sz w:val="15"/>
                <w:szCs w:val="15"/>
                <w:spacing w:val="1"/>
              </w:rPr>
              <w:t>冷轧钢板经激光切割、数控冲压、数控折弯成型，生产工业采取模块组合，便于安 </w:t>
            </w:r>
            <w:r>
              <w:rPr>
                <w:sz w:val="15"/>
                <w:szCs w:val="15"/>
                <w:spacing w:val="1"/>
              </w:rPr>
              <w:t>装，外观流线形设计，简洁美观，表面经环氧树脂粉末静电喷涂、高温固化处理，耐腐蚀。</w:t>
            </w:r>
          </w:p>
          <w:p>
            <w:pPr>
              <w:pStyle w:val="TableText"/>
              <w:ind w:left="33" w:right="14" w:hanging="8"/>
              <w:spacing w:before="8" w:line="227" w:lineRule="auto"/>
              <w:rPr>
                <w:sz w:val="15"/>
                <w:szCs w:val="15"/>
              </w:rPr>
            </w:pPr>
            <w:r>
              <w:rPr>
                <w:sz w:val="15"/>
                <w:szCs w:val="15"/>
                <w:spacing w:val="1"/>
              </w:rPr>
              <w:t>2、升降支架规格：采用厚度3</w:t>
            </w:r>
            <w:r>
              <w:rPr>
                <w:sz w:val="15"/>
                <w:szCs w:val="15"/>
              </w:rPr>
              <w:t>mm</w:t>
            </w:r>
            <w:r>
              <w:rPr>
                <w:sz w:val="15"/>
                <w:szCs w:val="15"/>
                <w:spacing w:val="1"/>
              </w:rPr>
              <w:t>，</w:t>
            </w:r>
            <w:r>
              <w:rPr>
                <w:sz w:val="15"/>
                <w:szCs w:val="15"/>
              </w:rPr>
              <w:t>SPCC</w:t>
            </w:r>
            <w:r>
              <w:rPr>
                <w:sz w:val="15"/>
                <w:szCs w:val="15"/>
                <w:spacing w:val="1"/>
              </w:rPr>
              <w:t>冷轧钢板经激光切割、数控冲压、数控折弯成型，表面经环氧树脂粉末静电喷涂</w:t>
            </w:r>
            <w:r>
              <w:rPr>
                <w:sz w:val="15"/>
                <w:szCs w:val="15"/>
                <w:spacing w:val="10"/>
              </w:rPr>
              <w:t xml:space="preserve"> </w:t>
            </w:r>
            <w:r>
              <w:rPr>
                <w:sz w:val="15"/>
                <w:szCs w:val="15"/>
                <w:spacing w:val="-1"/>
              </w:rPr>
              <w:t>、高温固化处理，耐腐蚀。</w:t>
            </w:r>
          </w:p>
        </w:tc>
        <w:tc>
          <w:tcPr>
            <w:tcW w:w="573" w:type="dxa"/>
            <w:vAlign w:val="top"/>
          </w:tcPr>
          <w:p>
            <w:pPr>
              <w:spacing w:line="436" w:lineRule="auto"/>
              <w:rPr>
                <w:rFonts w:ascii="Arial"/>
                <w:sz w:val="21"/>
              </w:rPr>
            </w:pPr>
            <w:r/>
          </w:p>
          <w:p>
            <w:pPr>
              <w:pStyle w:val="TableText"/>
              <w:ind w:left="226"/>
              <w:spacing w:before="49" w:line="222" w:lineRule="auto"/>
              <w:rPr>
                <w:sz w:val="15"/>
                <w:szCs w:val="15"/>
              </w:rPr>
            </w:pPr>
            <w:r>
              <w:rPr>
                <w:sz w:val="15"/>
                <w:szCs w:val="15"/>
              </w:rPr>
              <w:t>项</w:t>
            </w:r>
          </w:p>
        </w:tc>
        <w:tc>
          <w:tcPr>
            <w:tcW w:w="581" w:type="dxa"/>
            <w:vAlign w:val="top"/>
          </w:tcPr>
          <w:p>
            <w:pPr>
              <w:spacing w:line="437" w:lineRule="auto"/>
              <w:rPr>
                <w:rFonts w:ascii="Arial"/>
                <w:sz w:val="21"/>
              </w:rPr>
            </w:pPr>
            <w:r/>
          </w:p>
          <w:p>
            <w:pPr>
              <w:pStyle w:val="TableText"/>
              <w:ind w:left="271"/>
              <w:spacing w:before="49" w:line="242" w:lineRule="auto"/>
              <w:rPr>
                <w:sz w:val="15"/>
                <w:szCs w:val="15"/>
              </w:rPr>
            </w:pPr>
            <w:r>
              <w:rPr>
                <w:sz w:val="15"/>
                <w:szCs w:val="15"/>
              </w:rPr>
              <w:t>1</w:t>
            </w:r>
          </w:p>
        </w:tc>
      </w:tr>
      <w:tr>
        <w:trPr>
          <w:trHeight w:val="1853" w:hRule="atLeast"/>
        </w:trPr>
        <w:tc>
          <w:tcPr>
            <w:tcW w:w="406"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02"/>
              <w:spacing w:before="49" w:line="242" w:lineRule="auto"/>
              <w:rPr>
                <w:sz w:val="15"/>
                <w:szCs w:val="15"/>
              </w:rPr>
            </w:pPr>
            <w:r>
              <w:rPr>
                <w:sz w:val="15"/>
                <w:szCs w:val="15"/>
                <w:spacing w:val="-5"/>
              </w:rPr>
              <w:t>124</w:t>
            </w:r>
          </w:p>
        </w:tc>
        <w:tc>
          <w:tcPr>
            <w:tcW w:w="1448" w:type="dxa"/>
            <w:vAlign w:val="top"/>
          </w:tcPr>
          <w:p>
            <w:pPr>
              <w:spacing w:line="357" w:lineRule="auto"/>
              <w:rPr>
                <w:rFonts w:ascii="Arial"/>
                <w:sz w:val="21"/>
              </w:rPr>
            </w:pPr>
            <w:r/>
          </w:p>
          <w:p>
            <w:pPr>
              <w:spacing w:line="357" w:lineRule="auto"/>
              <w:rPr>
                <w:rFonts w:ascii="Arial"/>
                <w:sz w:val="21"/>
              </w:rPr>
            </w:pPr>
            <w:r/>
          </w:p>
          <w:p>
            <w:pPr>
              <w:pStyle w:val="TableText"/>
              <w:ind w:left="23" w:right="56" w:firstLine="11"/>
              <w:spacing w:before="49" w:line="236" w:lineRule="auto"/>
              <w:rPr>
                <w:sz w:val="15"/>
                <w:szCs w:val="15"/>
              </w:rPr>
            </w:pPr>
            <w:r>
              <w:rPr>
                <w:sz w:val="15"/>
                <w:szCs w:val="15"/>
                <w:spacing w:val="-2"/>
              </w:rPr>
              <w:t>中学生物吊装实验室</w:t>
            </w:r>
            <w:r>
              <w:rPr>
                <w:sz w:val="15"/>
                <w:szCs w:val="15"/>
                <w:spacing w:val="7"/>
              </w:rPr>
              <w:t xml:space="preserve"> </w:t>
            </w:r>
            <w:r>
              <w:rPr>
                <w:sz w:val="15"/>
                <w:szCs w:val="15"/>
                <w:spacing w:val="-1"/>
              </w:rPr>
              <w:t>室内基础改造</w:t>
            </w:r>
          </w:p>
        </w:tc>
        <w:tc>
          <w:tcPr>
            <w:tcW w:w="7916" w:type="dxa"/>
            <w:vAlign w:val="top"/>
          </w:tcPr>
          <w:p>
            <w:pPr>
              <w:spacing w:line="245" w:lineRule="auto"/>
              <w:rPr>
                <w:rFonts w:ascii="Arial"/>
                <w:sz w:val="21"/>
              </w:rPr>
            </w:pPr>
            <w:r/>
          </w:p>
          <w:p>
            <w:pPr>
              <w:pStyle w:val="TableText"/>
              <w:ind w:left="24" w:right="9" w:firstLine="10"/>
              <w:spacing w:before="49" w:line="227" w:lineRule="auto"/>
              <w:rPr>
                <w:sz w:val="15"/>
                <w:szCs w:val="15"/>
              </w:rPr>
            </w:pPr>
            <w:r>
              <w:rPr>
                <w:sz w:val="15"/>
                <w:szCs w:val="15"/>
                <w:spacing w:val="1"/>
              </w:rPr>
              <w:t>1.文化展板建设：提供实验室文化宣传展板，材质为优质亚克力，尺寸900×1200</w:t>
            </w:r>
            <w:r>
              <w:rPr>
                <w:sz w:val="15"/>
                <w:szCs w:val="15"/>
              </w:rPr>
              <w:t>mm</w:t>
            </w:r>
            <w:r>
              <w:rPr>
                <w:sz w:val="15"/>
                <w:szCs w:val="15"/>
                <w:spacing w:val="1"/>
              </w:rPr>
              <w:t>，数量为4块。包含设计、制作及墙</w:t>
            </w:r>
            <w:r>
              <w:rPr>
                <w:sz w:val="15"/>
                <w:szCs w:val="15"/>
              </w:rPr>
              <w:t xml:space="preserve"> </w:t>
            </w:r>
            <w:r>
              <w:rPr>
                <w:sz w:val="15"/>
                <w:szCs w:val="15"/>
                <w:spacing w:val="1"/>
              </w:rPr>
              <w:t>面安全安装，具体安装位置及展示内容由使用学校最</w:t>
            </w:r>
            <w:r>
              <w:rPr>
                <w:sz w:val="15"/>
                <w:szCs w:val="15"/>
              </w:rPr>
              <w:t>终确定。</w:t>
            </w:r>
          </w:p>
          <w:p>
            <w:pPr>
              <w:pStyle w:val="TableText"/>
              <w:ind w:left="26" w:right="234" w:hanging="1"/>
              <w:spacing w:before="9" w:line="227" w:lineRule="auto"/>
              <w:rPr>
                <w:sz w:val="15"/>
                <w:szCs w:val="15"/>
              </w:rPr>
            </w:pPr>
            <w:r>
              <w:rPr>
                <w:sz w:val="15"/>
                <w:szCs w:val="15"/>
                <w:spacing w:val="1"/>
              </w:rPr>
              <w:t>2.天棚吊顶工程：采用轻钢龙骨结构，面层铺设600×600</w:t>
            </w:r>
            <w:r>
              <w:rPr>
                <w:sz w:val="15"/>
                <w:szCs w:val="15"/>
              </w:rPr>
              <w:t>mm</w:t>
            </w:r>
            <w:r>
              <w:rPr>
                <w:sz w:val="15"/>
                <w:szCs w:val="15"/>
                <w:spacing w:val="1"/>
              </w:rPr>
              <w:t>铝扣板，板材厚度≥0.7</w:t>
            </w:r>
            <w:r>
              <w:rPr>
                <w:sz w:val="15"/>
                <w:szCs w:val="15"/>
              </w:rPr>
              <w:t>mm</w:t>
            </w:r>
            <w:r>
              <w:rPr>
                <w:sz w:val="15"/>
                <w:szCs w:val="15"/>
                <w:spacing w:val="1"/>
              </w:rPr>
              <w:t>。要求安装平整牢固，接缝均</w:t>
            </w:r>
            <w:r>
              <w:rPr>
                <w:sz w:val="15"/>
                <w:szCs w:val="15"/>
                <w:spacing w:val="11"/>
              </w:rPr>
              <w:t xml:space="preserve"> </w:t>
            </w:r>
            <w:r>
              <w:rPr>
                <w:sz w:val="15"/>
                <w:szCs w:val="15"/>
                <w:spacing w:val="1"/>
              </w:rPr>
              <w:t>匀，需配合吊装实验室的顶部管线布局预留检修口或</w:t>
            </w:r>
            <w:r>
              <w:rPr>
                <w:sz w:val="15"/>
                <w:szCs w:val="15"/>
              </w:rPr>
              <w:t>设备穿孔位。</w:t>
            </w:r>
          </w:p>
          <w:p>
            <w:pPr>
              <w:pStyle w:val="TableText"/>
              <w:ind w:left="24" w:right="18" w:firstLine="2"/>
              <w:spacing w:before="7" w:line="229" w:lineRule="auto"/>
              <w:rPr>
                <w:sz w:val="15"/>
                <w:szCs w:val="15"/>
              </w:rPr>
            </w:pPr>
            <w:r>
              <w:rPr>
                <w:sz w:val="15"/>
                <w:szCs w:val="15"/>
                <w:spacing w:val="1"/>
              </w:rPr>
              <w:t>3.实验室内原有旧设备的拆除、搬运及建筑垃圾的合规外运，做到工完场清；对原有墙面进行基层修补、打磨找平，并 </w:t>
            </w:r>
            <w:r>
              <w:rPr>
                <w:sz w:val="15"/>
                <w:szCs w:val="15"/>
                <w:spacing w:val="1"/>
              </w:rPr>
              <w:t>涂刷环保耐擦洗涂料；对原有地面进行找平处理，铺设耐磨、防滑、耐酸碱腐蚀的实验室专用地胶或</w:t>
            </w:r>
            <w:r>
              <w:rPr>
                <w:sz w:val="15"/>
                <w:szCs w:val="15"/>
              </w:rPr>
              <w:t>PVC</w:t>
            </w:r>
            <w:r>
              <w:rPr>
                <w:sz w:val="15"/>
                <w:szCs w:val="15"/>
                <w:spacing w:val="1"/>
              </w:rPr>
              <w:t>卷材，确保地</w:t>
            </w:r>
            <w:r>
              <w:rPr>
                <w:sz w:val="15"/>
                <w:szCs w:val="15"/>
                <w:spacing w:val="3"/>
              </w:rPr>
              <w:t xml:space="preserve">  </w:t>
            </w:r>
            <w:r>
              <w:rPr>
                <w:sz w:val="15"/>
                <w:szCs w:val="15"/>
                <w:spacing w:val="1"/>
              </w:rPr>
              <w:t>面平整无起泡，与墙面交接处做好圆弧踢脚处理，便于日常</w:t>
            </w:r>
            <w:r>
              <w:rPr>
                <w:sz w:val="15"/>
                <w:szCs w:val="15"/>
              </w:rPr>
              <w:t>清洁。</w:t>
            </w:r>
          </w:p>
        </w:tc>
        <w:tc>
          <w:tcPr>
            <w:tcW w:w="573" w:type="dxa"/>
            <w:vAlign w:val="top"/>
          </w:tcPr>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271"/>
              <w:spacing w:before="49" w:line="242" w:lineRule="auto"/>
              <w:rPr>
                <w:sz w:val="15"/>
                <w:szCs w:val="15"/>
              </w:rPr>
            </w:pPr>
            <w:r>
              <w:rPr>
                <w:sz w:val="15"/>
                <w:szCs w:val="15"/>
              </w:rPr>
              <w:t>1</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3993" w:hRule="atLeast"/>
        </w:trPr>
        <w:tc>
          <w:tcPr>
            <w:tcW w:w="406"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102"/>
              <w:spacing w:before="49" w:line="241" w:lineRule="auto"/>
              <w:rPr>
                <w:sz w:val="15"/>
                <w:szCs w:val="15"/>
              </w:rPr>
            </w:pPr>
            <w:r>
              <w:rPr>
                <w:sz w:val="15"/>
                <w:szCs w:val="15"/>
                <w:spacing w:val="-5"/>
              </w:rPr>
              <w:t>125</w:t>
            </w:r>
          </w:p>
        </w:tc>
        <w:tc>
          <w:tcPr>
            <w:tcW w:w="1448" w:type="dxa"/>
            <w:vAlign w:val="top"/>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33" w:right="56" w:firstLine="2"/>
              <w:spacing w:before="49" w:line="233" w:lineRule="auto"/>
              <w:rPr>
                <w:sz w:val="15"/>
                <w:szCs w:val="15"/>
              </w:rPr>
            </w:pPr>
            <w:r>
              <w:rPr>
                <w:sz w:val="15"/>
                <w:szCs w:val="15"/>
                <w:spacing w:val="-2"/>
              </w:rPr>
              <w:t>中学物理实验室准备</w:t>
            </w:r>
            <w:r>
              <w:rPr>
                <w:sz w:val="15"/>
                <w:szCs w:val="15"/>
                <w:spacing w:val="7"/>
              </w:rPr>
              <w:t xml:space="preserve"> </w:t>
            </w:r>
            <w:r>
              <w:rPr>
                <w:sz w:val="15"/>
                <w:szCs w:val="15"/>
                <w:spacing w:val="-4"/>
              </w:rPr>
              <w:t>间准备台</w:t>
            </w:r>
          </w:p>
        </w:tc>
        <w:tc>
          <w:tcPr>
            <w:tcW w:w="7916" w:type="dxa"/>
            <w:vAlign w:val="top"/>
          </w:tcPr>
          <w:p>
            <w:pPr>
              <w:spacing w:line="270" w:lineRule="auto"/>
              <w:rPr>
                <w:rFonts w:ascii="Arial"/>
                <w:sz w:val="21"/>
              </w:rPr>
            </w:pPr>
            <w:r/>
          </w:p>
          <w:p>
            <w:pPr>
              <w:pStyle w:val="TableText"/>
              <w:ind w:left="36"/>
              <w:spacing w:before="48" w:line="221" w:lineRule="auto"/>
              <w:rPr>
                <w:sz w:val="15"/>
                <w:szCs w:val="15"/>
              </w:rPr>
            </w:pPr>
            <w:r>
              <w:rPr>
                <w:sz w:val="15"/>
                <w:szCs w:val="15"/>
              </w:rPr>
              <w:t>●规格：3000*700*800mm (±10mm）</w:t>
            </w:r>
          </w:p>
          <w:p>
            <w:pPr>
              <w:pStyle w:val="TableText"/>
              <w:ind w:left="24" w:right="14" w:firstLine="9"/>
              <w:spacing w:before="7" w:line="234" w:lineRule="auto"/>
              <w:rPr>
                <w:sz w:val="15"/>
                <w:szCs w:val="15"/>
              </w:rPr>
            </w:pPr>
            <w:r>
              <w:rPr>
                <w:sz w:val="15"/>
                <w:szCs w:val="15"/>
                <w:spacing w:val="1"/>
              </w:rPr>
              <w:t>◆1、台面要求：采用≥13</w:t>
            </w:r>
            <w:r>
              <w:rPr>
                <w:sz w:val="15"/>
                <w:szCs w:val="15"/>
              </w:rPr>
              <w:t>mm</w:t>
            </w:r>
            <w:r>
              <w:rPr>
                <w:sz w:val="15"/>
                <w:szCs w:val="15"/>
                <w:spacing w:val="1"/>
              </w:rPr>
              <w:t>厚优抗板台面，须提供符合以下技术指标且带有</w:t>
            </w:r>
            <w:r>
              <w:rPr>
                <w:sz w:val="15"/>
                <w:szCs w:val="15"/>
              </w:rPr>
              <w:t>CMA</w:t>
            </w:r>
            <w:r>
              <w:rPr>
                <w:sz w:val="15"/>
                <w:szCs w:val="15"/>
                <w:spacing w:val="1"/>
              </w:rPr>
              <w:t>认证标识、加盖检测机构公章或检验检 </w:t>
            </w:r>
            <w:r>
              <w:rPr>
                <w:sz w:val="15"/>
                <w:szCs w:val="15"/>
              </w:rPr>
              <w:t>测专用章的合法有效第三方检测报告：</w:t>
            </w:r>
          </w:p>
          <w:p>
            <w:pPr>
              <w:pStyle w:val="TableText"/>
              <w:ind w:left="27" w:right="232" w:hanging="5"/>
              <w:spacing w:line="226" w:lineRule="auto"/>
              <w:rPr>
                <w:sz w:val="15"/>
                <w:szCs w:val="15"/>
              </w:rPr>
            </w:pPr>
            <w:r>
              <w:rPr>
                <w:sz w:val="15"/>
                <w:szCs w:val="15"/>
                <w:spacing w:val="1"/>
              </w:rPr>
              <w:t>①化学性能要求：参照</w:t>
            </w:r>
            <w:r>
              <w:rPr>
                <w:sz w:val="15"/>
                <w:szCs w:val="15"/>
              </w:rPr>
              <w:t>GB</w:t>
            </w:r>
            <w:r>
              <w:rPr>
                <w:sz w:val="15"/>
                <w:szCs w:val="15"/>
                <w:spacing w:val="1"/>
              </w:rPr>
              <w:t>/T17657-2022“人造板及饰面人造板理化性能试验方法</w:t>
            </w:r>
            <w:r>
              <w:rPr>
                <w:sz w:val="15"/>
                <w:szCs w:val="15"/>
                <w:spacing w:val="-55"/>
              </w:rPr>
              <w:t xml:space="preserve"> </w:t>
            </w:r>
            <w:r>
              <w:rPr>
                <w:sz w:val="15"/>
                <w:szCs w:val="15"/>
                <w:spacing w:val="1"/>
              </w:rPr>
              <w:t>”进行检验：对硫酸</w:t>
            </w:r>
            <w:r>
              <w:rPr>
                <w:sz w:val="15"/>
                <w:szCs w:val="15"/>
              </w:rPr>
              <w:t>（98%）、盐酸 </w:t>
            </w:r>
            <w:r>
              <w:rPr>
                <w:sz w:val="15"/>
                <w:szCs w:val="15"/>
                <w:spacing w:val="1"/>
              </w:rPr>
              <w:t>（37%）等化学试剂进行检测，板材检验结果无明显变化，分级结果为 5</w:t>
            </w:r>
            <w:r>
              <w:rPr>
                <w:sz w:val="15"/>
                <w:szCs w:val="15"/>
              </w:rPr>
              <w:t xml:space="preserve"> 级。</w:t>
            </w:r>
          </w:p>
          <w:p>
            <w:pPr>
              <w:pStyle w:val="TableText"/>
              <w:ind w:left="21" w:right="160"/>
              <w:spacing w:before="8" w:line="227" w:lineRule="auto"/>
              <w:rPr>
                <w:sz w:val="15"/>
                <w:szCs w:val="15"/>
              </w:rPr>
            </w:pPr>
            <w:r>
              <w:rPr>
                <w:sz w:val="15"/>
                <w:szCs w:val="15"/>
                <w:spacing w:val="1"/>
              </w:rPr>
              <w:t>②台面物理性能及甲醛性能：物理性能需提供符合</w:t>
            </w:r>
            <w:r>
              <w:rPr>
                <w:sz w:val="15"/>
                <w:szCs w:val="15"/>
              </w:rPr>
              <w:t>GB</w:t>
            </w:r>
            <w:r>
              <w:rPr>
                <w:sz w:val="15"/>
                <w:szCs w:val="15"/>
                <w:spacing w:val="1"/>
              </w:rPr>
              <w:t>/T17657-2022标准及其他相关检测标准的报告，甲醛性能需符合</w:t>
            </w:r>
            <w:r>
              <w:rPr>
                <w:sz w:val="15"/>
                <w:szCs w:val="15"/>
                <w:spacing w:val="11"/>
              </w:rPr>
              <w:t xml:space="preserve"> </w:t>
            </w:r>
            <w:r>
              <w:rPr>
                <w:sz w:val="15"/>
                <w:szCs w:val="15"/>
              </w:rPr>
              <w:t>GB</w:t>
            </w:r>
            <w:r>
              <w:rPr>
                <w:sz w:val="15"/>
                <w:szCs w:val="15"/>
                <w:spacing w:val="1"/>
              </w:rPr>
              <w:t>/T39600-2021标准检验E1级。</w:t>
            </w:r>
          </w:p>
          <w:p>
            <w:pPr>
              <w:pStyle w:val="TableText"/>
              <w:ind w:left="23" w:right="4" w:hanging="1"/>
              <w:spacing w:before="11" w:line="228" w:lineRule="auto"/>
              <w:rPr>
                <w:sz w:val="15"/>
                <w:szCs w:val="15"/>
              </w:rPr>
            </w:pPr>
            <w:r>
              <w:rPr>
                <w:sz w:val="15"/>
                <w:szCs w:val="15"/>
                <w:spacing w:val="1"/>
              </w:rPr>
              <w:t>③台面符合国标</w:t>
            </w:r>
            <w:r>
              <w:rPr>
                <w:sz w:val="15"/>
                <w:szCs w:val="15"/>
              </w:rPr>
              <w:t>GB</w:t>
            </w:r>
            <w:r>
              <w:rPr>
                <w:sz w:val="15"/>
                <w:szCs w:val="15"/>
                <w:spacing w:val="1"/>
              </w:rPr>
              <w:t>/T43355/2023标准进行抗病毒活性检测试验,检测结果达到以下结果：甲型流感病毒H1N1抗病毒活性</w:t>
            </w:r>
            <w:r>
              <w:rPr>
                <w:sz w:val="15"/>
                <w:szCs w:val="15"/>
                <w:spacing w:val="7"/>
              </w:rPr>
              <w:t xml:space="preserve">  </w:t>
            </w:r>
            <w:r>
              <w:rPr>
                <w:sz w:val="15"/>
                <w:szCs w:val="15"/>
                <w:spacing w:val="1"/>
              </w:rPr>
              <w:t>值≥1.0.抗病毒活性率≥90%；甲型流感病毒H3N2抗病毒活性值≥1.0.抗病毒活性率≥90%；脊髓灰质炎病毒-1型疫苗株</w:t>
            </w:r>
            <w:r>
              <w:rPr>
                <w:sz w:val="15"/>
                <w:szCs w:val="15"/>
                <w:spacing w:val="10"/>
              </w:rPr>
              <w:t xml:space="preserve"> </w:t>
            </w:r>
            <w:r>
              <w:rPr>
                <w:sz w:val="15"/>
                <w:szCs w:val="15"/>
                <w:spacing w:val="1"/>
              </w:rPr>
              <w:t>抗病毒活性值≥0.4.抗病毒活性率≥55</w:t>
            </w:r>
            <w:r>
              <w:rPr>
                <w:sz w:val="15"/>
                <w:szCs w:val="15"/>
              </w:rPr>
              <w:t>%。</w:t>
            </w:r>
          </w:p>
          <w:p>
            <w:pPr>
              <w:pStyle w:val="TableText"/>
              <w:ind w:left="24" w:right="14" w:firstLine="1"/>
              <w:spacing w:before="10" w:line="227" w:lineRule="auto"/>
              <w:rPr>
                <w:sz w:val="15"/>
                <w:szCs w:val="15"/>
              </w:rPr>
            </w:pPr>
            <w:r>
              <w:rPr>
                <w:sz w:val="15"/>
                <w:szCs w:val="15"/>
                <w:spacing w:val="1"/>
              </w:rPr>
              <w:t>2、结构：全钢结构，含座人位，上抽下门设计，采用≥1.0</w:t>
            </w:r>
            <w:r>
              <w:rPr>
                <w:sz w:val="15"/>
                <w:szCs w:val="15"/>
              </w:rPr>
              <w:t>mm</w:t>
            </w:r>
            <w:r>
              <w:rPr>
                <w:sz w:val="15"/>
                <w:szCs w:val="15"/>
                <w:spacing w:val="1"/>
              </w:rPr>
              <w:t>高强度镀锌钢板，切割折弯成型焊接打磨平整，表面经环</w:t>
            </w:r>
            <w:r>
              <w:rPr>
                <w:sz w:val="15"/>
                <w:szCs w:val="15"/>
                <w:spacing w:val="7"/>
              </w:rPr>
              <w:t xml:space="preserve"> </w:t>
            </w:r>
            <w:r>
              <w:rPr>
                <w:sz w:val="15"/>
                <w:szCs w:val="15"/>
              </w:rPr>
              <w:t>氧树脂喷涂处理。</w:t>
            </w:r>
          </w:p>
          <w:p>
            <w:pPr>
              <w:pStyle w:val="TableText"/>
              <w:ind w:left="24" w:right="95" w:firstLine="1"/>
              <w:spacing w:before="11" w:line="225" w:lineRule="auto"/>
              <w:rPr>
                <w:sz w:val="15"/>
                <w:szCs w:val="15"/>
              </w:rPr>
            </w:pPr>
            <w:r>
              <w:rPr>
                <w:sz w:val="15"/>
                <w:szCs w:val="15"/>
                <w:spacing w:val="1"/>
              </w:rPr>
              <w:t>3、框架：采用双层结构，组装式设计，保证单层钢板双面都喷涂处理，门板中间填充隔音材料，减少关门时产生的噪</w:t>
            </w:r>
            <w:r>
              <w:rPr>
                <w:sz w:val="15"/>
                <w:szCs w:val="15"/>
              </w:rPr>
              <w:t xml:space="preserve"> </w:t>
            </w:r>
            <w:r>
              <w:rPr>
                <w:sz w:val="15"/>
                <w:szCs w:val="15"/>
              </w:rPr>
              <w:t>音。防撞胶垫：装于抽屉及门板内侧，减缓碰撞。</w:t>
            </w:r>
          </w:p>
          <w:p>
            <w:pPr>
              <w:pStyle w:val="TableText"/>
              <w:ind w:left="22"/>
              <w:spacing w:before="11" w:line="220" w:lineRule="auto"/>
              <w:rPr>
                <w:sz w:val="15"/>
                <w:szCs w:val="15"/>
              </w:rPr>
            </w:pPr>
            <w:r>
              <w:rPr>
                <w:sz w:val="15"/>
                <w:szCs w:val="15"/>
              </w:rPr>
              <w:t>4、拉手：采用一字拉手。</w:t>
            </w:r>
          </w:p>
          <w:p>
            <w:pPr>
              <w:pStyle w:val="TableText"/>
              <w:ind w:left="22" w:right="14" w:firstLine="3"/>
              <w:spacing w:before="10" w:line="227" w:lineRule="auto"/>
              <w:rPr>
                <w:sz w:val="15"/>
                <w:szCs w:val="15"/>
              </w:rPr>
            </w:pPr>
            <w:r>
              <w:rPr>
                <w:sz w:val="15"/>
                <w:szCs w:val="15"/>
                <w:spacing w:val="1"/>
              </w:rPr>
              <w:t>5、门铰：采用115度阻尼铰链，</w:t>
            </w:r>
            <w:r>
              <w:rPr>
                <w:sz w:val="15"/>
                <w:szCs w:val="15"/>
                <w:spacing w:val="-43"/>
              </w:rPr>
              <w:t xml:space="preserve"> </w:t>
            </w:r>
            <w:r>
              <w:rPr>
                <w:sz w:val="15"/>
                <w:szCs w:val="15"/>
                <w:spacing w:val="1"/>
              </w:rPr>
              <w:t>自闭式，与柜体面水平角</w:t>
            </w:r>
            <w:r>
              <w:rPr>
                <w:sz w:val="15"/>
                <w:szCs w:val="15"/>
              </w:rPr>
              <w:t>度＜15度时，柜门即可自行关闭，弹性好，外形美观，使用过 </w:t>
            </w:r>
            <w:r>
              <w:rPr>
                <w:sz w:val="15"/>
                <w:szCs w:val="15"/>
                <w:spacing w:val="1"/>
              </w:rPr>
              <w:t>程中无噪音，可开关十万次，达到国际五金行业标准，使用寿命</w:t>
            </w:r>
            <w:r>
              <w:rPr>
                <w:sz w:val="15"/>
                <w:szCs w:val="15"/>
              </w:rPr>
              <w:t>长；</w:t>
            </w:r>
          </w:p>
          <w:p>
            <w:pPr>
              <w:pStyle w:val="TableText"/>
              <w:ind w:left="24"/>
              <w:spacing w:before="8" w:line="220" w:lineRule="auto"/>
              <w:rPr>
                <w:sz w:val="15"/>
                <w:szCs w:val="15"/>
              </w:rPr>
            </w:pPr>
            <w:r>
              <w:rPr>
                <w:sz w:val="15"/>
                <w:szCs w:val="15"/>
                <w:spacing w:val="1"/>
              </w:rPr>
              <w:t>6、防腐三节静音导轨：三节滚珠滑轨，承重性强，滑</w:t>
            </w:r>
            <w:r>
              <w:rPr>
                <w:sz w:val="15"/>
                <w:szCs w:val="15"/>
              </w:rPr>
              <w:t>动顺滑。</w:t>
            </w:r>
          </w:p>
        </w:tc>
        <w:tc>
          <w:tcPr>
            <w:tcW w:w="573"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261"/>
              <w:spacing w:before="49" w:line="241" w:lineRule="auto"/>
              <w:rPr>
                <w:sz w:val="15"/>
                <w:szCs w:val="15"/>
              </w:rPr>
            </w:pPr>
            <w:r>
              <w:rPr>
                <w:sz w:val="15"/>
                <w:szCs w:val="15"/>
              </w:rPr>
              <w:t>6</w:t>
            </w:r>
          </w:p>
        </w:tc>
      </w:tr>
      <w:tr>
        <w:trPr>
          <w:trHeight w:val="1176" w:hRule="atLeast"/>
        </w:trPr>
        <w:tc>
          <w:tcPr>
            <w:tcW w:w="406" w:type="dxa"/>
            <w:vAlign w:val="top"/>
          </w:tcPr>
          <w:p>
            <w:pPr>
              <w:spacing w:line="468" w:lineRule="auto"/>
              <w:rPr>
                <w:rFonts w:ascii="Arial"/>
                <w:sz w:val="21"/>
              </w:rPr>
            </w:pPr>
            <w:r/>
          </w:p>
          <w:p>
            <w:pPr>
              <w:pStyle w:val="TableText"/>
              <w:ind w:left="102"/>
              <w:spacing w:before="49" w:line="241" w:lineRule="auto"/>
              <w:rPr>
                <w:sz w:val="15"/>
                <w:szCs w:val="15"/>
              </w:rPr>
            </w:pPr>
            <w:r>
              <w:rPr>
                <w:sz w:val="15"/>
                <w:szCs w:val="15"/>
                <w:spacing w:val="-5"/>
              </w:rPr>
              <w:t>126</w:t>
            </w:r>
          </w:p>
        </w:tc>
        <w:tc>
          <w:tcPr>
            <w:tcW w:w="1448" w:type="dxa"/>
            <w:vAlign w:val="top"/>
          </w:tcPr>
          <w:p>
            <w:pPr>
              <w:spacing w:line="376" w:lineRule="auto"/>
              <w:rPr>
                <w:rFonts w:ascii="Arial"/>
                <w:sz w:val="21"/>
              </w:rPr>
            </w:pPr>
            <w:r/>
          </w:p>
          <w:p>
            <w:pPr>
              <w:pStyle w:val="TableText"/>
              <w:ind w:left="33" w:right="56" w:firstLine="2"/>
              <w:spacing w:before="49" w:line="235" w:lineRule="auto"/>
              <w:rPr>
                <w:sz w:val="15"/>
                <w:szCs w:val="15"/>
              </w:rPr>
            </w:pPr>
            <w:r>
              <w:rPr>
                <w:sz w:val="15"/>
                <w:szCs w:val="15"/>
                <w:spacing w:val="-2"/>
              </w:rPr>
              <w:t>中学物理实验室准备</w:t>
            </w:r>
            <w:r>
              <w:rPr>
                <w:sz w:val="15"/>
                <w:szCs w:val="15"/>
                <w:spacing w:val="7"/>
              </w:rPr>
              <w:t xml:space="preserve"> </w:t>
            </w:r>
            <w:r>
              <w:rPr>
                <w:sz w:val="15"/>
                <w:szCs w:val="15"/>
                <w:spacing w:val="-3"/>
              </w:rPr>
              <w:t>间设备电源</w:t>
            </w:r>
          </w:p>
        </w:tc>
        <w:tc>
          <w:tcPr>
            <w:tcW w:w="7916" w:type="dxa"/>
            <w:vAlign w:val="top"/>
          </w:tcPr>
          <w:p>
            <w:pPr>
              <w:pStyle w:val="TableText"/>
              <w:ind w:left="24" w:right="88" w:firstLine="9"/>
              <w:spacing w:before="237" w:line="227" w:lineRule="auto"/>
              <w:rPr>
                <w:sz w:val="15"/>
                <w:szCs w:val="15"/>
              </w:rPr>
            </w:pPr>
            <w:r>
              <w:rPr>
                <w:sz w:val="15"/>
                <w:szCs w:val="15"/>
                <w:spacing w:val="1"/>
              </w:rPr>
              <w:t>1、采用优质冷轧钢板（厚度≥1.0</w:t>
            </w:r>
            <w:r>
              <w:rPr>
                <w:sz w:val="15"/>
                <w:szCs w:val="15"/>
              </w:rPr>
              <w:t>mm</w:t>
            </w:r>
            <w:r>
              <w:rPr>
                <w:sz w:val="15"/>
                <w:szCs w:val="15"/>
                <w:spacing w:val="1"/>
              </w:rPr>
              <w:t>）经</w:t>
            </w:r>
            <w:r>
              <w:rPr>
                <w:sz w:val="15"/>
                <w:szCs w:val="15"/>
              </w:rPr>
              <w:t>CNC</w:t>
            </w:r>
            <w:r>
              <w:rPr>
                <w:sz w:val="15"/>
                <w:szCs w:val="15"/>
                <w:spacing w:val="1"/>
              </w:rPr>
              <w:t>数控冲压、折弯、焊接成型。表面须经除油、酸洗、磷化等前处理后，采 </w:t>
            </w:r>
            <w:r>
              <w:rPr>
                <w:sz w:val="15"/>
                <w:szCs w:val="15"/>
                <w:spacing w:val="1"/>
              </w:rPr>
              <w:t>用环氧树脂静电粉末喷涂（或喷塑）处理，确保防腐防锈、耐</w:t>
            </w:r>
            <w:r>
              <w:rPr>
                <w:sz w:val="15"/>
                <w:szCs w:val="15"/>
              </w:rPr>
              <w:t>磨耐用。</w:t>
            </w:r>
          </w:p>
          <w:p>
            <w:pPr>
              <w:pStyle w:val="TableText"/>
              <w:ind w:left="23" w:right="14" w:firstLine="1"/>
              <w:spacing w:before="9" w:line="226" w:lineRule="auto"/>
              <w:rPr>
                <w:sz w:val="15"/>
                <w:szCs w:val="15"/>
              </w:rPr>
            </w:pPr>
            <w:r>
              <w:rPr>
                <w:sz w:val="15"/>
                <w:szCs w:val="15"/>
                <w:spacing w:val="1"/>
              </w:rPr>
              <w:t>2.配置220V交流五孔带防触电保护门安全型电源插座。插座面板须配备透明阻燃</w:t>
            </w:r>
            <w:r>
              <w:rPr>
                <w:sz w:val="15"/>
                <w:szCs w:val="15"/>
              </w:rPr>
              <w:t>PC</w:t>
            </w:r>
            <w:r>
              <w:rPr>
                <w:sz w:val="15"/>
                <w:szCs w:val="15"/>
                <w:spacing w:val="1"/>
              </w:rPr>
              <w:t>材质防护盖。插座回路配备高灵敏度</w:t>
            </w:r>
            <w:r>
              <w:rPr>
                <w:sz w:val="15"/>
                <w:szCs w:val="15"/>
                <w:spacing w:val="6"/>
              </w:rPr>
              <w:t xml:space="preserve"> </w:t>
            </w:r>
            <w:r>
              <w:rPr>
                <w:sz w:val="15"/>
                <w:szCs w:val="15"/>
              </w:rPr>
              <w:t>漏电过载保护器，并具备可靠的接地保护。</w:t>
            </w:r>
          </w:p>
        </w:tc>
        <w:tc>
          <w:tcPr>
            <w:tcW w:w="573" w:type="dxa"/>
            <w:vAlign w:val="top"/>
          </w:tcPr>
          <w:p>
            <w:pPr>
              <w:spacing w:line="468" w:lineRule="auto"/>
              <w:rPr>
                <w:rFonts w:ascii="Arial"/>
                <w:sz w:val="21"/>
              </w:rPr>
            </w:pPr>
            <w:r/>
          </w:p>
          <w:p>
            <w:pPr>
              <w:pStyle w:val="TableText"/>
              <w:ind w:left="226"/>
              <w:spacing w:before="49" w:line="232" w:lineRule="auto"/>
              <w:rPr>
                <w:sz w:val="15"/>
                <w:szCs w:val="15"/>
              </w:rPr>
            </w:pPr>
            <w:r>
              <w:rPr>
                <w:sz w:val="15"/>
                <w:szCs w:val="15"/>
              </w:rPr>
              <w:t>组</w:t>
            </w:r>
          </w:p>
        </w:tc>
        <w:tc>
          <w:tcPr>
            <w:tcW w:w="581" w:type="dxa"/>
            <w:vAlign w:val="top"/>
          </w:tcPr>
          <w:p>
            <w:pPr>
              <w:spacing w:line="469" w:lineRule="auto"/>
              <w:rPr>
                <w:rFonts w:ascii="Arial"/>
                <w:sz w:val="21"/>
              </w:rPr>
            </w:pPr>
            <w:r/>
          </w:p>
          <w:p>
            <w:pPr>
              <w:pStyle w:val="TableText"/>
              <w:ind w:left="233"/>
              <w:spacing w:before="48" w:line="242" w:lineRule="auto"/>
              <w:rPr>
                <w:sz w:val="15"/>
                <w:szCs w:val="15"/>
              </w:rPr>
            </w:pPr>
            <w:r>
              <w:rPr>
                <w:sz w:val="15"/>
                <w:szCs w:val="15"/>
                <w:spacing w:val="-8"/>
              </w:rPr>
              <w:t>12</w:t>
            </w:r>
          </w:p>
        </w:tc>
      </w:tr>
      <w:tr>
        <w:trPr>
          <w:trHeight w:val="2641" w:hRule="atLeast"/>
        </w:trPr>
        <w:tc>
          <w:tcPr>
            <w:tcW w:w="406"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pStyle w:val="TableText"/>
              <w:ind w:left="102"/>
              <w:spacing w:before="48" w:line="241" w:lineRule="auto"/>
              <w:rPr>
                <w:sz w:val="15"/>
                <w:szCs w:val="15"/>
              </w:rPr>
            </w:pPr>
            <w:r>
              <w:rPr>
                <w:sz w:val="15"/>
                <w:szCs w:val="15"/>
                <w:spacing w:val="-5"/>
              </w:rPr>
              <w:t>127</w:t>
            </w:r>
          </w:p>
        </w:tc>
        <w:tc>
          <w:tcPr>
            <w:tcW w:w="1448" w:type="dxa"/>
            <w:vAlign w:val="top"/>
          </w:tcPr>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33" w:right="56" w:firstLine="2"/>
              <w:spacing w:before="49" w:line="236" w:lineRule="auto"/>
              <w:rPr>
                <w:sz w:val="15"/>
                <w:szCs w:val="15"/>
              </w:rPr>
            </w:pPr>
            <w:r>
              <w:rPr>
                <w:sz w:val="15"/>
                <w:szCs w:val="15"/>
                <w:spacing w:val="-2"/>
              </w:rPr>
              <w:t>中学物理实验室准备</w:t>
            </w:r>
            <w:r>
              <w:rPr>
                <w:sz w:val="15"/>
                <w:szCs w:val="15"/>
                <w:spacing w:val="7"/>
              </w:rPr>
              <w:t xml:space="preserve"> </w:t>
            </w:r>
            <w:r>
              <w:rPr>
                <w:sz w:val="15"/>
                <w:szCs w:val="15"/>
                <w:spacing w:val="-2"/>
              </w:rPr>
              <w:t>间仪器储存设备</w:t>
            </w:r>
          </w:p>
        </w:tc>
        <w:tc>
          <w:tcPr>
            <w:tcW w:w="7916" w:type="dxa"/>
            <w:vAlign w:val="top"/>
          </w:tcPr>
          <w:p>
            <w:pPr>
              <w:spacing w:line="260" w:lineRule="auto"/>
              <w:rPr>
                <w:rFonts w:ascii="Arial"/>
                <w:sz w:val="21"/>
              </w:rPr>
            </w:pPr>
            <w:r/>
          </w:p>
          <w:p>
            <w:pPr>
              <w:pStyle w:val="TableText"/>
              <w:ind w:left="36"/>
              <w:spacing w:before="49" w:line="221" w:lineRule="auto"/>
              <w:rPr>
                <w:sz w:val="15"/>
                <w:szCs w:val="15"/>
              </w:rPr>
            </w:pPr>
            <w:r>
              <w:rPr>
                <w:sz w:val="15"/>
                <w:szCs w:val="15"/>
              </w:rPr>
              <w:t>●1.规格：1000*500*2000mm (±10mm）</w:t>
            </w:r>
          </w:p>
          <w:p>
            <w:pPr>
              <w:pStyle w:val="TableText"/>
              <w:ind w:left="24" w:right="90"/>
              <w:spacing w:before="9" w:line="227" w:lineRule="auto"/>
              <w:rPr>
                <w:sz w:val="15"/>
                <w:szCs w:val="15"/>
              </w:rPr>
            </w:pPr>
            <w:r>
              <w:rPr>
                <w:sz w:val="15"/>
                <w:szCs w:val="15"/>
                <w:spacing w:val="1"/>
              </w:rPr>
              <w:t>2.柜体：</w:t>
            </w:r>
            <w:r>
              <w:rPr>
                <w:sz w:val="15"/>
                <w:szCs w:val="15"/>
              </w:rPr>
              <w:t>PP</w:t>
            </w:r>
            <w:r>
              <w:rPr>
                <w:sz w:val="15"/>
                <w:szCs w:val="15"/>
                <w:spacing w:val="1"/>
              </w:rPr>
              <w:t>材质，侧板、顶底板采用改性</w:t>
            </w:r>
            <w:r>
              <w:rPr>
                <w:sz w:val="15"/>
                <w:szCs w:val="15"/>
              </w:rPr>
              <w:t>PP</w:t>
            </w:r>
            <w:r>
              <w:rPr>
                <w:sz w:val="15"/>
                <w:szCs w:val="15"/>
                <w:spacing w:val="1"/>
              </w:rPr>
              <w:t>材料增加强度，注塑模一次性成型，表面沙面和光面相结合处理,保证柜体</w:t>
            </w:r>
            <w:r>
              <w:rPr>
                <w:sz w:val="15"/>
                <w:szCs w:val="15"/>
                <w:spacing w:val="7"/>
              </w:rPr>
              <w:t xml:space="preserve"> </w:t>
            </w:r>
            <w:r>
              <w:rPr>
                <w:sz w:val="15"/>
                <w:szCs w:val="15"/>
              </w:rPr>
              <w:t>之坚固及密封性，耐腐蚀性强。</w:t>
            </w:r>
          </w:p>
          <w:p>
            <w:pPr>
              <w:pStyle w:val="TableText"/>
              <w:ind w:left="26"/>
              <w:spacing w:before="7" w:line="218" w:lineRule="auto"/>
              <w:rPr>
                <w:sz w:val="15"/>
                <w:szCs w:val="15"/>
              </w:rPr>
            </w:pPr>
            <w:r>
              <w:rPr>
                <w:sz w:val="15"/>
                <w:szCs w:val="15"/>
                <w:spacing w:val="1"/>
              </w:rPr>
              <w:t>3.下储物柜门：内框采用改性</w:t>
            </w:r>
            <w:r>
              <w:rPr>
                <w:sz w:val="15"/>
                <w:szCs w:val="15"/>
              </w:rPr>
              <w:t>PP</w:t>
            </w:r>
            <w:r>
              <w:rPr>
                <w:sz w:val="15"/>
                <w:szCs w:val="15"/>
                <w:spacing w:val="1"/>
              </w:rPr>
              <w:t>材质注塑模一次成型,外嵌4.6</w:t>
            </w:r>
            <w:r>
              <w:rPr>
                <w:sz w:val="15"/>
                <w:szCs w:val="15"/>
              </w:rPr>
              <w:t>mm</w:t>
            </w:r>
            <w:r>
              <w:rPr>
                <w:sz w:val="15"/>
                <w:szCs w:val="15"/>
                <w:spacing w:val="1"/>
              </w:rPr>
              <w:t>厚钢化烤漆玻璃</w:t>
            </w:r>
          </w:p>
          <w:p>
            <w:pPr>
              <w:pStyle w:val="TableText"/>
              <w:ind w:left="22"/>
              <w:spacing w:before="13" w:line="218" w:lineRule="auto"/>
              <w:rPr>
                <w:sz w:val="15"/>
                <w:szCs w:val="15"/>
              </w:rPr>
            </w:pPr>
            <w:r>
              <w:rPr>
                <w:sz w:val="15"/>
                <w:szCs w:val="15"/>
                <w:spacing w:val="1"/>
              </w:rPr>
              <w:t>4.上柜视窗门：内框采用改性</w:t>
            </w:r>
            <w:r>
              <w:rPr>
                <w:sz w:val="15"/>
                <w:szCs w:val="15"/>
              </w:rPr>
              <w:t>PP</w:t>
            </w:r>
            <w:r>
              <w:rPr>
                <w:sz w:val="15"/>
                <w:szCs w:val="15"/>
                <w:spacing w:val="1"/>
              </w:rPr>
              <w:t>材质注塑模一次成型,外嵌4.6</w:t>
            </w:r>
            <w:r>
              <w:rPr>
                <w:sz w:val="15"/>
                <w:szCs w:val="15"/>
              </w:rPr>
              <w:t>mm</w:t>
            </w:r>
            <w:r>
              <w:rPr>
                <w:sz w:val="15"/>
                <w:szCs w:val="15"/>
                <w:spacing w:val="1"/>
              </w:rPr>
              <w:t>厚钢化烤漆玻璃，中间烤漆镂空制作。</w:t>
            </w:r>
          </w:p>
          <w:p>
            <w:pPr>
              <w:pStyle w:val="TableText"/>
              <w:ind w:left="23" w:right="16" w:firstLine="3"/>
              <w:spacing w:before="12" w:line="228" w:lineRule="auto"/>
              <w:rPr>
                <w:sz w:val="15"/>
                <w:szCs w:val="15"/>
              </w:rPr>
            </w:pPr>
            <w:r>
              <w:rPr>
                <w:sz w:val="15"/>
                <w:szCs w:val="15"/>
                <w:spacing w:val="1"/>
              </w:rPr>
              <w:t>5.层板：上部配置两块活动层板，下部配置一块活动层板，层板全部采用改性</w:t>
            </w:r>
            <w:r>
              <w:rPr>
                <w:sz w:val="15"/>
                <w:szCs w:val="15"/>
              </w:rPr>
              <w:t>PP</w:t>
            </w:r>
            <w:r>
              <w:rPr>
                <w:sz w:val="15"/>
                <w:szCs w:val="15"/>
                <w:spacing w:val="1"/>
              </w:rPr>
              <w:t>材质注塑模一次成型，表面沙面和光面</w:t>
            </w:r>
            <w:r>
              <w:rPr>
                <w:sz w:val="15"/>
                <w:szCs w:val="15"/>
                <w:spacing w:val="5"/>
              </w:rPr>
              <w:t xml:space="preserve"> </w:t>
            </w:r>
            <w:r>
              <w:rPr>
                <w:sz w:val="15"/>
                <w:szCs w:val="15"/>
                <w:spacing w:val="1"/>
              </w:rPr>
              <w:t>相结合处理，四周有阻水边，底部镶嵌钢质横梁，承</w:t>
            </w:r>
            <w:r>
              <w:rPr>
                <w:sz w:val="15"/>
                <w:szCs w:val="15"/>
              </w:rPr>
              <w:t>重力强。整体设计为活动式，可随意抽取放在合适的隔层，</w:t>
            </w:r>
            <w:r>
              <w:rPr>
                <w:sz w:val="15"/>
                <w:szCs w:val="15"/>
                <w:spacing w:val="-43"/>
              </w:rPr>
              <w:t xml:space="preserve"> </w:t>
            </w:r>
            <w:r>
              <w:rPr>
                <w:sz w:val="15"/>
                <w:szCs w:val="15"/>
              </w:rPr>
              <w:t>自由组 </w:t>
            </w:r>
            <w:r>
              <w:rPr>
                <w:sz w:val="15"/>
                <w:szCs w:val="15"/>
              </w:rPr>
              <w:t>合各层空间。</w:t>
            </w:r>
          </w:p>
          <w:p>
            <w:pPr>
              <w:pStyle w:val="TableText"/>
              <w:ind w:left="24"/>
              <w:spacing w:before="11" w:line="220" w:lineRule="auto"/>
              <w:rPr>
                <w:sz w:val="15"/>
                <w:szCs w:val="15"/>
              </w:rPr>
            </w:pPr>
            <w:r>
              <w:rPr>
                <w:sz w:val="15"/>
                <w:szCs w:val="15"/>
                <w:spacing w:val="1"/>
              </w:rPr>
              <w:t>6.门把手：采用经过改性</w:t>
            </w:r>
            <w:r>
              <w:rPr>
                <w:sz w:val="15"/>
                <w:szCs w:val="15"/>
              </w:rPr>
              <w:t>PP</w:t>
            </w:r>
            <w:r>
              <w:rPr>
                <w:sz w:val="15"/>
                <w:szCs w:val="15"/>
                <w:spacing w:val="1"/>
              </w:rPr>
              <w:t>材质注塑模一次成型，与柜门平行，开启方便。</w:t>
            </w:r>
          </w:p>
          <w:p>
            <w:pPr>
              <w:pStyle w:val="TableText"/>
              <w:ind w:left="27"/>
              <w:spacing w:before="10" w:line="220" w:lineRule="auto"/>
              <w:rPr>
                <w:sz w:val="15"/>
                <w:szCs w:val="15"/>
              </w:rPr>
            </w:pPr>
            <w:r>
              <w:rPr>
                <w:sz w:val="15"/>
                <w:szCs w:val="15"/>
                <w:spacing w:val="1"/>
              </w:rPr>
              <w:t>7.门铰链：采用经过射出成型的</w:t>
            </w:r>
            <w:r>
              <w:rPr>
                <w:sz w:val="15"/>
                <w:szCs w:val="15"/>
              </w:rPr>
              <w:t>PP</w:t>
            </w:r>
            <w:r>
              <w:rPr>
                <w:sz w:val="15"/>
                <w:szCs w:val="15"/>
                <w:spacing w:val="1"/>
              </w:rPr>
              <w:t>材料制成，耐腐蚀性</w:t>
            </w:r>
            <w:r>
              <w:rPr>
                <w:sz w:val="15"/>
                <w:szCs w:val="15"/>
              </w:rPr>
              <w:t>好。</w:t>
            </w:r>
          </w:p>
          <w:p>
            <w:pPr>
              <w:pStyle w:val="TableText"/>
              <w:ind w:left="24"/>
              <w:spacing w:before="11" w:line="220" w:lineRule="auto"/>
              <w:rPr>
                <w:sz w:val="15"/>
                <w:szCs w:val="15"/>
              </w:rPr>
            </w:pPr>
            <w:r>
              <w:rPr>
                <w:sz w:val="15"/>
                <w:szCs w:val="15"/>
                <w:spacing w:val="1"/>
              </w:rPr>
              <w:t>8.螺丝：</w:t>
            </w:r>
            <w:r>
              <w:rPr>
                <w:sz w:val="15"/>
                <w:szCs w:val="15"/>
              </w:rPr>
              <w:t>PP</w:t>
            </w:r>
            <w:r>
              <w:rPr>
                <w:sz w:val="15"/>
                <w:szCs w:val="15"/>
                <w:spacing w:val="1"/>
              </w:rPr>
              <w:t>材质，可选不锈钢304材质</w:t>
            </w:r>
          </w:p>
        </w:tc>
        <w:tc>
          <w:tcPr>
            <w:tcW w:w="573"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pStyle w:val="TableText"/>
              <w:ind w:left="221"/>
              <w:spacing w:before="48" w:line="241" w:lineRule="auto"/>
              <w:rPr>
                <w:sz w:val="15"/>
                <w:szCs w:val="15"/>
              </w:rPr>
            </w:pPr>
            <w:r>
              <w:rPr>
                <w:sz w:val="15"/>
                <w:szCs w:val="15"/>
                <w:spacing w:val="-2"/>
              </w:rPr>
              <w:t>48</w:t>
            </w:r>
          </w:p>
        </w:tc>
      </w:tr>
      <w:tr>
        <w:trPr>
          <w:trHeight w:val="2355" w:hRule="atLeast"/>
        </w:trPr>
        <w:tc>
          <w:tcPr>
            <w:tcW w:w="406" w:type="dxa"/>
            <w:vAlign w:val="top"/>
          </w:tcPr>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102"/>
              <w:spacing w:before="49" w:line="241" w:lineRule="auto"/>
              <w:rPr>
                <w:sz w:val="15"/>
                <w:szCs w:val="15"/>
              </w:rPr>
            </w:pPr>
            <w:r>
              <w:rPr>
                <w:sz w:val="15"/>
                <w:szCs w:val="15"/>
                <w:spacing w:val="-5"/>
              </w:rPr>
              <w:t>128</w:t>
            </w:r>
          </w:p>
        </w:tc>
        <w:tc>
          <w:tcPr>
            <w:tcW w:w="1448" w:type="dxa"/>
            <w:vAlign w:val="top"/>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33" w:right="56" w:firstLine="2"/>
              <w:spacing w:before="49" w:line="236" w:lineRule="auto"/>
              <w:rPr>
                <w:sz w:val="15"/>
                <w:szCs w:val="15"/>
              </w:rPr>
            </w:pPr>
            <w:r>
              <w:rPr>
                <w:sz w:val="15"/>
                <w:szCs w:val="15"/>
                <w:spacing w:val="-2"/>
              </w:rPr>
              <w:t>中学物理实验室准备</w:t>
            </w:r>
            <w:r>
              <w:rPr>
                <w:sz w:val="15"/>
                <w:szCs w:val="15"/>
                <w:spacing w:val="7"/>
              </w:rPr>
              <w:t xml:space="preserve"> </w:t>
            </w:r>
            <w:r>
              <w:rPr>
                <w:sz w:val="15"/>
                <w:szCs w:val="15"/>
                <w:spacing w:val="-1"/>
              </w:rPr>
              <w:t>间加大仪器储存装置</w:t>
            </w:r>
          </w:p>
        </w:tc>
        <w:tc>
          <w:tcPr>
            <w:tcW w:w="7916" w:type="dxa"/>
            <w:vAlign w:val="top"/>
          </w:tcPr>
          <w:p>
            <w:pPr>
              <w:pStyle w:val="TableText"/>
              <w:ind w:left="36"/>
              <w:spacing w:before="172" w:line="220" w:lineRule="auto"/>
              <w:rPr>
                <w:sz w:val="15"/>
                <w:szCs w:val="15"/>
              </w:rPr>
            </w:pPr>
            <w:r>
              <w:drawing>
                <wp:anchor distT="0" distB="0" distL="0" distR="0" simplePos="0" relativeHeight="251980800" behindDoc="0" locked="0" layoutInCell="1" allowOverlap="1">
                  <wp:simplePos x="0" y="0"/>
                  <wp:positionH relativeFrom="rightMargin">
                    <wp:posOffset>-3002269</wp:posOffset>
                  </wp:positionH>
                  <wp:positionV relativeFrom="topMargin">
                    <wp:posOffset>200538</wp:posOffset>
                  </wp:positionV>
                  <wp:extent cx="1119108" cy="1144257"/>
                  <wp:effectExtent l="0" t="0" r="0" b="0"/>
                  <wp:wrapNone/>
                  <wp:docPr id="514" name="IM 514"/>
                  <wp:cNvGraphicFramePr/>
                  <a:graphic>
                    <a:graphicData uri="http://schemas.openxmlformats.org/drawingml/2006/picture">
                      <pic:pic>
                        <pic:nvPicPr>
                          <pic:cNvPr id="514" name="IM 514"/>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●1.规格尺寸：1200*600*20</w:t>
            </w:r>
            <w:r>
              <w:rPr>
                <w:sz w:val="15"/>
                <w:szCs w:val="15"/>
              </w:rPr>
              <w:t>50mm (±10mm）</w:t>
            </w:r>
          </w:p>
          <w:p>
            <w:pPr>
              <w:pStyle w:val="TableText"/>
              <w:ind w:left="24" w:right="90"/>
              <w:spacing w:before="9" w:line="226" w:lineRule="auto"/>
              <w:rPr>
                <w:sz w:val="15"/>
                <w:szCs w:val="15"/>
              </w:rPr>
            </w:pPr>
            <w:r>
              <w:rPr>
                <w:sz w:val="15"/>
                <w:szCs w:val="15"/>
                <w:spacing w:val="1"/>
              </w:rPr>
              <w:t>2.柜体：</w:t>
            </w:r>
            <w:r>
              <w:rPr>
                <w:sz w:val="15"/>
                <w:szCs w:val="15"/>
              </w:rPr>
              <w:t>PP</w:t>
            </w:r>
            <w:r>
              <w:rPr>
                <w:sz w:val="15"/>
                <w:szCs w:val="15"/>
                <w:spacing w:val="1"/>
              </w:rPr>
              <w:t>材质，侧板、顶底板采用改性</w:t>
            </w:r>
            <w:r>
              <w:rPr>
                <w:sz w:val="15"/>
                <w:szCs w:val="15"/>
              </w:rPr>
              <w:t>PP</w:t>
            </w:r>
            <w:r>
              <w:rPr>
                <w:sz w:val="15"/>
                <w:szCs w:val="15"/>
                <w:spacing w:val="1"/>
              </w:rPr>
              <w:t>材料增加强度，注塑模一次性成型，表面沙面和光面相结合处理,保证柜体</w:t>
            </w:r>
            <w:r>
              <w:rPr>
                <w:sz w:val="15"/>
                <w:szCs w:val="15"/>
                <w:spacing w:val="7"/>
              </w:rPr>
              <w:t xml:space="preserve"> </w:t>
            </w:r>
            <w:r>
              <w:rPr>
                <w:sz w:val="15"/>
                <w:szCs w:val="15"/>
              </w:rPr>
              <w:t>之坚固及密封性，耐腐蚀性强。</w:t>
            </w:r>
          </w:p>
          <w:p>
            <w:pPr>
              <w:pStyle w:val="TableText"/>
              <w:ind w:left="26"/>
              <w:spacing w:before="10" w:line="218" w:lineRule="auto"/>
              <w:rPr>
                <w:sz w:val="15"/>
                <w:szCs w:val="15"/>
              </w:rPr>
            </w:pPr>
            <w:r>
              <w:rPr>
                <w:sz w:val="15"/>
                <w:szCs w:val="15"/>
                <w:spacing w:val="1"/>
              </w:rPr>
              <w:t>3.下储物柜门：内框采用改性</w:t>
            </w:r>
            <w:r>
              <w:rPr>
                <w:sz w:val="15"/>
                <w:szCs w:val="15"/>
              </w:rPr>
              <w:t>PP</w:t>
            </w:r>
            <w:r>
              <w:rPr>
                <w:sz w:val="15"/>
                <w:szCs w:val="15"/>
                <w:spacing w:val="1"/>
              </w:rPr>
              <w:t>材质注塑模一次成型,外嵌4.6</w:t>
            </w:r>
            <w:r>
              <w:rPr>
                <w:sz w:val="15"/>
                <w:szCs w:val="15"/>
              </w:rPr>
              <w:t>mm</w:t>
            </w:r>
            <w:r>
              <w:rPr>
                <w:sz w:val="15"/>
                <w:szCs w:val="15"/>
                <w:spacing w:val="1"/>
              </w:rPr>
              <w:t>厚钢化烤漆玻璃</w:t>
            </w:r>
          </w:p>
          <w:p>
            <w:pPr>
              <w:pStyle w:val="TableText"/>
              <w:ind w:left="22"/>
              <w:spacing w:before="12" w:line="218" w:lineRule="auto"/>
              <w:rPr>
                <w:sz w:val="15"/>
                <w:szCs w:val="15"/>
              </w:rPr>
            </w:pPr>
            <w:r>
              <w:rPr>
                <w:sz w:val="15"/>
                <w:szCs w:val="15"/>
                <w:spacing w:val="1"/>
              </w:rPr>
              <w:t>4.上柜视窗门：内框采用改性</w:t>
            </w:r>
            <w:r>
              <w:rPr>
                <w:sz w:val="15"/>
                <w:szCs w:val="15"/>
              </w:rPr>
              <w:t>PP</w:t>
            </w:r>
            <w:r>
              <w:rPr>
                <w:sz w:val="15"/>
                <w:szCs w:val="15"/>
                <w:spacing w:val="1"/>
              </w:rPr>
              <w:t>材质注塑模一次成型,外嵌4.6</w:t>
            </w:r>
            <w:r>
              <w:rPr>
                <w:sz w:val="15"/>
                <w:szCs w:val="15"/>
              </w:rPr>
              <w:t>mm</w:t>
            </w:r>
            <w:r>
              <w:rPr>
                <w:sz w:val="15"/>
                <w:szCs w:val="15"/>
                <w:spacing w:val="1"/>
              </w:rPr>
              <w:t>厚钢化烤漆玻璃，中间烤漆镂空制作。</w:t>
            </w:r>
          </w:p>
          <w:p>
            <w:pPr>
              <w:pStyle w:val="TableText"/>
              <w:ind w:left="23" w:right="16" w:firstLine="3"/>
              <w:spacing w:before="13" w:line="228" w:lineRule="auto"/>
              <w:rPr>
                <w:sz w:val="15"/>
                <w:szCs w:val="15"/>
              </w:rPr>
            </w:pPr>
            <w:r>
              <w:rPr>
                <w:sz w:val="15"/>
                <w:szCs w:val="15"/>
                <w:spacing w:val="1"/>
              </w:rPr>
              <w:t>5.层板：上部配置两块活动层板，下部配置一块活动层板，层板全部采用改性</w:t>
            </w:r>
            <w:r>
              <w:rPr>
                <w:sz w:val="15"/>
                <w:szCs w:val="15"/>
              </w:rPr>
              <w:t>PP</w:t>
            </w:r>
            <w:r>
              <w:rPr>
                <w:sz w:val="15"/>
                <w:szCs w:val="15"/>
                <w:spacing w:val="1"/>
              </w:rPr>
              <w:t>材质注塑模一次成型，表面沙面和光面</w:t>
            </w:r>
            <w:r>
              <w:rPr>
                <w:sz w:val="15"/>
                <w:szCs w:val="15"/>
                <w:spacing w:val="5"/>
              </w:rPr>
              <w:t xml:space="preserve"> </w:t>
            </w:r>
            <w:r>
              <w:rPr>
                <w:sz w:val="15"/>
                <w:szCs w:val="15"/>
                <w:spacing w:val="1"/>
              </w:rPr>
              <w:t>相结合处理，四周有阻水边，底部镶嵌钢质横梁，承</w:t>
            </w:r>
            <w:r>
              <w:rPr>
                <w:sz w:val="15"/>
                <w:szCs w:val="15"/>
              </w:rPr>
              <w:t>重力强。整体设计为活动式，可随意抽取放在合适的隔层，</w:t>
            </w:r>
            <w:r>
              <w:rPr>
                <w:sz w:val="15"/>
                <w:szCs w:val="15"/>
                <w:spacing w:val="-43"/>
              </w:rPr>
              <w:t xml:space="preserve"> </w:t>
            </w:r>
            <w:r>
              <w:rPr>
                <w:sz w:val="15"/>
                <w:szCs w:val="15"/>
              </w:rPr>
              <w:t>自由组 </w:t>
            </w:r>
            <w:r>
              <w:rPr>
                <w:sz w:val="15"/>
                <w:szCs w:val="15"/>
              </w:rPr>
              <w:t>合各层空间。</w:t>
            </w:r>
          </w:p>
          <w:p>
            <w:pPr>
              <w:pStyle w:val="TableText"/>
              <w:ind w:left="24"/>
              <w:spacing w:before="10" w:line="220" w:lineRule="auto"/>
              <w:rPr>
                <w:sz w:val="15"/>
                <w:szCs w:val="15"/>
              </w:rPr>
            </w:pPr>
            <w:r>
              <w:rPr>
                <w:sz w:val="15"/>
                <w:szCs w:val="15"/>
                <w:spacing w:val="1"/>
              </w:rPr>
              <w:t>6.门把手：采用经过改性</w:t>
            </w:r>
            <w:r>
              <w:rPr>
                <w:sz w:val="15"/>
                <w:szCs w:val="15"/>
              </w:rPr>
              <w:t>PP</w:t>
            </w:r>
            <w:r>
              <w:rPr>
                <w:sz w:val="15"/>
                <w:szCs w:val="15"/>
                <w:spacing w:val="1"/>
              </w:rPr>
              <w:t>材质注塑模一次成型，与柜门平行，开启方便。</w:t>
            </w:r>
          </w:p>
          <w:p>
            <w:pPr>
              <w:pStyle w:val="TableText"/>
              <w:ind w:left="27"/>
              <w:spacing w:before="11" w:line="220" w:lineRule="auto"/>
              <w:rPr>
                <w:sz w:val="15"/>
                <w:szCs w:val="15"/>
              </w:rPr>
            </w:pPr>
            <w:r>
              <w:rPr>
                <w:sz w:val="15"/>
                <w:szCs w:val="15"/>
                <w:spacing w:val="1"/>
              </w:rPr>
              <w:t>7.门铰链：采用经过射出成型的</w:t>
            </w:r>
            <w:r>
              <w:rPr>
                <w:sz w:val="15"/>
                <w:szCs w:val="15"/>
              </w:rPr>
              <w:t>PP</w:t>
            </w:r>
            <w:r>
              <w:rPr>
                <w:sz w:val="15"/>
                <w:szCs w:val="15"/>
                <w:spacing w:val="1"/>
              </w:rPr>
              <w:t>材料制成，耐腐蚀性</w:t>
            </w:r>
            <w:r>
              <w:rPr>
                <w:sz w:val="15"/>
                <w:szCs w:val="15"/>
              </w:rPr>
              <w:t>好。</w:t>
            </w:r>
          </w:p>
          <w:p>
            <w:pPr>
              <w:pStyle w:val="TableText"/>
              <w:ind w:left="24"/>
              <w:spacing w:before="8" w:line="220" w:lineRule="auto"/>
              <w:rPr>
                <w:sz w:val="15"/>
                <w:szCs w:val="15"/>
              </w:rPr>
            </w:pPr>
            <w:r>
              <w:rPr>
                <w:sz w:val="15"/>
                <w:szCs w:val="15"/>
                <w:spacing w:val="1"/>
              </w:rPr>
              <w:t>8.螺丝：</w:t>
            </w:r>
            <w:r>
              <w:rPr>
                <w:sz w:val="15"/>
                <w:szCs w:val="15"/>
              </w:rPr>
              <w:t>PP</w:t>
            </w:r>
            <w:r>
              <w:rPr>
                <w:sz w:val="15"/>
                <w:szCs w:val="15"/>
                <w:spacing w:val="1"/>
              </w:rPr>
              <w:t>材质，可选不锈钢304材质</w:t>
            </w:r>
          </w:p>
        </w:tc>
        <w:tc>
          <w:tcPr>
            <w:tcW w:w="573" w:type="dxa"/>
            <w:vAlign w:val="top"/>
          </w:tcPr>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233"/>
              <w:spacing w:before="49" w:line="242" w:lineRule="auto"/>
              <w:rPr>
                <w:sz w:val="15"/>
                <w:szCs w:val="15"/>
              </w:rPr>
            </w:pPr>
            <w:r>
              <w:rPr>
                <w:sz w:val="15"/>
                <w:szCs w:val="15"/>
                <w:spacing w:val="-8"/>
              </w:rPr>
              <w:t>12</w:t>
            </w:r>
          </w:p>
        </w:tc>
      </w:tr>
      <w:tr>
        <w:trPr>
          <w:trHeight w:val="931" w:hRule="atLeast"/>
        </w:trPr>
        <w:tc>
          <w:tcPr>
            <w:tcW w:w="406" w:type="dxa"/>
            <w:vAlign w:val="top"/>
          </w:tcPr>
          <w:p>
            <w:pPr>
              <w:spacing w:line="350" w:lineRule="auto"/>
              <w:rPr>
                <w:rFonts w:ascii="Arial"/>
                <w:sz w:val="21"/>
              </w:rPr>
            </w:pPr>
            <w:r/>
          </w:p>
          <w:p>
            <w:pPr>
              <w:pStyle w:val="TableText"/>
              <w:ind w:left="102"/>
              <w:spacing w:before="49" w:line="241" w:lineRule="auto"/>
              <w:rPr>
                <w:sz w:val="15"/>
                <w:szCs w:val="15"/>
              </w:rPr>
            </w:pPr>
            <w:r>
              <w:rPr>
                <w:sz w:val="15"/>
                <w:szCs w:val="15"/>
                <w:spacing w:val="-5"/>
              </w:rPr>
              <w:t>129</w:t>
            </w:r>
          </w:p>
        </w:tc>
        <w:tc>
          <w:tcPr>
            <w:tcW w:w="1448" w:type="dxa"/>
            <w:vAlign w:val="top"/>
          </w:tcPr>
          <w:p>
            <w:pPr>
              <w:spacing w:line="257" w:lineRule="auto"/>
              <w:rPr>
                <w:rFonts w:ascii="Arial"/>
                <w:sz w:val="21"/>
              </w:rPr>
            </w:pPr>
            <w:r/>
          </w:p>
          <w:p>
            <w:pPr>
              <w:pStyle w:val="TableText"/>
              <w:ind w:left="33" w:right="56" w:firstLine="2"/>
              <w:spacing w:before="49" w:line="235" w:lineRule="auto"/>
              <w:rPr>
                <w:sz w:val="15"/>
                <w:szCs w:val="15"/>
              </w:rPr>
            </w:pPr>
            <w:r>
              <w:rPr>
                <w:sz w:val="15"/>
                <w:szCs w:val="15"/>
                <w:spacing w:val="-2"/>
              </w:rPr>
              <w:t>中学物理实验室准备</w:t>
            </w:r>
            <w:r>
              <w:rPr>
                <w:sz w:val="15"/>
                <w:szCs w:val="15"/>
                <w:spacing w:val="7"/>
              </w:rPr>
              <w:t xml:space="preserve"> </w:t>
            </w:r>
            <w:r>
              <w:rPr>
                <w:sz w:val="15"/>
                <w:szCs w:val="15"/>
                <w:spacing w:val="-2"/>
              </w:rPr>
              <w:t>间室内基础改造</w:t>
            </w:r>
          </w:p>
        </w:tc>
        <w:tc>
          <w:tcPr>
            <w:tcW w:w="7916" w:type="dxa"/>
            <w:vAlign w:val="top"/>
          </w:tcPr>
          <w:p>
            <w:pPr>
              <w:pStyle w:val="TableText"/>
              <w:ind w:left="22" w:right="21" w:firstLine="1"/>
              <w:spacing w:before="211" w:line="235" w:lineRule="auto"/>
              <w:jc w:val="both"/>
              <w:rPr>
                <w:sz w:val="15"/>
                <w:szCs w:val="15"/>
              </w:rPr>
            </w:pPr>
            <w:r>
              <w:rPr>
                <w:sz w:val="15"/>
                <w:szCs w:val="15"/>
                <w:spacing w:val="1"/>
              </w:rPr>
              <w:t>准备间内原有旧设备的拆除、搬运及建筑垃圾的合规外运，做到工完场清；对原有墙面进行基层修补、打磨找平，并涂</w:t>
            </w:r>
            <w:r>
              <w:rPr>
                <w:sz w:val="15"/>
                <w:szCs w:val="15"/>
                <w:spacing w:val="2"/>
              </w:rPr>
              <w:t xml:space="preserve"> </w:t>
            </w:r>
            <w:r>
              <w:rPr>
                <w:sz w:val="15"/>
                <w:szCs w:val="15"/>
                <w:spacing w:val="1"/>
              </w:rPr>
              <w:t>刷环保耐擦洗涂料；对原有地面进行找平处理，铺设耐磨、防滑、耐酸碱腐蚀的实验室专用地胶或</w:t>
            </w:r>
            <w:r>
              <w:rPr>
                <w:sz w:val="15"/>
                <w:szCs w:val="15"/>
              </w:rPr>
              <w:t>PVC</w:t>
            </w:r>
            <w:r>
              <w:rPr>
                <w:sz w:val="15"/>
                <w:szCs w:val="15"/>
                <w:spacing w:val="1"/>
              </w:rPr>
              <w:t>卷材，确保地面</w:t>
            </w:r>
            <w:r>
              <w:rPr>
                <w:sz w:val="15"/>
                <w:szCs w:val="15"/>
                <w:spacing w:val="4"/>
              </w:rPr>
              <w:t xml:space="preserve">  </w:t>
            </w:r>
            <w:r>
              <w:rPr>
                <w:sz w:val="15"/>
                <w:szCs w:val="15"/>
                <w:spacing w:val="1"/>
              </w:rPr>
              <w:t>平整无起泡，与墙面交接处做好圆弧踢脚处理，便于日常清</w:t>
            </w:r>
            <w:r>
              <w:rPr>
                <w:sz w:val="15"/>
                <w:szCs w:val="15"/>
              </w:rPr>
              <w:t>洁。</w:t>
            </w:r>
          </w:p>
        </w:tc>
        <w:tc>
          <w:tcPr>
            <w:tcW w:w="573" w:type="dxa"/>
            <w:vAlign w:val="top"/>
          </w:tcPr>
          <w:p>
            <w:pPr>
              <w:spacing w:line="350"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50" w:lineRule="auto"/>
              <w:rPr>
                <w:rFonts w:ascii="Arial"/>
                <w:sz w:val="21"/>
              </w:rPr>
            </w:pPr>
            <w:r/>
          </w:p>
          <w:p>
            <w:pPr>
              <w:pStyle w:val="TableText"/>
              <w:ind w:left="261"/>
              <w:spacing w:before="49" w:line="241" w:lineRule="auto"/>
              <w:rPr>
                <w:sz w:val="15"/>
                <w:szCs w:val="15"/>
              </w:rPr>
            </w:pPr>
            <w:r>
              <w:rPr>
                <w:sz w:val="15"/>
                <w:szCs w:val="15"/>
              </w:rPr>
              <w:t>6</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3914" w:hRule="atLeast"/>
        </w:trPr>
        <w:tc>
          <w:tcPr>
            <w:tcW w:w="406" w:type="dxa"/>
            <w:vAlign w:val="top"/>
          </w:tcPr>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02"/>
              <w:spacing w:before="49" w:line="241" w:lineRule="auto"/>
              <w:rPr>
                <w:sz w:val="15"/>
                <w:szCs w:val="15"/>
              </w:rPr>
            </w:pPr>
            <w:r>
              <w:rPr>
                <w:sz w:val="15"/>
                <w:szCs w:val="15"/>
                <w:spacing w:val="-5"/>
              </w:rPr>
              <w:t>130</w:t>
            </w:r>
          </w:p>
        </w:tc>
        <w:tc>
          <w:tcPr>
            <w:tcW w:w="1448"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33" w:right="56" w:firstLine="2"/>
              <w:spacing w:before="49" w:line="236" w:lineRule="auto"/>
              <w:rPr>
                <w:sz w:val="15"/>
                <w:szCs w:val="15"/>
              </w:rPr>
            </w:pPr>
            <w:r>
              <w:rPr>
                <w:sz w:val="15"/>
                <w:szCs w:val="15"/>
                <w:spacing w:val="-2"/>
              </w:rPr>
              <w:t>中学化学实验室准备</w:t>
            </w:r>
            <w:r>
              <w:rPr>
                <w:sz w:val="15"/>
                <w:szCs w:val="15"/>
                <w:spacing w:val="7"/>
              </w:rPr>
              <w:t xml:space="preserve"> </w:t>
            </w:r>
            <w:r>
              <w:rPr>
                <w:sz w:val="15"/>
                <w:szCs w:val="15"/>
                <w:spacing w:val="-4"/>
              </w:rPr>
              <w:t>间准备台</w:t>
            </w:r>
          </w:p>
        </w:tc>
        <w:tc>
          <w:tcPr>
            <w:tcW w:w="7916" w:type="dxa"/>
            <w:vAlign w:val="top"/>
          </w:tcPr>
          <w:p>
            <w:pPr>
              <w:pStyle w:val="TableText"/>
              <w:ind w:left="36"/>
              <w:spacing w:before="280" w:line="221" w:lineRule="auto"/>
              <w:rPr>
                <w:sz w:val="15"/>
                <w:szCs w:val="15"/>
              </w:rPr>
            </w:pPr>
            <w:r>
              <w:rPr>
                <w:sz w:val="15"/>
                <w:szCs w:val="15"/>
              </w:rPr>
              <w:t>●规格：3000*700*800mm (±10mm）</w:t>
            </w:r>
          </w:p>
          <w:p>
            <w:pPr>
              <w:pStyle w:val="TableText"/>
              <w:ind w:left="24" w:right="14" w:firstLine="9"/>
              <w:spacing w:before="9" w:line="232" w:lineRule="auto"/>
              <w:rPr>
                <w:sz w:val="15"/>
                <w:szCs w:val="15"/>
              </w:rPr>
            </w:pPr>
            <w:r>
              <w:rPr>
                <w:sz w:val="15"/>
                <w:szCs w:val="15"/>
                <w:spacing w:val="1"/>
              </w:rPr>
              <w:t>◆1、台面要求：采用≥13</w:t>
            </w:r>
            <w:r>
              <w:rPr>
                <w:sz w:val="15"/>
                <w:szCs w:val="15"/>
              </w:rPr>
              <w:t>mm</w:t>
            </w:r>
            <w:r>
              <w:rPr>
                <w:sz w:val="15"/>
                <w:szCs w:val="15"/>
                <w:spacing w:val="1"/>
              </w:rPr>
              <w:t>厚优抗板台面，须提供符合以下技术指标且带有</w:t>
            </w:r>
            <w:r>
              <w:rPr>
                <w:sz w:val="15"/>
                <w:szCs w:val="15"/>
              </w:rPr>
              <w:t>CMA</w:t>
            </w:r>
            <w:r>
              <w:rPr>
                <w:sz w:val="15"/>
                <w:szCs w:val="15"/>
                <w:spacing w:val="1"/>
              </w:rPr>
              <w:t>认证标识、加盖检测机构公章或检验检 </w:t>
            </w:r>
            <w:r>
              <w:rPr>
                <w:sz w:val="15"/>
                <w:szCs w:val="15"/>
              </w:rPr>
              <w:t>测专用章的合法有效第三方检测报告：</w:t>
            </w:r>
          </w:p>
          <w:p>
            <w:pPr>
              <w:pStyle w:val="TableText"/>
              <w:ind w:left="27" w:right="232" w:hanging="5"/>
              <w:spacing w:before="1" w:line="226" w:lineRule="auto"/>
              <w:rPr>
                <w:sz w:val="15"/>
                <w:szCs w:val="15"/>
              </w:rPr>
            </w:pPr>
            <w:r>
              <w:rPr>
                <w:sz w:val="15"/>
                <w:szCs w:val="15"/>
                <w:spacing w:val="1"/>
              </w:rPr>
              <w:t>①化学性能要求：参照</w:t>
            </w:r>
            <w:r>
              <w:rPr>
                <w:sz w:val="15"/>
                <w:szCs w:val="15"/>
              </w:rPr>
              <w:t>GB</w:t>
            </w:r>
            <w:r>
              <w:rPr>
                <w:sz w:val="15"/>
                <w:szCs w:val="15"/>
                <w:spacing w:val="1"/>
              </w:rPr>
              <w:t>/T17657-2022“人造板及饰面人造板理化性能试验方法</w:t>
            </w:r>
            <w:r>
              <w:rPr>
                <w:sz w:val="15"/>
                <w:szCs w:val="15"/>
                <w:spacing w:val="-55"/>
              </w:rPr>
              <w:t xml:space="preserve"> </w:t>
            </w:r>
            <w:r>
              <w:rPr>
                <w:sz w:val="15"/>
                <w:szCs w:val="15"/>
                <w:spacing w:val="1"/>
              </w:rPr>
              <w:t>”进行检验：对硫酸</w:t>
            </w:r>
            <w:r>
              <w:rPr>
                <w:sz w:val="15"/>
                <w:szCs w:val="15"/>
              </w:rPr>
              <w:t>（98%）、盐酸 </w:t>
            </w:r>
            <w:r>
              <w:rPr>
                <w:sz w:val="15"/>
                <w:szCs w:val="15"/>
                <w:spacing w:val="1"/>
              </w:rPr>
              <w:t>（37%）等化学试剂进行检测，板材检验结果无明显变化，分级结果为 5</w:t>
            </w:r>
            <w:r>
              <w:rPr>
                <w:sz w:val="15"/>
                <w:szCs w:val="15"/>
              </w:rPr>
              <w:t xml:space="preserve"> 级。</w:t>
            </w:r>
          </w:p>
          <w:p>
            <w:pPr>
              <w:pStyle w:val="TableText"/>
              <w:ind w:left="21" w:right="160"/>
              <w:spacing w:before="10" w:line="227" w:lineRule="auto"/>
              <w:rPr>
                <w:sz w:val="15"/>
                <w:szCs w:val="15"/>
              </w:rPr>
            </w:pPr>
            <w:r>
              <w:rPr>
                <w:sz w:val="15"/>
                <w:szCs w:val="15"/>
                <w:spacing w:val="1"/>
              </w:rPr>
              <w:t>②台面物理性能及甲醛性能：物理性能需提供符合</w:t>
            </w:r>
            <w:r>
              <w:rPr>
                <w:sz w:val="15"/>
                <w:szCs w:val="15"/>
              </w:rPr>
              <w:t>GB</w:t>
            </w:r>
            <w:r>
              <w:rPr>
                <w:sz w:val="15"/>
                <w:szCs w:val="15"/>
                <w:spacing w:val="1"/>
              </w:rPr>
              <w:t>/T17657-2022标准及其他相关检测标准的报告，甲醛性能需符合</w:t>
            </w:r>
            <w:r>
              <w:rPr>
                <w:sz w:val="15"/>
                <w:szCs w:val="15"/>
                <w:spacing w:val="11"/>
              </w:rPr>
              <w:t xml:space="preserve"> </w:t>
            </w:r>
            <w:r>
              <w:rPr>
                <w:sz w:val="15"/>
                <w:szCs w:val="15"/>
              </w:rPr>
              <w:t>GB</w:t>
            </w:r>
            <w:r>
              <w:rPr>
                <w:sz w:val="15"/>
                <w:szCs w:val="15"/>
                <w:spacing w:val="1"/>
              </w:rPr>
              <w:t>/T39600-2021标准检验E1级。</w:t>
            </w:r>
          </w:p>
          <w:p>
            <w:pPr>
              <w:pStyle w:val="TableText"/>
              <w:ind w:left="23" w:right="4" w:hanging="1"/>
              <w:spacing w:before="8" w:line="229" w:lineRule="auto"/>
              <w:rPr>
                <w:sz w:val="15"/>
                <w:szCs w:val="15"/>
              </w:rPr>
            </w:pPr>
            <w:r>
              <w:rPr>
                <w:sz w:val="15"/>
                <w:szCs w:val="15"/>
                <w:spacing w:val="1"/>
              </w:rPr>
              <w:t>③台面符合国标</w:t>
            </w:r>
            <w:r>
              <w:rPr>
                <w:sz w:val="15"/>
                <w:szCs w:val="15"/>
              </w:rPr>
              <w:t>GB</w:t>
            </w:r>
            <w:r>
              <w:rPr>
                <w:sz w:val="15"/>
                <w:szCs w:val="15"/>
                <w:spacing w:val="1"/>
              </w:rPr>
              <w:t>/T43355/2023标准进行抗病毒活性检测试验,检测结果达到以下结果：甲型流感病毒H1N1抗病毒活性</w:t>
            </w:r>
            <w:r>
              <w:rPr>
                <w:sz w:val="15"/>
                <w:szCs w:val="15"/>
                <w:spacing w:val="7"/>
              </w:rPr>
              <w:t xml:space="preserve">  </w:t>
            </w:r>
            <w:r>
              <w:rPr>
                <w:sz w:val="15"/>
                <w:szCs w:val="15"/>
                <w:spacing w:val="1"/>
              </w:rPr>
              <w:t>值≥1.0.抗病毒活性率≥90%；甲型流感病毒H3N2抗病毒活性值≥1.0.抗病毒活性率≥90%；脊髓灰质炎病毒-1型疫苗株</w:t>
            </w:r>
            <w:r>
              <w:rPr>
                <w:sz w:val="15"/>
                <w:szCs w:val="15"/>
                <w:spacing w:val="10"/>
              </w:rPr>
              <w:t xml:space="preserve"> </w:t>
            </w:r>
            <w:r>
              <w:rPr>
                <w:sz w:val="15"/>
                <w:szCs w:val="15"/>
                <w:spacing w:val="1"/>
              </w:rPr>
              <w:t>抗病毒活性值≥0.4.抗病毒活性率≥55</w:t>
            </w:r>
            <w:r>
              <w:rPr>
                <w:sz w:val="15"/>
                <w:szCs w:val="15"/>
              </w:rPr>
              <w:t>%。</w:t>
            </w:r>
          </w:p>
          <w:p>
            <w:pPr>
              <w:pStyle w:val="TableText"/>
              <w:ind w:left="24" w:right="14" w:firstLine="1"/>
              <w:spacing w:before="10" w:line="225" w:lineRule="auto"/>
              <w:rPr>
                <w:sz w:val="15"/>
                <w:szCs w:val="15"/>
              </w:rPr>
            </w:pPr>
            <w:r>
              <w:rPr>
                <w:sz w:val="15"/>
                <w:szCs w:val="15"/>
                <w:spacing w:val="1"/>
              </w:rPr>
              <w:t>2、结构：全钢结构，含座人位，上抽下门设计，采用≥1.0</w:t>
            </w:r>
            <w:r>
              <w:rPr>
                <w:sz w:val="15"/>
                <w:szCs w:val="15"/>
              </w:rPr>
              <w:t>mm</w:t>
            </w:r>
            <w:r>
              <w:rPr>
                <w:sz w:val="15"/>
                <w:szCs w:val="15"/>
                <w:spacing w:val="1"/>
              </w:rPr>
              <w:t>高强度镀锌钢板，切割折弯成型焊接打磨平整，表面经环</w:t>
            </w:r>
            <w:r>
              <w:rPr>
                <w:sz w:val="15"/>
                <w:szCs w:val="15"/>
                <w:spacing w:val="7"/>
              </w:rPr>
              <w:t xml:space="preserve"> </w:t>
            </w:r>
            <w:r>
              <w:rPr>
                <w:sz w:val="15"/>
                <w:szCs w:val="15"/>
              </w:rPr>
              <w:t>氧树脂喷涂处理。</w:t>
            </w:r>
          </w:p>
          <w:p>
            <w:pPr>
              <w:pStyle w:val="TableText"/>
              <w:ind w:left="24" w:right="95" w:firstLine="1"/>
              <w:spacing w:before="11" w:line="227" w:lineRule="auto"/>
              <w:rPr>
                <w:sz w:val="15"/>
                <w:szCs w:val="15"/>
              </w:rPr>
            </w:pPr>
            <w:r>
              <w:rPr>
                <w:sz w:val="15"/>
                <w:szCs w:val="15"/>
                <w:spacing w:val="1"/>
              </w:rPr>
              <w:t>3、框架：采用双层结构，组装式设计，保证单层钢板双面都喷涂处理，门板中间填充隔音材料，减少关门时产生的噪</w:t>
            </w:r>
            <w:r>
              <w:rPr>
                <w:sz w:val="15"/>
                <w:szCs w:val="15"/>
              </w:rPr>
              <w:t xml:space="preserve"> </w:t>
            </w:r>
            <w:r>
              <w:rPr>
                <w:sz w:val="15"/>
                <w:szCs w:val="15"/>
              </w:rPr>
              <w:t>音。防撞胶垫：装于抽屉及门板内侧，减缓碰撞。</w:t>
            </w:r>
          </w:p>
          <w:p>
            <w:pPr>
              <w:pStyle w:val="TableText"/>
              <w:ind w:left="22"/>
              <w:spacing w:before="11" w:line="220" w:lineRule="auto"/>
              <w:rPr>
                <w:sz w:val="15"/>
                <w:szCs w:val="15"/>
              </w:rPr>
            </w:pPr>
            <w:r>
              <w:rPr>
                <w:sz w:val="15"/>
                <w:szCs w:val="15"/>
              </w:rPr>
              <w:t>4、拉手：采用一字拉手。</w:t>
            </w:r>
          </w:p>
          <w:p>
            <w:pPr>
              <w:pStyle w:val="TableText"/>
              <w:ind w:left="22" w:right="14" w:firstLine="3"/>
              <w:spacing w:before="8" w:line="227" w:lineRule="auto"/>
              <w:rPr>
                <w:sz w:val="15"/>
                <w:szCs w:val="15"/>
              </w:rPr>
            </w:pPr>
            <w:r>
              <w:rPr>
                <w:sz w:val="15"/>
                <w:szCs w:val="15"/>
                <w:spacing w:val="1"/>
              </w:rPr>
              <w:t>5、门铰：采用115度阻尼铰链，</w:t>
            </w:r>
            <w:r>
              <w:rPr>
                <w:sz w:val="15"/>
                <w:szCs w:val="15"/>
                <w:spacing w:val="-43"/>
              </w:rPr>
              <w:t xml:space="preserve"> </w:t>
            </w:r>
            <w:r>
              <w:rPr>
                <w:sz w:val="15"/>
                <w:szCs w:val="15"/>
                <w:spacing w:val="1"/>
              </w:rPr>
              <w:t>自闭式，与柜体面水平角</w:t>
            </w:r>
            <w:r>
              <w:rPr>
                <w:sz w:val="15"/>
                <w:szCs w:val="15"/>
              </w:rPr>
              <w:t>度＜15度时，柜门即可自行关闭，弹性好，外形美观，使用过 </w:t>
            </w:r>
            <w:r>
              <w:rPr>
                <w:sz w:val="15"/>
                <w:szCs w:val="15"/>
                <w:spacing w:val="1"/>
              </w:rPr>
              <w:t>程中无噪音，可开关十万次，达到国际五金行业标准，使用寿命</w:t>
            </w:r>
            <w:r>
              <w:rPr>
                <w:sz w:val="15"/>
                <w:szCs w:val="15"/>
              </w:rPr>
              <w:t>长；</w:t>
            </w:r>
          </w:p>
          <w:p>
            <w:pPr>
              <w:pStyle w:val="TableText"/>
              <w:ind w:left="24"/>
              <w:spacing w:before="11" w:line="220" w:lineRule="auto"/>
              <w:rPr>
                <w:sz w:val="15"/>
                <w:szCs w:val="15"/>
              </w:rPr>
            </w:pPr>
            <w:r>
              <w:rPr>
                <w:sz w:val="15"/>
                <w:szCs w:val="15"/>
                <w:spacing w:val="1"/>
              </w:rPr>
              <w:t>6、防腐三节静音导轨：三节滚珠滑轨，承重性强，滑</w:t>
            </w:r>
            <w:r>
              <w:rPr>
                <w:sz w:val="15"/>
                <w:szCs w:val="15"/>
              </w:rPr>
              <w:t>动顺滑。</w:t>
            </w:r>
          </w:p>
        </w:tc>
        <w:tc>
          <w:tcPr>
            <w:tcW w:w="573" w:type="dxa"/>
            <w:vAlign w:val="top"/>
          </w:tcPr>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261"/>
              <w:spacing w:before="49" w:line="241" w:lineRule="auto"/>
              <w:rPr>
                <w:sz w:val="15"/>
                <w:szCs w:val="15"/>
              </w:rPr>
            </w:pPr>
            <w:r>
              <w:rPr>
                <w:sz w:val="15"/>
                <w:szCs w:val="15"/>
              </w:rPr>
              <w:t>6</w:t>
            </w:r>
          </w:p>
        </w:tc>
      </w:tr>
      <w:tr>
        <w:trPr>
          <w:trHeight w:val="1845" w:hRule="atLeast"/>
        </w:trPr>
        <w:tc>
          <w:tcPr>
            <w:tcW w:w="406" w:type="dxa"/>
            <w:vAlign w:val="top"/>
          </w:tcPr>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102"/>
              <w:spacing w:before="49" w:line="241" w:lineRule="auto"/>
              <w:rPr>
                <w:sz w:val="15"/>
                <w:szCs w:val="15"/>
              </w:rPr>
            </w:pPr>
            <w:r>
              <w:rPr>
                <w:sz w:val="15"/>
                <w:szCs w:val="15"/>
                <w:spacing w:val="-5"/>
              </w:rPr>
              <w:t>131</w:t>
            </w:r>
          </w:p>
        </w:tc>
        <w:tc>
          <w:tcPr>
            <w:tcW w:w="1448" w:type="dxa"/>
            <w:vAlign w:val="top"/>
          </w:tcPr>
          <w:p>
            <w:pPr>
              <w:spacing w:line="354" w:lineRule="auto"/>
              <w:rPr>
                <w:rFonts w:ascii="Arial"/>
                <w:sz w:val="21"/>
              </w:rPr>
            </w:pPr>
            <w:r/>
          </w:p>
          <w:p>
            <w:pPr>
              <w:spacing w:line="355" w:lineRule="auto"/>
              <w:rPr>
                <w:rFonts w:ascii="Arial"/>
                <w:sz w:val="21"/>
              </w:rPr>
            </w:pPr>
            <w:r/>
          </w:p>
          <w:p>
            <w:pPr>
              <w:pStyle w:val="TableText"/>
              <w:ind w:left="33" w:right="56" w:firstLine="2"/>
              <w:spacing w:before="49" w:line="232" w:lineRule="auto"/>
              <w:rPr>
                <w:sz w:val="15"/>
                <w:szCs w:val="15"/>
              </w:rPr>
            </w:pPr>
            <w:r>
              <w:rPr>
                <w:sz w:val="15"/>
                <w:szCs w:val="15"/>
                <w:spacing w:val="-2"/>
              </w:rPr>
              <w:t>中学化学实验室准备</w:t>
            </w:r>
            <w:r>
              <w:rPr>
                <w:sz w:val="15"/>
                <w:szCs w:val="15"/>
                <w:spacing w:val="7"/>
              </w:rPr>
              <w:t xml:space="preserve"> </w:t>
            </w:r>
            <w:r>
              <w:rPr>
                <w:sz w:val="15"/>
                <w:szCs w:val="15"/>
                <w:spacing w:val="-4"/>
              </w:rPr>
              <w:t>间试剂架</w:t>
            </w:r>
          </w:p>
        </w:tc>
        <w:tc>
          <w:tcPr>
            <w:tcW w:w="7916" w:type="dxa"/>
            <w:vAlign w:val="top"/>
          </w:tcPr>
          <w:p>
            <w:pPr>
              <w:spacing w:line="425" w:lineRule="auto"/>
              <w:rPr>
                <w:rFonts w:ascii="Arial"/>
                <w:sz w:val="21"/>
              </w:rPr>
            </w:pPr>
            <w:r/>
          </w:p>
          <w:p>
            <w:pPr>
              <w:pStyle w:val="TableText"/>
              <w:ind w:left="36"/>
              <w:spacing w:before="48" w:line="221" w:lineRule="auto"/>
              <w:rPr>
                <w:sz w:val="15"/>
                <w:szCs w:val="15"/>
              </w:rPr>
            </w:pPr>
            <w:r>
              <w:rPr>
                <w:sz w:val="15"/>
                <w:szCs w:val="15"/>
              </w:rPr>
              <w:t>●规格：2400*300*750mm (±10mm）</w:t>
            </w:r>
          </w:p>
          <w:p>
            <w:pPr>
              <w:pStyle w:val="TableText"/>
              <w:ind w:left="34"/>
              <w:spacing w:before="10" w:line="220" w:lineRule="auto"/>
              <w:rPr>
                <w:sz w:val="15"/>
                <w:szCs w:val="15"/>
              </w:rPr>
            </w:pPr>
            <w:r>
              <w:rPr>
                <w:sz w:val="15"/>
                <w:szCs w:val="15"/>
                <w:spacing w:val="1"/>
              </w:rPr>
              <w:t>1、铝合金或钢制结构，表面喷涂高温固化匀乳白环氧树脂喷涂理处理，具有较强的耐蚀性能，上</w:t>
            </w:r>
            <w:r>
              <w:rPr>
                <w:sz w:val="15"/>
                <w:szCs w:val="15"/>
              </w:rPr>
              <w:t>下带塑胶模具堵头；</w:t>
            </w:r>
          </w:p>
          <w:p>
            <w:pPr>
              <w:pStyle w:val="TableText"/>
              <w:ind w:left="25"/>
              <w:spacing w:before="10" w:line="218" w:lineRule="auto"/>
              <w:rPr>
                <w:sz w:val="15"/>
                <w:szCs w:val="15"/>
              </w:rPr>
            </w:pPr>
            <w:r>
              <w:rPr>
                <w:sz w:val="15"/>
                <w:szCs w:val="15"/>
                <w:spacing w:val="1"/>
              </w:rPr>
              <w:t>2、试剂架立柱截面尺寸：</w:t>
            </w:r>
            <w:r>
              <w:rPr>
                <w:sz w:val="15"/>
                <w:szCs w:val="15"/>
                <w:spacing w:val="-54"/>
              </w:rPr>
              <w:t xml:space="preserve"> </w:t>
            </w:r>
            <w:r>
              <w:rPr>
                <w:sz w:val="15"/>
                <w:szCs w:val="15"/>
                <w:spacing w:val="1"/>
              </w:rPr>
              <w:t>≥42</w:t>
            </w:r>
            <w:r>
              <w:rPr>
                <w:sz w:val="15"/>
                <w:szCs w:val="15"/>
              </w:rPr>
              <w:t>mm</w:t>
            </w:r>
            <w:r>
              <w:rPr>
                <w:sz w:val="15"/>
                <w:szCs w:val="15"/>
                <w:spacing w:val="1"/>
              </w:rPr>
              <w:t>*82</w:t>
            </w:r>
            <w:r>
              <w:rPr>
                <w:sz w:val="15"/>
                <w:szCs w:val="15"/>
              </w:rPr>
              <w:t>mm</w:t>
            </w:r>
            <w:r>
              <w:rPr>
                <w:sz w:val="15"/>
                <w:szCs w:val="15"/>
                <w:spacing w:val="1"/>
              </w:rPr>
              <w:t>,型材壁厚≥1.2</w:t>
            </w:r>
            <w:r>
              <w:rPr>
                <w:sz w:val="15"/>
                <w:szCs w:val="15"/>
              </w:rPr>
              <w:t>mm</w:t>
            </w:r>
            <w:r>
              <w:rPr>
                <w:sz w:val="15"/>
                <w:szCs w:val="15"/>
                <w:spacing w:val="1"/>
              </w:rPr>
              <w:t>；试剂架立柱双面升降槽，侧</w:t>
            </w:r>
            <w:r>
              <w:rPr>
                <w:sz w:val="15"/>
                <w:szCs w:val="15"/>
              </w:rPr>
              <w:t>面双面镶嵌另色色条；</w:t>
            </w:r>
          </w:p>
          <w:p>
            <w:pPr>
              <w:pStyle w:val="TableText"/>
              <w:ind w:left="26"/>
              <w:spacing w:before="12" w:line="220" w:lineRule="auto"/>
              <w:rPr>
                <w:sz w:val="15"/>
                <w:szCs w:val="15"/>
              </w:rPr>
            </w:pPr>
            <w:r>
              <w:rPr>
                <w:sz w:val="15"/>
                <w:szCs w:val="15"/>
                <w:spacing w:val="1"/>
              </w:rPr>
              <w:t>3、试剂架托架≥1.0</w:t>
            </w:r>
            <w:r>
              <w:rPr>
                <w:sz w:val="15"/>
                <w:szCs w:val="15"/>
              </w:rPr>
              <w:t>mm</w:t>
            </w:r>
            <w:r>
              <w:rPr>
                <w:sz w:val="15"/>
                <w:szCs w:val="15"/>
                <w:spacing w:val="1"/>
              </w:rPr>
              <w:t>高强度镀锌钢板，一次性冲压成型；试剂架护栏：护栏壁厚≥1.2</w:t>
            </w:r>
            <w:r>
              <w:rPr>
                <w:sz w:val="15"/>
                <w:szCs w:val="15"/>
              </w:rPr>
              <w:t>mm</w:t>
            </w:r>
            <w:r>
              <w:rPr>
                <w:sz w:val="15"/>
                <w:szCs w:val="15"/>
                <w:spacing w:val="1"/>
              </w:rPr>
              <w:t>，单面镶嵌另色色条。</w:t>
            </w:r>
          </w:p>
          <w:p>
            <w:pPr>
              <w:pStyle w:val="TableText"/>
              <w:ind w:left="22"/>
              <w:spacing w:before="8" w:line="220" w:lineRule="auto"/>
              <w:rPr>
                <w:sz w:val="15"/>
                <w:szCs w:val="15"/>
              </w:rPr>
            </w:pPr>
            <w:r>
              <w:rPr>
                <w:sz w:val="15"/>
                <w:szCs w:val="15"/>
                <w:spacing w:val="1"/>
              </w:rPr>
              <w:t>4、立杆牢固固定于C型钢架底端，层板采用8</w:t>
            </w:r>
            <w:r>
              <w:rPr>
                <w:sz w:val="15"/>
                <w:szCs w:val="15"/>
              </w:rPr>
              <w:t>mm</w:t>
            </w:r>
            <w:r>
              <w:rPr>
                <w:sz w:val="15"/>
                <w:szCs w:val="15"/>
                <w:spacing w:val="1"/>
              </w:rPr>
              <w:t>厚的玻璃，安装后用户可根据试剂大小上下高低无级调节。</w:t>
            </w:r>
          </w:p>
        </w:tc>
        <w:tc>
          <w:tcPr>
            <w:tcW w:w="573" w:type="dxa"/>
            <w:vAlign w:val="top"/>
          </w:tcPr>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226"/>
              <w:spacing w:before="49" w:line="232" w:lineRule="auto"/>
              <w:rPr>
                <w:sz w:val="15"/>
                <w:szCs w:val="15"/>
              </w:rPr>
            </w:pPr>
            <w:r>
              <w:rPr>
                <w:sz w:val="15"/>
                <w:szCs w:val="15"/>
              </w:rPr>
              <w:t>组</w:t>
            </w:r>
          </w:p>
        </w:tc>
        <w:tc>
          <w:tcPr>
            <w:tcW w:w="581" w:type="dxa"/>
            <w:vAlign w:val="top"/>
          </w:tcPr>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261"/>
              <w:spacing w:before="49" w:line="241" w:lineRule="auto"/>
              <w:rPr>
                <w:sz w:val="15"/>
                <w:szCs w:val="15"/>
              </w:rPr>
            </w:pPr>
            <w:r>
              <w:rPr>
                <w:sz w:val="15"/>
                <w:szCs w:val="15"/>
              </w:rPr>
              <w:t>6</w:t>
            </w:r>
          </w:p>
        </w:tc>
      </w:tr>
      <w:tr>
        <w:trPr>
          <w:trHeight w:val="1049" w:hRule="atLeast"/>
        </w:trPr>
        <w:tc>
          <w:tcPr>
            <w:tcW w:w="406" w:type="dxa"/>
            <w:vAlign w:val="top"/>
          </w:tcPr>
          <w:p>
            <w:pPr>
              <w:spacing w:line="409" w:lineRule="auto"/>
              <w:rPr>
                <w:rFonts w:ascii="Arial"/>
                <w:sz w:val="21"/>
              </w:rPr>
            </w:pPr>
            <w:r/>
          </w:p>
          <w:p>
            <w:pPr>
              <w:pStyle w:val="TableText"/>
              <w:ind w:left="102"/>
              <w:spacing w:before="48" w:line="241" w:lineRule="auto"/>
              <w:rPr>
                <w:sz w:val="15"/>
                <w:szCs w:val="15"/>
              </w:rPr>
            </w:pPr>
            <w:r>
              <w:rPr>
                <w:sz w:val="15"/>
                <w:szCs w:val="15"/>
                <w:spacing w:val="-5"/>
              </w:rPr>
              <w:t>132</w:t>
            </w:r>
          </w:p>
        </w:tc>
        <w:tc>
          <w:tcPr>
            <w:tcW w:w="1448" w:type="dxa"/>
            <w:vAlign w:val="top"/>
          </w:tcPr>
          <w:p>
            <w:pPr>
              <w:spacing w:line="313" w:lineRule="auto"/>
              <w:rPr>
                <w:rFonts w:ascii="Arial"/>
                <w:sz w:val="21"/>
              </w:rPr>
            </w:pPr>
            <w:r/>
          </w:p>
          <w:p>
            <w:pPr>
              <w:pStyle w:val="TableText"/>
              <w:ind w:left="33" w:right="56" w:firstLine="2"/>
              <w:spacing w:before="49" w:line="236" w:lineRule="auto"/>
              <w:rPr>
                <w:sz w:val="15"/>
                <w:szCs w:val="15"/>
              </w:rPr>
            </w:pPr>
            <w:r>
              <w:rPr>
                <w:sz w:val="15"/>
                <w:szCs w:val="15"/>
                <w:spacing w:val="-2"/>
              </w:rPr>
              <w:t>中学化学实验室准备</w:t>
            </w:r>
            <w:r>
              <w:rPr>
                <w:sz w:val="15"/>
                <w:szCs w:val="15"/>
                <w:spacing w:val="7"/>
              </w:rPr>
              <w:t xml:space="preserve"> </w:t>
            </w:r>
            <w:r>
              <w:rPr>
                <w:sz w:val="15"/>
                <w:szCs w:val="15"/>
                <w:spacing w:val="-3"/>
              </w:rPr>
              <w:t>间设备电源</w:t>
            </w:r>
          </w:p>
        </w:tc>
        <w:tc>
          <w:tcPr>
            <w:tcW w:w="7916" w:type="dxa"/>
            <w:vAlign w:val="top"/>
          </w:tcPr>
          <w:p>
            <w:pPr>
              <w:pStyle w:val="TableText"/>
              <w:ind w:left="24" w:right="88" w:firstLine="9"/>
              <w:spacing w:before="270" w:line="233" w:lineRule="auto"/>
              <w:rPr>
                <w:sz w:val="15"/>
                <w:szCs w:val="15"/>
              </w:rPr>
            </w:pPr>
            <w:r>
              <w:rPr>
                <w:sz w:val="15"/>
                <w:szCs w:val="15"/>
                <w:spacing w:val="1"/>
              </w:rPr>
              <w:t>1、钢制线盒，主框架采用裸板实际厚度大于1.0</w:t>
            </w:r>
            <w:r>
              <w:rPr>
                <w:sz w:val="15"/>
                <w:szCs w:val="15"/>
              </w:rPr>
              <w:t>mm</w:t>
            </w:r>
            <w:r>
              <w:rPr>
                <w:sz w:val="15"/>
                <w:szCs w:val="15"/>
                <w:spacing w:val="1"/>
              </w:rPr>
              <w:t>厚优质钢材产一级高强度镀锌钢板经</w:t>
            </w:r>
            <w:r>
              <w:rPr>
                <w:sz w:val="15"/>
                <w:szCs w:val="15"/>
              </w:rPr>
              <w:t>CNC</w:t>
            </w:r>
            <w:r>
              <w:rPr>
                <w:sz w:val="15"/>
                <w:szCs w:val="15"/>
                <w:spacing w:val="1"/>
              </w:rPr>
              <w:t>机压成形、焊接制作，表面 </w:t>
            </w:r>
            <w:r>
              <w:rPr>
                <w:sz w:val="15"/>
                <w:szCs w:val="15"/>
              </w:rPr>
              <w:t>经磷化处理、环氧树脂静电粉末涂装处理。</w:t>
            </w:r>
          </w:p>
          <w:p>
            <w:pPr>
              <w:pStyle w:val="TableText"/>
              <w:ind w:left="25"/>
              <w:spacing w:line="220" w:lineRule="auto"/>
              <w:rPr>
                <w:sz w:val="15"/>
                <w:szCs w:val="15"/>
              </w:rPr>
            </w:pPr>
            <w:r>
              <w:rPr>
                <w:sz w:val="15"/>
                <w:szCs w:val="15"/>
                <w:spacing w:val="1"/>
              </w:rPr>
              <w:t>2.220V交流输出为五孔插座，防护盖：</w:t>
            </w:r>
            <w:r>
              <w:rPr>
                <w:sz w:val="15"/>
                <w:szCs w:val="15"/>
              </w:rPr>
              <w:t>透明。</w:t>
            </w:r>
          </w:p>
        </w:tc>
        <w:tc>
          <w:tcPr>
            <w:tcW w:w="573" w:type="dxa"/>
            <w:vAlign w:val="top"/>
          </w:tcPr>
          <w:p>
            <w:pPr>
              <w:spacing w:line="408" w:lineRule="auto"/>
              <w:rPr>
                <w:rFonts w:ascii="Arial"/>
                <w:sz w:val="21"/>
              </w:rPr>
            </w:pPr>
            <w:r/>
          </w:p>
          <w:p>
            <w:pPr>
              <w:pStyle w:val="TableText"/>
              <w:ind w:left="226"/>
              <w:spacing w:before="49" w:line="232" w:lineRule="auto"/>
              <w:rPr>
                <w:sz w:val="15"/>
                <w:szCs w:val="15"/>
              </w:rPr>
            </w:pPr>
            <w:r>
              <w:rPr>
                <w:sz w:val="15"/>
                <w:szCs w:val="15"/>
              </w:rPr>
              <w:t>组</w:t>
            </w:r>
          </w:p>
        </w:tc>
        <w:tc>
          <w:tcPr>
            <w:tcW w:w="581" w:type="dxa"/>
            <w:vAlign w:val="top"/>
          </w:tcPr>
          <w:p>
            <w:pPr>
              <w:spacing w:line="409" w:lineRule="auto"/>
              <w:rPr>
                <w:rFonts w:ascii="Arial"/>
                <w:sz w:val="21"/>
              </w:rPr>
            </w:pPr>
            <w:r/>
          </w:p>
          <w:p>
            <w:pPr>
              <w:pStyle w:val="TableText"/>
              <w:ind w:left="233"/>
              <w:spacing w:before="49" w:line="242" w:lineRule="auto"/>
              <w:rPr>
                <w:sz w:val="15"/>
                <w:szCs w:val="15"/>
              </w:rPr>
            </w:pPr>
            <w:r>
              <w:rPr>
                <w:sz w:val="15"/>
                <w:szCs w:val="15"/>
                <w:spacing w:val="-8"/>
              </w:rPr>
              <w:t>12</w:t>
            </w:r>
          </w:p>
        </w:tc>
      </w:tr>
      <w:tr>
        <w:trPr>
          <w:trHeight w:val="1049" w:hRule="atLeast"/>
        </w:trPr>
        <w:tc>
          <w:tcPr>
            <w:tcW w:w="406" w:type="dxa"/>
            <w:vAlign w:val="top"/>
          </w:tcPr>
          <w:p>
            <w:pPr>
              <w:spacing w:line="410" w:lineRule="auto"/>
              <w:rPr>
                <w:rFonts w:ascii="Arial"/>
                <w:sz w:val="21"/>
              </w:rPr>
            </w:pPr>
            <w:r/>
          </w:p>
          <w:p>
            <w:pPr>
              <w:pStyle w:val="TableText"/>
              <w:ind w:left="102"/>
              <w:spacing w:before="49" w:line="241" w:lineRule="auto"/>
              <w:rPr>
                <w:sz w:val="15"/>
                <w:szCs w:val="15"/>
              </w:rPr>
            </w:pPr>
            <w:r>
              <w:rPr>
                <w:sz w:val="15"/>
                <w:szCs w:val="15"/>
                <w:spacing w:val="-5"/>
              </w:rPr>
              <w:t>133</w:t>
            </w:r>
          </w:p>
        </w:tc>
        <w:tc>
          <w:tcPr>
            <w:tcW w:w="1448" w:type="dxa"/>
            <w:vAlign w:val="top"/>
          </w:tcPr>
          <w:p>
            <w:pPr>
              <w:spacing w:line="314" w:lineRule="auto"/>
              <w:rPr>
                <w:rFonts w:ascii="Arial"/>
                <w:sz w:val="21"/>
              </w:rPr>
            </w:pPr>
            <w:r/>
          </w:p>
          <w:p>
            <w:pPr>
              <w:pStyle w:val="TableText"/>
              <w:ind w:left="33" w:right="56" w:firstLine="2"/>
              <w:spacing w:before="49" w:line="236" w:lineRule="auto"/>
              <w:rPr>
                <w:sz w:val="15"/>
                <w:szCs w:val="15"/>
              </w:rPr>
            </w:pPr>
            <w:r>
              <w:rPr>
                <w:sz w:val="15"/>
                <w:szCs w:val="15"/>
                <w:spacing w:val="-2"/>
              </w:rPr>
              <w:t>中学化学实验室准备</w:t>
            </w:r>
            <w:r>
              <w:rPr>
                <w:sz w:val="15"/>
                <w:szCs w:val="15"/>
                <w:spacing w:val="7"/>
              </w:rPr>
              <w:t xml:space="preserve"> </w:t>
            </w:r>
            <w:r>
              <w:rPr>
                <w:sz w:val="15"/>
                <w:szCs w:val="15"/>
                <w:spacing w:val="-3"/>
              </w:rPr>
              <w:t>间化验水槽</w:t>
            </w:r>
          </w:p>
        </w:tc>
        <w:tc>
          <w:tcPr>
            <w:tcW w:w="7916" w:type="dxa"/>
            <w:vAlign w:val="top"/>
          </w:tcPr>
          <w:p>
            <w:pPr>
              <w:pStyle w:val="TableText"/>
              <w:ind w:left="34"/>
              <w:spacing w:before="176" w:line="220" w:lineRule="auto"/>
              <w:rPr>
                <w:sz w:val="15"/>
                <w:szCs w:val="15"/>
              </w:rPr>
            </w:pPr>
            <w:r>
              <w:rPr>
                <w:sz w:val="15"/>
                <w:szCs w:val="15"/>
                <w:spacing w:val="1"/>
              </w:rPr>
              <w:t>1、采用耐腐蚀高密度</w:t>
            </w:r>
            <w:r>
              <w:rPr>
                <w:sz w:val="15"/>
                <w:szCs w:val="15"/>
              </w:rPr>
              <w:t>PP</w:t>
            </w:r>
            <w:r>
              <w:rPr>
                <w:sz w:val="15"/>
                <w:szCs w:val="15"/>
                <w:spacing w:val="1"/>
              </w:rPr>
              <w:t>材质，模具一次注塑成型，规格：外径≥440×340×240</w:t>
            </w:r>
            <w:r>
              <w:rPr>
                <w:sz w:val="15"/>
                <w:szCs w:val="15"/>
              </w:rPr>
              <w:t>mm</w:t>
            </w:r>
            <w:r>
              <w:rPr>
                <w:sz w:val="15"/>
                <w:szCs w:val="15"/>
                <w:spacing w:val="1"/>
              </w:rPr>
              <w:t>，水槽厚度≥5</w:t>
            </w:r>
            <w:r>
              <w:rPr>
                <w:sz w:val="15"/>
                <w:szCs w:val="15"/>
              </w:rPr>
              <w:t>mm</w:t>
            </w:r>
            <w:r>
              <w:rPr>
                <w:sz w:val="15"/>
                <w:szCs w:val="15"/>
                <w:spacing w:val="1"/>
              </w:rPr>
              <w:t>。</w:t>
            </w:r>
          </w:p>
          <w:p>
            <w:pPr>
              <w:pStyle w:val="TableText"/>
              <w:ind w:left="25"/>
              <w:spacing w:before="11" w:line="220" w:lineRule="auto"/>
              <w:rPr>
                <w:sz w:val="15"/>
                <w:szCs w:val="15"/>
              </w:rPr>
            </w:pPr>
            <w:r>
              <w:rPr>
                <w:sz w:val="15"/>
                <w:szCs w:val="15"/>
                <w:spacing w:val="1"/>
              </w:rPr>
              <w:t>2、水槽应具有耐酸碱、耐热、耐有机溶剂，排水口应有水</w:t>
            </w:r>
            <w:r>
              <w:rPr>
                <w:sz w:val="15"/>
                <w:szCs w:val="15"/>
              </w:rPr>
              <w:t>封装置。</w:t>
            </w:r>
          </w:p>
          <w:p>
            <w:pPr>
              <w:pStyle w:val="TableText"/>
              <w:ind w:left="26"/>
              <w:spacing w:before="11" w:line="220" w:lineRule="auto"/>
              <w:rPr>
                <w:sz w:val="15"/>
                <w:szCs w:val="15"/>
              </w:rPr>
            </w:pPr>
            <w:r>
              <w:rPr>
                <w:sz w:val="15"/>
                <w:szCs w:val="15"/>
                <w:spacing w:val="1"/>
              </w:rPr>
              <w:t>3、水槽应采取台下托底式安装（带支撑托架</w:t>
            </w:r>
            <w:r>
              <w:rPr>
                <w:sz w:val="15"/>
                <w:szCs w:val="15"/>
                <w:spacing w:val="5"/>
              </w:rPr>
              <w:t>），</w:t>
            </w:r>
            <w:r>
              <w:rPr>
                <w:sz w:val="15"/>
                <w:szCs w:val="15"/>
                <w:spacing w:val="1"/>
              </w:rPr>
              <w:t>水槽与台面间采用防水密</w:t>
            </w:r>
            <w:r>
              <w:rPr>
                <w:sz w:val="15"/>
                <w:szCs w:val="15"/>
              </w:rPr>
              <w:t>封胶封闭，无漏水现象。</w:t>
            </w:r>
          </w:p>
          <w:p>
            <w:pPr>
              <w:pStyle w:val="TableText"/>
              <w:ind w:left="22"/>
              <w:spacing w:before="10" w:line="221" w:lineRule="auto"/>
              <w:rPr>
                <w:sz w:val="15"/>
                <w:szCs w:val="15"/>
              </w:rPr>
            </w:pPr>
            <w:r>
              <w:rPr>
                <w:sz w:val="15"/>
                <w:szCs w:val="15"/>
              </w:rPr>
              <w:t>4、水槽的上水、下水均应隐蔽，专用下水管扣，使下水管弯曲成“S</w:t>
            </w:r>
            <w:r>
              <w:rPr>
                <w:sz w:val="15"/>
                <w:szCs w:val="15"/>
                <w:spacing w:val="-38"/>
              </w:rPr>
              <w:t xml:space="preserve"> </w:t>
            </w:r>
            <w:r>
              <w:rPr>
                <w:sz w:val="15"/>
                <w:szCs w:val="15"/>
              </w:rPr>
              <w:t>”型防臭。</w:t>
            </w:r>
          </w:p>
        </w:tc>
        <w:tc>
          <w:tcPr>
            <w:tcW w:w="573" w:type="dxa"/>
            <w:vAlign w:val="top"/>
          </w:tcPr>
          <w:p>
            <w:pPr>
              <w:spacing w:line="410"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410" w:lineRule="auto"/>
              <w:rPr>
                <w:rFonts w:ascii="Arial"/>
                <w:sz w:val="21"/>
              </w:rPr>
            </w:pPr>
            <w:r/>
          </w:p>
          <w:p>
            <w:pPr>
              <w:pStyle w:val="TableText"/>
              <w:ind w:left="261"/>
              <w:spacing w:before="49" w:line="241" w:lineRule="auto"/>
              <w:rPr>
                <w:sz w:val="15"/>
                <w:szCs w:val="15"/>
              </w:rPr>
            </w:pPr>
            <w:r>
              <w:rPr>
                <w:sz w:val="15"/>
                <w:szCs w:val="15"/>
              </w:rPr>
              <w:t>6</w:t>
            </w:r>
          </w:p>
        </w:tc>
      </w:tr>
      <w:tr>
        <w:trPr>
          <w:trHeight w:val="1320" w:hRule="atLeast"/>
        </w:trPr>
        <w:tc>
          <w:tcPr>
            <w:tcW w:w="406" w:type="dxa"/>
            <w:vAlign w:val="top"/>
          </w:tcPr>
          <w:p>
            <w:pPr>
              <w:spacing w:line="272" w:lineRule="auto"/>
              <w:rPr>
                <w:rFonts w:ascii="Arial"/>
                <w:sz w:val="21"/>
              </w:rPr>
            </w:pPr>
            <w:r/>
          </w:p>
          <w:p>
            <w:pPr>
              <w:spacing w:line="273" w:lineRule="auto"/>
              <w:rPr>
                <w:rFonts w:ascii="Arial"/>
                <w:sz w:val="21"/>
              </w:rPr>
            </w:pPr>
            <w:r/>
          </w:p>
          <w:p>
            <w:pPr>
              <w:pStyle w:val="TableText"/>
              <w:ind w:left="102"/>
              <w:spacing w:before="49" w:line="241" w:lineRule="auto"/>
              <w:rPr>
                <w:sz w:val="15"/>
                <w:szCs w:val="15"/>
              </w:rPr>
            </w:pPr>
            <w:r>
              <w:rPr>
                <w:sz w:val="15"/>
                <w:szCs w:val="15"/>
                <w:spacing w:val="-5"/>
              </w:rPr>
              <w:t>134</w:t>
            </w:r>
          </w:p>
        </w:tc>
        <w:tc>
          <w:tcPr>
            <w:tcW w:w="1448" w:type="dxa"/>
            <w:vAlign w:val="top"/>
          </w:tcPr>
          <w:p>
            <w:pPr>
              <w:spacing w:line="451" w:lineRule="auto"/>
              <w:rPr>
                <w:rFonts w:ascii="Arial"/>
                <w:sz w:val="21"/>
              </w:rPr>
            </w:pPr>
            <w:r/>
          </w:p>
          <w:p>
            <w:pPr>
              <w:pStyle w:val="TableText"/>
              <w:ind w:left="33" w:right="56" w:firstLine="2"/>
              <w:spacing w:before="49" w:line="236" w:lineRule="auto"/>
              <w:rPr>
                <w:sz w:val="15"/>
                <w:szCs w:val="15"/>
              </w:rPr>
            </w:pPr>
            <w:r>
              <w:rPr>
                <w:sz w:val="15"/>
                <w:szCs w:val="15"/>
                <w:spacing w:val="-2"/>
              </w:rPr>
              <w:t>中学化学实验室准备</w:t>
            </w:r>
            <w:r>
              <w:rPr>
                <w:sz w:val="15"/>
                <w:szCs w:val="15"/>
                <w:spacing w:val="7"/>
              </w:rPr>
              <w:t xml:space="preserve"> </w:t>
            </w:r>
            <w:r>
              <w:rPr>
                <w:sz w:val="15"/>
                <w:szCs w:val="15"/>
                <w:spacing w:val="-3"/>
              </w:rPr>
              <w:t>间三联水嘴</w:t>
            </w:r>
          </w:p>
        </w:tc>
        <w:tc>
          <w:tcPr>
            <w:tcW w:w="7916" w:type="dxa"/>
            <w:vAlign w:val="top"/>
          </w:tcPr>
          <w:p>
            <w:pPr>
              <w:pStyle w:val="TableText"/>
              <w:ind w:left="25" w:right="21" w:firstLine="7"/>
              <w:spacing w:before="221" w:line="232" w:lineRule="auto"/>
              <w:rPr>
                <w:sz w:val="15"/>
                <w:szCs w:val="15"/>
              </w:rPr>
            </w:pPr>
            <w:r>
              <w:drawing>
                <wp:anchor distT="0" distB="0" distL="0" distR="0" simplePos="0" relativeHeight="251986944" behindDoc="0" locked="0" layoutInCell="1" allowOverlap="1">
                  <wp:simplePos x="0" y="0"/>
                  <wp:positionH relativeFrom="column">
                    <wp:posOffset>2014865</wp:posOffset>
                  </wp:positionH>
                  <wp:positionV relativeFrom="paragraph">
                    <wp:posOffset>161587</wp:posOffset>
                  </wp:positionV>
                  <wp:extent cx="1119108" cy="1144257"/>
                  <wp:effectExtent l="0" t="0" r="0" b="0"/>
                  <wp:wrapNone/>
                  <wp:docPr id="516" name="IM 516"/>
                  <wp:cNvGraphicFramePr/>
                  <a:graphic>
                    <a:graphicData uri="http://schemas.openxmlformats.org/drawingml/2006/picture">
                      <pic:pic>
                        <pic:nvPicPr>
                          <pic:cNvPr id="516" name="IM 516"/>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◆鹅颈式实验室专用优质化验水嘴：要求防酸碱、防锈、防虹吸、防阻塞，表面环氧树脂喷涂。出水嘴</w:t>
            </w:r>
            <w:r>
              <w:rPr>
                <w:sz w:val="15"/>
                <w:szCs w:val="15"/>
              </w:rPr>
              <w:t>为铜质瓷芯，高 </w:t>
            </w:r>
            <w:r>
              <w:rPr>
                <w:sz w:val="15"/>
                <w:szCs w:val="15"/>
                <w:spacing w:val="1"/>
              </w:rPr>
              <w:t>头，便于多用途使用，可拆卸清洗阻塞。出水嘴可拆卸，内有成型螺纹，可方便连接循环等特殊用水水管。须提供符合 </w:t>
            </w:r>
            <w:r>
              <w:rPr>
                <w:sz w:val="15"/>
                <w:szCs w:val="15"/>
                <w:spacing w:val="1"/>
              </w:rPr>
              <w:t>以下技术指标且带有</w:t>
            </w:r>
            <w:r>
              <w:rPr>
                <w:sz w:val="15"/>
                <w:szCs w:val="15"/>
              </w:rPr>
              <w:t>CMA</w:t>
            </w:r>
            <w:r>
              <w:rPr>
                <w:sz w:val="15"/>
                <w:szCs w:val="15"/>
                <w:spacing w:val="1"/>
              </w:rPr>
              <w:t>认证标识、加盖检测机构公章或检验检测专用章的合法有效第三方检测报告：</w:t>
            </w:r>
            <w:r>
              <w:rPr>
                <w:sz w:val="15"/>
                <w:szCs w:val="15"/>
              </w:rPr>
              <w:t>QB</w:t>
            </w:r>
            <w:r>
              <w:rPr>
                <w:sz w:val="15"/>
                <w:szCs w:val="15"/>
                <w:spacing w:val="1"/>
              </w:rPr>
              <w:t>/T 1334-</w:t>
            </w:r>
          </w:p>
          <w:p>
            <w:pPr>
              <w:pStyle w:val="TableText"/>
              <w:ind w:left="26" w:right="304" w:hanging="1"/>
              <w:spacing w:line="235" w:lineRule="auto"/>
              <w:rPr>
                <w:sz w:val="15"/>
                <w:szCs w:val="15"/>
              </w:rPr>
            </w:pPr>
            <w:r>
              <w:rPr>
                <w:sz w:val="15"/>
                <w:szCs w:val="15"/>
                <w:spacing w:val="1"/>
              </w:rPr>
              <w:t>2013(水嘴通用技术条件） </w:t>
            </w:r>
            <w:r>
              <w:rPr>
                <w:sz w:val="15"/>
                <w:szCs w:val="15"/>
              </w:rPr>
              <w:t>GB</w:t>
            </w:r>
            <w:r>
              <w:rPr>
                <w:sz w:val="15"/>
                <w:szCs w:val="15"/>
                <w:spacing w:val="1"/>
              </w:rPr>
              <w:t>/T 10125-2021（人造气氛腐蚀试验 盐雾试验）外观：喷涂件表面组织细密、光滑均</w:t>
            </w:r>
            <w:r>
              <w:rPr>
                <w:sz w:val="15"/>
                <w:szCs w:val="15"/>
                <w:spacing w:val="11"/>
              </w:rPr>
              <w:t xml:space="preserve"> </w:t>
            </w:r>
            <w:r>
              <w:rPr>
                <w:sz w:val="15"/>
                <w:szCs w:val="15"/>
                <w:spacing w:val="1"/>
              </w:rPr>
              <w:t>匀，不应流挂、露底及明显的划伤和磕碰等缺陷；产品内腔所附有的金山屑、杂质等应清除</w:t>
            </w:r>
            <w:r>
              <w:rPr>
                <w:sz w:val="15"/>
                <w:szCs w:val="15"/>
              </w:rPr>
              <w:t>干净。</w:t>
            </w:r>
          </w:p>
        </w:tc>
        <w:tc>
          <w:tcPr>
            <w:tcW w:w="573" w:type="dxa"/>
            <w:vAlign w:val="top"/>
          </w:tcPr>
          <w:p>
            <w:pPr>
              <w:spacing w:line="272" w:lineRule="auto"/>
              <w:rPr>
                <w:rFonts w:ascii="Arial"/>
                <w:sz w:val="21"/>
              </w:rPr>
            </w:pPr>
            <w:r/>
          </w:p>
          <w:p>
            <w:pPr>
              <w:spacing w:line="273"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72" w:lineRule="auto"/>
              <w:rPr>
                <w:rFonts w:ascii="Arial"/>
                <w:sz w:val="21"/>
              </w:rPr>
            </w:pPr>
            <w:r/>
          </w:p>
          <w:p>
            <w:pPr>
              <w:spacing w:line="273" w:lineRule="auto"/>
              <w:rPr>
                <w:rFonts w:ascii="Arial"/>
                <w:sz w:val="21"/>
              </w:rPr>
            </w:pPr>
            <w:r/>
          </w:p>
          <w:p>
            <w:pPr>
              <w:pStyle w:val="TableText"/>
              <w:ind w:left="261"/>
              <w:spacing w:before="49" w:line="241" w:lineRule="auto"/>
              <w:rPr>
                <w:sz w:val="15"/>
                <w:szCs w:val="15"/>
              </w:rPr>
            </w:pPr>
            <w:r>
              <w:rPr>
                <w:sz w:val="15"/>
                <w:szCs w:val="15"/>
              </w:rPr>
              <w:t>6</w:t>
            </w:r>
          </w:p>
        </w:tc>
      </w:tr>
      <w:tr>
        <w:trPr>
          <w:trHeight w:val="2229" w:hRule="atLeast"/>
        </w:trPr>
        <w:tc>
          <w:tcPr>
            <w:tcW w:w="406" w:type="dxa"/>
            <w:vAlign w:val="top"/>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102"/>
              <w:spacing w:before="49" w:line="241" w:lineRule="auto"/>
              <w:rPr>
                <w:sz w:val="15"/>
                <w:szCs w:val="15"/>
              </w:rPr>
            </w:pPr>
            <w:r>
              <w:rPr>
                <w:sz w:val="15"/>
                <w:szCs w:val="15"/>
                <w:spacing w:val="-5"/>
              </w:rPr>
              <w:t>135</w:t>
            </w:r>
          </w:p>
        </w:tc>
        <w:tc>
          <w:tcPr>
            <w:tcW w:w="1448" w:type="dxa"/>
            <w:vAlign w:val="top"/>
          </w:tcPr>
          <w:p>
            <w:pPr>
              <w:spacing w:line="301" w:lineRule="auto"/>
              <w:rPr>
                <w:rFonts w:ascii="Arial"/>
                <w:sz w:val="21"/>
              </w:rPr>
            </w:pPr>
            <w:r/>
          </w:p>
          <w:p>
            <w:pPr>
              <w:spacing w:line="302" w:lineRule="auto"/>
              <w:rPr>
                <w:rFonts w:ascii="Arial"/>
                <w:sz w:val="21"/>
              </w:rPr>
            </w:pPr>
            <w:r/>
          </w:p>
          <w:p>
            <w:pPr>
              <w:spacing w:line="302" w:lineRule="auto"/>
              <w:rPr>
                <w:rFonts w:ascii="Arial"/>
                <w:sz w:val="21"/>
              </w:rPr>
            </w:pPr>
            <w:r/>
          </w:p>
          <w:p>
            <w:pPr>
              <w:pStyle w:val="TableText"/>
              <w:ind w:left="33" w:right="56" w:firstLine="2"/>
              <w:spacing w:before="49" w:line="235" w:lineRule="auto"/>
              <w:rPr>
                <w:sz w:val="15"/>
                <w:szCs w:val="15"/>
              </w:rPr>
            </w:pPr>
            <w:r>
              <w:rPr>
                <w:sz w:val="15"/>
                <w:szCs w:val="15"/>
                <w:spacing w:val="-2"/>
              </w:rPr>
              <w:t>中学化学实验室准备</w:t>
            </w:r>
            <w:r>
              <w:rPr>
                <w:sz w:val="15"/>
                <w:szCs w:val="15"/>
                <w:spacing w:val="7"/>
              </w:rPr>
              <w:t xml:space="preserve"> </w:t>
            </w:r>
            <w:r>
              <w:rPr>
                <w:sz w:val="15"/>
                <w:szCs w:val="15"/>
                <w:spacing w:val="-1"/>
              </w:rPr>
              <w:t>间实验室专用洗眼器</w:t>
            </w:r>
          </w:p>
        </w:tc>
        <w:tc>
          <w:tcPr>
            <w:tcW w:w="7916" w:type="dxa"/>
            <w:vAlign w:val="top"/>
          </w:tcPr>
          <w:p>
            <w:pPr>
              <w:pStyle w:val="TableText"/>
              <w:ind w:left="24" w:right="18" w:firstLine="9"/>
              <w:spacing w:before="203" w:line="229" w:lineRule="auto"/>
              <w:rPr>
                <w:sz w:val="15"/>
                <w:szCs w:val="15"/>
              </w:rPr>
            </w:pPr>
            <w:r>
              <w:rPr>
                <w:sz w:val="15"/>
                <w:szCs w:val="15"/>
                <w:spacing w:val="1"/>
              </w:rPr>
              <w:t>◆台式双口，铜质阀体，软性橡胶喷淋头，水流锁定开关，1.5 m供水软管，</w:t>
            </w:r>
            <w:r>
              <w:rPr>
                <w:sz w:val="15"/>
                <w:szCs w:val="15"/>
              </w:rPr>
              <w:t>PVC</w:t>
            </w:r>
            <w:r>
              <w:rPr>
                <w:sz w:val="15"/>
                <w:szCs w:val="15"/>
                <w:spacing w:val="1"/>
              </w:rPr>
              <w:t xml:space="preserve"> 管外覆不锈钢网。洗眼喷头采用不助</w:t>
            </w:r>
            <w:r>
              <w:rPr>
                <w:sz w:val="15"/>
                <w:szCs w:val="15"/>
              </w:rPr>
              <w:t xml:space="preserve">  </w:t>
            </w:r>
            <w:r>
              <w:rPr>
                <w:sz w:val="15"/>
                <w:szCs w:val="15"/>
                <w:spacing w:val="1"/>
              </w:rPr>
              <w:t>燃</w:t>
            </w:r>
            <w:r>
              <w:rPr>
                <w:sz w:val="15"/>
                <w:szCs w:val="15"/>
              </w:rPr>
              <w:t>PC</w:t>
            </w:r>
            <w:r>
              <w:rPr>
                <w:sz w:val="15"/>
                <w:szCs w:val="15"/>
                <w:spacing w:val="1"/>
              </w:rPr>
              <w:t>材质模铸一体成形制作，具有防尘功能，上面防尘盖平常可防尘，使用时可随时被水冲开，并降低突然打开时短暂</w:t>
            </w:r>
            <w:r>
              <w:rPr>
                <w:sz w:val="15"/>
                <w:szCs w:val="15"/>
                <w:spacing w:val="6"/>
              </w:rPr>
              <w:t xml:space="preserve"> </w:t>
            </w:r>
            <w:r>
              <w:rPr>
                <w:sz w:val="15"/>
                <w:szCs w:val="15"/>
              </w:rPr>
              <w:t>的高水压，避免冲伤眼睛。</w:t>
            </w:r>
          </w:p>
          <w:p>
            <w:pPr>
              <w:pStyle w:val="TableText"/>
              <w:ind w:left="34"/>
              <w:spacing w:before="8" w:line="220" w:lineRule="auto"/>
              <w:rPr>
                <w:sz w:val="15"/>
                <w:szCs w:val="15"/>
              </w:rPr>
            </w:pPr>
            <w:r>
              <w:rPr>
                <w:sz w:val="15"/>
                <w:szCs w:val="15"/>
                <w:spacing w:val="1"/>
              </w:rPr>
              <w:t>1、管螺纹精度：应符合</w:t>
            </w:r>
            <w:r>
              <w:rPr>
                <w:sz w:val="15"/>
                <w:szCs w:val="15"/>
              </w:rPr>
              <w:t>GB</w:t>
            </w:r>
            <w:r>
              <w:rPr>
                <w:sz w:val="15"/>
                <w:szCs w:val="15"/>
                <w:spacing w:val="1"/>
              </w:rPr>
              <w:t>/T7306.1或</w:t>
            </w:r>
            <w:r>
              <w:rPr>
                <w:sz w:val="15"/>
                <w:szCs w:val="15"/>
              </w:rPr>
              <w:t>GB</w:t>
            </w:r>
            <w:r>
              <w:rPr>
                <w:sz w:val="15"/>
                <w:szCs w:val="15"/>
                <w:spacing w:val="1"/>
              </w:rPr>
              <w:t>/T7306.2或</w:t>
            </w:r>
            <w:r>
              <w:rPr>
                <w:sz w:val="15"/>
                <w:szCs w:val="15"/>
              </w:rPr>
              <w:t>GB</w:t>
            </w:r>
            <w:r>
              <w:rPr>
                <w:sz w:val="15"/>
                <w:szCs w:val="15"/>
                <w:spacing w:val="1"/>
              </w:rPr>
              <w:t>/T7307的规定；</w:t>
            </w:r>
          </w:p>
          <w:p>
            <w:pPr>
              <w:pStyle w:val="TableText"/>
              <w:ind w:left="25"/>
              <w:spacing w:before="10" w:line="221" w:lineRule="auto"/>
              <w:rPr>
                <w:sz w:val="15"/>
                <w:szCs w:val="15"/>
              </w:rPr>
            </w:pPr>
            <w:r>
              <w:rPr>
                <w:sz w:val="15"/>
                <w:szCs w:val="15"/>
                <w:spacing w:val="1"/>
              </w:rPr>
              <w:t>2、标志：不得有凹痕、断牙等明显缺陷，表面粗糙度</w:t>
            </w:r>
            <w:r>
              <w:rPr>
                <w:sz w:val="15"/>
                <w:szCs w:val="15"/>
              </w:rPr>
              <w:t>Ra</w:t>
            </w:r>
            <w:r>
              <w:rPr>
                <w:sz w:val="15"/>
                <w:szCs w:val="15"/>
                <w:spacing w:val="1"/>
              </w:rPr>
              <w:t>值不大于6.3µm；</w:t>
            </w:r>
          </w:p>
          <w:p>
            <w:pPr>
              <w:pStyle w:val="TableText"/>
              <w:ind w:left="26"/>
              <w:spacing w:before="9" w:line="220" w:lineRule="auto"/>
              <w:rPr>
                <w:sz w:val="15"/>
                <w:szCs w:val="15"/>
              </w:rPr>
            </w:pPr>
            <w:r>
              <w:rPr>
                <w:sz w:val="15"/>
                <w:szCs w:val="15"/>
                <w:spacing w:val="1"/>
              </w:rPr>
              <w:t>3、抗压强度：1.2</w:t>
            </w:r>
            <w:r>
              <w:rPr>
                <w:sz w:val="15"/>
                <w:szCs w:val="15"/>
              </w:rPr>
              <w:t>MPa</w:t>
            </w:r>
            <w:r>
              <w:rPr>
                <w:sz w:val="15"/>
                <w:szCs w:val="15"/>
                <w:spacing w:val="1"/>
              </w:rPr>
              <w:t>静水压状态下关闭无渗漏，皮管无鼓胀现象；</w:t>
            </w:r>
          </w:p>
          <w:p>
            <w:pPr>
              <w:pStyle w:val="TableText"/>
              <w:ind w:left="22"/>
              <w:spacing w:before="11" w:line="221" w:lineRule="auto"/>
              <w:rPr>
                <w:sz w:val="15"/>
                <w:szCs w:val="15"/>
              </w:rPr>
            </w:pPr>
            <w:r>
              <w:rPr>
                <w:sz w:val="15"/>
                <w:szCs w:val="15"/>
                <w:spacing w:val="1"/>
              </w:rPr>
              <w:t>4、外观：主体无掉漆现象，手柄无明显注塑</w:t>
            </w:r>
            <w:r>
              <w:rPr>
                <w:sz w:val="15"/>
                <w:szCs w:val="15"/>
              </w:rPr>
              <w:t>缺陷；</w:t>
            </w:r>
          </w:p>
          <w:p>
            <w:pPr>
              <w:pStyle w:val="TableText"/>
              <w:ind w:left="26"/>
              <w:spacing w:before="7" w:line="221" w:lineRule="auto"/>
              <w:rPr>
                <w:sz w:val="15"/>
                <w:szCs w:val="15"/>
              </w:rPr>
            </w:pPr>
            <w:r>
              <w:rPr>
                <w:sz w:val="15"/>
                <w:szCs w:val="15"/>
                <w:spacing w:val="1"/>
              </w:rPr>
              <w:t>5、启动开关灵活：压下开关松开后，开关能立即复位，无滞后现象，通水后无渗漏</w:t>
            </w:r>
            <w:r>
              <w:rPr>
                <w:sz w:val="15"/>
                <w:szCs w:val="15"/>
              </w:rPr>
              <w:t>现象；</w:t>
            </w:r>
          </w:p>
          <w:p>
            <w:pPr>
              <w:pStyle w:val="TableText"/>
              <w:ind w:left="24"/>
              <w:spacing w:before="11" w:line="221" w:lineRule="auto"/>
              <w:rPr>
                <w:sz w:val="15"/>
                <w:szCs w:val="15"/>
              </w:rPr>
            </w:pPr>
            <w:r>
              <w:rPr>
                <w:sz w:val="15"/>
                <w:szCs w:val="15"/>
                <w:spacing w:val="1"/>
              </w:rPr>
              <w:t>6、水柱喷射高度：0.3</w:t>
            </w:r>
            <w:r>
              <w:rPr>
                <w:sz w:val="15"/>
                <w:szCs w:val="15"/>
              </w:rPr>
              <w:t>MPa</w:t>
            </w:r>
            <w:r>
              <w:rPr>
                <w:sz w:val="15"/>
                <w:szCs w:val="15"/>
                <w:spacing w:val="1"/>
              </w:rPr>
              <w:t>动水压状态下，喷洒头方向向上，压下控制开关，冲洗液喷出高度应为150</w:t>
            </w:r>
            <w:r>
              <w:rPr>
                <w:sz w:val="15"/>
                <w:szCs w:val="15"/>
              </w:rPr>
              <w:t>mm</w:t>
            </w:r>
            <w:r>
              <w:rPr>
                <w:sz w:val="15"/>
                <w:szCs w:val="15"/>
                <w:spacing w:val="1"/>
              </w:rPr>
              <w:t>-300</w:t>
            </w:r>
            <w:r>
              <w:rPr>
                <w:sz w:val="15"/>
                <w:szCs w:val="15"/>
              </w:rPr>
              <w:t>mm</w:t>
            </w:r>
            <w:r>
              <w:rPr>
                <w:sz w:val="15"/>
                <w:szCs w:val="15"/>
                <w:spacing w:val="1"/>
              </w:rPr>
              <w:t>；</w:t>
            </w:r>
          </w:p>
          <w:p>
            <w:pPr>
              <w:pStyle w:val="TableText"/>
              <w:ind w:left="27"/>
              <w:spacing w:before="9" w:line="221" w:lineRule="auto"/>
              <w:rPr>
                <w:sz w:val="15"/>
                <w:szCs w:val="15"/>
              </w:rPr>
            </w:pPr>
            <w:r>
              <w:rPr>
                <w:sz w:val="15"/>
                <w:szCs w:val="15"/>
                <w:spacing w:val="1"/>
              </w:rPr>
              <w:t>7、水流量：0.3</w:t>
            </w:r>
            <w:r>
              <w:rPr>
                <w:sz w:val="15"/>
                <w:szCs w:val="15"/>
              </w:rPr>
              <w:t>MPa</w:t>
            </w:r>
            <w:r>
              <w:rPr>
                <w:sz w:val="15"/>
                <w:szCs w:val="15"/>
                <w:spacing w:val="1"/>
              </w:rPr>
              <w:t>动水压下打开开关，流量≥12L/</w:t>
            </w:r>
            <w:r>
              <w:rPr>
                <w:sz w:val="15"/>
                <w:szCs w:val="15"/>
              </w:rPr>
              <w:t>min</w:t>
            </w:r>
            <w:r>
              <w:rPr>
                <w:sz w:val="15"/>
                <w:szCs w:val="15"/>
                <w:spacing w:val="1"/>
              </w:rPr>
              <w:t>，保持洗眼至少15</w:t>
            </w:r>
            <w:r>
              <w:rPr>
                <w:sz w:val="15"/>
                <w:szCs w:val="15"/>
              </w:rPr>
              <w:t>min</w:t>
            </w:r>
            <w:r>
              <w:rPr>
                <w:sz w:val="15"/>
                <w:szCs w:val="15"/>
                <w:spacing w:val="1"/>
              </w:rPr>
              <w:t>。</w:t>
            </w:r>
          </w:p>
        </w:tc>
        <w:tc>
          <w:tcPr>
            <w:tcW w:w="573" w:type="dxa"/>
            <w:vAlign w:val="top"/>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261"/>
              <w:spacing w:before="49" w:line="241" w:lineRule="auto"/>
              <w:rPr>
                <w:sz w:val="15"/>
                <w:szCs w:val="15"/>
              </w:rPr>
            </w:pPr>
            <w:r>
              <w:rPr>
                <w:sz w:val="15"/>
                <w:szCs w:val="15"/>
              </w:rPr>
              <w:t>6</w:t>
            </w:r>
          </w:p>
        </w:tc>
      </w:tr>
      <w:tr>
        <w:trPr>
          <w:trHeight w:val="1044" w:hRule="atLeast"/>
        </w:trPr>
        <w:tc>
          <w:tcPr>
            <w:tcW w:w="406" w:type="dxa"/>
            <w:vAlign w:val="top"/>
          </w:tcPr>
          <w:p>
            <w:pPr>
              <w:spacing w:line="409" w:lineRule="auto"/>
              <w:rPr>
                <w:rFonts w:ascii="Arial"/>
                <w:sz w:val="21"/>
              </w:rPr>
            </w:pPr>
            <w:r/>
          </w:p>
          <w:p>
            <w:pPr>
              <w:pStyle w:val="TableText"/>
              <w:ind w:left="102"/>
              <w:spacing w:before="48" w:line="241" w:lineRule="auto"/>
              <w:rPr>
                <w:sz w:val="15"/>
                <w:szCs w:val="15"/>
              </w:rPr>
            </w:pPr>
            <w:r>
              <w:rPr>
                <w:sz w:val="15"/>
                <w:szCs w:val="15"/>
                <w:spacing w:val="-5"/>
              </w:rPr>
              <w:t>136</w:t>
            </w:r>
          </w:p>
        </w:tc>
        <w:tc>
          <w:tcPr>
            <w:tcW w:w="1448" w:type="dxa"/>
            <w:vAlign w:val="top"/>
          </w:tcPr>
          <w:p>
            <w:pPr>
              <w:spacing w:line="314" w:lineRule="auto"/>
              <w:rPr>
                <w:rFonts w:ascii="Arial"/>
                <w:sz w:val="21"/>
              </w:rPr>
            </w:pPr>
            <w:r/>
          </w:p>
          <w:p>
            <w:pPr>
              <w:pStyle w:val="TableText"/>
              <w:ind w:left="33" w:right="56" w:firstLine="2"/>
              <w:spacing w:before="49" w:line="233" w:lineRule="auto"/>
              <w:rPr>
                <w:sz w:val="15"/>
                <w:szCs w:val="15"/>
              </w:rPr>
            </w:pPr>
            <w:r>
              <w:rPr>
                <w:sz w:val="15"/>
                <w:szCs w:val="15"/>
                <w:spacing w:val="-2"/>
              </w:rPr>
              <w:t>中学化学实验室准备</w:t>
            </w:r>
            <w:r>
              <w:rPr>
                <w:sz w:val="15"/>
                <w:szCs w:val="15"/>
                <w:spacing w:val="7"/>
              </w:rPr>
              <w:t xml:space="preserve"> </w:t>
            </w:r>
            <w:r>
              <w:rPr>
                <w:sz w:val="15"/>
                <w:szCs w:val="15"/>
                <w:spacing w:val="-4"/>
              </w:rPr>
              <w:t>间滴水架</w:t>
            </w:r>
          </w:p>
        </w:tc>
        <w:tc>
          <w:tcPr>
            <w:tcW w:w="7916" w:type="dxa"/>
            <w:vAlign w:val="top"/>
          </w:tcPr>
          <w:p>
            <w:pPr>
              <w:pStyle w:val="TableText"/>
              <w:ind w:left="34"/>
              <w:spacing w:before="270" w:line="220" w:lineRule="auto"/>
              <w:rPr>
                <w:sz w:val="15"/>
                <w:szCs w:val="15"/>
              </w:rPr>
            </w:pPr>
            <w:r>
              <w:rPr>
                <w:sz w:val="15"/>
                <w:szCs w:val="15"/>
                <w:spacing w:val="1"/>
              </w:rPr>
              <w:t>1、整体采用</w:t>
            </w:r>
            <w:r>
              <w:rPr>
                <w:sz w:val="15"/>
                <w:szCs w:val="15"/>
              </w:rPr>
              <w:t>PP</w:t>
            </w:r>
            <w:r>
              <w:rPr>
                <w:sz w:val="15"/>
                <w:szCs w:val="15"/>
                <w:spacing w:val="1"/>
              </w:rPr>
              <w:t>材质，耐腐蚀性能好，抗紫外线辐射强，不易老化、脆化，韧性强，弹性</w:t>
            </w:r>
            <w:r>
              <w:rPr>
                <w:sz w:val="15"/>
                <w:szCs w:val="15"/>
              </w:rPr>
              <w:t>好，易于安装。</w:t>
            </w:r>
          </w:p>
          <w:p>
            <w:pPr>
              <w:pStyle w:val="TableText"/>
              <w:ind w:left="25"/>
              <w:spacing w:before="11" w:line="220" w:lineRule="auto"/>
              <w:rPr>
                <w:sz w:val="15"/>
                <w:szCs w:val="15"/>
              </w:rPr>
            </w:pPr>
            <w:r>
              <w:rPr>
                <w:sz w:val="15"/>
                <w:szCs w:val="15"/>
                <w:spacing w:val="1"/>
              </w:rPr>
              <w:t>2、滴水架主体与集水盘由模具注塑一体成型（非</w:t>
            </w:r>
            <w:r>
              <w:rPr>
                <w:sz w:val="15"/>
                <w:szCs w:val="15"/>
              </w:rPr>
              <w:t>PP</w:t>
            </w:r>
            <w:r>
              <w:rPr>
                <w:sz w:val="15"/>
                <w:szCs w:val="15"/>
                <w:spacing w:val="1"/>
              </w:rPr>
              <w:t>板焊接而成</w:t>
            </w:r>
            <w:r>
              <w:rPr>
                <w:sz w:val="15"/>
                <w:szCs w:val="15"/>
              </w:rPr>
              <w:t>）。</w:t>
            </w:r>
          </w:p>
          <w:p>
            <w:pPr>
              <w:pStyle w:val="TableText"/>
              <w:ind w:left="26"/>
              <w:spacing w:before="8" w:line="220" w:lineRule="auto"/>
              <w:rPr>
                <w:sz w:val="15"/>
                <w:szCs w:val="15"/>
              </w:rPr>
            </w:pPr>
            <w:r>
              <w:rPr>
                <w:sz w:val="15"/>
                <w:szCs w:val="15"/>
                <w:spacing w:val="1"/>
              </w:rPr>
              <w:t>3、滴水棒卡扣与主板卡槽紧密契合，不易松动，极好地保护</w:t>
            </w:r>
            <w:r>
              <w:rPr>
                <w:sz w:val="15"/>
                <w:szCs w:val="15"/>
              </w:rPr>
              <w:t>实验器具。</w:t>
            </w:r>
          </w:p>
        </w:tc>
        <w:tc>
          <w:tcPr>
            <w:tcW w:w="573" w:type="dxa"/>
            <w:vAlign w:val="top"/>
          </w:tcPr>
          <w:p>
            <w:pPr>
              <w:spacing w:line="409"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409" w:lineRule="auto"/>
              <w:rPr>
                <w:rFonts w:ascii="Arial"/>
                <w:sz w:val="21"/>
              </w:rPr>
            </w:pPr>
            <w:r/>
          </w:p>
          <w:p>
            <w:pPr>
              <w:pStyle w:val="TableText"/>
              <w:ind w:left="261"/>
              <w:spacing w:before="48" w:line="241" w:lineRule="auto"/>
              <w:rPr>
                <w:sz w:val="15"/>
                <w:szCs w:val="15"/>
              </w:rPr>
            </w:pPr>
            <w:r>
              <w:rPr>
                <w:sz w:val="15"/>
                <w:szCs w:val="15"/>
              </w:rPr>
              <w:t>6</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2530" w:hRule="atLeast"/>
        </w:trPr>
        <w:tc>
          <w:tcPr>
            <w:tcW w:w="406" w:type="dxa"/>
            <w:vAlign w:val="top"/>
          </w:tcPr>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02"/>
              <w:spacing w:before="49" w:line="241" w:lineRule="auto"/>
              <w:rPr>
                <w:sz w:val="15"/>
                <w:szCs w:val="15"/>
              </w:rPr>
            </w:pPr>
            <w:r>
              <w:rPr>
                <w:sz w:val="15"/>
                <w:szCs w:val="15"/>
                <w:spacing w:val="-5"/>
              </w:rPr>
              <w:t>137</w:t>
            </w:r>
          </w:p>
        </w:tc>
        <w:tc>
          <w:tcPr>
            <w:tcW w:w="1448" w:type="dxa"/>
            <w:vAlign w:val="top"/>
          </w:tcPr>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33" w:right="56" w:firstLine="2"/>
              <w:spacing w:before="49" w:line="236" w:lineRule="auto"/>
              <w:rPr>
                <w:sz w:val="15"/>
                <w:szCs w:val="15"/>
              </w:rPr>
            </w:pPr>
            <w:r>
              <w:rPr>
                <w:sz w:val="15"/>
                <w:szCs w:val="15"/>
                <w:spacing w:val="-2"/>
              </w:rPr>
              <w:t>中学化学实验室准备</w:t>
            </w:r>
            <w:r>
              <w:rPr>
                <w:sz w:val="15"/>
                <w:szCs w:val="15"/>
                <w:spacing w:val="7"/>
              </w:rPr>
              <w:t xml:space="preserve"> </w:t>
            </w:r>
            <w:r>
              <w:rPr>
                <w:sz w:val="15"/>
                <w:szCs w:val="15"/>
                <w:spacing w:val="-2"/>
              </w:rPr>
              <w:t>间仪器储存设备</w:t>
            </w:r>
          </w:p>
        </w:tc>
        <w:tc>
          <w:tcPr>
            <w:tcW w:w="7916" w:type="dxa"/>
            <w:vAlign w:val="top"/>
          </w:tcPr>
          <w:p>
            <w:pPr>
              <w:pStyle w:val="TableText"/>
              <w:ind w:left="36"/>
              <w:spacing w:before="249" w:line="221" w:lineRule="auto"/>
              <w:rPr>
                <w:sz w:val="15"/>
                <w:szCs w:val="15"/>
              </w:rPr>
            </w:pPr>
            <w:r>
              <w:rPr>
                <w:sz w:val="15"/>
                <w:szCs w:val="15"/>
              </w:rPr>
              <w:t>●1.规格：1000*500*2000mm (±10mm）</w:t>
            </w:r>
          </w:p>
          <w:p>
            <w:pPr>
              <w:pStyle w:val="TableText"/>
              <w:ind w:left="24" w:right="90"/>
              <w:spacing w:before="9" w:line="227" w:lineRule="auto"/>
              <w:rPr>
                <w:sz w:val="15"/>
                <w:szCs w:val="15"/>
              </w:rPr>
            </w:pPr>
            <w:r>
              <w:rPr>
                <w:sz w:val="15"/>
                <w:szCs w:val="15"/>
                <w:spacing w:val="1"/>
              </w:rPr>
              <w:t>2.柜体：</w:t>
            </w:r>
            <w:r>
              <w:rPr>
                <w:sz w:val="15"/>
                <w:szCs w:val="15"/>
              </w:rPr>
              <w:t>PP</w:t>
            </w:r>
            <w:r>
              <w:rPr>
                <w:sz w:val="15"/>
                <w:szCs w:val="15"/>
                <w:spacing w:val="1"/>
              </w:rPr>
              <w:t>材质，侧板、顶底板采用改性</w:t>
            </w:r>
            <w:r>
              <w:rPr>
                <w:sz w:val="15"/>
                <w:szCs w:val="15"/>
              </w:rPr>
              <w:t>PP</w:t>
            </w:r>
            <w:r>
              <w:rPr>
                <w:sz w:val="15"/>
                <w:szCs w:val="15"/>
                <w:spacing w:val="1"/>
              </w:rPr>
              <w:t>材料增加强度，注塑模一次性成型，表面沙面和光面相结合处理,保证柜体</w:t>
            </w:r>
            <w:r>
              <w:rPr>
                <w:sz w:val="15"/>
                <w:szCs w:val="15"/>
                <w:spacing w:val="7"/>
              </w:rPr>
              <w:t xml:space="preserve"> </w:t>
            </w:r>
            <w:r>
              <w:rPr>
                <w:sz w:val="15"/>
                <w:szCs w:val="15"/>
              </w:rPr>
              <w:t>之坚固及密封性，耐腐蚀性强。</w:t>
            </w:r>
          </w:p>
          <w:p>
            <w:pPr>
              <w:pStyle w:val="TableText"/>
              <w:ind w:left="26"/>
              <w:spacing w:before="7" w:line="218" w:lineRule="auto"/>
              <w:rPr>
                <w:sz w:val="15"/>
                <w:szCs w:val="15"/>
              </w:rPr>
            </w:pPr>
            <w:r>
              <w:rPr>
                <w:sz w:val="15"/>
                <w:szCs w:val="15"/>
                <w:spacing w:val="1"/>
              </w:rPr>
              <w:t>3.下储物柜门：内框采用改性</w:t>
            </w:r>
            <w:r>
              <w:rPr>
                <w:sz w:val="15"/>
                <w:szCs w:val="15"/>
              </w:rPr>
              <w:t>PP</w:t>
            </w:r>
            <w:r>
              <w:rPr>
                <w:sz w:val="15"/>
                <w:szCs w:val="15"/>
                <w:spacing w:val="1"/>
              </w:rPr>
              <w:t>材质注塑模一次成型,外嵌4.6</w:t>
            </w:r>
            <w:r>
              <w:rPr>
                <w:sz w:val="15"/>
                <w:szCs w:val="15"/>
              </w:rPr>
              <w:t>mm</w:t>
            </w:r>
            <w:r>
              <w:rPr>
                <w:sz w:val="15"/>
                <w:szCs w:val="15"/>
                <w:spacing w:val="1"/>
              </w:rPr>
              <w:t>厚钢化烤漆玻璃</w:t>
            </w:r>
          </w:p>
          <w:p>
            <w:pPr>
              <w:pStyle w:val="TableText"/>
              <w:ind w:left="22"/>
              <w:spacing w:before="12" w:line="218" w:lineRule="auto"/>
              <w:rPr>
                <w:sz w:val="15"/>
                <w:szCs w:val="15"/>
              </w:rPr>
            </w:pPr>
            <w:r>
              <w:rPr>
                <w:sz w:val="15"/>
                <w:szCs w:val="15"/>
                <w:spacing w:val="1"/>
              </w:rPr>
              <w:t>4.上柜视窗门：内框采用改性</w:t>
            </w:r>
            <w:r>
              <w:rPr>
                <w:sz w:val="15"/>
                <w:szCs w:val="15"/>
              </w:rPr>
              <w:t>PP</w:t>
            </w:r>
            <w:r>
              <w:rPr>
                <w:sz w:val="15"/>
                <w:szCs w:val="15"/>
                <w:spacing w:val="1"/>
              </w:rPr>
              <w:t>材质注塑模一次成型,外嵌4.6</w:t>
            </w:r>
            <w:r>
              <w:rPr>
                <w:sz w:val="15"/>
                <w:szCs w:val="15"/>
              </w:rPr>
              <w:t>mm</w:t>
            </w:r>
            <w:r>
              <w:rPr>
                <w:sz w:val="15"/>
                <w:szCs w:val="15"/>
                <w:spacing w:val="1"/>
              </w:rPr>
              <w:t>厚钢化烤漆玻璃，中间烤漆镂空制作。</w:t>
            </w:r>
          </w:p>
          <w:p>
            <w:pPr>
              <w:pStyle w:val="TableText"/>
              <w:ind w:left="23" w:right="16" w:firstLine="3"/>
              <w:spacing w:before="13" w:line="228" w:lineRule="auto"/>
              <w:rPr>
                <w:sz w:val="15"/>
                <w:szCs w:val="15"/>
              </w:rPr>
            </w:pPr>
            <w:r>
              <w:rPr>
                <w:sz w:val="15"/>
                <w:szCs w:val="15"/>
                <w:spacing w:val="1"/>
              </w:rPr>
              <w:t>5.层板：上部配置两块活动层板，下部配置一块活动层板，层板全部采用改性</w:t>
            </w:r>
            <w:r>
              <w:rPr>
                <w:sz w:val="15"/>
                <w:szCs w:val="15"/>
              </w:rPr>
              <w:t>PP</w:t>
            </w:r>
            <w:r>
              <w:rPr>
                <w:sz w:val="15"/>
                <w:szCs w:val="15"/>
                <w:spacing w:val="1"/>
              </w:rPr>
              <w:t>材质注塑模一次成型，表面沙面和光面</w:t>
            </w:r>
            <w:r>
              <w:rPr>
                <w:sz w:val="15"/>
                <w:szCs w:val="15"/>
                <w:spacing w:val="5"/>
              </w:rPr>
              <w:t xml:space="preserve"> </w:t>
            </w:r>
            <w:r>
              <w:rPr>
                <w:sz w:val="15"/>
                <w:szCs w:val="15"/>
                <w:spacing w:val="1"/>
              </w:rPr>
              <w:t>相结合处理，四周有阻水边，底部镶嵌钢质横梁，承</w:t>
            </w:r>
            <w:r>
              <w:rPr>
                <w:sz w:val="15"/>
                <w:szCs w:val="15"/>
              </w:rPr>
              <w:t>重力强。整体设计为活动式，可随意抽取放在合适的隔层，</w:t>
            </w:r>
            <w:r>
              <w:rPr>
                <w:sz w:val="15"/>
                <w:szCs w:val="15"/>
                <w:spacing w:val="-43"/>
              </w:rPr>
              <w:t xml:space="preserve"> </w:t>
            </w:r>
            <w:r>
              <w:rPr>
                <w:sz w:val="15"/>
                <w:szCs w:val="15"/>
              </w:rPr>
              <w:t>自由组 </w:t>
            </w:r>
            <w:r>
              <w:rPr>
                <w:sz w:val="15"/>
                <w:szCs w:val="15"/>
              </w:rPr>
              <w:t>合各层空间。</w:t>
            </w:r>
          </w:p>
          <w:p>
            <w:pPr>
              <w:pStyle w:val="TableText"/>
              <w:ind w:left="24"/>
              <w:spacing w:before="11" w:line="220" w:lineRule="auto"/>
              <w:rPr>
                <w:sz w:val="15"/>
                <w:szCs w:val="15"/>
              </w:rPr>
            </w:pPr>
            <w:r>
              <w:rPr>
                <w:sz w:val="15"/>
                <w:szCs w:val="15"/>
                <w:spacing w:val="1"/>
              </w:rPr>
              <w:t>6.门把手：采用经过改性</w:t>
            </w:r>
            <w:r>
              <w:rPr>
                <w:sz w:val="15"/>
                <w:szCs w:val="15"/>
              </w:rPr>
              <w:t>PP</w:t>
            </w:r>
            <w:r>
              <w:rPr>
                <w:sz w:val="15"/>
                <w:szCs w:val="15"/>
                <w:spacing w:val="1"/>
              </w:rPr>
              <w:t>材质注塑模一次成型，与柜门平行，开启方便。</w:t>
            </w:r>
          </w:p>
          <w:p>
            <w:pPr>
              <w:pStyle w:val="TableText"/>
              <w:ind w:left="27"/>
              <w:spacing w:before="10" w:line="220" w:lineRule="auto"/>
              <w:rPr>
                <w:sz w:val="15"/>
                <w:szCs w:val="15"/>
              </w:rPr>
            </w:pPr>
            <w:r>
              <w:rPr>
                <w:sz w:val="15"/>
                <w:szCs w:val="15"/>
                <w:spacing w:val="1"/>
              </w:rPr>
              <w:t>7.门铰链：采用经过射出成型的</w:t>
            </w:r>
            <w:r>
              <w:rPr>
                <w:sz w:val="15"/>
                <w:szCs w:val="15"/>
              </w:rPr>
              <w:t>PP</w:t>
            </w:r>
            <w:r>
              <w:rPr>
                <w:sz w:val="15"/>
                <w:szCs w:val="15"/>
                <w:spacing w:val="1"/>
              </w:rPr>
              <w:t>材料制成，耐腐蚀性</w:t>
            </w:r>
            <w:r>
              <w:rPr>
                <w:sz w:val="15"/>
                <w:szCs w:val="15"/>
              </w:rPr>
              <w:t>好。</w:t>
            </w:r>
          </w:p>
          <w:p>
            <w:pPr>
              <w:pStyle w:val="TableText"/>
              <w:ind w:left="24"/>
              <w:spacing w:before="11" w:line="220" w:lineRule="auto"/>
              <w:rPr>
                <w:sz w:val="15"/>
                <w:szCs w:val="15"/>
              </w:rPr>
            </w:pPr>
            <w:r>
              <w:rPr>
                <w:sz w:val="15"/>
                <w:szCs w:val="15"/>
                <w:spacing w:val="1"/>
              </w:rPr>
              <w:t>8.螺丝：</w:t>
            </w:r>
            <w:r>
              <w:rPr>
                <w:sz w:val="15"/>
                <w:szCs w:val="15"/>
              </w:rPr>
              <w:t>PP</w:t>
            </w:r>
            <w:r>
              <w:rPr>
                <w:sz w:val="15"/>
                <w:szCs w:val="15"/>
                <w:spacing w:val="1"/>
              </w:rPr>
              <w:t>材质，可选不锈钢304材质</w:t>
            </w:r>
          </w:p>
        </w:tc>
        <w:tc>
          <w:tcPr>
            <w:tcW w:w="573" w:type="dxa"/>
            <w:vAlign w:val="top"/>
          </w:tcPr>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221"/>
              <w:spacing w:before="49" w:line="241" w:lineRule="auto"/>
              <w:rPr>
                <w:sz w:val="15"/>
                <w:szCs w:val="15"/>
              </w:rPr>
            </w:pPr>
            <w:r>
              <w:rPr>
                <w:sz w:val="15"/>
                <w:szCs w:val="15"/>
                <w:spacing w:val="-2"/>
              </w:rPr>
              <w:t>48</w:t>
            </w:r>
          </w:p>
        </w:tc>
      </w:tr>
      <w:tr>
        <w:trPr>
          <w:trHeight w:val="2420" w:hRule="atLeast"/>
        </w:trPr>
        <w:tc>
          <w:tcPr>
            <w:tcW w:w="406" w:type="dxa"/>
            <w:vAlign w:val="top"/>
          </w:tcPr>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102"/>
              <w:spacing w:before="49" w:line="241" w:lineRule="auto"/>
              <w:rPr>
                <w:sz w:val="15"/>
                <w:szCs w:val="15"/>
              </w:rPr>
            </w:pPr>
            <w:r>
              <w:rPr>
                <w:sz w:val="15"/>
                <w:szCs w:val="15"/>
                <w:spacing w:val="-5"/>
              </w:rPr>
              <w:t>138</w:t>
            </w:r>
          </w:p>
        </w:tc>
        <w:tc>
          <w:tcPr>
            <w:tcW w:w="1448"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33" w:right="56" w:firstLine="2"/>
              <w:spacing w:before="48" w:line="235" w:lineRule="auto"/>
              <w:rPr>
                <w:sz w:val="15"/>
                <w:szCs w:val="15"/>
              </w:rPr>
            </w:pPr>
            <w:r>
              <w:rPr>
                <w:sz w:val="15"/>
                <w:szCs w:val="15"/>
                <w:spacing w:val="-2"/>
              </w:rPr>
              <w:t>中学化学实验室准备</w:t>
            </w:r>
            <w:r>
              <w:rPr>
                <w:sz w:val="15"/>
                <w:szCs w:val="15"/>
                <w:spacing w:val="7"/>
              </w:rPr>
              <w:t xml:space="preserve"> </w:t>
            </w:r>
            <w:r>
              <w:rPr>
                <w:sz w:val="15"/>
                <w:szCs w:val="15"/>
                <w:spacing w:val="-1"/>
              </w:rPr>
              <w:t>间加大仪器储存装置</w:t>
            </w:r>
          </w:p>
        </w:tc>
        <w:tc>
          <w:tcPr>
            <w:tcW w:w="7916" w:type="dxa"/>
            <w:vAlign w:val="top"/>
          </w:tcPr>
          <w:p>
            <w:pPr>
              <w:pStyle w:val="TableText"/>
              <w:ind w:left="36"/>
              <w:spacing w:before="197" w:line="221" w:lineRule="auto"/>
              <w:rPr>
                <w:sz w:val="15"/>
                <w:szCs w:val="15"/>
              </w:rPr>
            </w:pPr>
            <w:r>
              <w:rPr>
                <w:sz w:val="15"/>
                <w:szCs w:val="15"/>
              </w:rPr>
              <w:t>●1.规格：1200*600*2050mm (±10mm）</w:t>
            </w:r>
          </w:p>
          <w:p>
            <w:pPr>
              <w:pStyle w:val="TableText"/>
              <w:ind w:left="24" w:right="90"/>
              <w:spacing w:before="9" w:line="226" w:lineRule="auto"/>
              <w:rPr>
                <w:sz w:val="15"/>
                <w:szCs w:val="15"/>
              </w:rPr>
            </w:pPr>
            <w:r>
              <w:rPr>
                <w:sz w:val="15"/>
                <w:szCs w:val="15"/>
                <w:spacing w:val="1"/>
              </w:rPr>
              <w:t>2.柜体：</w:t>
            </w:r>
            <w:r>
              <w:rPr>
                <w:sz w:val="15"/>
                <w:szCs w:val="15"/>
              </w:rPr>
              <w:t>PP</w:t>
            </w:r>
            <w:r>
              <w:rPr>
                <w:sz w:val="15"/>
                <w:szCs w:val="15"/>
                <w:spacing w:val="1"/>
              </w:rPr>
              <w:t>材质，侧板、顶底板采用改性</w:t>
            </w:r>
            <w:r>
              <w:rPr>
                <w:sz w:val="15"/>
                <w:szCs w:val="15"/>
              </w:rPr>
              <w:t>PP</w:t>
            </w:r>
            <w:r>
              <w:rPr>
                <w:sz w:val="15"/>
                <w:szCs w:val="15"/>
                <w:spacing w:val="1"/>
              </w:rPr>
              <w:t>材料增加强度，注塑模一次性成型，表面沙面和光面相结合处理,保证柜体</w:t>
            </w:r>
            <w:r>
              <w:rPr>
                <w:sz w:val="15"/>
                <w:szCs w:val="15"/>
                <w:spacing w:val="7"/>
              </w:rPr>
              <w:t xml:space="preserve"> </w:t>
            </w:r>
            <w:r>
              <w:rPr>
                <w:sz w:val="15"/>
                <w:szCs w:val="15"/>
              </w:rPr>
              <w:t>之坚固及密封性，耐腐蚀性强。</w:t>
            </w:r>
          </w:p>
          <w:p>
            <w:pPr>
              <w:pStyle w:val="TableText"/>
              <w:ind w:left="26"/>
              <w:spacing w:before="10" w:line="218" w:lineRule="auto"/>
              <w:rPr>
                <w:sz w:val="15"/>
                <w:szCs w:val="15"/>
              </w:rPr>
            </w:pPr>
            <w:r>
              <w:rPr>
                <w:sz w:val="15"/>
                <w:szCs w:val="15"/>
                <w:spacing w:val="1"/>
              </w:rPr>
              <w:t>3.下储物柜门：内框采用改性</w:t>
            </w:r>
            <w:r>
              <w:rPr>
                <w:sz w:val="15"/>
                <w:szCs w:val="15"/>
              </w:rPr>
              <w:t>PP</w:t>
            </w:r>
            <w:r>
              <w:rPr>
                <w:sz w:val="15"/>
                <w:szCs w:val="15"/>
                <w:spacing w:val="1"/>
              </w:rPr>
              <w:t>材质注塑模一次成型,外嵌4.6</w:t>
            </w:r>
            <w:r>
              <w:rPr>
                <w:sz w:val="15"/>
                <w:szCs w:val="15"/>
              </w:rPr>
              <w:t>mm</w:t>
            </w:r>
            <w:r>
              <w:rPr>
                <w:sz w:val="15"/>
                <w:szCs w:val="15"/>
                <w:spacing w:val="1"/>
              </w:rPr>
              <w:t>厚钢化烤漆玻璃</w:t>
            </w:r>
          </w:p>
          <w:p>
            <w:pPr>
              <w:pStyle w:val="TableText"/>
              <w:ind w:left="22"/>
              <w:spacing w:before="11" w:line="218" w:lineRule="auto"/>
              <w:rPr>
                <w:sz w:val="15"/>
                <w:szCs w:val="15"/>
              </w:rPr>
            </w:pPr>
            <w:r>
              <w:rPr>
                <w:sz w:val="15"/>
                <w:szCs w:val="15"/>
                <w:spacing w:val="1"/>
              </w:rPr>
              <w:t>4.上柜视窗门：内框采用改性</w:t>
            </w:r>
            <w:r>
              <w:rPr>
                <w:sz w:val="15"/>
                <w:szCs w:val="15"/>
              </w:rPr>
              <w:t>PP</w:t>
            </w:r>
            <w:r>
              <w:rPr>
                <w:sz w:val="15"/>
                <w:szCs w:val="15"/>
                <w:spacing w:val="1"/>
              </w:rPr>
              <w:t>材质注塑模一次成型,外嵌4.6</w:t>
            </w:r>
            <w:r>
              <w:rPr>
                <w:sz w:val="15"/>
                <w:szCs w:val="15"/>
              </w:rPr>
              <w:t>mm</w:t>
            </w:r>
            <w:r>
              <w:rPr>
                <w:sz w:val="15"/>
                <w:szCs w:val="15"/>
                <w:spacing w:val="1"/>
              </w:rPr>
              <w:t>厚钢化烤漆玻璃，中间烤漆镂空制作。</w:t>
            </w:r>
          </w:p>
          <w:p>
            <w:pPr>
              <w:pStyle w:val="TableText"/>
              <w:ind w:left="23" w:right="16" w:firstLine="3"/>
              <w:spacing w:before="14" w:line="228" w:lineRule="auto"/>
              <w:rPr>
                <w:sz w:val="15"/>
                <w:szCs w:val="15"/>
              </w:rPr>
            </w:pPr>
            <w:r>
              <w:rPr>
                <w:sz w:val="15"/>
                <w:szCs w:val="15"/>
                <w:spacing w:val="1"/>
              </w:rPr>
              <w:t>5.层板：上部配置两块活动层板，下部配置一块活动层板，层板全部采用改性</w:t>
            </w:r>
            <w:r>
              <w:rPr>
                <w:sz w:val="15"/>
                <w:szCs w:val="15"/>
              </w:rPr>
              <w:t>PP</w:t>
            </w:r>
            <w:r>
              <w:rPr>
                <w:sz w:val="15"/>
                <w:szCs w:val="15"/>
                <w:spacing w:val="1"/>
              </w:rPr>
              <w:t>材质注塑模一次成型，表面沙面和光面</w:t>
            </w:r>
            <w:r>
              <w:rPr>
                <w:sz w:val="15"/>
                <w:szCs w:val="15"/>
                <w:spacing w:val="5"/>
              </w:rPr>
              <w:t xml:space="preserve"> </w:t>
            </w:r>
            <w:r>
              <w:rPr>
                <w:sz w:val="15"/>
                <w:szCs w:val="15"/>
                <w:spacing w:val="1"/>
              </w:rPr>
              <w:t>相结合处理，四周有阻水边，底部镶嵌钢质横梁，承</w:t>
            </w:r>
            <w:r>
              <w:rPr>
                <w:sz w:val="15"/>
                <w:szCs w:val="15"/>
              </w:rPr>
              <w:t>重力强。整体设计为活动式，可随意抽取放在合适的隔层，</w:t>
            </w:r>
            <w:r>
              <w:rPr>
                <w:sz w:val="15"/>
                <w:szCs w:val="15"/>
                <w:spacing w:val="-43"/>
              </w:rPr>
              <w:t xml:space="preserve"> </w:t>
            </w:r>
            <w:r>
              <w:rPr>
                <w:sz w:val="15"/>
                <w:szCs w:val="15"/>
              </w:rPr>
              <w:t>自由组 </w:t>
            </w:r>
            <w:r>
              <w:rPr>
                <w:sz w:val="15"/>
                <w:szCs w:val="15"/>
              </w:rPr>
              <w:t>合各层空间。</w:t>
            </w:r>
          </w:p>
          <w:p>
            <w:pPr>
              <w:pStyle w:val="TableText"/>
              <w:ind w:left="24"/>
              <w:spacing w:before="9" w:line="220" w:lineRule="auto"/>
              <w:rPr>
                <w:sz w:val="15"/>
                <w:szCs w:val="15"/>
              </w:rPr>
            </w:pPr>
            <w:r>
              <w:rPr>
                <w:sz w:val="15"/>
                <w:szCs w:val="15"/>
                <w:spacing w:val="1"/>
              </w:rPr>
              <w:t>6.门把手：采用经过改性</w:t>
            </w:r>
            <w:r>
              <w:rPr>
                <w:sz w:val="15"/>
                <w:szCs w:val="15"/>
              </w:rPr>
              <w:t>PP</w:t>
            </w:r>
            <w:r>
              <w:rPr>
                <w:sz w:val="15"/>
                <w:szCs w:val="15"/>
                <w:spacing w:val="1"/>
              </w:rPr>
              <w:t>材质注塑模一次成型，与柜门平行，开启方便。</w:t>
            </w:r>
          </w:p>
          <w:p>
            <w:pPr>
              <w:pStyle w:val="TableText"/>
              <w:ind w:left="27"/>
              <w:spacing w:before="11" w:line="220" w:lineRule="auto"/>
              <w:rPr>
                <w:sz w:val="15"/>
                <w:szCs w:val="15"/>
              </w:rPr>
            </w:pPr>
            <w:r>
              <w:rPr>
                <w:sz w:val="15"/>
                <w:szCs w:val="15"/>
                <w:spacing w:val="1"/>
              </w:rPr>
              <w:t>7.门铰链：采用经过射出成型的</w:t>
            </w:r>
            <w:r>
              <w:rPr>
                <w:sz w:val="15"/>
                <w:szCs w:val="15"/>
              </w:rPr>
              <w:t>PP</w:t>
            </w:r>
            <w:r>
              <w:rPr>
                <w:sz w:val="15"/>
                <w:szCs w:val="15"/>
                <w:spacing w:val="1"/>
              </w:rPr>
              <w:t>材料制成，耐腐蚀性</w:t>
            </w:r>
            <w:r>
              <w:rPr>
                <w:sz w:val="15"/>
                <w:szCs w:val="15"/>
              </w:rPr>
              <w:t>好。</w:t>
            </w:r>
          </w:p>
          <w:p>
            <w:pPr>
              <w:pStyle w:val="TableText"/>
              <w:ind w:left="24"/>
              <w:spacing w:before="9" w:line="220" w:lineRule="auto"/>
              <w:rPr>
                <w:sz w:val="15"/>
                <w:szCs w:val="15"/>
              </w:rPr>
            </w:pPr>
            <w:r>
              <w:rPr>
                <w:sz w:val="15"/>
                <w:szCs w:val="15"/>
                <w:spacing w:val="1"/>
              </w:rPr>
              <w:t>8.螺丝：</w:t>
            </w:r>
            <w:r>
              <w:rPr>
                <w:sz w:val="15"/>
                <w:szCs w:val="15"/>
              </w:rPr>
              <w:t>PP</w:t>
            </w:r>
            <w:r>
              <w:rPr>
                <w:sz w:val="15"/>
                <w:szCs w:val="15"/>
                <w:spacing w:val="1"/>
              </w:rPr>
              <w:t>材质，可选不锈钢304材质</w:t>
            </w:r>
          </w:p>
        </w:tc>
        <w:tc>
          <w:tcPr>
            <w:tcW w:w="573" w:type="dxa"/>
            <w:vAlign w:val="top"/>
          </w:tcPr>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233"/>
              <w:spacing w:before="49" w:line="242" w:lineRule="auto"/>
              <w:rPr>
                <w:sz w:val="15"/>
                <w:szCs w:val="15"/>
              </w:rPr>
            </w:pPr>
            <w:r>
              <w:rPr>
                <w:sz w:val="15"/>
                <w:szCs w:val="15"/>
                <w:spacing w:val="-8"/>
              </w:rPr>
              <w:t>12</w:t>
            </w:r>
          </w:p>
        </w:tc>
      </w:tr>
      <w:tr>
        <w:trPr>
          <w:trHeight w:val="1289" w:hRule="atLeast"/>
        </w:trPr>
        <w:tc>
          <w:tcPr>
            <w:tcW w:w="406" w:type="dxa"/>
            <w:vAlign w:val="top"/>
          </w:tcPr>
          <w:p>
            <w:pPr>
              <w:spacing w:line="264" w:lineRule="auto"/>
              <w:rPr>
                <w:rFonts w:ascii="Arial"/>
                <w:sz w:val="21"/>
              </w:rPr>
            </w:pPr>
            <w:r/>
          </w:p>
          <w:p>
            <w:pPr>
              <w:spacing w:line="264" w:lineRule="auto"/>
              <w:rPr>
                <w:rFonts w:ascii="Arial"/>
                <w:sz w:val="21"/>
              </w:rPr>
            </w:pPr>
            <w:r/>
          </w:p>
          <w:p>
            <w:pPr>
              <w:pStyle w:val="TableText"/>
              <w:ind w:left="102"/>
              <w:spacing w:before="49" w:line="241" w:lineRule="auto"/>
              <w:rPr>
                <w:sz w:val="15"/>
                <w:szCs w:val="15"/>
              </w:rPr>
            </w:pPr>
            <w:r>
              <w:rPr>
                <w:sz w:val="15"/>
                <w:szCs w:val="15"/>
                <w:spacing w:val="-5"/>
              </w:rPr>
              <w:t>139</w:t>
            </w:r>
          </w:p>
        </w:tc>
        <w:tc>
          <w:tcPr>
            <w:tcW w:w="1448" w:type="dxa"/>
            <w:vAlign w:val="top"/>
          </w:tcPr>
          <w:p>
            <w:pPr>
              <w:spacing w:line="432" w:lineRule="auto"/>
              <w:rPr>
                <w:rFonts w:ascii="Arial"/>
                <w:sz w:val="21"/>
              </w:rPr>
            </w:pPr>
            <w:r/>
          </w:p>
          <w:p>
            <w:pPr>
              <w:pStyle w:val="TableText"/>
              <w:ind w:left="33" w:right="56" w:firstLine="2"/>
              <w:spacing w:before="49" w:line="236" w:lineRule="auto"/>
              <w:rPr>
                <w:sz w:val="15"/>
                <w:szCs w:val="15"/>
              </w:rPr>
            </w:pPr>
            <w:r>
              <w:rPr>
                <w:sz w:val="15"/>
                <w:szCs w:val="15"/>
                <w:spacing w:val="-2"/>
              </w:rPr>
              <w:t>中学化学实验室准备</w:t>
            </w:r>
            <w:r>
              <w:rPr>
                <w:sz w:val="15"/>
                <w:szCs w:val="15"/>
                <w:spacing w:val="7"/>
              </w:rPr>
              <w:t xml:space="preserve"> </w:t>
            </w:r>
            <w:r>
              <w:rPr>
                <w:sz w:val="15"/>
                <w:szCs w:val="15"/>
                <w:spacing w:val="-2"/>
              </w:rPr>
              <w:t>间准备室通风系统</w:t>
            </w:r>
          </w:p>
        </w:tc>
        <w:tc>
          <w:tcPr>
            <w:tcW w:w="7916" w:type="dxa"/>
            <w:vAlign w:val="top"/>
          </w:tcPr>
          <w:p>
            <w:pPr>
              <w:spacing w:line="246" w:lineRule="auto"/>
              <w:rPr>
                <w:rFonts w:ascii="Arial"/>
                <w:sz w:val="21"/>
              </w:rPr>
            </w:pPr>
            <w:r/>
          </w:p>
          <w:p>
            <w:pPr>
              <w:pStyle w:val="TableText"/>
              <w:ind w:left="34"/>
              <w:spacing w:before="49" w:line="220" w:lineRule="auto"/>
              <w:rPr>
                <w:sz w:val="15"/>
                <w:szCs w:val="15"/>
              </w:rPr>
            </w:pPr>
            <w:r>
              <w:rPr>
                <w:sz w:val="15"/>
                <w:szCs w:val="15"/>
              </w:rPr>
              <w:t>110w轴流风机、电机，含设备调试等；</w:t>
            </w:r>
          </w:p>
          <w:p>
            <w:pPr>
              <w:pStyle w:val="TableText"/>
              <w:ind w:left="25" w:right="4276" w:firstLine="9"/>
              <w:spacing w:before="8" w:line="227" w:lineRule="auto"/>
              <w:rPr>
                <w:sz w:val="15"/>
                <w:szCs w:val="15"/>
              </w:rPr>
            </w:pPr>
            <w:r>
              <w:rPr>
                <w:sz w:val="15"/>
                <w:szCs w:val="15"/>
                <w:spacing w:val="-2"/>
              </w:rPr>
              <w:t>1.主通风管规格：</w:t>
            </w:r>
            <w:r>
              <w:rPr>
                <w:sz w:val="15"/>
                <w:szCs w:val="15"/>
                <w:spacing w:val="-22"/>
              </w:rPr>
              <w:t xml:space="preserve"> </w:t>
            </w:r>
            <w:r>
              <w:rPr>
                <w:sz w:val="15"/>
                <w:szCs w:val="15"/>
                <w:spacing w:val="-2"/>
              </w:rPr>
              <w:t>φ160mm/200mm，优质PVC成品管道；</w:t>
            </w:r>
            <w:r>
              <w:rPr>
                <w:sz w:val="15"/>
                <w:szCs w:val="15"/>
              </w:rPr>
              <w:t xml:space="preserve"> </w:t>
            </w:r>
            <w:r>
              <w:rPr>
                <w:sz w:val="15"/>
                <w:szCs w:val="15"/>
                <w:spacing w:val="-2"/>
              </w:rPr>
              <w:t>2.支管道规格：</w:t>
            </w:r>
            <w:r>
              <w:rPr>
                <w:sz w:val="15"/>
                <w:szCs w:val="15"/>
                <w:spacing w:val="-19"/>
              </w:rPr>
              <w:t xml:space="preserve"> </w:t>
            </w:r>
            <w:r>
              <w:rPr>
                <w:sz w:val="15"/>
                <w:szCs w:val="15"/>
                <w:spacing w:val="-2"/>
              </w:rPr>
              <w:t>φ</w:t>
            </w:r>
            <w:r>
              <w:rPr>
                <w:sz w:val="15"/>
                <w:szCs w:val="15"/>
                <w:spacing w:val="-58"/>
              </w:rPr>
              <w:t xml:space="preserve"> </w:t>
            </w:r>
            <w:r>
              <w:rPr>
                <w:sz w:val="15"/>
                <w:szCs w:val="15"/>
                <w:spacing w:val="-2"/>
              </w:rPr>
              <w:t>110mm，优质PVC成品管道；</w:t>
            </w:r>
          </w:p>
          <w:p>
            <w:pPr>
              <w:pStyle w:val="TableText"/>
              <w:ind w:left="26"/>
              <w:spacing w:before="10" w:line="221" w:lineRule="auto"/>
              <w:rPr>
                <w:sz w:val="15"/>
                <w:szCs w:val="15"/>
              </w:rPr>
            </w:pPr>
            <w:r>
              <w:rPr>
                <w:sz w:val="15"/>
                <w:szCs w:val="15"/>
              </w:rPr>
              <w:t>3.管道配件：管道三通、弯头、变径、直接。</w:t>
            </w:r>
          </w:p>
        </w:tc>
        <w:tc>
          <w:tcPr>
            <w:tcW w:w="573" w:type="dxa"/>
            <w:vAlign w:val="top"/>
          </w:tcPr>
          <w:p>
            <w:pPr>
              <w:spacing w:line="264" w:lineRule="auto"/>
              <w:rPr>
                <w:rFonts w:ascii="Arial"/>
                <w:sz w:val="21"/>
              </w:rPr>
            </w:pPr>
            <w:r/>
          </w:p>
          <w:p>
            <w:pPr>
              <w:spacing w:line="264"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64" w:lineRule="auto"/>
              <w:rPr>
                <w:rFonts w:ascii="Arial"/>
                <w:sz w:val="21"/>
              </w:rPr>
            </w:pPr>
            <w:r/>
          </w:p>
          <w:p>
            <w:pPr>
              <w:spacing w:line="264" w:lineRule="auto"/>
              <w:rPr>
                <w:rFonts w:ascii="Arial"/>
                <w:sz w:val="21"/>
              </w:rPr>
            </w:pPr>
            <w:r/>
          </w:p>
          <w:p>
            <w:pPr>
              <w:pStyle w:val="TableText"/>
              <w:ind w:left="261"/>
              <w:spacing w:before="49" w:line="241" w:lineRule="auto"/>
              <w:rPr>
                <w:sz w:val="15"/>
                <w:szCs w:val="15"/>
              </w:rPr>
            </w:pPr>
            <w:r>
              <w:rPr>
                <w:sz w:val="15"/>
                <w:szCs w:val="15"/>
              </w:rPr>
              <w:t>6</w:t>
            </w:r>
          </w:p>
        </w:tc>
      </w:tr>
      <w:tr>
        <w:trPr>
          <w:trHeight w:val="5020" w:hRule="atLeast"/>
        </w:trPr>
        <w:tc>
          <w:tcPr>
            <w:tcW w:w="406"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102"/>
              <w:spacing w:before="49" w:line="241" w:lineRule="auto"/>
              <w:rPr>
                <w:sz w:val="15"/>
                <w:szCs w:val="15"/>
              </w:rPr>
            </w:pPr>
            <w:r>
              <w:rPr>
                <w:sz w:val="15"/>
                <w:szCs w:val="15"/>
                <w:spacing w:val="-5"/>
              </w:rPr>
              <w:t>140</w:t>
            </w:r>
          </w:p>
        </w:tc>
        <w:tc>
          <w:tcPr>
            <w:tcW w:w="1448"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TableText"/>
              <w:ind w:left="33" w:right="56" w:firstLine="2"/>
              <w:spacing w:before="49" w:line="235" w:lineRule="auto"/>
              <w:rPr>
                <w:sz w:val="15"/>
                <w:szCs w:val="15"/>
              </w:rPr>
            </w:pPr>
            <w:r>
              <w:rPr>
                <w:sz w:val="15"/>
                <w:szCs w:val="15"/>
                <w:spacing w:val="-2"/>
              </w:rPr>
              <w:t>中学化学实验室准备</w:t>
            </w:r>
            <w:r>
              <w:rPr>
                <w:sz w:val="15"/>
                <w:szCs w:val="15"/>
                <w:spacing w:val="7"/>
              </w:rPr>
              <w:t xml:space="preserve"> </w:t>
            </w:r>
            <w:r>
              <w:rPr>
                <w:sz w:val="15"/>
                <w:szCs w:val="15"/>
                <w:spacing w:val="-2"/>
              </w:rPr>
              <w:t>间易燃品储存柜</w:t>
            </w:r>
          </w:p>
        </w:tc>
        <w:tc>
          <w:tcPr>
            <w:tcW w:w="7916" w:type="dxa"/>
            <w:vAlign w:val="top"/>
          </w:tcPr>
          <w:p>
            <w:pPr>
              <w:pStyle w:val="TableText"/>
              <w:ind w:left="36"/>
              <w:spacing w:before="271" w:line="221" w:lineRule="auto"/>
              <w:rPr>
                <w:sz w:val="15"/>
                <w:szCs w:val="15"/>
              </w:rPr>
            </w:pPr>
            <w:r>
              <w:drawing>
                <wp:anchor distT="0" distB="0" distL="0" distR="0" simplePos="0" relativeHeight="251993088" behindDoc="0" locked="0" layoutInCell="1" allowOverlap="1">
                  <wp:simplePos x="0" y="0"/>
                  <wp:positionH relativeFrom="rightMargin">
                    <wp:posOffset>-3002269</wp:posOffset>
                  </wp:positionH>
                  <wp:positionV relativeFrom="topMargin">
                    <wp:posOffset>1198123</wp:posOffset>
                  </wp:positionV>
                  <wp:extent cx="1119108" cy="1144257"/>
                  <wp:effectExtent l="0" t="0" r="0" b="0"/>
                  <wp:wrapNone/>
                  <wp:docPr id="518" name="IM 518"/>
                  <wp:cNvGraphicFramePr/>
                  <a:graphic>
                    <a:graphicData uri="http://schemas.openxmlformats.org/drawingml/2006/picture">
                      <pic:pic>
                        <pic:nvPicPr>
                          <pic:cNvPr id="518" name="IM 518"/>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●1、规格：900</w:t>
            </w:r>
            <w:r>
              <w:rPr>
                <w:sz w:val="15"/>
                <w:szCs w:val="15"/>
              </w:rPr>
              <w:t>mm</w:t>
            </w:r>
            <w:r>
              <w:rPr>
                <w:sz w:val="15"/>
                <w:szCs w:val="15"/>
                <w:spacing w:val="1"/>
              </w:rPr>
              <w:t>×450</w:t>
            </w:r>
            <w:r>
              <w:rPr>
                <w:sz w:val="15"/>
                <w:szCs w:val="15"/>
              </w:rPr>
              <w:t>mm</w:t>
            </w:r>
            <w:r>
              <w:rPr>
                <w:sz w:val="15"/>
                <w:szCs w:val="15"/>
                <w:spacing w:val="1"/>
              </w:rPr>
              <w:t>×1800</w:t>
            </w:r>
            <w:r>
              <w:rPr>
                <w:sz w:val="15"/>
                <w:szCs w:val="15"/>
              </w:rPr>
              <w:t>mm</w:t>
            </w:r>
            <w:r>
              <w:rPr>
                <w:sz w:val="15"/>
                <w:szCs w:val="15"/>
                <w:spacing w:val="1"/>
              </w:rPr>
              <w:t xml:space="preserve"> (±</w:t>
            </w:r>
            <w:r>
              <w:rPr>
                <w:sz w:val="15"/>
                <w:szCs w:val="15"/>
              </w:rPr>
              <w:t>10mm）。</w:t>
            </w:r>
          </w:p>
          <w:p>
            <w:pPr>
              <w:pStyle w:val="TableText"/>
              <w:ind w:left="25"/>
              <w:spacing w:before="7" w:line="222" w:lineRule="auto"/>
              <w:rPr>
                <w:sz w:val="15"/>
                <w:szCs w:val="15"/>
              </w:rPr>
            </w:pPr>
            <w:r>
              <w:rPr>
                <w:sz w:val="15"/>
                <w:szCs w:val="15"/>
                <w:spacing w:val="-1"/>
              </w:rPr>
              <w:t>2、结构：</w:t>
            </w:r>
          </w:p>
          <w:p>
            <w:pPr>
              <w:pStyle w:val="TableText"/>
              <w:ind w:left="25"/>
              <w:spacing w:before="9" w:line="218" w:lineRule="auto"/>
              <w:rPr>
                <w:sz w:val="15"/>
                <w:szCs w:val="15"/>
              </w:rPr>
            </w:pPr>
            <w:r>
              <w:rPr>
                <w:sz w:val="15"/>
                <w:szCs w:val="15"/>
                <w:spacing w:val="1"/>
              </w:rPr>
              <w:t>2.1  柜外壳体全部采用1.2</w:t>
            </w:r>
            <w:r>
              <w:rPr>
                <w:sz w:val="15"/>
                <w:szCs w:val="15"/>
              </w:rPr>
              <w:t>mm</w:t>
            </w:r>
            <w:r>
              <w:rPr>
                <w:sz w:val="15"/>
                <w:szCs w:val="15"/>
                <w:spacing w:val="1"/>
              </w:rPr>
              <w:t>的冷轧钢板，柜体底座采用2.0</w:t>
            </w:r>
            <w:r>
              <w:rPr>
                <w:sz w:val="15"/>
                <w:szCs w:val="15"/>
              </w:rPr>
              <w:t>mm</w:t>
            </w:r>
            <w:r>
              <w:rPr>
                <w:sz w:val="15"/>
                <w:szCs w:val="15"/>
                <w:spacing w:val="1"/>
              </w:rPr>
              <w:t>的冷轧钢板,内外表面喷塑处理。</w:t>
            </w:r>
          </w:p>
          <w:p>
            <w:pPr>
              <w:pStyle w:val="TableText"/>
              <w:ind w:left="21" w:right="2" w:firstLine="3"/>
              <w:spacing w:before="14" w:line="229" w:lineRule="auto"/>
              <w:rPr>
                <w:sz w:val="15"/>
                <w:szCs w:val="15"/>
              </w:rPr>
            </w:pPr>
            <w:r>
              <w:rPr>
                <w:sz w:val="15"/>
                <w:szCs w:val="15"/>
                <w:spacing w:val="1"/>
              </w:rPr>
              <w:t>2.2  柜体内胆（上，下、左、右及搁板）全部采用贴面理化板或</w:t>
            </w:r>
            <w:r>
              <w:rPr>
                <w:sz w:val="15"/>
                <w:szCs w:val="15"/>
              </w:rPr>
              <w:t>pp</w:t>
            </w:r>
            <w:r>
              <w:rPr>
                <w:sz w:val="15"/>
                <w:szCs w:val="15"/>
                <w:spacing w:val="1"/>
              </w:rPr>
              <w:t>（聚丙烯树脂）板；柜底部设置90</w:t>
            </w:r>
            <w:r>
              <w:rPr>
                <w:sz w:val="15"/>
                <w:szCs w:val="15"/>
              </w:rPr>
              <w:t>mm</w:t>
            </w:r>
            <w:r>
              <w:rPr>
                <w:sz w:val="15"/>
                <w:szCs w:val="15"/>
                <w:spacing w:val="1"/>
              </w:rPr>
              <w:t>×50</w:t>
            </w:r>
            <w:r>
              <w:rPr>
                <w:sz w:val="15"/>
                <w:szCs w:val="15"/>
              </w:rPr>
              <w:t>mm</w:t>
            </w:r>
            <w:r>
              <w:rPr>
                <w:sz w:val="15"/>
                <w:szCs w:val="15"/>
                <w:spacing w:val="1"/>
              </w:rPr>
              <w:t>×145</w:t>
            </w:r>
            <w:r>
              <w:rPr>
                <w:sz w:val="15"/>
                <w:szCs w:val="15"/>
              </w:rPr>
              <w:t>mm</w:t>
            </w:r>
            <w:r>
              <w:rPr>
                <w:sz w:val="15"/>
                <w:szCs w:val="15"/>
                <w:spacing w:val="18"/>
              </w:rPr>
              <w:t xml:space="preserve"> </w:t>
            </w:r>
            <w:r>
              <w:rPr>
                <w:sz w:val="15"/>
                <w:szCs w:val="15"/>
                <w:spacing w:val="2"/>
              </w:rPr>
              <w:t>进风口，进风口底部有不锈钢可调风阀；柜体的</w:t>
            </w:r>
            <w:r>
              <w:rPr>
                <w:sz w:val="15"/>
                <w:szCs w:val="15"/>
                <w:spacing w:val="1"/>
              </w:rPr>
              <w:t>底板中部有Φ10</w:t>
            </w:r>
            <w:r>
              <w:rPr>
                <w:sz w:val="15"/>
                <w:szCs w:val="15"/>
              </w:rPr>
              <w:t>mm</w:t>
            </w:r>
            <w:r>
              <w:rPr>
                <w:sz w:val="15"/>
                <w:szCs w:val="15"/>
                <w:spacing w:val="1"/>
              </w:rPr>
              <w:t>漏液孔，漏液孔上面盖上60目不锈钢网；柜体底部设</w:t>
            </w:r>
            <w:r>
              <w:rPr>
                <w:sz w:val="15"/>
                <w:szCs w:val="15"/>
              </w:rPr>
              <w:t xml:space="preserve"> </w:t>
            </w:r>
            <w:r>
              <w:rPr>
                <w:sz w:val="15"/>
                <w:szCs w:val="15"/>
                <w:spacing w:val="2"/>
              </w:rPr>
              <w:t>h=160</w:t>
            </w:r>
            <w:r>
              <w:rPr>
                <w:sz w:val="15"/>
                <w:szCs w:val="15"/>
              </w:rPr>
              <w:t>mm</w:t>
            </w:r>
            <w:r>
              <w:rPr>
                <w:sz w:val="15"/>
                <w:szCs w:val="15"/>
                <w:spacing w:val="2"/>
              </w:rPr>
              <w:t>黄沙档板，柜体内部最下层留有可以</w:t>
            </w:r>
            <w:r>
              <w:rPr>
                <w:sz w:val="15"/>
                <w:szCs w:val="15"/>
                <w:spacing w:val="1"/>
              </w:rPr>
              <w:t>存放不少于120</w:t>
            </w:r>
            <w:r>
              <w:rPr>
                <w:sz w:val="15"/>
                <w:szCs w:val="15"/>
              </w:rPr>
              <w:t>mm</w:t>
            </w:r>
            <w:r>
              <w:rPr>
                <w:sz w:val="15"/>
                <w:szCs w:val="15"/>
                <w:spacing w:val="1"/>
              </w:rPr>
              <w:t>厚黄沙的填埋腔，用于埋放金属钠、黄磷（白磷）等的易</w:t>
            </w:r>
            <w:r>
              <w:rPr>
                <w:sz w:val="15"/>
                <w:szCs w:val="15"/>
              </w:rPr>
              <w:t xml:space="preserve"> </w:t>
            </w:r>
            <w:r>
              <w:rPr>
                <w:sz w:val="15"/>
                <w:szCs w:val="15"/>
                <w:spacing w:val="1"/>
              </w:rPr>
              <w:t>燃物品；柜底装有四个Φ60</w:t>
            </w:r>
            <w:r>
              <w:rPr>
                <w:sz w:val="15"/>
                <w:szCs w:val="15"/>
              </w:rPr>
              <w:t>mm</w:t>
            </w:r>
            <w:r>
              <w:rPr>
                <w:sz w:val="15"/>
                <w:szCs w:val="15"/>
                <w:spacing w:val="1"/>
              </w:rPr>
              <w:t>的移动钢轮，前轮后有2个手动调节螺杆。</w:t>
            </w:r>
          </w:p>
          <w:p>
            <w:pPr>
              <w:pStyle w:val="TableText"/>
              <w:ind w:left="25" w:right="2"/>
              <w:spacing w:before="10" w:line="228" w:lineRule="auto"/>
              <w:rPr>
                <w:sz w:val="15"/>
                <w:szCs w:val="15"/>
              </w:rPr>
            </w:pPr>
            <w:r>
              <w:rPr>
                <w:sz w:val="15"/>
                <w:szCs w:val="15"/>
                <w:spacing w:val="3"/>
              </w:rPr>
              <w:t>2.3  柜中部有三层阶梯式的实芯理化板活动搁板或</w:t>
            </w:r>
            <w:r>
              <w:rPr>
                <w:sz w:val="15"/>
                <w:szCs w:val="15"/>
              </w:rPr>
              <w:t>pp</w:t>
            </w:r>
            <w:r>
              <w:rPr>
                <w:sz w:val="15"/>
                <w:szCs w:val="15"/>
                <w:spacing w:val="3"/>
              </w:rPr>
              <w:t>（聚丙烯树脂）板，下层搁板外</w:t>
            </w:r>
            <w:r>
              <w:rPr>
                <w:sz w:val="15"/>
                <w:szCs w:val="15"/>
                <w:spacing w:val="2"/>
              </w:rPr>
              <w:t>沿镶装有护栏, 护栏中间嵌有红</w:t>
            </w:r>
            <w:r>
              <w:rPr>
                <w:sz w:val="15"/>
                <w:szCs w:val="15"/>
              </w:rPr>
              <w:t xml:space="preserve"> </w:t>
            </w:r>
            <w:r>
              <w:rPr>
                <w:sz w:val="15"/>
                <w:szCs w:val="15"/>
                <w:spacing w:val="2"/>
              </w:rPr>
              <w:t>、蓝、黄警示标识，标识的厚度为0.5</w:t>
            </w:r>
            <w:r>
              <w:rPr>
                <w:sz w:val="15"/>
                <w:szCs w:val="15"/>
              </w:rPr>
              <w:t>mm</w:t>
            </w:r>
            <w:r>
              <w:rPr>
                <w:sz w:val="15"/>
                <w:szCs w:val="15"/>
                <w:spacing w:val="2"/>
              </w:rPr>
              <w:t>的</w:t>
            </w:r>
            <w:r>
              <w:rPr>
                <w:sz w:val="15"/>
                <w:szCs w:val="15"/>
              </w:rPr>
              <w:t>pvc</w:t>
            </w:r>
            <w:r>
              <w:rPr>
                <w:sz w:val="15"/>
                <w:szCs w:val="15"/>
                <w:spacing w:val="2"/>
              </w:rPr>
              <w:t>装</w:t>
            </w:r>
            <w:r>
              <w:rPr>
                <w:sz w:val="15"/>
                <w:szCs w:val="15"/>
                <w:spacing w:val="1"/>
              </w:rPr>
              <w:t>饰条，分别区分碱性，酸性药品和易燃品的存放；每个搁板靠背板处有</w:t>
            </w:r>
            <w:r>
              <w:rPr>
                <w:sz w:val="15"/>
                <w:szCs w:val="15"/>
              </w:rPr>
              <w:t xml:space="preserve"> </w:t>
            </w:r>
            <w:r>
              <w:rPr>
                <w:sz w:val="15"/>
                <w:szCs w:val="15"/>
              </w:rPr>
              <w:t>一排导风口，阶梯高度50mm。</w:t>
            </w:r>
          </w:p>
          <w:p>
            <w:pPr>
              <w:pStyle w:val="TableText"/>
              <w:ind w:left="24" w:right="4" w:firstLine="1"/>
              <w:spacing w:before="10" w:line="226" w:lineRule="auto"/>
              <w:rPr>
                <w:sz w:val="15"/>
                <w:szCs w:val="15"/>
              </w:rPr>
            </w:pPr>
            <w:r>
              <w:rPr>
                <w:sz w:val="15"/>
                <w:szCs w:val="15"/>
                <w:spacing w:val="4"/>
              </w:rPr>
              <w:t>2.4  柜顶部中间有Φ150</w:t>
            </w:r>
            <w:r>
              <w:rPr>
                <w:sz w:val="15"/>
                <w:szCs w:val="15"/>
              </w:rPr>
              <w:t>mm</w:t>
            </w:r>
            <w:r>
              <w:rPr>
                <w:sz w:val="15"/>
                <w:szCs w:val="15"/>
                <w:spacing w:val="4"/>
              </w:rPr>
              <w:t>出风口，柜顶风口内置一个</w:t>
            </w:r>
            <w:r>
              <w:rPr>
                <w:sz w:val="15"/>
                <w:szCs w:val="15"/>
              </w:rPr>
              <w:t>AC</w:t>
            </w:r>
            <w:r>
              <w:rPr>
                <w:sz w:val="15"/>
                <w:szCs w:val="15"/>
                <w:spacing w:val="4"/>
              </w:rPr>
              <w:t>220V</w:t>
            </w:r>
            <w:r>
              <w:rPr>
                <w:sz w:val="15"/>
                <w:szCs w:val="15"/>
                <w:spacing w:val="3"/>
              </w:rPr>
              <w:t>、50</w:t>
            </w:r>
            <w:r>
              <w:rPr>
                <w:sz w:val="15"/>
                <w:szCs w:val="15"/>
              </w:rPr>
              <w:t>HZ</w:t>
            </w:r>
            <w:r>
              <w:rPr>
                <w:sz w:val="15"/>
                <w:szCs w:val="15"/>
                <w:spacing w:val="3"/>
              </w:rPr>
              <w:t>、0.18A轴流风机，最大风量326m3/h、转速2550</w:t>
            </w:r>
            <w:r>
              <w:rPr>
                <w:sz w:val="15"/>
                <w:szCs w:val="15"/>
              </w:rPr>
              <w:t xml:space="preserve"> </w:t>
            </w:r>
            <w:r>
              <w:rPr>
                <w:sz w:val="15"/>
                <w:szCs w:val="15"/>
                <w:spacing w:val="-1"/>
              </w:rPr>
              <w:t>转/min、环境温度（-10～+70）℃</w:t>
            </w:r>
            <w:r>
              <w:rPr>
                <w:sz w:val="15"/>
                <w:szCs w:val="15"/>
                <w:spacing w:val="-41"/>
              </w:rPr>
              <w:t xml:space="preserve"> </w:t>
            </w:r>
            <w:r>
              <w:rPr>
                <w:sz w:val="15"/>
                <w:szCs w:val="15"/>
                <w:spacing w:val="-1"/>
              </w:rPr>
              <w:t>,</w:t>
            </w:r>
            <w:r>
              <w:rPr>
                <w:sz w:val="15"/>
                <w:szCs w:val="15"/>
                <w:spacing w:val="39"/>
              </w:rPr>
              <w:t xml:space="preserve"> </w:t>
            </w:r>
            <w:r>
              <w:rPr>
                <w:sz w:val="15"/>
                <w:szCs w:val="15"/>
                <w:spacing w:val="-1"/>
              </w:rPr>
              <w:t>控制开关设置柜体顶部的右上角。</w:t>
            </w:r>
          </w:p>
          <w:p>
            <w:pPr>
              <w:pStyle w:val="TableText"/>
              <w:ind w:left="26"/>
              <w:spacing w:before="12" w:line="220" w:lineRule="auto"/>
              <w:rPr>
                <w:sz w:val="15"/>
                <w:szCs w:val="15"/>
              </w:rPr>
            </w:pPr>
            <w:r>
              <w:rPr>
                <w:sz w:val="15"/>
                <w:szCs w:val="15"/>
                <w:spacing w:val="-1"/>
              </w:rPr>
              <w:t>3、材料：</w:t>
            </w:r>
          </w:p>
          <w:p>
            <w:pPr>
              <w:pStyle w:val="TableText"/>
              <w:ind w:left="26"/>
              <w:spacing w:before="9" w:line="220" w:lineRule="auto"/>
              <w:rPr>
                <w:sz w:val="15"/>
                <w:szCs w:val="15"/>
              </w:rPr>
            </w:pPr>
            <w:r>
              <w:rPr>
                <w:sz w:val="15"/>
                <w:szCs w:val="15"/>
                <w:spacing w:val="1"/>
              </w:rPr>
              <w:t>3.1 人造板：甲醛释放量应符合</w:t>
            </w:r>
            <w:r>
              <w:rPr>
                <w:sz w:val="15"/>
                <w:szCs w:val="15"/>
              </w:rPr>
              <w:t>GB</w:t>
            </w:r>
            <w:r>
              <w:rPr>
                <w:sz w:val="15"/>
                <w:szCs w:val="15"/>
                <w:spacing w:val="1"/>
              </w:rPr>
              <w:t xml:space="preserve"> 19580-2001中E1级的要求；防火级别应达到</w:t>
            </w:r>
            <w:r>
              <w:rPr>
                <w:sz w:val="15"/>
                <w:szCs w:val="15"/>
              </w:rPr>
              <w:t>GB</w:t>
            </w:r>
            <w:r>
              <w:rPr>
                <w:sz w:val="15"/>
                <w:szCs w:val="15"/>
                <w:spacing w:val="1"/>
              </w:rPr>
              <w:t xml:space="preserve"> 8624-2006中B级的规定。</w:t>
            </w:r>
          </w:p>
          <w:p>
            <w:pPr>
              <w:pStyle w:val="TableText"/>
              <w:ind w:left="22" w:right="1" w:firstLine="3"/>
              <w:spacing w:before="12" w:line="229" w:lineRule="auto"/>
              <w:rPr>
                <w:sz w:val="15"/>
                <w:szCs w:val="15"/>
              </w:rPr>
            </w:pPr>
            <w:r>
              <w:rPr>
                <w:sz w:val="15"/>
                <w:szCs w:val="15"/>
                <w:spacing w:val="7"/>
              </w:rPr>
              <w:t>3.2</w:t>
            </w:r>
            <w:r>
              <w:rPr>
                <w:sz w:val="15"/>
                <w:szCs w:val="15"/>
                <w:spacing w:val="27"/>
              </w:rPr>
              <w:t xml:space="preserve"> </w:t>
            </w:r>
            <w:r>
              <w:rPr>
                <w:sz w:val="15"/>
                <w:szCs w:val="15"/>
                <w:spacing w:val="7"/>
              </w:rPr>
              <w:t>岩棉：</w:t>
            </w:r>
            <w:r>
              <w:rPr>
                <w:sz w:val="15"/>
                <w:szCs w:val="15"/>
                <w:spacing w:val="-34"/>
              </w:rPr>
              <w:t xml:space="preserve"> </w:t>
            </w:r>
            <w:r>
              <w:rPr>
                <w:sz w:val="15"/>
                <w:szCs w:val="15"/>
                <w:spacing w:val="7"/>
              </w:rPr>
              <w:t>体应填充具有保温</w:t>
            </w:r>
            <w:r>
              <w:rPr>
                <w:sz w:val="15"/>
                <w:szCs w:val="15"/>
                <w:spacing w:val="-42"/>
              </w:rPr>
              <w:t xml:space="preserve"> </w:t>
            </w:r>
            <w:r>
              <w:rPr>
                <w:sz w:val="15"/>
                <w:szCs w:val="15"/>
                <w:spacing w:val="7"/>
              </w:rPr>
              <w:t>隔热作用</w:t>
            </w:r>
            <w:r>
              <w:rPr>
                <w:sz w:val="15"/>
                <w:szCs w:val="15"/>
                <w:spacing w:val="-39"/>
              </w:rPr>
              <w:t xml:space="preserve"> </w:t>
            </w:r>
            <w:r>
              <w:rPr>
                <w:sz w:val="15"/>
                <w:szCs w:val="15"/>
                <w:spacing w:val="7"/>
              </w:rPr>
              <w:t>的</w:t>
            </w:r>
            <w:r>
              <w:rPr>
                <w:sz w:val="15"/>
                <w:szCs w:val="15"/>
                <w:spacing w:val="6"/>
              </w:rPr>
              <w:t>岩棉</w:t>
            </w:r>
            <w:r>
              <w:rPr>
                <w:sz w:val="15"/>
                <w:szCs w:val="15"/>
                <w:spacing w:val="-39"/>
              </w:rPr>
              <w:t xml:space="preserve"> </w:t>
            </w:r>
            <w:r>
              <w:rPr>
                <w:sz w:val="15"/>
                <w:szCs w:val="15"/>
                <w:spacing w:val="6"/>
              </w:rPr>
              <w:t>，岩棉应符合</w:t>
            </w:r>
            <w:r>
              <w:rPr>
                <w:sz w:val="15"/>
                <w:szCs w:val="15"/>
              </w:rPr>
              <w:t>GB</w:t>
            </w:r>
            <w:r>
              <w:rPr>
                <w:sz w:val="15"/>
                <w:szCs w:val="15"/>
                <w:spacing w:val="6"/>
              </w:rPr>
              <w:t>/T</w:t>
            </w:r>
            <w:r>
              <w:rPr>
                <w:sz w:val="15"/>
                <w:szCs w:val="15"/>
                <w:spacing w:val="36"/>
              </w:rPr>
              <w:t xml:space="preserve"> </w:t>
            </w:r>
            <w:r>
              <w:rPr>
                <w:sz w:val="15"/>
                <w:szCs w:val="15"/>
                <w:spacing w:val="6"/>
              </w:rPr>
              <w:t>11835-2007</w:t>
            </w:r>
            <w:r>
              <w:rPr>
                <w:sz w:val="15"/>
                <w:szCs w:val="15"/>
                <w:spacing w:val="-38"/>
              </w:rPr>
              <w:t xml:space="preserve"> </w:t>
            </w:r>
            <w:r>
              <w:rPr>
                <w:sz w:val="15"/>
                <w:szCs w:val="15"/>
                <w:spacing w:val="6"/>
              </w:rPr>
              <w:t>的要求</w:t>
            </w:r>
            <w:r>
              <w:rPr>
                <w:sz w:val="15"/>
                <w:szCs w:val="15"/>
                <w:spacing w:val="-39"/>
              </w:rPr>
              <w:t xml:space="preserve"> </w:t>
            </w:r>
            <w:r>
              <w:rPr>
                <w:sz w:val="15"/>
                <w:szCs w:val="15"/>
                <w:spacing w:val="-10"/>
              </w:rPr>
              <w:t>，（</w:t>
            </w:r>
            <w:r>
              <w:rPr>
                <w:sz w:val="15"/>
                <w:szCs w:val="15"/>
                <w:spacing w:val="6"/>
              </w:rPr>
              <w:t>密度</w:t>
            </w:r>
            <w:r>
              <w:rPr>
                <w:sz w:val="15"/>
                <w:szCs w:val="15"/>
                <w:spacing w:val="-42"/>
              </w:rPr>
              <w:t xml:space="preserve"> </w:t>
            </w:r>
            <w:r>
              <w:rPr>
                <w:sz w:val="15"/>
                <w:szCs w:val="15"/>
                <w:spacing w:val="6"/>
              </w:rPr>
              <w:t>150</w:t>
            </w:r>
            <w:r>
              <w:rPr>
                <w:sz w:val="15"/>
                <w:szCs w:val="15"/>
                <w:spacing w:val="-43"/>
              </w:rPr>
              <w:t xml:space="preserve"> </w:t>
            </w:r>
            <w:r>
              <w:rPr>
                <w:sz w:val="15"/>
                <w:szCs w:val="15"/>
                <w:spacing w:val="6"/>
              </w:rPr>
              <w:t>㎏</w:t>
            </w:r>
            <w:r>
              <w:rPr>
                <w:sz w:val="15"/>
                <w:szCs w:val="15"/>
                <w:spacing w:val="-41"/>
              </w:rPr>
              <w:t xml:space="preserve"> </w:t>
            </w:r>
            <w:r>
              <w:rPr>
                <w:sz w:val="15"/>
                <w:szCs w:val="15"/>
                <w:spacing w:val="6"/>
              </w:rPr>
              <w:t>/m3   ,</w:t>
            </w:r>
            <w:r>
              <w:rPr>
                <w:sz w:val="15"/>
                <w:szCs w:val="15"/>
                <w:spacing w:val="-45"/>
              </w:rPr>
              <w:t xml:space="preserve"> </w:t>
            </w:r>
            <w:r>
              <w:rPr>
                <w:sz w:val="15"/>
                <w:szCs w:val="15"/>
                <w:spacing w:val="6"/>
              </w:rPr>
              <w:t>厚</w:t>
            </w:r>
            <w:r>
              <w:rPr>
                <w:sz w:val="15"/>
                <w:szCs w:val="15"/>
              </w:rPr>
              <w:t xml:space="preserve"> </w:t>
            </w:r>
            <w:r>
              <w:rPr>
                <w:sz w:val="15"/>
                <w:szCs w:val="15"/>
                <w:spacing w:val="4"/>
              </w:rPr>
              <w:t>度:35</w:t>
            </w:r>
            <w:r>
              <w:rPr>
                <w:sz w:val="15"/>
                <w:szCs w:val="15"/>
              </w:rPr>
              <w:t>mm</w:t>
            </w:r>
            <w:r>
              <w:rPr>
                <w:sz w:val="15"/>
                <w:szCs w:val="15"/>
                <w:spacing w:val="4"/>
              </w:rPr>
              <w:t>）。  3.3 密封件：柜体门与柜体之间应安装</w:t>
            </w:r>
            <w:r>
              <w:rPr>
                <w:sz w:val="15"/>
                <w:szCs w:val="15"/>
                <w:spacing w:val="3"/>
              </w:rPr>
              <w:t>防火膨胀密封件，密封件应符合</w:t>
            </w:r>
            <w:r>
              <w:rPr>
                <w:sz w:val="15"/>
                <w:szCs w:val="15"/>
              </w:rPr>
              <w:t>GB</w:t>
            </w:r>
            <w:r>
              <w:rPr>
                <w:sz w:val="15"/>
                <w:szCs w:val="15"/>
                <w:spacing w:val="23"/>
              </w:rPr>
              <w:t xml:space="preserve"> </w:t>
            </w:r>
            <w:r>
              <w:rPr>
                <w:sz w:val="15"/>
                <w:szCs w:val="15"/>
                <w:spacing w:val="3"/>
              </w:rPr>
              <w:t>16807-2009的要求。（柜体</w:t>
            </w:r>
            <w:r>
              <w:rPr>
                <w:sz w:val="15"/>
                <w:szCs w:val="15"/>
              </w:rPr>
              <w:t xml:space="preserve"> </w:t>
            </w:r>
            <w:r>
              <w:rPr>
                <w:sz w:val="15"/>
                <w:szCs w:val="15"/>
                <w:spacing w:val="1"/>
              </w:rPr>
              <w:t>门与柜体之间应安装环保热膨胀密封条。当温度为150℃-180℃时密封条局部膨胀，温度达到750℃时密封条全部膨胀，</w:t>
            </w:r>
            <w:r>
              <w:rPr>
                <w:sz w:val="15"/>
                <w:szCs w:val="15"/>
                <w:spacing w:val="18"/>
              </w:rPr>
              <w:t xml:space="preserve"> </w:t>
            </w:r>
            <w:r>
              <w:rPr>
                <w:sz w:val="15"/>
                <w:szCs w:val="15"/>
                <w:spacing w:val="1"/>
              </w:rPr>
              <w:t>膨胀比例为1:5，以保证储存药品的安全</w:t>
            </w:r>
            <w:r>
              <w:rPr>
                <w:sz w:val="15"/>
                <w:szCs w:val="15"/>
              </w:rPr>
              <w:t>性。）</w:t>
            </w:r>
          </w:p>
          <w:p>
            <w:pPr>
              <w:pStyle w:val="TableText"/>
              <w:ind w:left="26"/>
              <w:spacing w:before="11" w:line="220" w:lineRule="auto"/>
              <w:rPr>
                <w:sz w:val="15"/>
                <w:szCs w:val="15"/>
              </w:rPr>
            </w:pPr>
            <w:r>
              <w:rPr>
                <w:sz w:val="15"/>
                <w:szCs w:val="15"/>
                <w:spacing w:val="1"/>
              </w:rPr>
              <w:t>3.4 机械锁：存储柜上安装的磁锁、机械密码锁等机械锁应符合</w:t>
            </w:r>
            <w:r>
              <w:rPr>
                <w:sz w:val="15"/>
                <w:szCs w:val="15"/>
              </w:rPr>
              <w:t>GA</w:t>
            </w:r>
            <w:r>
              <w:rPr>
                <w:sz w:val="15"/>
                <w:szCs w:val="15"/>
                <w:spacing w:val="1"/>
              </w:rPr>
              <w:t>/T 73-94的要求。</w:t>
            </w:r>
          </w:p>
          <w:p>
            <w:pPr>
              <w:pStyle w:val="TableText"/>
              <w:ind w:left="26"/>
              <w:spacing w:before="11" w:line="221" w:lineRule="auto"/>
              <w:rPr>
                <w:sz w:val="15"/>
                <w:szCs w:val="15"/>
              </w:rPr>
            </w:pPr>
            <w:r>
              <w:rPr>
                <w:sz w:val="15"/>
                <w:szCs w:val="15"/>
              </w:rPr>
              <w:t>3.5</w:t>
            </w:r>
            <w:r>
              <w:rPr>
                <w:sz w:val="15"/>
                <w:szCs w:val="15"/>
                <w:spacing w:val="33"/>
              </w:rPr>
              <w:t xml:space="preserve"> </w:t>
            </w:r>
            <w:r>
              <w:rPr>
                <w:sz w:val="15"/>
                <w:szCs w:val="15"/>
              </w:rPr>
              <w:t>电子锁：应符合GB 10409—2001中5.4的要求。</w:t>
            </w:r>
          </w:p>
          <w:p>
            <w:pPr>
              <w:pStyle w:val="TableText"/>
              <w:ind w:left="26"/>
              <w:spacing w:before="9" w:line="221" w:lineRule="auto"/>
              <w:rPr>
                <w:sz w:val="15"/>
                <w:szCs w:val="15"/>
              </w:rPr>
            </w:pPr>
            <w:r>
              <w:rPr>
                <w:sz w:val="15"/>
                <w:szCs w:val="15"/>
              </w:rPr>
              <w:t>3.6</w:t>
            </w:r>
            <w:r>
              <w:rPr>
                <w:sz w:val="15"/>
                <w:szCs w:val="15"/>
                <w:spacing w:val="30"/>
                <w:w w:val="101"/>
              </w:rPr>
              <w:t xml:space="preserve"> </w:t>
            </w:r>
            <w:r>
              <w:rPr>
                <w:sz w:val="15"/>
                <w:szCs w:val="15"/>
              </w:rPr>
              <w:t>电源：应符合GB 10409-2001中5.5的要求。</w:t>
            </w:r>
          </w:p>
          <w:p>
            <w:pPr>
              <w:pStyle w:val="TableText"/>
              <w:ind w:left="26"/>
              <w:spacing w:before="8" w:line="220" w:lineRule="auto"/>
              <w:rPr>
                <w:sz w:val="15"/>
                <w:szCs w:val="15"/>
              </w:rPr>
            </w:pPr>
            <w:r>
              <w:rPr>
                <w:sz w:val="15"/>
                <w:szCs w:val="15"/>
              </w:rPr>
              <w:t>3.7</w:t>
            </w:r>
            <w:r>
              <w:rPr>
                <w:sz w:val="15"/>
                <w:szCs w:val="15"/>
                <w:spacing w:val="33"/>
              </w:rPr>
              <w:t xml:space="preserve"> </w:t>
            </w:r>
            <w:r>
              <w:rPr>
                <w:sz w:val="15"/>
                <w:szCs w:val="15"/>
              </w:rPr>
              <w:t>附加装置：应符合GB 10409-2001中5.6的要求。</w:t>
            </w:r>
          </w:p>
          <w:p>
            <w:pPr>
              <w:pStyle w:val="TableText"/>
              <w:ind w:left="22"/>
              <w:spacing w:before="11" w:line="221" w:lineRule="auto"/>
              <w:rPr>
                <w:sz w:val="15"/>
                <w:szCs w:val="15"/>
              </w:rPr>
            </w:pPr>
            <w:r>
              <w:rPr>
                <w:sz w:val="15"/>
                <w:szCs w:val="15"/>
                <w:spacing w:val="1"/>
              </w:rPr>
              <w:t>4、柜体抗破坏要求：应符合</w:t>
            </w:r>
            <w:r>
              <w:rPr>
                <w:sz w:val="15"/>
                <w:szCs w:val="15"/>
              </w:rPr>
              <w:t>GB</w:t>
            </w:r>
            <w:r>
              <w:rPr>
                <w:sz w:val="15"/>
                <w:szCs w:val="15"/>
                <w:spacing w:val="21"/>
              </w:rPr>
              <w:t xml:space="preserve"> </w:t>
            </w:r>
            <w:r>
              <w:rPr>
                <w:sz w:val="15"/>
                <w:szCs w:val="15"/>
                <w:spacing w:val="1"/>
              </w:rPr>
              <w:t>10409-2001中5.7条A</w:t>
            </w:r>
            <w:r>
              <w:rPr>
                <w:sz w:val="15"/>
                <w:szCs w:val="15"/>
              </w:rPr>
              <w:t>1类防盗保险柜的要求。</w:t>
            </w:r>
          </w:p>
          <w:p>
            <w:pPr>
              <w:pStyle w:val="TableText"/>
              <w:ind w:left="26"/>
              <w:spacing w:before="10" w:line="221" w:lineRule="auto"/>
              <w:rPr>
                <w:sz w:val="15"/>
                <w:szCs w:val="15"/>
              </w:rPr>
            </w:pPr>
            <w:r>
              <w:rPr>
                <w:sz w:val="15"/>
                <w:szCs w:val="15"/>
              </w:rPr>
              <w:t>5、整体要求：防火、防盗（双锁）、防腐蚀。</w:t>
            </w:r>
          </w:p>
        </w:tc>
        <w:tc>
          <w:tcPr>
            <w:tcW w:w="573"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261"/>
              <w:spacing w:before="49" w:line="241" w:lineRule="auto"/>
              <w:rPr>
                <w:sz w:val="15"/>
                <w:szCs w:val="15"/>
              </w:rPr>
            </w:pPr>
            <w:r>
              <w:rPr>
                <w:sz w:val="15"/>
                <w:szCs w:val="15"/>
              </w:rPr>
              <w:t>6</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drawing>
          <wp:anchor distT="0" distB="0" distL="0" distR="0" simplePos="0" relativeHeight="251999232" behindDoc="0" locked="0" layoutInCell="0" allowOverlap="1">
            <wp:simplePos x="0" y="0"/>
            <wp:positionH relativeFrom="page">
              <wp:posOffset>3539246</wp:posOffset>
            </wp:positionH>
            <wp:positionV relativeFrom="page">
              <wp:posOffset>6167506</wp:posOffset>
            </wp:positionV>
            <wp:extent cx="1119108" cy="1144257"/>
            <wp:effectExtent l="0" t="0" r="0" b="0"/>
            <wp:wrapNone/>
            <wp:docPr id="520" name="IM 520"/>
            <wp:cNvGraphicFramePr/>
            <a:graphic>
              <a:graphicData uri="http://schemas.openxmlformats.org/drawingml/2006/picture">
                <pic:pic>
                  <pic:nvPicPr>
                    <pic:cNvPr id="520" name="IM 520"/>
                    <pic:cNvPicPr/>
                  </pic:nvPicPr>
                  <pic:blipFill>
                    <a:blip r:embed="rId2"/>
                    <a:stretch>
                      <a:fillRect/>
                    </a:stretch>
                  </pic:blipFill>
                  <pic:spPr>
                    <a:xfrm rot="0">
                      <a:off x="0" y="0"/>
                      <a:ext cx="1119108" cy="1144257"/>
                    </a:xfrm>
                    <a:prstGeom prst="rect">
                      <a:avLst/>
                    </a:prstGeom>
                  </pic:spPr>
                </pic:pic>
              </a:graphicData>
            </a:graphic>
          </wp:anchor>
        </w:drawing>
      </w: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4898" w:hRule="atLeast"/>
        </w:trPr>
        <w:tc>
          <w:tcPr>
            <w:tcW w:w="406"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102"/>
              <w:spacing w:before="49" w:line="242" w:lineRule="auto"/>
              <w:rPr>
                <w:sz w:val="15"/>
                <w:szCs w:val="15"/>
              </w:rPr>
            </w:pPr>
            <w:r>
              <w:rPr>
                <w:sz w:val="15"/>
                <w:szCs w:val="15"/>
                <w:spacing w:val="-5"/>
              </w:rPr>
              <w:t>141</w:t>
            </w:r>
          </w:p>
        </w:tc>
        <w:tc>
          <w:tcPr>
            <w:tcW w:w="1448"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33" w:right="56" w:firstLine="2"/>
              <w:spacing w:before="48" w:line="233" w:lineRule="auto"/>
              <w:rPr>
                <w:sz w:val="15"/>
                <w:szCs w:val="15"/>
              </w:rPr>
            </w:pPr>
            <w:r>
              <w:rPr>
                <w:sz w:val="15"/>
                <w:szCs w:val="15"/>
                <w:spacing w:val="-2"/>
              </w:rPr>
              <w:t>中学化学实验室准备</w:t>
            </w:r>
            <w:r>
              <w:rPr>
                <w:sz w:val="15"/>
                <w:szCs w:val="15"/>
                <w:spacing w:val="7"/>
              </w:rPr>
              <w:t xml:space="preserve"> </w:t>
            </w:r>
            <w:r>
              <w:rPr>
                <w:sz w:val="15"/>
                <w:szCs w:val="15"/>
                <w:spacing w:val="-2"/>
              </w:rPr>
              <w:t>间毒害品储存柜</w:t>
            </w:r>
          </w:p>
        </w:tc>
        <w:tc>
          <w:tcPr>
            <w:tcW w:w="7916" w:type="dxa"/>
            <w:vAlign w:val="top"/>
          </w:tcPr>
          <w:p>
            <w:pPr>
              <w:pStyle w:val="TableText"/>
              <w:ind w:left="36"/>
              <w:spacing w:before="205" w:line="221" w:lineRule="auto"/>
              <w:rPr>
                <w:sz w:val="15"/>
                <w:szCs w:val="15"/>
              </w:rPr>
            </w:pPr>
            <w:r>
              <w:rPr>
                <w:sz w:val="15"/>
                <w:szCs w:val="15"/>
                <w:spacing w:val="1"/>
              </w:rPr>
              <w:t>●1、规格：900</w:t>
            </w:r>
            <w:r>
              <w:rPr>
                <w:sz w:val="15"/>
                <w:szCs w:val="15"/>
              </w:rPr>
              <w:t>mm</w:t>
            </w:r>
            <w:r>
              <w:rPr>
                <w:sz w:val="15"/>
                <w:szCs w:val="15"/>
                <w:spacing w:val="1"/>
              </w:rPr>
              <w:t>×450</w:t>
            </w:r>
            <w:r>
              <w:rPr>
                <w:sz w:val="15"/>
                <w:szCs w:val="15"/>
              </w:rPr>
              <w:t>mm</w:t>
            </w:r>
            <w:r>
              <w:rPr>
                <w:sz w:val="15"/>
                <w:szCs w:val="15"/>
                <w:spacing w:val="1"/>
              </w:rPr>
              <w:t>×1800</w:t>
            </w:r>
            <w:r>
              <w:rPr>
                <w:sz w:val="15"/>
                <w:szCs w:val="15"/>
              </w:rPr>
              <w:t>mm</w:t>
            </w:r>
            <w:r>
              <w:rPr>
                <w:sz w:val="15"/>
                <w:szCs w:val="15"/>
                <w:spacing w:val="1"/>
              </w:rPr>
              <w:t xml:space="preserve"> (±</w:t>
            </w:r>
            <w:r>
              <w:rPr>
                <w:sz w:val="15"/>
                <w:szCs w:val="15"/>
              </w:rPr>
              <w:t>10mm）。</w:t>
            </w:r>
          </w:p>
          <w:p>
            <w:pPr>
              <w:pStyle w:val="TableText"/>
              <w:ind w:left="25"/>
              <w:spacing w:before="10" w:line="222" w:lineRule="auto"/>
              <w:rPr>
                <w:sz w:val="15"/>
                <w:szCs w:val="15"/>
              </w:rPr>
            </w:pPr>
            <w:r>
              <w:rPr>
                <w:sz w:val="15"/>
                <w:szCs w:val="15"/>
                <w:spacing w:val="-1"/>
              </w:rPr>
              <w:t>2、结构：</w:t>
            </w:r>
          </w:p>
          <w:p>
            <w:pPr>
              <w:pStyle w:val="TableText"/>
              <w:ind w:left="25"/>
              <w:spacing w:before="9" w:line="218" w:lineRule="auto"/>
              <w:rPr>
                <w:sz w:val="15"/>
                <w:szCs w:val="15"/>
              </w:rPr>
            </w:pPr>
            <w:r>
              <w:rPr>
                <w:sz w:val="15"/>
                <w:szCs w:val="15"/>
                <w:spacing w:val="1"/>
              </w:rPr>
              <w:t>2.1柜外壳体全部采用1.2</w:t>
            </w:r>
            <w:r>
              <w:rPr>
                <w:sz w:val="15"/>
                <w:szCs w:val="15"/>
              </w:rPr>
              <w:t>mm</w:t>
            </w:r>
            <w:r>
              <w:rPr>
                <w:sz w:val="15"/>
                <w:szCs w:val="15"/>
                <w:spacing w:val="1"/>
              </w:rPr>
              <w:t>的冷轧钢板，柜体底座采用2.0</w:t>
            </w:r>
            <w:r>
              <w:rPr>
                <w:sz w:val="15"/>
                <w:szCs w:val="15"/>
              </w:rPr>
              <w:t>mm</w:t>
            </w:r>
            <w:r>
              <w:rPr>
                <w:sz w:val="15"/>
                <w:szCs w:val="15"/>
                <w:spacing w:val="1"/>
              </w:rPr>
              <w:t>的冷轧钢板,内外表面喷塑处理。</w:t>
            </w:r>
          </w:p>
          <w:p>
            <w:pPr>
              <w:pStyle w:val="TableText"/>
              <w:ind w:left="24" w:right="4" w:firstLine="1"/>
              <w:spacing w:before="12" w:line="228" w:lineRule="auto"/>
              <w:rPr>
                <w:sz w:val="15"/>
                <w:szCs w:val="15"/>
              </w:rPr>
            </w:pPr>
            <w:r>
              <w:rPr>
                <w:sz w:val="15"/>
                <w:szCs w:val="15"/>
                <w:spacing w:val="1"/>
              </w:rPr>
              <w:t>2.2柜体内胆（上，下、左、右及搁板）全部采用贴面理化板或</w:t>
            </w:r>
            <w:r>
              <w:rPr>
                <w:sz w:val="15"/>
                <w:szCs w:val="15"/>
              </w:rPr>
              <w:t>pp</w:t>
            </w:r>
            <w:r>
              <w:rPr>
                <w:sz w:val="15"/>
                <w:szCs w:val="15"/>
                <w:spacing w:val="1"/>
              </w:rPr>
              <w:t>（聚丙烯树脂）板；柜底部设置90</w:t>
            </w:r>
            <w:r>
              <w:rPr>
                <w:sz w:val="15"/>
                <w:szCs w:val="15"/>
              </w:rPr>
              <w:t>mm</w:t>
            </w:r>
            <w:r>
              <w:rPr>
                <w:sz w:val="15"/>
                <w:szCs w:val="15"/>
                <w:spacing w:val="1"/>
              </w:rPr>
              <w:t>×50</w:t>
            </w:r>
            <w:r>
              <w:rPr>
                <w:sz w:val="15"/>
                <w:szCs w:val="15"/>
              </w:rPr>
              <w:t>mm</w:t>
            </w:r>
            <w:r>
              <w:rPr>
                <w:sz w:val="15"/>
                <w:szCs w:val="15"/>
                <w:spacing w:val="1"/>
              </w:rPr>
              <w:t>×145</w:t>
            </w:r>
            <w:r>
              <w:rPr>
                <w:sz w:val="15"/>
                <w:szCs w:val="15"/>
              </w:rPr>
              <w:t>mm</w:t>
            </w:r>
            <w:r>
              <w:rPr>
                <w:sz w:val="15"/>
                <w:szCs w:val="15"/>
                <w:spacing w:val="1"/>
              </w:rPr>
              <w:t>进</w:t>
            </w:r>
            <w:r>
              <w:rPr>
                <w:sz w:val="15"/>
                <w:szCs w:val="15"/>
                <w:spacing w:val="17"/>
              </w:rPr>
              <w:t xml:space="preserve"> </w:t>
            </w:r>
            <w:r>
              <w:rPr>
                <w:sz w:val="15"/>
                <w:szCs w:val="15"/>
                <w:spacing w:val="1"/>
              </w:rPr>
              <w:t>风口，进风口底部有不锈钢可调风阀；柜体的底板中部有Φ10</w:t>
            </w:r>
            <w:r>
              <w:rPr>
                <w:sz w:val="15"/>
                <w:szCs w:val="15"/>
              </w:rPr>
              <w:t>mm</w:t>
            </w:r>
            <w:r>
              <w:rPr>
                <w:sz w:val="15"/>
                <w:szCs w:val="15"/>
                <w:spacing w:val="1"/>
              </w:rPr>
              <w:t>漏液孔，漏液孔上面盖上60目不锈钢网；柜底装有四个</w:t>
            </w:r>
            <w:r>
              <w:rPr>
                <w:sz w:val="15"/>
                <w:szCs w:val="15"/>
                <w:spacing w:val="8"/>
              </w:rPr>
              <w:t xml:space="preserve"> </w:t>
            </w:r>
            <w:r>
              <w:rPr>
                <w:sz w:val="15"/>
                <w:szCs w:val="15"/>
                <w:spacing w:val="1"/>
              </w:rPr>
              <w:t>Φ60</w:t>
            </w:r>
            <w:r>
              <w:rPr>
                <w:sz w:val="15"/>
                <w:szCs w:val="15"/>
              </w:rPr>
              <w:t>mm</w:t>
            </w:r>
            <w:r>
              <w:rPr>
                <w:sz w:val="15"/>
                <w:szCs w:val="15"/>
                <w:spacing w:val="1"/>
              </w:rPr>
              <w:t>的移动钢轮，前轮后有2个手动调节螺杆。</w:t>
            </w:r>
          </w:p>
          <w:p>
            <w:pPr>
              <w:pStyle w:val="TableText"/>
              <w:ind w:left="25"/>
              <w:spacing w:before="10" w:line="216" w:lineRule="auto"/>
              <w:rPr>
                <w:sz w:val="15"/>
                <w:szCs w:val="15"/>
              </w:rPr>
            </w:pPr>
            <w:r>
              <w:rPr>
                <w:sz w:val="15"/>
                <w:szCs w:val="15"/>
                <w:spacing w:val="1"/>
              </w:rPr>
              <w:t>2.3柜中部有三层阶梯式的实芯理化板活动搁板或</w:t>
            </w:r>
            <w:r>
              <w:rPr>
                <w:sz w:val="15"/>
                <w:szCs w:val="15"/>
              </w:rPr>
              <w:t>pp</w:t>
            </w:r>
            <w:r>
              <w:rPr>
                <w:sz w:val="15"/>
                <w:szCs w:val="15"/>
                <w:spacing w:val="1"/>
              </w:rPr>
              <w:t>（聚丙烯树脂）板，下层搁板外沿镶装有护栏, 护栏中间嵌有红、</w:t>
            </w:r>
          </w:p>
          <w:p>
            <w:pPr>
              <w:pStyle w:val="TableText"/>
              <w:ind w:left="23" w:right="14"/>
              <w:spacing w:before="13" w:line="226" w:lineRule="auto"/>
              <w:rPr>
                <w:sz w:val="15"/>
                <w:szCs w:val="15"/>
              </w:rPr>
            </w:pPr>
            <w:r>
              <w:rPr>
                <w:sz w:val="15"/>
                <w:szCs w:val="15"/>
                <w:spacing w:val="1"/>
              </w:rPr>
              <w:t>蓝、黄警示标识，标识的厚度为0.5</w:t>
            </w:r>
            <w:r>
              <w:rPr>
                <w:sz w:val="15"/>
                <w:szCs w:val="15"/>
              </w:rPr>
              <w:t>mm</w:t>
            </w:r>
            <w:r>
              <w:rPr>
                <w:sz w:val="15"/>
                <w:szCs w:val="15"/>
                <w:spacing w:val="1"/>
              </w:rPr>
              <w:t>的</w:t>
            </w:r>
            <w:r>
              <w:rPr>
                <w:sz w:val="15"/>
                <w:szCs w:val="15"/>
              </w:rPr>
              <w:t>pvc</w:t>
            </w:r>
            <w:r>
              <w:rPr>
                <w:sz w:val="15"/>
                <w:szCs w:val="15"/>
                <w:spacing w:val="1"/>
              </w:rPr>
              <w:t>装饰条，分别区分碱性，酸性药品和易燃品的存放；每个搁板靠背板处有一</w:t>
            </w:r>
            <w:r>
              <w:rPr>
                <w:sz w:val="15"/>
                <w:szCs w:val="15"/>
                <w:spacing w:val="10"/>
              </w:rPr>
              <w:t xml:space="preserve"> </w:t>
            </w:r>
            <w:r>
              <w:rPr>
                <w:sz w:val="15"/>
                <w:szCs w:val="15"/>
              </w:rPr>
              <w:t>排导风口，阶梯高度50mm。</w:t>
            </w:r>
          </w:p>
          <w:p>
            <w:pPr>
              <w:pStyle w:val="TableText"/>
              <w:ind w:left="22" w:right="143" w:firstLine="2"/>
              <w:spacing w:before="10" w:line="226" w:lineRule="auto"/>
              <w:rPr>
                <w:sz w:val="15"/>
                <w:szCs w:val="15"/>
              </w:rPr>
            </w:pPr>
            <w:r>
              <w:rPr>
                <w:sz w:val="15"/>
                <w:szCs w:val="15"/>
                <w:spacing w:val="2"/>
              </w:rPr>
              <w:t>2.4柜顶部中间有Φ150</w:t>
            </w:r>
            <w:r>
              <w:rPr>
                <w:sz w:val="15"/>
                <w:szCs w:val="15"/>
              </w:rPr>
              <w:t>mm</w:t>
            </w:r>
            <w:r>
              <w:rPr>
                <w:sz w:val="15"/>
                <w:szCs w:val="15"/>
                <w:spacing w:val="2"/>
              </w:rPr>
              <w:t>出风口，柜顶</w:t>
            </w:r>
            <w:r>
              <w:rPr>
                <w:sz w:val="15"/>
                <w:szCs w:val="15"/>
                <w:spacing w:val="1"/>
              </w:rPr>
              <w:t>风口内置一个</w:t>
            </w:r>
            <w:r>
              <w:rPr>
                <w:sz w:val="15"/>
                <w:szCs w:val="15"/>
              </w:rPr>
              <w:t>AC</w:t>
            </w:r>
            <w:r>
              <w:rPr>
                <w:sz w:val="15"/>
                <w:szCs w:val="15"/>
                <w:spacing w:val="1"/>
              </w:rPr>
              <w:t>220V、50</w:t>
            </w:r>
            <w:r>
              <w:rPr>
                <w:sz w:val="15"/>
                <w:szCs w:val="15"/>
              </w:rPr>
              <w:t>HZ</w:t>
            </w:r>
            <w:r>
              <w:rPr>
                <w:sz w:val="15"/>
                <w:szCs w:val="15"/>
                <w:spacing w:val="1"/>
              </w:rPr>
              <w:t>、0.18A轴流风机，最大风量326m3/h、转速2550转</w:t>
            </w:r>
            <w:r>
              <w:rPr>
                <w:sz w:val="15"/>
                <w:szCs w:val="15"/>
              </w:rPr>
              <w:t xml:space="preserve"> </w:t>
            </w:r>
            <w:r>
              <w:rPr>
                <w:sz w:val="15"/>
                <w:szCs w:val="15"/>
                <w:spacing w:val="-1"/>
              </w:rPr>
              <w:t>/min、环境温度（-10～+70）℃</w:t>
            </w:r>
            <w:r>
              <w:rPr>
                <w:sz w:val="15"/>
                <w:szCs w:val="15"/>
                <w:spacing w:val="-42"/>
              </w:rPr>
              <w:t xml:space="preserve"> </w:t>
            </w:r>
            <w:r>
              <w:rPr>
                <w:sz w:val="15"/>
                <w:szCs w:val="15"/>
                <w:spacing w:val="-1"/>
              </w:rPr>
              <w:t>,</w:t>
            </w:r>
            <w:r>
              <w:rPr>
                <w:sz w:val="15"/>
                <w:szCs w:val="15"/>
                <w:spacing w:val="39"/>
              </w:rPr>
              <w:t xml:space="preserve"> </w:t>
            </w:r>
            <w:r>
              <w:rPr>
                <w:sz w:val="15"/>
                <w:szCs w:val="15"/>
                <w:spacing w:val="-1"/>
              </w:rPr>
              <w:t>控制开关设置柜体顶部的右上角。</w:t>
            </w:r>
          </w:p>
          <w:p>
            <w:pPr>
              <w:pStyle w:val="TableText"/>
              <w:ind w:left="26"/>
              <w:spacing w:before="12" w:line="220" w:lineRule="auto"/>
              <w:rPr>
                <w:sz w:val="15"/>
                <w:szCs w:val="15"/>
              </w:rPr>
            </w:pPr>
            <w:r>
              <w:rPr>
                <w:sz w:val="15"/>
                <w:szCs w:val="15"/>
                <w:spacing w:val="-1"/>
              </w:rPr>
              <w:t>3、材料：</w:t>
            </w:r>
          </w:p>
          <w:p>
            <w:pPr>
              <w:pStyle w:val="TableText"/>
              <w:ind w:left="26"/>
              <w:spacing w:before="9" w:line="220" w:lineRule="auto"/>
              <w:rPr>
                <w:sz w:val="15"/>
                <w:szCs w:val="15"/>
              </w:rPr>
            </w:pPr>
            <w:r>
              <w:rPr>
                <w:sz w:val="15"/>
                <w:szCs w:val="15"/>
                <w:spacing w:val="1"/>
              </w:rPr>
              <w:t>3.1人造板：甲醛释放量应符合</w:t>
            </w:r>
            <w:r>
              <w:rPr>
                <w:sz w:val="15"/>
                <w:szCs w:val="15"/>
              </w:rPr>
              <w:t>GB</w:t>
            </w:r>
            <w:r>
              <w:rPr>
                <w:sz w:val="15"/>
                <w:szCs w:val="15"/>
                <w:spacing w:val="20"/>
              </w:rPr>
              <w:t xml:space="preserve"> </w:t>
            </w:r>
            <w:r>
              <w:rPr>
                <w:sz w:val="15"/>
                <w:szCs w:val="15"/>
                <w:spacing w:val="1"/>
              </w:rPr>
              <w:t>19580-2001中E1级的要求；防火级别应达到</w:t>
            </w:r>
            <w:r>
              <w:rPr>
                <w:sz w:val="15"/>
                <w:szCs w:val="15"/>
              </w:rPr>
              <w:t>GB</w:t>
            </w:r>
            <w:r>
              <w:rPr>
                <w:sz w:val="15"/>
                <w:szCs w:val="15"/>
                <w:spacing w:val="1"/>
              </w:rPr>
              <w:t xml:space="preserve"> 8624-2006中B</w:t>
            </w:r>
            <w:r>
              <w:rPr>
                <w:sz w:val="15"/>
                <w:szCs w:val="15"/>
              </w:rPr>
              <w:t>级的规定。</w:t>
            </w:r>
          </w:p>
          <w:p>
            <w:pPr>
              <w:pStyle w:val="TableText"/>
              <w:ind w:left="26"/>
              <w:spacing w:before="11" w:line="218" w:lineRule="auto"/>
              <w:rPr>
                <w:sz w:val="15"/>
                <w:szCs w:val="15"/>
              </w:rPr>
            </w:pPr>
            <w:r>
              <w:rPr>
                <w:sz w:val="15"/>
                <w:szCs w:val="15"/>
                <w:spacing w:val="2"/>
              </w:rPr>
              <w:t>3.2岩棉：体应填充具有保温隔热作用的岩棉，岩棉应符合</w:t>
            </w:r>
            <w:r>
              <w:rPr>
                <w:sz w:val="15"/>
                <w:szCs w:val="15"/>
              </w:rPr>
              <w:t>GB</w:t>
            </w:r>
            <w:r>
              <w:rPr>
                <w:sz w:val="15"/>
                <w:szCs w:val="15"/>
                <w:spacing w:val="2"/>
              </w:rPr>
              <w:t>/T 11835-2007的要求</w:t>
            </w:r>
            <w:r>
              <w:rPr>
                <w:sz w:val="15"/>
                <w:szCs w:val="15"/>
                <w:spacing w:val="-19"/>
              </w:rPr>
              <w:t>，（</w:t>
            </w:r>
            <w:r>
              <w:rPr>
                <w:sz w:val="15"/>
                <w:szCs w:val="15"/>
                <w:spacing w:val="2"/>
              </w:rPr>
              <w:t>密度150㎏/m3 </w:t>
            </w:r>
            <w:r>
              <w:rPr>
                <w:sz w:val="15"/>
                <w:szCs w:val="15"/>
                <w:spacing w:val="1"/>
              </w:rPr>
              <w:t xml:space="preserve">  ,厚度:35</w:t>
            </w:r>
            <w:r>
              <w:rPr>
                <w:sz w:val="15"/>
                <w:szCs w:val="15"/>
              </w:rPr>
              <w:t>mm</w:t>
            </w:r>
            <w:r>
              <w:rPr>
                <w:sz w:val="15"/>
                <w:szCs w:val="15"/>
                <w:spacing w:val="1"/>
              </w:rPr>
              <w:t>）</w:t>
            </w:r>
          </w:p>
          <w:p>
            <w:pPr>
              <w:pStyle w:val="TableText"/>
              <w:ind w:left="38"/>
              <w:spacing w:before="110" w:line="76" w:lineRule="exact"/>
              <w:rPr>
                <w:sz w:val="15"/>
                <w:szCs w:val="15"/>
              </w:rPr>
            </w:pPr>
            <w:r>
              <w:rPr>
                <w:sz w:val="15"/>
                <w:szCs w:val="15"/>
                <w:position w:val="1"/>
              </w:rPr>
              <w:t>。</w:t>
            </w:r>
          </w:p>
          <w:p>
            <w:pPr>
              <w:pStyle w:val="TableText"/>
              <w:ind w:left="23" w:right="6" w:firstLine="3"/>
              <w:spacing w:before="15" w:line="226" w:lineRule="auto"/>
              <w:rPr>
                <w:sz w:val="15"/>
                <w:szCs w:val="15"/>
              </w:rPr>
            </w:pPr>
            <w:r>
              <w:rPr>
                <w:sz w:val="15"/>
                <w:szCs w:val="15"/>
                <w:spacing w:val="1"/>
              </w:rPr>
              <w:t>3.3密封件：柜体门与柜体之间应安装防火膨胀密封件，密封件应符合</w:t>
            </w:r>
            <w:r>
              <w:rPr>
                <w:sz w:val="15"/>
                <w:szCs w:val="15"/>
              </w:rPr>
              <w:t>GB</w:t>
            </w:r>
            <w:r>
              <w:rPr>
                <w:sz w:val="15"/>
                <w:szCs w:val="15"/>
                <w:spacing w:val="20"/>
                <w:w w:val="101"/>
              </w:rPr>
              <w:t xml:space="preserve"> </w:t>
            </w:r>
            <w:r>
              <w:rPr>
                <w:sz w:val="15"/>
                <w:szCs w:val="15"/>
                <w:spacing w:val="1"/>
              </w:rPr>
              <w:t>16807-2009的要求。</w:t>
            </w:r>
            <w:r>
              <w:rPr>
                <w:sz w:val="15"/>
                <w:szCs w:val="15"/>
              </w:rPr>
              <w:t>（柜体门与柜体之间应安 </w:t>
            </w:r>
            <w:r>
              <w:rPr>
                <w:sz w:val="15"/>
                <w:szCs w:val="15"/>
                <w:spacing w:val="1"/>
              </w:rPr>
              <w:t>装环保热膨胀密封条。当温度为150℃-180℃时密封条局部膨胀，温度达到750℃时密封条全部膨胀，膨胀比例为1:5，</w:t>
            </w:r>
          </w:p>
          <w:p>
            <w:pPr>
              <w:pStyle w:val="TableText"/>
              <w:ind w:left="40"/>
              <w:spacing w:before="10" w:line="221" w:lineRule="auto"/>
              <w:rPr>
                <w:sz w:val="15"/>
                <w:szCs w:val="15"/>
              </w:rPr>
            </w:pPr>
            <w:r>
              <w:rPr>
                <w:sz w:val="15"/>
                <w:szCs w:val="15"/>
                <w:spacing w:val="-1"/>
              </w:rPr>
              <w:t>以保证储存药品的安全性。）</w:t>
            </w:r>
          </w:p>
          <w:p>
            <w:pPr>
              <w:pStyle w:val="TableText"/>
              <w:ind w:left="26"/>
              <w:spacing w:before="11" w:line="220" w:lineRule="auto"/>
              <w:rPr>
                <w:sz w:val="15"/>
                <w:szCs w:val="15"/>
              </w:rPr>
            </w:pPr>
            <w:r>
              <w:rPr>
                <w:sz w:val="15"/>
                <w:szCs w:val="15"/>
                <w:spacing w:val="1"/>
              </w:rPr>
              <w:t>3.4机械锁：存储柜上安装的磁锁、机械密码锁等机械锁应符合</w:t>
            </w:r>
            <w:r>
              <w:rPr>
                <w:sz w:val="15"/>
                <w:szCs w:val="15"/>
              </w:rPr>
              <w:t>GA</w:t>
            </w:r>
            <w:r>
              <w:rPr>
                <w:sz w:val="15"/>
                <w:szCs w:val="15"/>
                <w:spacing w:val="1"/>
              </w:rPr>
              <w:t>/T 73-94的要求。</w:t>
            </w:r>
          </w:p>
          <w:p>
            <w:pPr>
              <w:pStyle w:val="TableText"/>
              <w:ind w:left="26"/>
              <w:spacing w:before="10" w:line="221" w:lineRule="auto"/>
              <w:rPr>
                <w:sz w:val="15"/>
                <w:szCs w:val="15"/>
              </w:rPr>
            </w:pPr>
            <w:r>
              <w:rPr>
                <w:sz w:val="15"/>
                <w:szCs w:val="15"/>
              </w:rPr>
              <w:t>3.5电子锁：应符合GB</w:t>
            </w:r>
            <w:r>
              <w:rPr>
                <w:sz w:val="15"/>
                <w:szCs w:val="15"/>
                <w:spacing w:val="32"/>
              </w:rPr>
              <w:t xml:space="preserve"> </w:t>
            </w:r>
            <w:r>
              <w:rPr>
                <w:sz w:val="15"/>
                <w:szCs w:val="15"/>
              </w:rPr>
              <w:t>10409—2001中5.4的要求。</w:t>
            </w:r>
          </w:p>
          <w:p>
            <w:pPr>
              <w:pStyle w:val="TableText"/>
              <w:ind w:left="26"/>
              <w:spacing w:before="8" w:line="221" w:lineRule="auto"/>
              <w:rPr>
                <w:sz w:val="15"/>
                <w:szCs w:val="15"/>
              </w:rPr>
            </w:pPr>
            <w:r>
              <w:rPr>
                <w:sz w:val="15"/>
                <w:szCs w:val="15"/>
              </w:rPr>
              <w:t>3.6电源：应符合GB</w:t>
            </w:r>
            <w:r>
              <w:rPr>
                <w:sz w:val="15"/>
                <w:szCs w:val="15"/>
                <w:spacing w:val="31"/>
              </w:rPr>
              <w:t xml:space="preserve"> </w:t>
            </w:r>
            <w:r>
              <w:rPr>
                <w:sz w:val="15"/>
                <w:szCs w:val="15"/>
              </w:rPr>
              <w:t>10409-2001中5.5的要求。</w:t>
            </w:r>
          </w:p>
          <w:p>
            <w:pPr>
              <w:pStyle w:val="TableText"/>
              <w:ind w:left="26"/>
              <w:spacing w:before="10" w:line="220" w:lineRule="auto"/>
              <w:rPr>
                <w:sz w:val="15"/>
                <w:szCs w:val="15"/>
              </w:rPr>
            </w:pPr>
            <w:r>
              <w:rPr>
                <w:sz w:val="15"/>
                <w:szCs w:val="15"/>
              </w:rPr>
              <w:t>3.7附加装置：应符合GB</w:t>
            </w:r>
            <w:r>
              <w:rPr>
                <w:sz w:val="15"/>
                <w:szCs w:val="15"/>
                <w:spacing w:val="33"/>
              </w:rPr>
              <w:t xml:space="preserve"> </w:t>
            </w:r>
            <w:r>
              <w:rPr>
                <w:sz w:val="15"/>
                <w:szCs w:val="15"/>
              </w:rPr>
              <w:t>10409-2001中5.6的要求。</w:t>
            </w:r>
          </w:p>
          <w:p>
            <w:pPr>
              <w:pStyle w:val="TableText"/>
              <w:ind w:left="22"/>
              <w:spacing w:before="11" w:line="221" w:lineRule="auto"/>
              <w:rPr>
                <w:sz w:val="15"/>
                <w:szCs w:val="15"/>
              </w:rPr>
            </w:pPr>
            <w:r>
              <w:rPr>
                <w:sz w:val="15"/>
                <w:szCs w:val="15"/>
                <w:spacing w:val="1"/>
              </w:rPr>
              <w:t>4、柜体抗破坏要求：应符合</w:t>
            </w:r>
            <w:r>
              <w:rPr>
                <w:sz w:val="15"/>
                <w:szCs w:val="15"/>
              </w:rPr>
              <w:t>GB</w:t>
            </w:r>
            <w:r>
              <w:rPr>
                <w:sz w:val="15"/>
                <w:szCs w:val="15"/>
                <w:spacing w:val="21"/>
              </w:rPr>
              <w:t xml:space="preserve"> </w:t>
            </w:r>
            <w:r>
              <w:rPr>
                <w:sz w:val="15"/>
                <w:szCs w:val="15"/>
                <w:spacing w:val="1"/>
              </w:rPr>
              <w:t>10409-2001中5.7条A</w:t>
            </w:r>
            <w:r>
              <w:rPr>
                <w:sz w:val="15"/>
                <w:szCs w:val="15"/>
              </w:rPr>
              <w:t>1类防盗保险柜的要求。</w:t>
            </w:r>
          </w:p>
          <w:p>
            <w:pPr>
              <w:pStyle w:val="TableText"/>
              <w:ind w:left="26"/>
              <w:spacing w:before="9" w:line="221" w:lineRule="auto"/>
              <w:rPr>
                <w:sz w:val="15"/>
                <w:szCs w:val="15"/>
              </w:rPr>
            </w:pPr>
            <w:r>
              <w:rPr>
                <w:sz w:val="15"/>
                <w:szCs w:val="15"/>
              </w:rPr>
              <w:t>5、整体要求：防火、防盗（双锁）、防腐蚀。</w:t>
            </w:r>
          </w:p>
        </w:tc>
        <w:tc>
          <w:tcPr>
            <w:tcW w:w="573"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261"/>
              <w:spacing w:before="49" w:line="241" w:lineRule="auto"/>
              <w:rPr>
                <w:sz w:val="15"/>
                <w:szCs w:val="15"/>
              </w:rPr>
            </w:pPr>
            <w:r>
              <w:rPr>
                <w:sz w:val="15"/>
                <w:szCs w:val="15"/>
              </w:rPr>
              <w:t>6</w:t>
            </w:r>
          </w:p>
        </w:tc>
      </w:tr>
      <w:tr>
        <w:trPr>
          <w:trHeight w:val="4899" w:hRule="atLeast"/>
        </w:trPr>
        <w:tc>
          <w:tcPr>
            <w:tcW w:w="406"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102"/>
              <w:spacing w:before="49" w:line="242" w:lineRule="auto"/>
              <w:rPr>
                <w:sz w:val="15"/>
                <w:szCs w:val="15"/>
              </w:rPr>
            </w:pPr>
            <w:r>
              <w:rPr>
                <w:sz w:val="15"/>
                <w:szCs w:val="15"/>
                <w:spacing w:val="-5"/>
              </w:rPr>
              <w:t>142</w:t>
            </w:r>
          </w:p>
        </w:tc>
        <w:tc>
          <w:tcPr>
            <w:tcW w:w="1448"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33" w:right="56" w:firstLine="2"/>
              <w:spacing w:before="49" w:line="235" w:lineRule="auto"/>
              <w:rPr>
                <w:sz w:val="15"/>
                <w:szCs w:val="15"/>
              </w:rPr>
            </w:pPr>
            <w:r>
              <w:rPr>
                <w:sz w:val="15"/>
                <w:szCs w:val="15"/>
                <w:spacing w:val="-2"/>
              </w:rPr>
              <w:t>中学化学实验室准备</w:t>
            </w:r>
            <w:r>
              <w:rPr>
                <w:sz w:val="15"/>
                <w:szCs w:val="15"/>
                <w:spacing w:val="7"/>
              </w:rPr>
              <w:t xml:space="preserve"> </w:t>
            </w:r>
            <w:r>
              <w:rPr>
                <w:sz w:val="15"/>
                <w:szCs w:val="15"/>
                <w:spacing w:val="-1"/>
              </w:rPr>
              <w:t>间危险化学品储存柜</w:t>
            </w:r>
          </w:p>
        </w:tc>
        <w:tc>
          <w:tcPr>
            <w:tcW w:w="7916" w:type="dxa"/>
            <w:vAlign w:val="top"/>
          </w:tcPr>
          <w:p>
            <w:pPr>
              <w:pStyle w:val="TableText"/>
              <w:ind w:left="36"/>
              <w:spacing w:before="212" w:line="221" w:lineRule="auto"/>
              <w:rPr>
                <w:sz w:val="15"/>
                <w:szCs w:val="15"/>
              </w:rPr>
            </w:pPr>
            <w:r>
              <w:rPr>
                <w:sz w:val="15"/>
                <w:szCs w:val="15"/>
                <w:spacing w:val="1"/>
              </w:rPr>
              <w:t>●1、规格：900 </w:t>
            </w:r>
            <w:r>
              <w:rPr>
                <w:sz w:val="15"/>
                <w:szCs w:val="15"/>
              </w:rPr>
              <w:t>mm</w:t>
            </w:r>
            <w:r>
              <w:rPr>
                <w:sz w:val="15"/>
                <w:szCs w:val="15"/>
                <w:spacing w:val="1"/>
              </w:rPr>
              <w:t>×510 </w:t>
            </w:r>
            <w:r>
              <w:rPr>
                <w:sz w:val="15"/>
                <w:szCs w:val="15"/>
              </w:rPr>
              <w:t>mm</w:t>
            </w:r>
            <w:r>
              <w:rPr>
                <w:sz w:val="15"/>
                <w:szCs w:val="15"/>
                <w:spacing w:val="1"/>
              </w:rPr>
              <w:t>×1200 </w:t>
            </w:r>
            <w:r>
              <w:rPr>
                <w:sz w:val="15"/>
                <w:szCs w:val="15"/>
              </w:rPr>
              <w:t>mm</w:t>
            </w:r>
            <w:r>
              <w:rPr>
                <w:sz w:val="15"/>
                <w:szCs w:val="15"/>
                <w:spacing w:val="1"/>
              </w:rPr>
              <w:t xml:space="preserve"> (±</w:t>
            </w:r>
            <w:r>
              <w:rPr>
                <w:sz w:val="15"/>
                <w:szCs w:val="15"/>
              </w:rPr>
              <w:t>10mm）。</w:t>
            </w:r>
          </w:p>
          <w:p>
            <w:pPr>
              <w:pStyle w:val="TableText"/>
              <w:ind w:left="25"/>
              <w:spacing w:before="10" w:line="222" w:lineRule="auto"/>
              <w:rPr>
                <w:sz w:val="15"/>
                <w:szCs w:val="15"/>
              </w:rPr>
            </w:pPr>
            <w:r>
              <w:rPr>
                <w:sz w:val="15"/>
                <w:szCs w:val="15"/>
                <w:spacing w:val="-1"/>
              </w:rPr>
              <w:t>2、结构：</w:t>
            </w:r>
          </w:p>
          <w:p>
            <w:pPr>
              <w:pStyle w:val="TableText"/>
              <w:ind w:left="25"/>
              <w:spacing w:before="9" w:line="218" w:lineRule="auto"/>
              <w:rPr>
                <w:sz w:val="15"/>
                <w:szCs w:val="15"/>
              </w:rPr>
            </w:pPr>
            <w:r>
              <w:rPr>
                <w:sz w:val="15"/>
                <w:szCs w:val="15"/>
                <w:spacing w:val="1"/>
              </w:rPr>
              <w:t>2.1柜外壳体全部采用1.2</w:t>
            </w:r>
            <w:r>
              <w:rPr>
                <w:sz w:val="15"/>
                <w:szCs w:val="15"/>
              </w:rPr>
              <w:t>mm</w:t>
            </w:r>
            <w:r>
              <w:rPr>
                <w:sz w:val="15"/>
                <w:szCs w:val="15"/>
                <w:spacing w:val="1"/>
              </w:rPr>
              <w:t>的冷轧钢板，柜体底座采用2.0</w:t>
            </w:r>
            <w:r>
              <w:rPr>
                <w:sz w:val="15"/>
                <w:szCs w:val="15"/>
              </w:rPr>
              <w:t>mm</w:t>
            </w:r>
            <w:r>
              <w:rPr>
                <w:sz w:val="15"/>
                <w:szCs w:val="15"/>
                <w:spacing w:val="1"/>
              </w:rPr>
              <w:t>的冷轧钢板,内外表面喷塑处理。</w:t>
            </w:r>
          </w:p>
          <w:p>
            <w:pPr>
              <w:pStyle w:val="TableText"/>
              <w:ind w:left="24" w:right="4" w:firstLine="1"/>
              <w:spacing w:before="10" w:line="229" w:lineRule="auto"/>
              <w:rPr>
                <w:sz w:val="15"/>
                <w:szCs w:val="15"/>
              </w:rPr>
            </w:pPr>
            <w:r>
              <w:rPr>
                <w:sz w:val="15"/>
                <w:szCs w:val="15"/>
                <w:spacing w:val="1"/>
              </w:rPr>
              <w:t>2.2柜体内胆（上，下、左、右及搁板）全部采用贴面理化板或</w:t>
            </w:r>
            <w:r>
              <w:rPr>
                <w:sz w:val="15"/>
                <w:szCs w:val="15"/>
              </w:rPr>
              <w:t>pp</w:t>
            </w:r>
            <w:r>
              <w:rPr>
                <w:sz w:val="15"/>
                <w:szCs w:val="15"/>
                <w:spacing w:val="1"/>
              </w:rPr>
              <w:t>（聚丙烯树脂）板；柜底部设置90</w:t>
            </w:r>
            <w:r>
              <w:rPr>
                <w:sz w:val="15"/>
                <w:szCs w:val="15"/>
              </w:rPr>
              <w:t>mm</w:t>
            </w:r>
            <w:r>
              <w:rPr>
                <w:sz w:val="15"/>
                <w:szCs w:val="15"/>
                <w:spacing w:val="1"/>
              </w:rPr>
              <w:t>×50</w:t>
            </w:r>
            <w:r>
              <w:rPr>
                <w:sz w:val="15"/>
                <w:szCs w:val="15"/>
              </w:rPr>
              <w:t>mm</w:t>
            </w:r>
            <w:r>
              <w:rPr>
                <w:sz w:val="15"/>
                <w:szCs w:val="15"/>
                <w:spacing w:val="1"/>
              </w:rPr>
              <w:t>×145</w:t>
            </w:r>
            <w:r>
              <w:rPr>
                <w:sz w:val="15"/>
                <w:szCs w:val="15"/>
              </w:rPr>
              <w:t>mm</w:t>
            </w:r>
            <w:r>
              <w:rPr>
                <w:sz w:val="15"/>
                <w:szCs w:val="15"/>
                <w:spacing w:val="1"/>
              </w:rPr>
              <w:t>进</w:t>
            </w:r>
            <w:r>
              <w:rPr>
                <w:sz w:val="15"/>
                <w:szCs w:val="15"/>
                <w:spacing w:val="17"/>
              </w:rPr>
              <w:t xml:space="preserve"> </w:t>
            </w:r>
            <w:r>
              <w:rPr>
                <w:sz w:val="15"/>
                <w:szCs w:val="15"/>
                <w:spacing w:val="1"/>
              </w:rPr>
              <w:t>风口，进风口底部有不锈钢可调风阀；柜体的底板中部有Φ10</w:t>
            </w:r>
            <w:r>
              <w:rPr>
                <w:sz w:val="15"/>
                <w:szCs w:val="15"/>
              </w:rPr>
              <w:t>mm</w:t>
            </w:r>
            <w:r>
              <w:rPr>
                <w:sz w:val="15"/>
                <w:szCs w:val="15"/>
                <w:spacing w:val="1"/>
              </w:rPr>
              <w:t>漏液孔，漏液孔上面盖上60目不锈钢网；柜底装有四个</w:t>
            </w:r>
            <w:r>
              <w:rPr>
                <w:sz w:val="15"/>
                <w:szCs w:val="15"/>
                <w:spacing w:val="8"/>
              </w:rPr>
              <w:t xml:space="preserve"> </w:t>
            </w:r>
            <w:r>
              <w:rPr>
                <w:sz w:val="15"/>
                <w:szCs w:val="15"/>
                <w:spacing w:val="1"/>
              </w:rPr>
              <w:t>Φ60</w:t>
            </w:r>
            <w:r>
              <w:rPr>
                <w:sz w:val="15"/>
                <w:szCs w:val="15"/>
              </w:rPr>
              <w:t>mm</w:t>
            </w:r>
            <w:r>
              <w:rPr>
                <w:sz w:val="15"/>
                <w:szCs w:val="15"/>
                <w:spacing w:val="1"/>
              </w:rPr>
              <w:t>的移动钢轮，前轮后有2个手动调节螺杆。</w:t>
            </w:r>
          </w:p>
          <w:p>
            <w:pPr>
              <w:pStyle w:val="TableText"/>
              <w:ind w:left="25"/>
              <w:spacing w:before="10" w:line="216" w:lineRule="auto"/>
              <w:rPr>
                <w:sz w:val="15"/>
                <w:szCs w:val="15"/>
              </w:rPr>
            </w:pPr>
            <w:r>
              <w:rPr>
                <w:sz w:val="15"/>
                <w:szCs w:val="15"/>
                <w:spacing w:val="1"/>
              </w:rPr>
              <w:t>2.3柜中部有三层阶梯式的实芯理化板活动搁板或</w:t>
            </w:r>
            <w:r>
              <w:rPr>
                <w:sz w:val="15"/>
                <w:szCs w:val="15"/>
              </w:rPr>
              <w:t>pp</w:t>
            </w:r>
            <w:r>
              <w:rPr>
                <w:sz w:val="15"/>
                <w:szCs w:val="15"/>
                <w:spacing w:val="1"/>
              </w:rPr>
              <w:t>（聚丙烯树脂）板，下层搁板外沿镶装有护栏, 护栏中间嵌有红、</w:t>
            </w:r>
          </w:p>
          <w:p>
            <w:pPr>
              <w:pStyle w:val="TableText"/>
              <w:ind w:left="23" w:right="14"/>
              <w:spacing w:before="11" w:line="227" w:lineRule="auto"/>
              <w:rPr>
                <w:sz w:val="15"/>
                <w:szCs w:val="15"/>
              </w:rPr>
            </w:pPr>
            <w:r>
              <w:rPr>
                <w:sz w:val="15"/>
                <w:szCs w:val="15"/>
                <w:spacing w:val="1"/>
              </w:rPr>
              <w:t>蓝、黄警示标识，标识的厚度为0.5</w:t>
            </w:r>
            <w:r>
              <w:rPr>
                <w:sz w:val="15"/>
                <w:szCs w:val="15"/>
              </w:rPr>
              <w:t>mm</w:t>
            </w:r>
            <w:r>
              <w:rPr>
                <w:sz w:val="15"/>
                <w:szCs w:val="15"/>
                <w:spacing w:val="1"/>
              </w:rPr>
              <w:t>的</w:t>
            </w:r>
            <w:r>
              <w:rPr>
                <w:sz w:val="15"/>
                <w:szCs w:val="15"/>
              </w:rPr>
              <w:t>pvc</w:t>
            </w:r>
            <w:r>
              <w:rPr>
                <w:sz w:val="15"/>
                <w:szCs w:val="15"/>
                <w:spacing w:val="1"/>
              </w:rPr>
              <w:t>装饰条，分别区分碱性，酸性药品和易燃品的存放；每个搁板靠背板处有一</w:t>
            </w:r>
            <w:r>
              <w:rPr>
                <w:sz w:val="15"/>
                <w:szCs w:val="15"/>
                <w:spacing w:val="10"/>
              </w:rPr>
              <w:t xml:space="preserve"> </w:t>
            </w:r>
            <w:r>
              <w:rPr>
                <w:sz w:val="15"/>
                <w:szCs w:val="15"/>
              </w:rPr>
              <w:t>排导风口，阶梯高度50mm。</w:t>
            </w:r>
          </w:p>
          <w:p>
            <w:pPr>
              <w:pStyle w:val="TableText"/>
              <w:ind w:left="22" w:right="143" w:firstLine="2"/>
              <w:spacing w:before="10" w:line="226" w:lineRule="auto"/>
              <w:rPr>
                <w:sz w:val="15"/>
                <w:szCs w:val="15"/>
              </w:rPr>
            </w:pPr>
            <w:r>
              <w:rPr>
                <w:sz w:val="15"/>
                <w:szCs w:val="15"/>
                <w:spacing w:val="2"/>
              </w:rPr>
              <w:t>2.4柜顶部中间有Φ150</w:t>
            </w:r>
            <w:r>
              <w:rPr>
                <w:sz w:val="15"/>
                <w:szCs w:val="15"/>
              </w:rPr>
              <w:t>mm</w:t>
            </w:r>
            <w:r>
              <w:rPr>
                <w:sz w:val="15"/>
                <w:szCs w:val="15"/>
                <w:spacing w:val="2"/>
              </w:rPr>
              <w:t>出风口，柜顶</w:t>
            </w:r>
            <w:r>
              <w:rPr>
                <w:sz w:val="15"/>
                <w:szCs w:val="15"/>
                <w:spacing w:val="1"/>
              </w:rPr>
              <w:t>风口内置一个</w:t>
            </w:r>
            <w:r>
              <w:rPr>
                <w:sz w:val="15"/>
                <w:szCs w:val="15"/>
              </w:rPr>
              <w:t>AC</w:t>
            </w:r>
            <w:r>
              <w:rPr>
                <w:sz w:val="15"/>
                <w:szCs w:val="15"/>
                <w:spacing w:val="1"/>
              </w:rPr>
              <w:t>220V、50</w:t>
            </w:r>
            <w:r>
              <w:rPr>
                <w:sz w:val="15"/>
                <w:szCs w:val="15"/>
              </w:rPr>
              <w:t>HZ</w:t>
            </w:r>
            <w:r>
              <w:rPr>
                <w:sz w:val="15"/>
                <w:szCs w:val="15"/>
                <w:spacing w:val="1"/>
              </w:rPr>
              <w:t>、0.18A轴流风机，最大风量326m3/h、转速2550转</w:t>
            </w:r>
            <w:r>
              <w:rPr>
                <w:sz w:val="15"/>
                <w:szCs w:val="15"/>
              </w:rPr>
              <w:t xml:space="preserve"> </w:t>
            </w:r>
            <w:r>
              <w:rPr>
                <w:sz w:val="15"/>
                <w:szCs w:val="15"/>
                <w:spacing w:val="-1"/>
              </w:rPr>
              <w:t>/min、环境温度（-10～+70）℃</w:t>
            </w:r>
            <w:r>
              <w:rPr>
                <w:sz w:val="15"/>
                <w:szCs w:val="15"/>
                <w:spacing w:val="-42"/>
              </w:rPr>
              <w:t xml:space="preserve"> </w:t>
            </w:r>
            <w:r>
              <w:rPr>
                <w:sz w:val="15"/>
                <w:szCs w:val="15"/>
                <w:spacing w:val="-1"/>
              </w:rPr>
              <w:t>,</w:t>
            </w:r>
            <w:r>
              <w:rPr>
                <w:sz w:val="15"/>
                <w:szCs w:val="15"/>
                <w:spacing w:val="39"/>
              </w:rPr>
              <w:t xml:space="preserve"> </w:t>
            </w:r>
            <w:r>
              <w:rPr>
                <w:sz w:val="15"/>
                <w:szCs w:val="15"/>
                <w:spacing w:val="-1"/>
              </w:rPr>
              <w:t>控制开关设置柜体顶部的右上角。</w:t>
            </w:r>
          </w:p>
          <w:p>
            <w:pPr>
              <w:pStyle w:val="TableText"/>
              <w:ind w:left="26"/>
              <w:spacing w:before="10" w:line="220" w:lineRule="auto"/>
              <w:rPr>
                <w:sz w:val="15"/>
                <w:szCs w:val="15"/>
              </w:rPr>
            </w:pPr>
            <w:r>
              <w:rPr>
                <w:sz w:val="15"/>
                <w:szCs w:val="15"/>
                <w:spacing w:val="-1"/>
              </w:rPr>
              <w:t>3、材料：</w:t>
            </w:r>
          </w:p>
          <w:p>
            <w:pPr>
              <w:pStyle w:val="TableText"/>
              <w:ind w:left="26"/>
              <w:spacing w:before="11" w:line="220" w:lineRule="auto"/>
              <w:rPr>
                <w:sz w:val="15"/>
                <w:szCs w:val="15"/>
              </w:rPr>
            </w:pPr>
            <w:r>
              <w:rPr>
                <w:sz w:val="15"/>
                <w:szCs w:val="15"/>
                <w:spacing w:val="1"/>
              </w:rPr>
              <w:t>3.1人造板：甲醛释放量应符合</w:t>
            </w:r>
            <w:r>
              <w:rPr>
                <w:sz w:val="15"/>
                <w:szCs w:val="15"/>
              </w:rPr>
              <w:t>GB</w:t>
            </w:r>
            <w:r>
              <w:rPr>
                <w:sz w:val="15"/>
                <w:szCs w:val="15"/>
                <w:spacing w:val="20"/>
              </w:rPr>
              <w:t xml:space="preserve"> </w:t>
            </w:r>
            <w:r>
              <w:rPr>
                <w:sz w:val="15"/>
                <w:szCs w:val="15"/>
                <w:spacing w:val="1"/>
              </w:rPr>
              <w:t>19580-2001中E1级的要求；防火级别应达到</w:t>
            </w:r>
            <w:r>
              <w:rPr>
                <w:sz w:val="15"/>
                <w:szCs w:val="15"/>
              </w:rPr>
              <w:t>GB</w:t>
            </w:r>
            <w:r>
              <w:rPr>
                <w:sz w:val="15"/>
                <w:szCs w:val="15"/>
                <w:spacing w:val="1"/>
              </w:rPr>
              <w:t xml:space="preserve"> 8624-2006中B</w:t>
            </w:r>
            <w:r>
              <w:rPr>
                <w:sz w:val="15"/>
                <w:szCs w:val="15"/>
              </w:rPr>
              <w:t>级的规定。</w:t>
            </w:r>
          </w:p>
          <w:p>
            <w:pPr>
              <w:pStyle w:val="TableText"/>
              <w:ind w:left="26"/>
              <w:spacing w:before="11" w:line="218" w:lineRule="auto"/>
              <w:rPr>
                <w:sz w:val="15"/>
                <w:szCs w:val="15"/>
              </w:rPr>
            </w:pPr>
            <w:r>
              <w:rPr>
                <w:sz w:val="15"/>
                <w:szCs w:val="15"/>
                <w:spacing w:val="2"/>
              </w:rPr>
              <w:t>3.2岩棉：体应填充具有保温隔热作用的岩棉，岩棉应符合</w:t>
            </w:r>
            <w:r>
              <w:rPr>
                <w:sz w:val="15"/>
                <w:szCs w:val="15"/>
              </w:rPr>
              <w:t>GB</w:t>
            </w:r>
            <w:r>
              <w:rPr>
                <w:sz w:val="15"/>
                <w:szCs w:val="15"/>
                <w:spacing w:val="2"/>
              </w:rPr>
              <w:t>/T 11835-2007的要求</w:t>
            </w:r>
            <w:r>
              <w:rPr>
                <w:sz w:val="15"/>
                <w:szCs w:val="15"/>
                <w:spacing w:val="-19"/>
              </w:rPr>
              <w:t>，（</w:t>
            </w:r>
            <w:r>
              <w:rPr>
                <w:sz w:val="15"/>
                <w:szCs w:val="15"/>
                <w:spacing w:val="2"/>
              </w:rPr>
              <w:t>密度150㎏/m3 </w:t>
            </w:r>
            <w:r>
              <w:rPr>
                <w:sz w:val="15"/>
                <w:szCs w:val="15"/>
                <w:spacing w:val="1"/>
              </w:rPr>
              <w:t xml:space="preserve">  ,厚度:35</w:t>
            </w:r>
            <w:r>
              <w:rPr>
                <w:sz w:val="15"/>
                <w:szCs w:val="15"/>
              </w:rPr>
              <w:t>mm</w:t>
            </w:r>
            <w:r>
              <w:rPr>
                <w:sz w:val="15"/>
                <w:szCs w:val="15"/>
                <w:spacing w:val="1"/>
              </w:rPr>
              <w:t>）</w:t>
            </w:r>
          </w:p>
          <w:p>
            <w:pPr>
              <w:pStyle w:val="TableText"/>
              <w:ind w:left="38"/>
              <w:spacing w:before="110" w:line="76" w:lineRule="exact"/>
              <w:rPr>
                <w:sz w:val="15"/>
                <w:szCs w:val="15"/>
              </w:rPr>
            </w:pPr>
            <w:r>
              <w:rPr>
                <w:sz w:val="15"/>
                <w:szCs w:val="15"/>
                <w:position w:val="1"/>
              </w:rPr>
              <w:t>。</w:t>
            </w:r>
          </w:p>
          <w:p>
            <w:pPr>
              <w:pStyle w:val="TableText"/>
              <w:ind w:left="23" w:right="6" w:firstLine="3"/>
              <w:spacing w:before="13" w:line="227" w:lineRule="auto"/>
              <w:rPr>
                <w:sz w:val="15"/>
                <w:szCs w:val="15"/>
              </w:rPr>
            </w:pPr>
            <w:r>
              <w:rPr>
                <w:sz w:val="15"/>
                <w:szCs w:val="15"/>
                <w:spacing w:val="1"/>
              </w:rPr>
              <w:t>3.3密封件：柜体门与柜体之间应安装防火膨胀密封件，密封件应符合</w:t>
            </w:r>
            <w:r>
              <w:rPr>
                <w:sz w:val="15"/>
                <w:szCs w:val="15"/>
              </w:rPr>
              <w:t>GB</w:t>
            </w:r>
            <w:r>
              <w:rPr>
                <w:sz w:val="15"/>
                <w:szCs w:val="15"/>
                <w:spacing w:val="20"/>
                <w:w w:val="101"/>
              </w:rPr>
              <w:t xml:space="preserve"> </w:t>
            </w:r>
            <w:r>
              <w:rPr>
                <w:sz w:val="15"/>
                <w:szCs w:val="15"/>
                <w:spacing w:val="1"/>
              </w:rPr>
              <w:t>16807-2009的要求。</w:t>
            </w:r>
            <w:r>
              <w:rPr>
                <w:sz w:val="15"/>
                <w:szCs w:val="15"/>
              </w:rPr>
              <w:t>（柜体门与柜体之间应安 </w:t>
            </w:r>
            <w:r>
              <w:rPr>
                <w:sz w:val="15"/>
                <w:szCs w:val="15"/>
                <w:spacing w:val="1"/>
              </w:rPr>
              <w:t>装环保热膨胀密封条。当温度为150℃-180℃时密封条局部膨胀，温度达到750℃时密封条全部膨胀，膨胀比例为1:5，</w:t>
            </w:r>
          </w:p>
          <w:p>
            <w:pPr>
              <w:pStyle w:val="TableText"/>
              <w:ind w:left="40"/>
              <w:spacing w:before="10" w:line="221" w:lineRule="auto"/>
              <w:rPr>
                <w:sz w:val="15"/>
                <w:szCs w:val="15"/>
              </w:rPr>
            </w:pPr>
            <w:r>
              <w:rPr>
                <w:sz w:val="15"/>
                <w:szCs w:val="15"/>
                <w:spacing w:val="-1"/>
              </w:rPr>
              <w:t>以保证储存药品的安全性。）</w:t>
            </w:r>
          </w:p>
          <w:p>
            <w:pPr>
              <w:pStyle w:val="TableText"/>
              <w:ind w:left="26"/>
              <w:spacing w:before="11" w:line="220" w:lineRule="auto"/>
              <w:rPr>
                <w:sz w:val="15"/>
                <w:szCs w:val="15"/>
              </w:rPr>
            </w:pPr>
            <w:r>
              <w:rPr>
                <w:sz w:val="15"/>
                <w:szCs w:val="15"/>
                <w:spacing w:val="1"/>
              </w:rPr>
              <w:t>3.4机械锁：存储柜上安装的磁锁、机械密码锁等机械锁应符合</w:t>
            </w:r>
            <w:r>
              <w:rPr>
                <w:sz w:val="15"/>
                <w:szCs w:val="15"/>
              </w:rPr>
              <w:t>GA</w:t>
            </w:r>
            <w:r>
              <w:rPr>
                <w:sz w:val="15"/>
                <w:szCs w:val="15"/>
                <w:spacing w:val="1"/>
              </w:rPr>
              <w:t>/T 73-94的要求。</w:t>
            </w:r>
          </w:p>
          <w:p>
            <w:pPr>
              <w:pStyle w:val="TableText"/>
              <w:ind w:left="26"/>
              <w:spacing w:before="8" w:line="221" w:lineRule="auto"/>
              <w:rPr>
                <w:sz w:val="15"/>
                <w:szCs w:val="15"/>
              </w:rPr>
            </w:pPr>
            <w:r>
              <w:rPr>
                <w:sz w:val="15"/>
                <w:szCs w:val="15"/>
              </w:rPr>
              <w:t>3.5电子锁：应符合GB</w:t>
            </w:r>
            <w:r>
              <w:rPr>
                <w:sz w:val="15"/>
                <w:szCs w:val="15"/>
                <w:spacing w:val="32"/>
              </w:rPr>
              <w:t xml:space="preserve"> </w:t>
            </w:r>
            <w:r>
              <w:rPr>
                <w:sz w:val="15"/>
                <w:szCs w:val="15"/>
              </w:rPr>
              <w:t>10409—2001中5.4的要求。</w:t>
            </w:r>
          </w:p>
          <w:p>
            <w:pPr>
              <w:pStyle w:val="TableText"/>
              <w:ind w:left="26"/>
              <w:spacing w:before="10" w:line="221" w:lineRule="auto"/>
              <w:rPr>
                <w:sz w:val="15"/>
                <w:szCs w:val="15"/>
              </w:rPr>
            </w:pPr>
            <w:r>
              <w:rPr>
                <w:sz w:val="15"/>
                <w:szCs w:val="15"/>
              </w:rPr>
              <w:t>3.6电源：应符合GB</w:t>
            </w:r>
            <w:r>
              <w:rPr>
                <w:sz w:val="15"/>
                <w:szCs w:val="15"/>
                <w:spacing w:val="31"/>
              </w:rPr>
              <w:t xml:space="preserve"> </w:t>
            </w:r>
            <w:r>
              <w:rPr>
                <w:sz w:val="15"/>
                <w:szCs w:val="15"/>
              </w:rPr>
              <w:t>10409-2001中5.5的要求。</w:t>
            </w:r>
          </w:p>
          <w:p>
            <w:pPr>
              <w:pStyle w:val="TableText"/>
              <w:ind w:left="26"/>
              <w:spacing w:before="10" w:line="220" w:lineRule="auto"/>
              <w:rPr>
                <w:sz w:val="15"/>
                <w:szCs w:val="15"/>
              </w:rPr>
            </w:pPr>
            <w:r>
              <w:rPr>
                <w:sz w:val="15"/>
                <w:szCs w:val="15"/>
              </w:rPr>
              <w:t>3.7附加装置：应符合GB</w:t>
            </w:r>
            <w:r>
              <w:rPr>
                <w:sz w:val="15"/>
                <w:szCs w:val="15"/>
                <w:spacing w:val="33"/>
              </w:rPr>
              <w:t xml:space="preserve"> </w:t>
            </w:r>
            <w:r>
              <w:rPr>
                <w:sz w:val="15"/>
                <w:szCs w:val="15"/>
              </w:rPr>
              <w:t>10409-2001中5.6的要求。</w:t>
            </w:r>
          </w:p>
          <w:p>
            <w:pPr>
              <w:pStyle w:val="TableText"/>
              <w:ind w:left="22"/>
              <w:spacing w:before="11" w:line="221" w:lineRule="auto"/>
              <w:rPr>
                <w:sz w:val="15"/>
                <w:szCs w:val="15"/>
              </w:rPr>
            </w:pPr>
            <w:r>
              <w:rPr>
                <w:sz w:val="15"/>
                <w:szCs w:val="15"/>
                <w:spacing w:val="1"/>
              </w:rPr>
              <w:t>4、柜体抗破坏要求：应符合</w:t>
            </w:r>
            <w:r>
              <w:rPr>
                <w:sz w:val="15"/>
                <w:szCs w:val="15"/>
              </w:rPr>
              <w:t>GB</w:t>
            </w:r>
            <w:r>
              <w:rPr>
                <w:sz w:val="15"/>
                <w:szCs w:val="15"/>
                <w:spacing w:val="21"/>
              </w:rPr>
              <w:t xml:space="preserve"> </w:t>
            </w:r>
            <w:r>
              <w:rPr>
                <w:sz w:val="15"/>
                <w:szCs w:val="15"/>
                <w:spacing w:val="1"/>
              </w:rPr>
              <w:t>10409-2001中5.7条A</w:t>
            </w:r>
            <w:r>
              <w:rPr>
                <w:sz w:val="15"/>
                <w:szCs w:val="15"/>
              </w:rPr>
              <w:t>1类防盗保险柜的要求。</w:t>
            </w:r>
          </w:p>
          <w:p>
            <w:pPr>
              <w:pStyle w:val="TableText"/>
              <w:ind w:left="26"/>
              <w:spacing w:before="8" w:line="221" w:lineRule="auto"/>
              <w:rPr>
                <w:sz w:val="15"/>
                <w:szCs w:val="15"/>
              </w:rPr>
            </w:pPr>
            <w:r>
              <w:rPr>
                <w:sz w:val="15"/>
                <w:szCs w:val="15"/>
              </w:rPr>
              <w:t>5、整体要求：防火、防盗（双锁）、防腐蚀。</w:t>
            </w:r>
          </w:p>
        </w:tc>
        <w:tc>
          <w:tcPr>
            <w:tcW w:w="573"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233"/>
              <w:spacing w:before="49" w:line="241" w:lineRule="auto"/>
              <w:rPr>
                <w:sz w:val="15"/>
                <w:szCs w:val="15"/>
              </w:rPr>
            </w:pPr>
            <w:r>
              <w:rPr>
                <w:sz w:val="15"/>
                <w:szCs w:val="15"/>
                <w:spacing w:val="-8"/>
              </w:rPr>
              <w:t>18</w:t>
            </w:r>
          </w:p>
        </w:tc>
      </w:tr>
      <w:tr>
        <w:trPr>
          <w:trHeight w:val="1170" w:hRule="atLeast"/>
        </w:trPr>
        <w:tc>
          <w:tcPr>
            <w:tcW w:w="406" w:type="dxa"/>
            <w:vAlign w:val="top"/>
          </w:tcPr>
          <w:p>
            <w:pPr>
              <w:spacing w:line="470" w:lineRule="auto"/>
              <w:rPr>
                <w:rFonts w:ascii="Arial"/>
                <w:sz w:val="21"/>
              </w:rPr>
            </w:pPr>
            <w:r/>
          </w:p>
          <w:p>
            <w:pPr>
              <w:pStyle w:val="TableText"/>
              <w:ind w:left="102"/>
              <w:spacing w:before="48" w:line="241" w:lineRule="auto"/>
              <w:rPr>
                <w:sz w:val="15"/>
                <w:szCs w:val="15"/>
              </w:rPr>
            </w:pPr>
            <w:r>
              <w:rPr>
                <w:sz w:val="15"/>
                <w:szCs w:val="15"/>
                <w:spacing w:val="-5"/>
              </w:rPr>
              <w:t>143</w:t>
            </w:r>
          </w:p>
        </w:tc>
        <w:tc>
          <w:tcPr>
            <w:tcW w:w="1448" w:type="dxa"/>
            <w:vAlign w:val="top"/>
          </w:tcPr>
          <w:p>
            <w:pPr>
              <w:spacing w:line="375" w:lineRule="auto"/>
              <w:rPr>
                <w:rFonts w:ascii="Arial"/>
                <w:sz w:val="21"/>
              </w:rPr>
            </w:pPr>
            <w:r/>
          </w:p>
          <w:p>
            <w:pPr>
              <w:pStyle w:val="TableText"/>
              <w:ind w:left="33" w:right="56" w:firstLine="2"/>
              <w:spacing w:before="49" w:line="236" w:lineRule="auto"/>
              <w:rPr>
                <w:sz w:val="15"/>
                <w:szCs w:val="15"/>
              </w:rPr>
            </w:pPr>
            <w:r>
              <w:rPr>
                <w:sz w:val="15"/>
                <w:szCs w:val="15"/>
                <w:spacing w:val="-2"/>
              </w:rPr>
              <w:t>中学化学实验室准备</w:t>
            </w:r>
            <w:r>
              <w:rPr>
                <w:sz w:val="15"/>
                <w:szCs w:val="15"/>
                <w:spacing w:val="7"/>
              </w:rPr>
              <w:t xml:space="preserve"> </w:t>
            </w:r>
            <w:r>
              <w:rPr>
                <w:sz w:val="15"/>
                <w:szCs w:val="15"/>
                <w:spacing w:val="-2"/>
              </w:rPr>
              <w:t>间室内基础改造</w:t>
            </w:r>
          </w:p>
        </w:tc>
        <w:tc>
          <w:tcPr>
            <w:tcW w:w="7916" w:type="dxa"/>
            <w:vAlign w:val="top"/>
          </w:tcPr>
          <w:p>
            <w:pPr>
              <w:spacing w:line="281" w:lineRule="auto"/>
              <w:rPr>
                <w:rFonts w:ascii="Arial"/>
                <w:sz w:val="21"/>
              </w:rPr>
            </w:pPr>
            <w:r/>
          </w:p>
          <w:p>
            <w:pPr>
              <w:pStyle w:val="TableText"/>
              <w:ind w:left="22" w:right="21" w:firstLine="1"/>
              <w:spacing w:before="49" w:line="234" w:lineRule="auto"/>
              <w:jc w:val="both"/>
              <w:rPr>
                <w:sz w:val="15"/>
                <w:szCs w:val="15"/>
              </w:rPr>
            </w:pPr>
            <w:r>
              <w:rPr>
                <w:sz w:val="15"/>
                <w:szCs w:val="15"/>
                <w:spacing w:val="1"/>
              </w:rPr>
              <w:t>准备间内原有旧设备的拆除、搬运及建筑垃圾的合规外运，做到工完场清；对原有墙面进行基层修补、打磨找平，并涂</w:t>
            </w:r>
            <w:r>
              <w:rPr>
                <w:sz w:val="15"/>
                <w:szCs w:val="15"/>
                <w:spacing w:val="2"/>
              </w:rPr>
              <w:t xml:space="preserve"> </w:t>
            </w:r>
            <w:r>
              <w:rPr>
                <w:sz w:val="15"/>
                <w:szCs w:val="15"/>
                <w:spacing w:val="1"/>
              </w:rPr>
              <w:t>刷环保耐擦洗涂料；对原有地面进行找平处理，铺设耐磨、防滑、耐酸碱腐蚀的实验室专用地胶或</w:t>
            </w:r>
            <w:r>
              <w:rPr>
                <w:sz w:val="15"/>
                <w:szCs w:val="15"/>
              </w:rPr>
              <w:t>PVC</w:t>
            </w:r>
            <w:r>
              <w:rPr>
                <w:sz w:val="15"/>
                <w:szCs w:val="15"/>
                <w:spacing w:val="1"/>
              </w:rPr>
              <w:t>卷材，确保地面</w:t>
            </w:r>
            <w:r>
              <w:rPr>
                <w:sz w:val="15"/>
                <w:szCs w:val="15"/>
                <w:spacing w:val="4"/>
              </w:rPr>
              <w:t xml:space="preserve">  </w:t>
            </w:r>
            <w:r>
              <w:rPr>
                <w:sz w:val="15"/>
                <w:szCs w:val="15"/>
                <w:spacing w:val="1"/>
              </w:rPr>
              <w:t>平整无起泡，与墙面交接处做好圆弧踢脚处理，便于日常清</w:t>
            </w:r>
            <w:r>
              <w:rPr>
                <w:sz w:val="15"/>
                <w:szCs w:val="15"/>
              </w:rPr>
              <w:t>洁。</w:t>
            </w:r>
          </w:p>
        </w:tc>
        <w:tc>
          <w:tcPr>
            <w:tcW w:w="573" w:type="dxa"/>
            <w:vAlign w:val="top"/>
          </w:tcPr>
          <w:p>
            <w:pPr>
              <w:spacing w:line="469"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470" w:lineRule="auto"/>
              <w:rPr>
                <w:rFonts w:ascii="Arial"/>
                <w:sz w:val="21"/>
              </w:rPr>
            </w:pPr>
            <w:r/>
          </w:p>
          <w:p>
            <w:pPr>
              <w:pStyle w:val="TableText"/>
              <w:ind w:left="261"/>
              <w:spacing w:before="48" w:line="241" w:lineRule="auto"/>
              <w:rPr>
                <w:sz w:val="15"/>
                <w:szCs w:val="15"/>
              </w:rPr>
            </w:pPr>
            <w:r>
              <w:rPr>
                <w:sz w:val="15"/>
                <w:szCs w:val="15"/>
              </w:rPr>
              <w:t>6</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4058" w:hRule="atLeast"/>
        </w:trPr>
        <w:tc>
          <w:tcPr>
            <w:tcW w:w="406" w:type="dxa"/>
            <w:vAlign w:val="top"/>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102"/>
              <w:spacing w:before="49" w:line="242" w:lineRule="auto"/>
              <w:rPr>
                <w:sz w:val="15"/>
                <w:szCs w:val="15"/>
              </w:rPr>
            </w:pPr>
            <w:r>
              <w:rPr>
                <w:sz w:val="15"/>
                <w:szCs w:val="15"/>
                <w:spacing w:val="-5"/>
              </w:rPr>
              <w:t>144</w:t>
            </w:r>
          </w:p>
        </w:tc>
        <w:tc>
          <w:tcPr>
            <w:tcW w:w="1448" w:type="dxa"/>
            <w:vAlign w:val="top"/>
          </w:tcPr>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33" w:right="56" w:firstLine="2"/>
              <w:spacing w:before="49" w:line="235" w:lineRule="auto"/>
              <w:rPr>
                <w:sz w:val="15"/>
                <w:szCs w:val="15"/>
              </w:rPr>
            </w:pPr>
            <w:r>
              <w:rPr>
                <w:sz w:val="15"/>
                <w:szCs w:val="15"/>
                <w:spacing w:val="-2"/>
              </w:rPr>
              <w:t>中学生物实验室准备</w:t>
            </w:r>
            <w:r>
              <w:rPr>
                <w:sz w:val="15"/>
                <w:szCs w:val="15"/>
                <w:spacing w:val="7"/>
              </w:rPr>
              <w:t xml:space="preserve"> </w:t>
            </w:r>
            <w:r>
              <w:rPr>
                <w:sz w:val="15"/>
                <w:szCs w:val="15"/>
                <w:spacing w:val="-4"/>
              </w:rPr>
              <w:t>间准备台</w:t>
            </w:r>
          </w:p>
        </w:tc>
        <w:tc>
          <w:tcPr>
            <w:tcW w:w="7916" w:type="dxa"/>
            <w:vAlign w:val="top"/>
          </w:tcPr>
          <w:p>
            <w:pPr>
              <w:spacing w:line="301" w:lineRule="auto"/>
              <w:rPr>
                <w:rFonts w:ascii="Arial"/>
                <w:sz w:val="21"/>
              </w:rPr>
            </w:pPr>
            <w:r/>
          </w:p>
          <w:p>
            <w:pPr>
              <w:pStyle w:val="TableText"/>
              <w:ind w:left="36"/>
              <w:spacing w:before="49" w:line="221" w:lineRule="auto"/>
              <w:rPr>
                <w:sz w:val="15"/>
                <w:szCs w:val="15"/>
              </w:rPr>
            </w:pPr>
            <w:r>
              <w:rPr>
                <w:sz w:val="15"/>
                <w:szCs w:val="15"/>
              </w:rPr>
              <w:t>●规格：3000*700*800mm (±10mm）</w:t>
            </w:r>
          </w:p>
          <w:p>
            <w:pPr>
              <w:pStyle w:val="TableText"/>
              <w:ind w:left="24" w:right="14" w:firstLine="9"/>
              <w:spacing w:before="9" w:line="232" w:lineRule="auto"/>
              <w:rPr>
                <w:sz w:val="15"/>
                <w:szCs w:val="15"/>
              </w:rPr>
            </w:pPr>
            <w:r>
              <w:rPr>
                <w:sz w:val="15"/>
                <w:szCs w:val="15"/>
                <w:spacing w:val="1"/>
              </w:rPr>
              <w:t>◆1、台面要求：采用≥13</w:t>
            </w:r>
            <w:r>
              <w:rPr>
                <w:sz w:val="15"/>
                <w:szCs w:val="15"/>
              </w:rPr>
              <w:t>mm</w:t>
            </w:r>
            <w:r>
              <w:rPr>
                <w:sz w:val="15"/>
                <w:szCs w:val="15"/>
                <w:spacing w:val="1"/>
              </w:rPr>
              <w:t>厚优抗板台面，须提供符合以下技术指标且带有</w:t>
            </w:r>
            <w:r>
              <w:rPr>
                <w:sz w:val="15"/>
                <w:szCs w:val="15"/>
              </w:rPr>
              <w:t>CMA</w:t>
            </w:r>
            <w:r>
              <w:rPr>
                <w:sz w:val="15"/>
                <w:szCs w:val="15"/>
                <w:spacing w:val="1"/>
              </w:rPr>
              <w:t>认证标识、加盖检测机构公章或检验检 </w:t>
            </w:r>
            <w:r>
              <w:rPr>
                <w:sz w:val="15"/>
                <w:szCs w:val="15"/>
              </w:rPr>
              <w:t>测专用章的合法有效第三方检测报告：</w:t>
            </w:r>
          </w:p>
          <w:p>
            <w:pPr>
              <w:pStyle w:val="TableText"/>
              <w:ind w:left="27" w:right="232" w:hanging="5"/>
              <w:spacing w:line="227" w:lineRule="auto"/>
              <w:rPr>
                <w:sz w:val="15"/>
                <w:szCs w:val="15"/>
              </w:rPr>
            </w:pPr>
            <w:r>
              <w:rPr>
                <w:sz w:val="15"/>
                <w:szCs w:val="15"/>
                <w:spacing w:val="1"/>
              </w:rPr>
              <w:t>①化学性能要求：参照</w:t>
            </w:r>
            <w:r>
              <w:rPr>
                <w:sz w:val="15"/>
                <w:szCs w:val="15"/>
              </w:rPr>
              <w:t>GB</w:t>
            </w:r>
            <w:r>
              <w:rPr>
                <w:sz w:val="15"/>
                <w:szCs w:val="15"/>
                <w:spacing w:val="1"/>
              </w:rPr>
              <w:t>/T17657-2022“人造板及饰面人造板理化性能试验方法</w:t>
            </w:r>
            <w:r>
              <w:rPr>
                <w:sz w:val="15"/>
                <w:szCs w:val="15"/>
                <w:spacing w:val="-55"/>
              </w:rPr>
              <w:t xml:space="preserve"> </w:t>
            </w:r>
            <w:r>
              <w:rPr>
                <w:sz w:val="15"/>
                <w:szCs w:val="15"/>
                <w:spacing w:val="1"/>
              </w:rPr>
              <w:t>”进行检验：对硫酸</w:t>
            </w:r>
            <w:r>
              <w:rPr>
                <w:sz w:val="15"/>
                <w:szCs w:val="15"/>
              </w:rPr>
              <w:t>（98%）、盐酸 </w:t>
            </w:r>
            <w:r>
              <w:rPr>
                <w:sz w:val="15"/>
                <w:szCs w:val="15"/>
                <w:spacing w:val="1"/>
              </w:rPr>
              <w:t>（37%）等化学试剂进行检测，板材检验结果无明显变化，分级结果为 5</w:t>
            </w:r>
            <w:r>
              <w:rPr>
                <w:sz w:val="15"/>
                <w:szCs w:val="15"/>
              </w:rPr>
              <w:t xml:space="preserve"> 级。</w:t>
            </w:r>
          </w:p>
          <w:p>
            <w:pPr>
              <w:pStyle w:val="TableText"/>
              <w:ind w:left="21" w:right="160"/>
              <w:spacing w:before="9" w:line="226" w:lineRule="auto"/>
              <w:rPr>
                <w:sz w:val="15"/>
                <w:szCs w:val="15"/>
              </w:rPr>
            </w:pPr>
            <w:r>
              <w:rPr>
                <w:sz w:val="15"/>
                <w:szCs w:val="15"/>
                <w:spacing w:val="1"/>
              </w:rPr>
              <w:t>②台面物理性能及甲醛性能：物理性能需提供符合</w:t>
            </w:r>
            <w:r>
              <w:rPr>
                <w:sz w:val="15"/>
                <w:szCs w:val="15"/>
              </w:rPr>
              <w:t>GB</w:t>
            </w:r>
            <w:r>
              <w:rPr>
                <w:sz w:val="15"/>
                <w:szCs w:val="15"/>
                <w:spacing w:val="1"/>
              </w:rPr>
              <w:t>/T17657-2022标准及其他相关检测标准的报告，甲醛性能需符合</w:t>
            </w:r>
            <w:r>
              <w:rPr>
                <w:sz w:val="15"/>
                <w:szCs w:val="15"/>
                <w:spacing w:val="11"/>
              </w:rPr>
              <w:t xml:space="preserve"> </w:t>
            </w:r>
            <w:r>
              <w:rPr>
                <w:sz w:val="15"/>
                <w:szCs w:val="15"/>
              </w:rPr>
              <w:t>GB</w:t>
            </w:r>
            <w:r>
              <w:rPr>
                <w:sz w:val="15"/>
                <w:szCs w:val="15"/>
                <w:spacing w:val="1"/>
              </w:rPr>
              <w:t>/T39600-2021标准检验E1级。</w:t>
            </w:r>
          </w:p>
          <w:p>
            <w:pPr>
              <w:pStyle w:val="TableText"/>
              <w:ind w:left="23" w:right="4" w:hanging="1"/>
              <w:spacing w:before="10" w:line="229" w:lineRule="auto"/>
              <w:rPr>
                <w:sz w:val="15"/>
                <w:szCs w:val="15"/>
              </w:rPr>
            </w:pPr>
            <w:r>
              <w:rPr>
                <w:sz w:val="15"/>
                <w:szCs w:val="15"/>
                <w:spacing w:val="1"/>
              </w:rPr>
              <w:t>③台面符合国标</w:t>
            </w:r>
            <w:r>
              <w:rPr>
                <w:sz w:val="15"/>
                <w:szCs w:val="15"/>
              </w:rPr>
              <w:t>GB</w:t>
            </w:r>
            <w:r>
              <w:rPr>
                <w:sz w:val="15"/>
                <w:szCs w:val="15"/>
                <w:spacing w:val="1"/>
              </w:rPr>
              <w:t>/T43355/2023标准进行抗病毒活性检测试验,检测结果达到以下结果：甲型流感病毒H1N1抗病毒活性</w:t>
            </w:r>
            <w:r>
              <w:rPr>
                <w:sz w:val="15"/>
                <w:szCs w:val="15"/>
                <w:spacing w:val="7"/>
              </w:rPr>
              <w:t xml:space="preserve">  </w:t>
            </w:r>
            <w:r>
              <w:rPr>
                <w:sz w:val="15"/>
                <w:szCs w:val="15"/>
                <w:spacing w:val="1"/>
              </w:rPr>
              <w:t>值≥1.0.抗病毒活性率≥90%；甲型流感病毒H3N2抗病毒活性值≥1.0.抗病毒活性率≥90%；脊髓灰质炎病毒-1型疫苗株</w:t>
            </w:r>
            <w:r>
              <w:rPr>
                <w:sz w:val="15"/>
                <w:szCs w:val="15"/>
                <w:spacing w:val="10"/>
              </w:rPr>
              <w:t xml:space="preserve"> </w:t>
            </w:r>
            <w:r>
              <w:rPr>
                <w:sz w:val="15"/>
                <w:szCs w:val="15"/>
                <w:spacing w:val="1"/>
              </w:rPr>
              <w:t>抗病毒活性值≥0.4.抗病毒活性率≥55</w:t>
            </w:r>
            <w:r>
              <w:rPr>
                <w:sz w:val="15"/>
                <w:szCs w:val="15"/>
              </w:rPr>
              <w:t>%。</w:t>
            </w:r>
          </w:p>
          <w:p>
            <w:pPr>
              <w:pStyle w:val="TableText"/>
              <w:ind w:left="24" w:right="14" w:firstLine="1"/>
              <w:spacing w:before="8" w:line="227" w:lineRule="auto"/>
              <w:rPr>
                <w:sz w:val="15"/>
                <w:szCs w:val="15"/>
              </w:rPr>
            </w:pPr>
            <w:r>
              <w:rPr>
                <w:sz w:val="15"/>
                <w:szCs w:val="15"/>
                <w:spacing w:val="1"/>
              </w:rPr>
              <w:t>2、结构：全钢结构，含座人位，上抽下门设计，采用≥1.0</w:t>
            </w:r>
            <w:r>
              <w:rPr>
                <w:sz w:val="15"/>
                <w:szCs w:val="15"/>
              </w:rPr>
              <w:t>mm</w:t>
            </w:r>
            <w:r>
              <w:rPr>
                <w:sz w:val="15"/>
                <w:szCs w:val="15"/>
                <w:spacing w:val="1"/>
              </w:rPr>
              <w:t>高强度镀锌钢板，切割折弯成型焊接打磨平整，表面经环</w:t>
            </w:r>
            <w:r>
              <w:rPr>
                <w:sz w:val="15"/>
                <w:szCs w:val="15"/>
                <w:spacing w:val="7"/>
              </w:rPr>
              <w:t xml:space="preserve"> </w:t>
            </w:r>
            <w:r>
              <w:rPr>
                <w:sz w:val="15"/>
                <w:szCs w:val="15"/>
              </w:rPr>
              <w:t>氧树脂喷涂处理。</w:t>
            </w:r>
          </w:p>
          <w:p>
            <w:pPr>
              <w:pStyle w:val="TableText"/>
              <w:ind w:left="24" w:right="95" w:firstLine="1"/>
              <w:spacing w:before="11" w:line="226" w:lineRule="auto"/>
              <w:rPr>
                <w:sz w:val="15"/>
                <w:szCs w:val="15"/>
              </w:rPr>
            </w:pPr>
            <w:r>
              <w:rPr>
                <w:sz w:val="15"/>
                <w:szCs w:val="15"/>
                <w:spacing w:val="1"/>
              </w:rPr>
              <w:t>3、框架：采用双层结构，组装式设计，保证单层钢板双面都喷涂处理，门板中间填充隔音材料，减少关门时产生的噪</w:t>
            </w:r>
            <w:r>
              <w:rPr>
                <w:sz w:val="15"/>
                <w:szCs w:val="15"/>
              </w:rPr>
              <w:t xml:space="preserve"> </w:t>
            </w:r>
            <w:r>
              <w:rPr>
                <w:sz w:val="15"/>
                <w:szCs w:val="15"/>
              </w:rPr>
              <w:t>音。防撞胶垫：装于抽屉及门板内侧，减缓碰撞。</w:t>
            </w:r>
          </w:p>
          <w:p>
            <w:pPr>
              <w:pStyle w:val="TableText"/>
              <w:ind w:left="22"/>
              <w:spacing w:before="9" w:line="220" w:lineRule="auto"/>
              <w:rPr>
                <w:sz w:val="15"/>
                <w:szCs w:val="15"/>
              </w:rPr>
            </w:pPr>
            <w:r>
              <w:rPr>
                <w:sz w:val="15"/>
                <w:szCs w:val="15"/>
              </w:rPr>
              <w:t>4、拉手：采用一字拉手。</w:t>
            </w:r>
          </w:p>
          <w:p>
            <w:pPr>
              <w:pStyle w:val="TableText"/>
              <w:ind w:left="22" w:right="14" w:firstLine="3"/>
              <w:spacing w:before="11" w:line="227" w:lineRule="auto"/>
              <w:rPr>
                <w:sz w:val="15"/>
                <w:szCs w:val="15"/>
              </w:rPr>
            </w:pPr>
            <w:r>
              <w:rPr>
                <w:sz w:val="15"/>
                <w:szCs w:val="15"/>
                <w:spacing w:val="1"/>
              </w:rPr>
              <w:t>5、门铰：采用115度阻尼铰链，</w:t>
            </w:r>
            <w:r>
              <w:rPr>
                <w:sz w:val="15"/>
                <w:szCs w:val="15"/>
                <w:spacing w:val="-43"/>
              </w:rPr>
              <w:t xml:space="preserve"> </w:t>
            </w:r>
            <w:r>
              <w:rPr>
                <w:sz w:val="15"/>
                <w:szCs w:val="15"/>
                <w:spacing w:val="1"/>
              </w:rPr>
              <w:t>自闭式，与柜体面水平角</w:t>
            </w:r>
            <w:r>
              <w:rPr>
                <w:sz w:val="15"/>
                <w:szCs w:val="15"/>
              </w:rPr>
              <w:t>度＜15度时，柜门即可自行关闭，弹性好，外形美观，使用过 </w:t>
            </w:r>
            <w:r>
              <w:rPr>
                <w:sz w:val="15"/>
                <w:szCs w:val="15"/>
                <w:spacing w:val="1"/>
              </w:rPr>
              <w:t>程中无噪音，可开关十万次，达到国际五金行业标准，使用寿命</w:t>
            </w:r>
            <w:r>
              <w:rPr>
                <w:sz w:val="15"/>
                <w:szCs w:val="15"/>
              </w:rPr>
              <w:t>长；</w:t>
            </w:r>
          </w:p>
          <w:p>
            <w:pPr>
              <w:pStyle w:val="TableText"/>
              <w:ind w:left="24"/>
              <w:spacing w:before="10" w:line="220" w:lineRule="auto"/>
              <w:rPr>
                <w:sz w:val="15"/>
                <w:szCs w:val="15"/>
              </w:rPr>
            </w:pPr>
            <w:r>
              <w:rPr>
                <w:sz w:val="15"/>
                <w:szCs w:val="15"/>
                <w:spacing w:val="1"/>
              </w:rPr>
              <w:t>6、防腐三节静音导轨：三节滚珠滑轨，承重性强，滑</w:t>
            </w:r>
            <w:r>
              <w:rPr>
                <w:sz w:val="15"/>
                <w:szCs w:val="15"/>
              </w:rPr>
              <w:t>动顺滑。</w:t>
            </w:r>
          </w:p>
        </w:tc>
        <w:tc>
          <w:tcPr>
            <w:tcW w:w="573" w:type="dxa"/>
            <w:vAlign w:val="top"/>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259"/>
              <w:spacing w:before="49" w:line="242" w:lineRule="auto"/>
              <w:rPr>
                <w:sz w:val="15"/>
                <w:szCs w:val="15"/>
              </w:rPr>
            </w:pPr>
            <w:r>
              <w:rPr>
                <w:sz w:val="15"/>
                <w:szCs w:val="15"/>
              </w:rPr>
              <w:t>4</w:t>
            </w:r>
          </w:p>
        </w:tc>
      </w:tr>
      <w:tr>
        <w:trPr>
          <w:trHeight w:val="1670" w:hRule="atLeast"/>
        </w:trPr>
        <w:tc>
          <w:tcPr>
            <w:tcW w:w="406" w:type="dxa"/>
            <w:vAlign w:val="top"/>
          </w:tcPr>
          <w:p>
            <w:pPr>
              <w:spacing w:line="356" w:lineRule="auto"/>
              <w:rPr>
                <w:rFonts w:ascii="Arial"/>
                <w:sz w:val="21"/>
              </w:rPr>
            </w:pPr>
            <w:r/>
          </w:p>
          <w:p>
            <w:pPr>
              <w:spacing w:line="357" w:lineRule="auto"/>
              <w:rPr>
                <w:rFonts w:ascii="Arial"/>
                <w:sz w:val="21"/>
              </w:rPr>
            </w:pPr>
            <w:r/>
          </w:p>
          <w:p>
            <w:pPr>
              <w:pStyle w:val="TableText"/>
              <w:ind w:left="102"/>
              <w:spacing w:before="49" w:line="241" w:lineRule="auto"/>
              <w:rPr>
                <w:sz w:val="15"/>
                <w:szCs w:val="15"/>
              </w:rPr>
            </w:pPr>
            <w:r>
              <w:rPr>
                <w:sz w:val="15"/>
                <w:szCs w:val="15"/>
                <w:spacing w:val="-5"/>
              </w:rPr>
              <w:t>145</w:t>
            </w:r>
          </w:p>
        </w:tc>
        <w:tc>
          <w:tcPr>
            <w:tcW w:w="1448" w:type="dxa"/>
            <w:vAlign w:val="top"/>
          </w:tcPr>
          <w:p>
            <w:pPr>
              <w:spacing w:line="310" w:lineRule="auto"/>
              <w:rPr>
                <w:rFonts w:ascii="Arial"/>
                <w:sz w:val="21"/>
              </w:rPr>
            </w:pPr>
            <w:r/>
          </w:p>
          <w:p>
            <w:pPr>
              <w:spacing w:line="311" w:lineRule="auto"/>
              <w:rPr>
                <w:rFonts w:ascii="Arial"/>
                <w:sz w:val="21"/>
              </w:rPr>
            </w:pPr>
            <w:r/>
          </w:p>
          <w:p>
            <w:pPr>
              <w:pStyle w:val="TableText"/>
              <w:ind w:left="33" w:right="56" w:firstLine="2"/>
              <w:spacing w:before="49" w:line="232" w:lineRule="auto"/>
              <w:rPr>
                <w:sz w:val="15"/>
                <w:szCs w:val="15"/>
              </w:rPr>
            </w:pPr>
            <w:r>
              <w:rPr>
                <w:sz w:val="15"/>
                <w:szCs w:val="15"/>
                <w:spacing w:val="-2"/>
              </w:rPr>
              <w:t>中学生物实验室准备</w:t>
            </w:r>
            <w:r>
              <w:rPr>
                <w:sz w:val="15"/>
                <w:szCs w:val="15"/>
                <w:spacing w:val="7"/>
              </w:rPr>
              <w:t xml:space="preserve"> </w:t>
            </w:r>
            <w:r>
              <w:rPr>
                <w:sz w:val="15"/>
                <w:szCs w:val="15"/>
                <w:spacing w:val="-4"/>
              </w:rPr>
              <w:t>间试剂架</w:t>
            </w:r>
          </w:p>
        </w:tc>
        <w:tc>
          <w:tcPr>
            <w:tcW w:w="7916" w:type="dxa"/>
            <w:vAlign w:val="top"/>
          </w:tcPr>
          <w:p>
            <w:pPr>
              <w:spacing w:line="339" w:lineRule="auto"/>
              <w:rPr>
                <w:rFonts w:ascii="Arial"/>
                <w:sz w:val="21"/>
              </w:rPr>
            </w:pPr>
            <w:r/>
          </w:p>
          <w:p>
            <w:pPr>
              <w:pStyle w:val="TableText"/>
              <w:ind w:left="36"/>
              <w:spacing w:before="49" w:line="221" w:lineRule="auto"/>
              <w:rPr>
                <w:sz w:val="15"/>
                <w:szCs w:val="15"/>
              </w:rPr>
            </w:pPr>
            <w:r>
              <w:rPr>
                <w:sz w:val="15"/>
                <w:szCs w:val="15"/>
              </w:rPr>
              <w:t>●规格：2400*300*750mm (±10mm）</w:t>
            </w:r>
          </w:p>
          <w:p>
            <w:pPr>
              <w:pStyle w:val="TableText"/>
              <w:ind w:left="34"/>
              <w:spacing w:before="7" w:line="220" w:lineRule="auto"/>
              <w:rPr>
                <w:sz w:val="15"/>
                <w:szCs w:val="15"/>
              </w:rPr>
            </w:pPr>
            <w:r>
              <w:rPr>
                <w:sz w:val="15"/>
                <w:szCs w:val="15"/>
                <w:spacing w:val="1"/>
              </w:rPr>
              <w:t>1、铝合金或钢制结构，表面喷涂高温固化匀乳白环氧树脂喷涂理处理，具有较强的耐蚀性能，上</w:t>
            </w:r>
            <w:r>
              <w:rPr>
                <w:sz w:val="15"/>
                <w:szCs w:val="15"/>
              </w:rPr>
              <w:t>下带塑胶模具堵头；</w:t>
            </w:r>
          </w:p>
          <w:p>
            <w:pPr>
              <w:pStyle w:val="TableText"/>
              <w:ind w:left="25"/>
              <w:spacing w:before="10" w:line="218" w:lineRule="auto"/>
              <w:rPr>
                <w:sz w:val="15"/>
                <w:szCs w:val="15"/>
              </w:rPr>
            </w:pPr>
            <w:r>
              <w:rPr>
                <w:sz w:val="15"/>
                <w:szCs w:val="15"/>
                <w:spacing w:val="1"/>
              </w:rPr>
              <w:t>2、试剂架立柱截面尺寸：</w:t>
            </w:r>
            <w:r>
              <w:rPr>
                <w:sz w:val="15"/>
                <w:szCs w:val="15"/>
                <w:spacing w:val="-54"/>
              </w:rPr>
              <w:t xml:space="preserve"> </w:t>
            </w:r>
            <w:r>
              <w:rPr>
                <w:sz w:val="15"/>
                <w:szCs w:val="15"/>
                <w:spacing w:val="1"/>
              </w:rPr>
              <w:t>≥42</w:t>
            </w:r>
            <w:r>
              <w:rPr>
                <w:sz w:val="15"/>
                <w:szCs w:val="15"/>
              </w:rPr>
              <w:t>mm</w:t>
            </w:r>
            <w:r>
              <w:rPr>
                <w:sz w:val="15"/>
                <w:szCs w:val="15"/>
                <w:spacing w:val="1"/>
              </w:rPr>
              <w:t>*82</w:t>
            </w:r>
            <w:r>
              <w:rPr>
                <w:sz w:val="15"/>
                <w:szCs w:val="15"/>
              </w:rPr>
              <w:t>mm</w:t>
            </w:r>
            <w:r>
              <w:rPr>
                <w:sz w:val="15"/>
                <w:szCs w:val="15"/>
                <w:spacing w:val="1"/>
              </w:rPr>
              <w:t>,型材壁厚≥1.2</w:t>
            </w:r>
            <w:r>
              <w:rPr>
                <w:sz w:val="15"/>
                <w:szCs w:val="15"/>
              </w:rPr>
              <w:t>mm</w:t>
            </w:r>
            <w:r>
              <w:rPr>
                <w:sz w:val="15"/>
                <w:szCs w:val="15"/>
                <w:spacing w:val="1"/>
              </w:rPr>
              <w:t>；试剂架立柱双面升降槽，侧</w:t>
            </w:r>
            <w:r>
              <w:rPr>
                <w:sz w:val="15"/>
                <w:szCs w:val="15"/>
              </w:rPr>
              <w:t>面双面镶嵌另色色条；</w:t>
            </w:r>
          </w:p>
          <w:p>
            <w:pPr>
              <w:pStyle w:val="TableText"/>
              <w:ind w:left="26"/>
              <w:spacing w:before="12" w:line="220" w:lineRule="auto"/>
              <w:rPr>
                <w:sz w:val="15"/>
                <w:szCs w:val="15"/>
              </w:rPr>
            </w:pPr>
            <w:r>
              <w:rPr>
                <w:sz w:val="15"/>
                <w:szCs w:val="15"/>
                <w:spacing w:val="1"/>
              </w:rPr>
              <w:t>3、试剂架托架≥1.0</w:t>
            </w:r>
            <w:r>
              <w:rPr>
                <w:sz w:val="15"/>
                <w:szCs w:val="15"/>
              </w:rPr>
              <w:t>mm</w:t>
            </w:r>
            <w:r>
              <w:rPr>
                <w:sz w:val="15"/>
                <w:szCs w:val="15"/>
                <w:spacing w:val="1"/>
              </w:rPr>
              <w:t>高强度镀锌钢板，一次性冲压成型；试剂架护栏：护栏壁厚≥1.2</w:t>
            </w:r>
            <w:r>
              <w:rPr>
                <w:sz w:val="15"/>
                <w:szCs w:val="15"/>
              </w:rPr>
              <w:t>mm</w:t>
            </w:r>
            <w:r>
              <w:rPr>
                <w:sz w:val="15"/>
                <w:szCs w:val="15"/>
                <w:spacing w:val="1"/>
              </w:rPr>
              <w:t>，单面镶嵌另色色条。</w:t>
            </w:r>
          </w:p>
          <w:p>
            <w:pPr>
              <w:pStyle w:val="TableText"/>
              <w:ind w:left="22"/>
              <w:spacing w:before="11" w:line="220" w:lineRule="auto"/>
              <w:rPr>
                <w:sz w:val="15"/>
                <w:szCs w:val="15"/>
              </w:rPr>
            </w:pPr>
            <w:r>
              <w:rPr>
                <w:sz w:val="15"/>
                <w:szCs w:val="15"/>
                <w:spacing w:val="1"/>
              </w:rPr>
              <w:t>4、立杆牢固固定于C型钢架底端，层板采用8</w:t>
            </w:r>
            <w:r>
              <w:rPr>
                <w:sz w:val="15"/>
                <w:szCs w:val="15"/>
              </w:rPr>
              <w:t>mm</w:t>
            </w:r>
            <w:r>
              <w:rPr>
                <w:sz w:val="15"/>
                <w:szCs w:val="15"/>
                <w:spacing w:val="1"/>
              </w:rPr>
              <w:t>厚的玻璃，安装后用户可根据试剂大小上下高低无级调节。</w:t>
            </w:r>
          </w:p>
        </w:tc>
        <w:tc>
          <w:tcPr>
            <w:tcW w:w="573" w:type="dxa"/>
            <w:vAlign w:val="top"/>
          </w:tcPr>
          <w:p>
            <w:pPr>
              <w:spacing w:line="356" w:lineRule="auto"/>
              <w:rPr>
                <w:rFonts w:ascii="Arial"/>
                <w:sz w:val="21"/>
              </w:rPr>
            </w:pPr>
            <w:r/>
          </w:p>
          <w:p>
            <w:pPr>
              <w:spacing w:line="357" w:lineRule="auto"/>
              <w:rPr>
                <w:rFonts w:ascii="Arial"/>
                <w:sz w:val="21"/>
              </w:rPr>
            </w:pPr>
            <w:r/>
          </w:p>
          <w:p>
            <w:pPr>
              <w:pStyle w:val="TableText"/>
              <w:ind w:left="226"/>
              <w:spacing w:before="49" w:line="232" w:lineRule="auto"/>
              <w:rPr>
                <w:sz w:val="15"/>
                <w:szCs w:val="15"/>
              </w:rPr>
            </w:pPr>
            <w:r>
              <w:rPr>
                <w:sz w:val="15"/>
                <w:szCs w:val="15"/>
              </w:rPr>
              <w:t>组</w:t>
            </w:r>
          </w:p>
        </w:tc>
        <w:tc>
          <w:tcPr>
            <w:tcW w:w="581" w:type="dxa"/>
            <w:vAlign w:val="top"/>
          </w:tcPr>
          <w:p>
            <w:pPr>
              <w:spacing w:line="357" w:lineRule="auto"/>
              <w:rPr>
                <w:rFonts w:ascii="Arial"/>
                <w:sz w:val="21"/>
              </w:rPr>
            </w:pPr>
            <w:r/>
          </w:p>
          <w:p>
            <w:pPr>
              <w:spacing w:line="357" w:lineRule="auto"/>
              <w:rPr>
                <w:rFonts w:ascii="Arial"/>
                <w:sz w:val="21"/>
              </w:rPr>
            </w:pPr>
            <w:r/>
          </w:p>
          <w:p>
            <w:pPr>
              <w:pStyle w:val="TableText"/>
              <w:ind w:left="259"/>
              <w:spacing w:before="48" w:line="242" w:lineRule="auto"/>
              <w:rPr>
                <w:sz w:val="15"/>
                <w:szCs w:val="15"/>
              </w:rPr>
            </w:pPr>
            <w:r>
              <w:rPr>
                <w:sz w:val="15"/>
                <w:szCs w:val="15"/>
              </w:rPr>
              <w:t>4</w:t>
            </w:r>
          </w:p>
        </w:tc>
      </w:tr>
      <w:tr>
        <w:trPr>
          <w:trHeight w:val="1131" w:hRule="atLeast"/>
        </w:trPr>
        <w:tc>
          <w:tcPr>
            <w:tcW w:w="406" w:type="dxa"/>
            <w:vAlign w:val="top"/>
          </w:tcPr>
          <w:p>
            <w:pPr>
              <w:spacing w:line="449" w:lineRule="auto"/>
              <w:rPr>
                <w:rFonts w:ascii="Arial"/>
                <w:sz w:val="21"/>
              </w:rPr>
            </w:pPr>
            <w:r/>
          </w:p>
          <w:p>
            <w:pPr>
              <w:pStyle w:val="TableText"/>
              <w:ind w:left="102"/>
              <w:spacing w:before="48" w:line="241" w:lineRule="auto"/>
              <w:rPr>
                <w:sz w:val="15"/>
                <w:szCs w:val="15"/>
              </w:rPr>
            </w:pPr>
            <w:r>
              <w:rPr>
                <w:sz w:val="15"/>
                <w:szCs w:val="15"/>
                <w:spacing w:val="-5"/>
              </w:rPr>
              <w:t>146</w:t>
            </w:r>
          </w:p>
        </w:tc>
        <w:tc>
          <w:tcPr>
            <w:tcW w:w="1448" w:type="dxa"/>
            <w:vAlign w:val="top"/>
          </w:tcPr>
          <w:p>
            <w:pPr>
              <w:spacing w:line="354" w:lineRule="auto"/>
              <w:rPr>
                <w:rFonts w:ascii="Arial"/>
                <w:sz w:val="21"/>
              </w:rPr>
            </w:pPr>
            <w:r/>
          </w:p>
          <w:p>
            <w:pPr>
              <w:pStyle w:val="TableText"/>
              <w:ind w:left="33" w:right="56" w:firstLine="2"/>
              <w:spacing w:before="49" w:line="235" w:lineRule="auto"/>
              <w:rPr>
                <w:sz w:val="15"/>
                <w:szCs w:val="15"/>
              </w:rPr>
            </w:pPr>
            <w:r>
              <w:rPr>
                <w:sz w:val="15"/>
                <w:szCs w:val="15"/>
                <w:spacing w:val="-2"/>
              </w:rPr>
              <w:t>中学生物实验室准备</w:t>
            </w:r>
            <w:r>
              <w:rPr>
                <w:sz w:val="15"/>
                <w:szCs w:val="15"/>
                <w:spacing w:val="7"/>
              </w:rPr>
              <w:t xml:space="preserve"> </w:t>
            </w:r>
            <w:r>
              <w:rPr>
                <w:sz w:val="15"/>
                <w:szCs w:val="15"/>
                <w:spacing w:val="-3"/>
              </w:rPr>
              <w:t>间设备电源</w:t>
            </w:r>
          </w:p>
        </w:tc>
        <w:tc>
          <w:tcPr>
            <w:tcW w:w="7916" w:type="dxa"/>
            <w:vAlign w:val="top"/>
          </w:tcPr>
          <w:p>
            <w:pPr>
              <w:spacing w:line="259" w:lineRule="auto"/>
              <w:rPr>
                <w:rFonts w:ascii="Arial"/>
                <w:sz w:val="21"/>
              </w:rPr>
            </w:pPr>
            <w:r/>
          </w:p>
          <w:p>
            <w:pPr>
              <w:pStyle w:val="TableText"/>
              <w:ind w:left="24" w:right="88" w:firstLine="9"/>
              <w:spacing w:before="49" w:line="234" w:lineRule="auto"/>
              <w:rPr>
                <w:sz w:val="15"/>
                <w:szCs w:val="15"/>
              </w:rPr>
            </w:pPr>
            <w:r>
              <w:rPr>
                <w:sz w:val="15"/>
                <w:szCs w:val="15"/>
                <w:spacing w:val="1"/>
              </w:rPr>
              <w:t>1、钢制线盒，主框架采用裸板实际厚度大于1.0</w:t>
            </w:r>
            <w:r>
              <w:rPr>
                <w:sz w:val="15"/>
                <w:szCs w:val="15"/>
              </w:rPr>
              <w:t>mm</w:t>
            </w:r>
            <w:r>
              <w:rPr>
                <w:sz w:val="15"/>
                <w:szCs w:val="15"/>
                <w:spacing w:val="1"/>
              </w:rPr>
              <w:t>厚优质钢材产一级高强度镀锌钢板经</w:t>
            </w:r>
            <w:r>
              <w:rPr>
                <w:sz w:val="15"/>
                <w:szCs w:val="15"/>
              </w:rPr>
              <w:t>CNC</w:t>
            </w:r>
            <w:r>
              <w:rPr>
                <w:sz w:val="15"/>
                <w:szCs w:val="15"/>
                <w:spacing w:val="1"/>
              </w:rPr>
              <w:t>机压成形、焊接制作，表面 </w:t>
            </w:r>
            <w:r>
              <w:rPr>
                <w:sz w:val="15"/>
                <w:szCs w:val="15"/>
              </w:rPr>
              <w:t>经磷化处理、环氧树脂静电粉末涂装处理。</w:t>
            </w:r>
          </w:p>
          <w:p>
            <w:pPr>
              <w:pStyle w:val="TableText"/>
              <w:ind w:left="25"/>
              <w:spacing w:line="220" w:lineRule="auto"/>
              <w:rPr>
                <w:sz w:val="15"/>
                <w:szCs w:val="15"/>
              </w:rPr>
            </w:pPr>
            <w:r>
              <w:rPr>
                <w:sz w:val="15"/>
                <w:szCs w:val="15"/>
                <w:spacing w:val="1"/>
              </w:rPr>
              <w:t>2.220V交流输出为五孔插座，防护盖：</w:t>
            </w:r>
            <w:r>
              <w:rPr>
                <w:sz w:val="15"/>
                <w:szCs w:val="15"/>
              </w:rPr>
              <w:t>透明。</w:t>
            </w:r>
          </w:p>
        </w:tc>
        <w:tc>
          <w:tcPr>
            <w:tcW w:w="573" w:type="dxa"/>
            <w:vAlign w:val="top"/>
          </w:tcPr>
          <w:p>
            <w:pPr>
              <w:spacing w:line="448" w:lineRule="auto"/>
              <w:rPr>
                <w:rFonts w:ascii="Arial"/>
                <w:sz w:val="21"/>
              </w:rPr>
            </w:pPr>
            <w:r/>
          </w:p>
          <w:p>
            <w:pPr>
              <w:pStyle w:val="TableText"/>
              <w:ind w:left="226"/>
              <w:spacing w:before="49" w:line="232" w:lineRule="auto"/>
              <w:rPr>
                <w:sz w:val="15"/>
                <w:szCs w:val="15"/>
              </w:rPr>
            </w:pPr>
            <w:r>
              <w:rPr>
                <w:sz w:val="15"/>
                <w:szCs w:val="15"/>
              </w:rPr>
              <w:t>组</w:t>
            </w:r>
          </w:p>
        </w:tc>
        <w:tc>
          <w:tcPr>
            <w:tcW w:w="581" w:type="dxa"/>
            <w:vAlign w:val="top"/>
          </w:tcPr>
          <w:p>
            <w:pPr>
              <w:spacing w:line="449" w:lineRule="auto"/>
              <w:rPr>
                <w:rFonts w:ascii="Arial"/>
                <w:sz w:val="21"/>
              </w:rPr>
            </w:pPr>
            <w:r/>
          </w:p>
          <w:p>
            <w:pPr>
              <w:pStyle w:val="TableText"/>
              <w:ind w:left="260"/>
              <w:spacing w:before="48" w:line="241" w:lineRule="auto"/>
              <w:rPr>
                <w:sz w:val="15"/>
                <w:szCs w:val="15"/>
              </w:rPr>
            </w:pPr>
            <w:r>
              <w:rPr>
                <w:sz w:val="15"/>
                <w:szCs w:val="15"/>
              </w:rPr>
              <w:t>8</w:t>
            </w:r>
          </w:p>
        </w:tc>
      </w:tr>
      <w:tr>
        <w:trPr>
          <w:trHeight w:val="1210" w:hRule="atLeast"/>
        </w:trPr>
        <w:tc>
          <w:tcPr>
            <w:tcW w:w="406" w:type="dxa"/>
            <w:vAlign w:val="top"/>
          </w:tcPr>
          <w:p>
            <w:pPr>
              <w:spacing w:line="244" w:lineRule="auto"/>
              <w:rPr>
                <w:rFonts w:ascii="Arial"/>
                <w:sz w:val="21"/>
              </w:rPr>
            </w:pPr>
            <w:r/>
          </w:p>
          <w:p>
            <w:pPr>
              <w:spacing w:line="244" w:lineRule="auto"/>
              <w:rPr>
                <w:rFonts w:ascii="Arial"/>
                <w:sz w:val="21"/>
              </w:rPr>
            </w:pPr>
            <w:r/>
          </w:p>
          <w:p>
            <w:pPr>
              <w:pStyle w:val="TableText"/>
              <w:ind w:left="102"/>
              <w:spacing w:before="48" w:line="241" w:lineRule="auto"/>
              <w:rPr>
                <w:sz w:val="15"/>
                <w:szCs w:val="15"/>
              </w:rPr>
            </w:pPr>
            <w:r>
              <w:rPr>
                <w:sz w:val="15"/>
                <w:szCs w:val="15"/>
                <w:spacing w:val="-5"/>
              </w:rPr>
              <w:t>147</w:t>
            </w:r>
          </w:p>
        </w:tc>
        <w:tc>
          <w:tcPr>
            <w:tcW w:w="1448" w:type="dxa"/>
            <w:vAlign w:val="top"/>
          </w:tcPr>
          <w:p>
            <w:pPr>
              <w:spacing w:line="394" w:lineRule="auto"/>
              <w:rPr>
                <w:rFonts w:ascii="Arial"/>
                <w:sz w:val="21"/>
              </w:rPr>
            </w:pPr>
            <w:r/>
          </w:p>
          <w:p>
            <w:pPr>
              <w:pStyle w:val="TableText"/>
              <w:ind w:left="33" w:right="56" w:firstLine="2"/>
              <w:spacing w:before="49" w:line="233" w:lineRule="auto"/>
              <w:rPr>
                <w:sz w:val="15"/>
                <w:szCs w:val="15"/>
              </w:rPr>
            </w:pPr>
            <w:r>
              <w:rPr>
                <w:sz w:val="15"/>
                <w:szCs w:val="15"/>
                <w:spacing w:val="-2"/>
              </w:rPr>
              <w:t>中学生物实验室准备</w:t>
            </w:r>
            <w:r>
              <w:rPr>
                <w:sz w:val="15"/>
                <w:szCs w:val="15"/>
                <w:spacing w:val="7"/>
              </w:rPr>
              <w:t xml:space="preserve"> </w:t>
            </w:r>
            <w:r>
              <w:rPr>
                <w:sz w:val="15"/>
                <w:szCs w:val="15"/>
                <w:spacing w:val="-3"/>
              </w:rPr>
              <w:t>间化验水槽</w:t>
            </w:r>
          </w:p>
        </w:tc>
        <w:tc>
          <w:tcPr>
            <w:tcW w:w="7916" w:type="dxa"/>
            <w:vAlign w:val="top"/>
          </w:tcPr>
          <w:p>
            <w:pPr>
              <w:pStyle w:val="TableText"/>
              <w:ind w:left="34"/>
              <w:spacing w:before="256" w:line="220" w:lineRule="auto"/>
              <w:rPr>
                <w:sz w:val="15"/>
                <w:szCs w:val="15"/>
              </w:rPr>
            </w:pPr>
            <w:r>
              <w:rPr>
                <w:sz w:val="15"/>
                <w:szCs w:val="15"/>
                <w:spacing w:val="1"/>
              </w:rPr>
              <w:t>1、采用耐腐蚀高密度</w:t>
            </w:r>
            <w:r>
              <w:rPr>
                <w:sz w:val="15"/>
                <w:szCs w:val="15"/>
              </w:rPr>
              <w:t>PP</w:t>
            </w:r>
            <w:r>
              <w:rPr>
                <w:sz w:val="15"/>
                <w:szCs w:val="15"/>
                <w:spacing w:val="1"/>
              </w:rPr>
              <w:t>材质，模具一次注塑成型，规格：外径≥440×340×240</w:t>
            </w:r>
            <w:r>
              <w:rPr>
                <w:sz w:val="15"/>
                <w:szCs w:val="15"/>
              </w:rPr>
              <w:t>mm</w:t>
            </w:r>
            <w:r>
              <w:rPr>
                <w:sz w:val="15"/>
                <w:szCs w:val="15"/>
                <w:spacing w:val="1"/>
              </w:rPr>
              <w:t>，水槽厚度≥5</w:t>
            </w:r>
            <w:r>
              <w:rPr>
                <w:sz w:val="15"/>
                <w:szCs w:val="15"/>
              </w:rPr>
              <w:t>mm</w:t>
            </w:r>
            <w:r>
              <w:rPr>
                <w:sz w:val="15"/>
                <w:szCs w:val="15"/>
                <w:spacing w:val="1"/>
              </w:rPr>
              <w:t>。</w:t>
            </w:r>
          </w:p>
          <w:p>
            <w:pPr>
              <w:pStyle w:val="TableText"/>
              <w:ind w:left="25"/>
              <w:spacing w:before="11" w:line="220" w:lineRule="auto"/>
              <w:rPr>
                <w:sz w:val="15"/>
                <w:szCs w:val="15"/>
              </w:rPr>
            </w:pPr>
            <w:r>
              <w:rPr>
                <w:sz w:val="15"/>
                <w:szCs w:val="15"/>
                <w:spacing w:val="1"/>
              </w:rPr>
              <w:t>2、水槽应具有耐酸碱、耐热、耐有机溶剂，排水口应有水</w:t>
            </w:r>
            <w:r>
              <w:rPr>
                <w:sz w:val="15"/>
                <w:szCs w:val="15"/>
              </w:rPr>
              <w:t>封装置。</w:t>
            </w:r>
          </w:p>
          <w:p>
            <w:pPr>
              <w:pStyle w:val="TableText"/>
              <w:ind w:left="26"/>
              <w:spacing w:before="8" w:line="220" w:lineRule="auto"/>
              <w:rPr>
                <w:sz w:val="15"/>
                <w:szCs w:val="15"/>
              </w:rPr>
            </w:pPr>
            <w:r>
              <w:rPr>
                <w:sz w:val="15"/>
                <w:szCs w:val="15"/>
                <w:spacing w:val="1"/>
              </w:rPr>
              <w:t>3、水槽应采取台下托底式安装（带支撑托架</w:t>
            </w:r>
            <w:r>
              <w:rPr>
                <w:sz w:val="15"/>
                <w:szCs w:val="15"/>
                <w:spacing w:val="5"/>
              </w:rPr>
              <w:t>），</w:t>
            </w:r>
            <w:r>
              <w:rPr>
                <w:sz w:val="15"/>
                <w:szCs w:val="15"/>
                <w:spacing w:val="1"/>
              </w:rPr>
              <w:t>水槽与台面间采用防水密</w:t>
            </w:r>
            <w:r>
              <w:rPr>
                <w:sz w:val="15"/>
                <w:szCs w:val="15"/>
              </w:rPr>
              <w:t>封胶封闭，无漏水现象。</w:t>
            </w:r>
          </w:p>
          <w:p>
            <w:pPr>
              <w:pStyle w:val="TableText"/>
              <w:ind w:left="22"/>
              <w:spacing w:before="10" w:line="221" w:lineRule="auto"/>
              <w:rPr>
                <w:sz w:val="15"/>
                <w:szCs w:val="15"/>
              </w:rPr>
            </w:pPr>
            <w:r>
              <w:rPr>
                <w:sz w:val="15"/>
                <w:szCs w:val="15"/>
              </w:rPr>
              <w:t>4、水槽的上水、下水均应隐蔽，专用下水管扣，使下水管弯曲成“S</w:t>
            </w:r>
            <w:r>
              <w:rPr>
                <w:sz w:val="15"/>
                <w:szCs w:val="15"/>
                <w:spacing w:val="-38"/>
              </w:rPr>
              <w:t xml:space="preserve"> </w:t>
            </w:r>
            <w:r>
              <w:rPr>
                <w:sz w:val="15"/>
                <w:szCs w:val="15"/>
              </w:rPr>
              <w:t>”型防臭。</w:t>
            </w:r>
          </w:p>
        </w:tc>
        <w:tc>
          <w:tcPr>
            <w:tcW w:w="573" w:type="dxa"/>
            <w:vAlign w:val="top"/>
          </w:tcPr>
          <w:p>
            <w:pPr>
              <w:spacing w:line="244" w:lineRule="auto"/>
              <w:rPr>
                <w:rFonts w:ascii="Arial"/>
                <w:sz w:val="21"/>
              </w:rPr>
            </w:pPr>
            <w:r/>
          </w:p>
          <w:p>
            <w:pPr>
              <w:spacing w:line="244"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244" w:lineRule="auto"/>
              <w:rPr>
                <w:rFonts w:ascii="Arial"/>
                <w:sz w:val="21"/>
              </w:rPr>
            </w:pPr>
            <w:r/>
          </w:p>
          <w:p>
            <w:pPr>
              <w:spacing w:line="244" w:lineRule="auto"/>
              <w:rPr>
                <w:rFonts w:ascii="Arial"/>
                <w:sz w:val="21"/>
              </w:rPr>
            </w:pPr>
            <w:r/>
          </w:p>
          <w:p>
            <w:pPr>
              <w:pStyle w:val="TableText"/>
              <w:ind w:left="259"/>
              <w:spacing w:before="49" w:line="242" w:lineRule="auto"/>
              <w:rPr>
                <w:sz w:val="15"/>
                <w:szCs w:val="15"/>
              </w:rPr>
            </w:pPr>
            <w:r>
              <w:rPr>
                <w:sz w:val="15"/>
                <w:szCs w:val="15"/>
              </w:rPr>
              <w:t>4</w:t>
            </w:r>
          </w:p>
        </w:tc>
      </w:tr>
      <w:tr>
        <w:trPr>
          <w:trHeight w:val="1352" w:hRule="atLeast"/>
        </w:trPr>
        <w:tc>
          <w:tcPr>
            <w:tcW w:w="406" w:type="dxa"/>
            <w:vAlign w:val="top"/>
          </w:tcPr>
          <w:p>
            <w:pPr>
              <w:spacing w:line="280" w:lineRule="auto"/>
              <w:rPr>
                <w:rFonts w:ascii="Arial"/>
                <w:sz w:val="21"/>
              </w:rPr>
            </w:pPr>
            <w:r/>
          </w:p>
          <w:p>
            <w:pPr>
              <w:spacing w:line="281" w:lineRule="auto"/>
              <w:rPr>
                <w:rFonts w:ascii="Arial"/>
                <w:sz w:val="21"/>
              </w:rPr>
            </w:pPr>
            <w:r/>
          </w:p>
          <w:p>
            <w:pPr>
              <w:pStyle w:val="TableText"/>
              <w:ind w:left="102"/>
              <w:spacing w:before="49" w:line="241" w:lineRule="auto"/>
              <w:rPr>
                <w:sz w:val="15"/>
                <w:szCs w:val="15"/>
              </w:rPr>
            </w:pPr>
            <w:r>
              <w:rPr>
                <w:sz w:val="15"/>
                <w:szCs w:val="15"/>
                <w:spacing w:val="-5"/>
              </w:rPr>
              <w:t>148</w:t>
            </w:r>
          </w:p>
        </w:tc>
        <w:tc>
          <w:tcPr>
            <w:tcW w:w="1448" w:type="dxa"/>
            <w:vAlign w:val="top"/>
          </w:tcPr>
          <w:p>
            <w:pPr>
              <w:spacing w:line="465" w:lineRule="auto"/>
              <w:rPr>
                <w:rFonts w:ascii="Arial"/>
                <w:sz w:val="21"/>
              </w:rPr>
            </w:pPr>
            <w:r/>
          </w:p>
          <w:p>
            <w:pPr>
              <w:pStyle w:val="TableText"/>
              <w:ind w:left="33" w:right="56" w:firstLine="2"/>
              <w:spacing w:before="49" w:line="236" w:lineRule="auto"/>
              <w:rPr>
                <w:sz w:val="15"/>
                <w:szCs w:val="15"/>
              </w:rPr>
            </w:pPr>
            <w:r>
              <w:rPr>
                <w:sz w:val="15"/>
                <w:szCs w:val="15"/>
                <w:spacing w:val="-2"/>
              </w:rPr>
              <w:t>中学生物实验室准备</w:t>
            </w:r>
            <w:r>
              <w:rPr>
                <w:sz w:val="15"/>
                <w:szCs w:val="15"/>
                <w:spacing w:val="7"/>
              </w:rPr>
              <w:t xml:space="preserve"> </w:t>
            </w:r>
            <w:r>
              <w:rPr>
                <w:sz w:val="15"/>
                <w:szCs w:val="15"/>
                <w:spacing w:val="-3"/>
              </w:rPr>
              <w:t>间三联水嘴</w:t>
            </w:r>
          </w:p>
        </w:tc>
        <w:tc>
          <w:tcPr>
            <w:tcW w:w="7916" w:type="dxa"/>
            <w:vAlign w:val="top"/>
          </w:tcPr>
          <w:p>
            <w:pPr>
              <w:pStyle w:val="TableText"/>
              <w:ind w:left="25" w:right="21" w:firstLine="7"/>
              <w:spacing w:before="235" w:line="232" w:lineRule="auto"/>
              <w:rPr>
                <w:sz w:val="15"/>
                <w:szCs w:val="15"/>
              </w:rPr>
            </w:pPr>
            <w:r>
              <w:drawing>
                <wp:anchor distT="0" distB="0" distL="0" distR="0" simplePos="0" relativeHeight="252005376" behindDoc="0" locked="0" layoutInCell="1" allowOverlap="1">
                  <wp:simplePos x="0" y="0"/>
                  <wp:positionH relativeFrom="column">
                    <wp:posOffset>2014865</wp:posOffset>
                  </wp:positionH>
                  <wp:positionV relativeFrom="paragraph">
                    <wp:posOffset>26967</wp:posOffset>
                  </wp:positionV>
                  <wp:extent cx="1119108" cy="1144257"/>
                  <wp:effectExtent l="0" t="0" r="0" b="0"/>
                  <wp:wrapNone/>
                  <wp:docPr id="522" name="IM 522"/>
                  <wp:cNvGraphicFramePr/>
                  <a:graphic>
                    <a:graphicData uri="http://schemas.openxmlformats.org/drawingml/2006/picture">
                      <pic:pic>
                        <pic:nvPicPr>
                          <pic:cNvPr id="522" name="IM 522"/>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◆鹅颈式实验室专用优质化验水嘴：要求防酸碱、防锈、防虹吸、防阻塞，表面环氧树脂喷涂。出水嘴</w:t>
            </w:r>
            <w:r>
              <w:rPr>
                <w:sz w:val="15"/>
                <w:szCs w:val="15"/>
              </w:rPr>
              <w:t>为铜质瓷芯，高 </w:t>
            </w:r>
            <w:r>
              <w:rPr>
                <w:sz w:val="15"/>
                <w:szCs w:val="15"/>
                <w:spacing w:val="1"/>
              </w:rPr>
              <w:t>头，便于多用途使用，可拆卸清洗阻塞。出水嘴可拆卸，内有成型螺纹，可方便连接循环等特殊用水水管。须提供符合 </w:t>
            </w:r>
            <w:r>
              <w:rPr>
                <w:sz w:val="15"/>
                <w:szCs w:val="15"/>
                <w:spacing w:val="1"/>
              </w:rPr>
              <w:t>以下技术指标且带有</w:t>
            </w:r>
            <w:r>
              <w:rPr>
                <w:sz w:val="15"/>
                <w:szCs w:val="15"/>
              </w:rPr>
              <w:t>CMA</w:t>
            </w:r>
            <w:r>
              <w:rPr>
                <w:sz w:val="15"/>
                <w:szCs w:val="15"/>
                <w:spacing w:val="1"/>
              </w:rPr>
              <w:t>认证标识、加盖检测机构公章或检验检测专用章的合法有效第三方检测报告：</w:t>
            </w:r>
            <w:r>
              <w:rPr>
                <w:sz w:val="15"/>
                <w:szCs w:val="15"/>
              </w:rPr>
              <w:t>QB</w:t>
            </w:r>
            <w:r>
              <w:rPr>
                <w:sz w:val="15"/>
                <w:szCs w:val="15"/>
                <w:spacing w:val="1"/>
              </w:rPr>
              <w:t>/T 1334-</w:t>
            </w:r>
          </w:p>
          <w:p>
            <w:pPr>
              <w:pStyle w:val="TableText"/>
              <w:ind w:left="26" w:right="304" w:hanging="1"/>
              <w:spacing w:line="235" w:lineRule="auto"/>
              <w:rPr>
                <w:sz w:val="15"/>
                <w:szCs w:val="15"/>
              </w:rPr>
            </w:pPr>
            <w:r>
              <w:rPr>
                <w:sz w:val="15"/>
                <w:szCs w:val="15"/>
                <w:spacing w:val="1"/>
              </w:rPr>
              <w:t>2013(水嘴通用技术条件） </w:t>
            </w:r>
            <w:r>
              <w:rPr>
                <w:sz w:val="15"/>
                <w:szCs w:val="15"/>
              </w:rPr>
              <w:t>GB</w:t>
            </w:r>
            <w:r>
              <w:rPr>
                <w:sz w:val="15"/>
                <w:szCs w:val="15"/>
                <w:spacing w:val="1"/>
              </w:rPr>
              <w:t>/T 10125-2021（人造气氛腐蚀试验 盐雾试验）外观：喷涂件表面组织细密、光滑均</w:t>
            </w:r>
            <w:r>
              <w:rPr>
                <w:sz w:val="15"/>
                <w:szCs w:val="15"/>
                <w:spacing w:val="11"/>
              </w:rPr>
              <w:t xml:space="preserve"> </w:t>
            </w:r>
            <w:r>
              <w:rPr>
                <w:sz w:val="15"/>
                <w:szCs w:val="15"/>
                <w:spacing w:val="1"/>
              </w:rPr>
              <w:t>匀，不应流挂、露底及明显的划伤和磕碰等缺陷；产品内腔所附有的金山屑、杂质等应清除</w:t>
            </w:r>
            <w:r>
              <w:rPr>
                <w:sz w:val="15"/>
                <w:szCs w:val="15"/>
              </w:rPr>
              <w:t>干净。</w:t>
            </w:r>
          </w:p>
        </w:tc>
        <w:tc>
          <w:tcPr>
            <w:tcW w:w="573" w:type="dxa"/>
            <w:vAlign w:val="top"/>
          </w:tcPr>
          <w:p>
            <w:pPr>
              <w:spacing w:line="280" w:lineRule="auto"/>
              <w:rPr>
                <w:rFonts w:ascii="Arial"/>
                <w:sz w:val="21"/>
              </w:rPr>
            </w:pPr>
            <w:r/>
          </w:p>
          <w:p>
            <w:pPr>
              <w:spacing w:line="281"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80" w:lineRule="auto"/>
              <w:rPr>
                <w:rFonts w:ascii="Arial"/>
                <w:sz w:val="21"/>
              </w:rPr>
            </w:pPr>
            <w:r/>
          </w:p>
          <w:p>
            <w:pPr>
              <w:spacing w:line="281" w:lineRule="auto"/>
              <w:rPr>
                <w:rFonts w:ascii="Arial"/>
                <w:sz w:val="21"/>
              </w:rPr>
            </w:pPr>
            <w:r/>
          </w:p>
          <w:p>
            <w:pPr>
              <w:pStyle w:val="TableText"/>
              <w:ind w:left="259"/>
              <w:spacing w:before="49" w:line="242" w:lineRule="auto"/>
              <w:rPr>
                <w:sz w:val="15"/>
                <w:szCs w:val="15"/>
              </w:rPr>
            </w:pPr>
            <w:r>
              <w:rPr>
                <w:sz w:val="15"/>
                <w:szCs w:val="15"/>
              </w:rPr>
              <w:t>4</w:t>
            </w:r>
          </w:p>
        </w:tc>
      </w:tr>
      <w:tr>
        <w:trPr>
          <w:trHeight w:val="2308" w:hRule="atLeast"/>
        </w:trPr>
        <w:tc>
          <w:tcPr>
            <w:tcW w:w="406" w:type="dxa"/>
            <w:vAlign w:val="top"/>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102"/>
              <w:spacing w:before="49" w:line="241" w:lineRule="auto"/>
              <w:rPr>
                <w:sz w:val="15"/>
                <w:szCs w:val="15"/>
              </w:rPr>
            </w:pPr>
            <w:r>
              <w:rPr>
                <w:sz w:val="15"/>
                <w:szCs w:val="15"/>
                <w:spacing w:val="-5"/>
              </w:rPr>
              <w:t>149</w:t>
            </w:r>
          </w:p>
        </w:tc>
        <w:tc>
          <w:tcPr>
            <w:tcW w:w="1448" w:type="dxa"/>
            <w:vAlign w:val="top"/>
          </w:tcPr>
          <w:p>
            <w:pPr>
              <w:spacing w:line="314" w:lineRule="auto"/>
              <w:rPr>
                <w:rFonts w:ascii="Arial"/>
                <w:sz w:val="21"/>
              </w:rPr>
            </w:pPr>
            <w:r/>
          </w:p>
          <w:p>
            <w:pPr>
              <w:spacing w:line="315" w:lineRule="auto"/>
              <w:rPr>
                <w:rFonts w:ascii="Arial"/>
                <w:sz w:val="21"/>
              </w:rPr>
            </w:pPr>
            <w:r/>
          </w:p>
          <w:p>
            <w:pPr>
              <w:spacing w:line="315" w:lineRule="auto"/>
              <w:rPr>
                <w:rFonts w:ascii="Arial"/>
                <w:sz w:val="21"/>
              </w:rPr>
            </w:pPr>
            <w:r/>
          </w:p>
          <w:p>
            <w:pPr>
              <w:pStyle w:val="TableText"/>
              <w:ind w:left="33" w:right="56" w:firstLine="2"/>
              <w:spacing w:before="48" w:line="233" w:lineRule="auto"/>
              <w:rPr>
                <w:sz w:val="15"/>
                <w:szCs w:val="15"/>
              </w:rPr>
            </w:pPr>
            <w:r>
              <w:rPr>
                <w:sz w:val="15"/>
                <w:szCs w:val="15"/>
                <w:spacing w:val="-2"/>
              </w:rPr>
              <w:t>中学生物实验室准备</w:t>
            </w:r>
            <w:r>
              <w:rPr>
                <w:sz w:val="15"/>
                <w:szCs w:val="15"/>
                <w:spacing w:val="7"/>
              </w:rPr>
              <w:t xml:space="preserve"> </w:t>
            </w:r>
            <w:r>
              <w:rPr>
                <w:sz w:val="15"/>
                <w:szCs w:val="15"/>
                <w:spacing w:val="-1"/>
              </w:rPr>
              <w:t>间实验室专用洗眼器</w:t>
            </w:r>
          </w:p>
        </w:tc>
        <w:tc>
          <w:tcPr>
            <w:tcW w:w="7916" w:type="dxa"/>
            <w:vAlign w:val="top"/>
          </w:tcPr>
          <w:p>
            <w:pPr>
              <w:pStyle w:val="TableText"/>
              <w:ind w:left="24" w:right="18" w:firstLine="9"/>
              <w:spacing w:before="242" w:line="228" w:lineRule="auto"/>
              <w:rPr>
                <w:sz w:val="15"/>
                <w:szCs w:val="15"/>
              </w:rPr>
            </w:pPr>
            <w:r>
              <w:rPr>
                <w:sz w:val="15"/>
                <w:szCs w:val="15"/>
                <w:spacing w:val="1"/>
              </w:rPr>
              <w:t>◆台式双口，铜质阀体，软性橡胶喷淋头，水流锁定开关，1.5 m供水软管，</w:t>
            </w:r>
            <w:r>
              <w:rPr>
                <w:sz w:val="15"/>
                <w:szCs w:val="15"/>
              </w:rPr>
              <w:t>PVC</w:t>
            </w:r>
            <w:r>
              <w:rPr>
                <w:sz w:val="15"/>
                <w:szCs w:val="15"/>
                <w:spacing w:val="1"/>
              </w:rPr>
              <w:t xml:space="preserve"> 管外覆不锈钢网。洗眼喷头采用不助</w:t>
            </w:r>
            <w:r>
              <w:rPr>
                <w:sz w:val="15"/>
                <w:szCs w:val="15"/>
              </w:rPr>
              <w:t xml:space="preserve">  </w:t>
            </w:r>
            <w:r>
              <w:rPr>
                <w:sz w:val="15"/>
                <w:szCs w:val="15"/>
                <w:spacing w:val="1"/>
              </w:rPr>
              <w:t>燃</w:t>
            </w:r>
            <w:r>
              <w:rPr>
                <w:sz w:val="15"/>
                <w:szCs w:val="15"/>
              </w:rPr>
              <w:t>PC</w:t>
            </w:r>
            <w:r>
              <w:rPr>
                <w:sz w:val="15"/>
                <w:szCs w:val="15"/>
                <w:spacing w:val="1"/>
              </w:rPr>
              <w:t>材质模铸一体成形制作，具有防尘功能，上面防尘盖平常可防尘，使用时可随时被水冲开，并降低突然打开时短暂</w:t>
            </w:r>
            <w:r>
              <w:rPr>
                <w:sz w:val="15"/>
                <w:szCs w:val="15"/>
                <w:spacing w:val="6"/>
              </w:rPr>
              <w:t xml:space="preserve"> </w:t>
            </w:r>
            <w:r>
              <w:rPr>
                <w:sz w:val="15"/>
                <w:szCs w:val="15"/>
              </w:rPr>
              <w:t>的高水压，避免冲伤眼睛。</w:t>
            </w:r>
          </w:p>
          <w:p>
            <w:pPr>
              <w:pStyle w:val="TableText"/>
              <w:ind w:left="34"/>
              <w:spacing w:before="11" w:line="220" w:lineRule="auto"/>
              <w:rPr>
                <w:sz w:val="15"/>
                <w:szCs w:val="15"/>
              </w:rPr>
            </w:pPr>
            <w:r>
              <w:rPr>
                <w:sz w:val="15"/>
                <w:szCs w:val="15"/>
                <w:spacing w:val="1"/>
              </w:rPr>
              <w:t>1、管螺纹精度：应符合</w:t>
            </w:r>
            <w:r>
              <w:rPr>
                <w:sz w:val="15"/>
                <w:szCs w:val="15"/>
              </w:rPr>
              <w:t>GB</w:t>
            </w:r>
            <w:r>
              <w:rPr>
                <w:sz w:val="15"/>
                <w:szCs w:val="15"/>
                <w:spacing w:val="1"/>
              </w:rPr>
              <w:t>/T7306.1或</w:t>
            </w:r>
            <w:r>
              <w:rPr>
                <w:sz w:val="15"/>
                <w:szCs w:val="15"/>
              </w:rPr>
              <w:t>GB</w:t>
            </w:r>
            <w:r>
              <w:rPr>
                <w:sz w:val="15"/>
                <w:szCs w:val="15"/>
                <w:spacing w:val="1"/>
              </w:rPr>
              <w:t>/T7306.2或</w:t>
            </w:r>
            <w:r>
              <w:rPr>
                <w:sz w:val="15"/>
                <w:szCs w:val="15"/>
              </w:rPr>
              <w:t>GB</w:t>
            </w:r>
            <w:r>
              <w:rPr>
                <w:sz w:val="15"/>
                <w:szCs w:val="15"/>
                <w:spacing w:val="1"/>
              </w:rPr>
              <w:t>/T7307的规定；</w:t>
            </w:r>
          </w:p>
          <w:p>
            <w:pPr>
              <w:pStyle w:val="TableText"/>
              <w:ind w:left="25"/>
              <w:spacing w:before="10" w:line="221" w:lineRule="auto"/>
              <w:rPr>
                <w:sz w:val="15"/>
                <w:szCs w:val="15"/>
              </w:rPr>
            </w:pPr>
            <w:r>
              <w:rPr>
                <w:sz w:val="15"/>
                <w:szCs w:val="15"/>
                <w:spacing w:val="1"/>
              </w:rPr>
              <w:t>2、标志：不得有凹痕、断牙等明显缺陷，表面粗糙度</w:t>
            </w:r>
            <w:r>
              <w:rPr>
                <w:sz w:val="15"/>
                <w:szCs w:val="15"/>
              </w:rPr>
              <w:t>Ra</w:t>
            </w:r>
            <w:r>
              <w:rPr>
                <w:sz w:val="15"/>
                <w:szCs w:val="15"/>
                <w:spacing w:val="1"/>
              </w:rPr>
              <w:t>值不大于6.3µm；</w:t>
            </w:r>
          </w:p>
          <w:p>
            <w:pPr>
              <w:pStyle w:val="TableText"/>
              <w:ind w:left="26"/>
              <w:spacing w:before="7" w:line="220" w:lineRule="auto"/>
              <w:rPr>
                <w:sz w:val="15"/>
                <w:szCs w:val="15"/>
              </w:rPr>
            </w:pPr>
            <w:r>
              <w:rPr>
                <w:sz w:val="15"/>
                <w:szCs w:val="15"/>
                <w:spacing w:val="1"/>
              </w:rPr>
              <w:t>3、抗压强度：1.2</w:t>
            </w:r>
            <w:r>
              <w:rPr>
                <w:sz w:val="15"/>
                <w:szCs w:val="15"/>
              </w:rPr>
              <w:t>MPa</w:t>
            </w:r>
            <w:r>
              <w:rPr>
                <w:sz w:val="15"/>
                <w:szCs w:val="15"/>
                <w:spacing w:val="1"/>
              </w:rPr>
              <w:t>静水压状态下关闭无渗漏，皮管无鼓胀现象；</w:t>
            </w:r>
          </w:p>
          <w:p>
            <w:pPr>
              <w:pStyle w:val="TableText"/>
              <w:ind w:left="22"/>
              <w:spacing w:before="10" w:line="221" w:lineRule="auto"/>
              <w:rPr>
                <w:sz w:val="15"/>
                <w:szCs w:val="15"/>
              </w:rPr>
            </w:pPr>
            <w:r>
              <w:rPr>
                <w:sz w:val="15"/>
                <w:szCs w:val="15"/>
                <w:spacing w:val="1"/>
              </w:rPr>
              <w:t>4、外观：主体无掉漆现象，手柄无明显注塑</w:t>
            </w:r>
            <w:r>
              <w:rPr>
                <w:sz w:val="15"/>
                <w:szCs w:val="15"/>
              </w:rPr>
              <w:t>缺陷；</w:t>
            </w:r>
          </w:p>
          <w:p>
            <w:pPr>
              <w:pStyle w:val="TableText"/>
              <w:ind w:left="26"/>
              <w:spacing w:before="10" w:line="221" w:lineRule="auto"/>
              <w:rPr>
                <w:sz w:val="15"/>
                <w:szCs w:val="15"/>
              </w:rPr>
            </w:pPr>
            <w:r>
              <w:rPr>
                <w:sz w:val="15"/>
                <w:szCs w:val="15"/>
                <w:spacing w:val="1"/>
              </w:rPr>
              <w:t>5、启动开关灵活：压下开关松开后，开关能立即复位，无滞后现象，通水后无渗漏</w:t>
            </w:r>
            <w:r>
              <w:rPr>
                <w:sz w:val="15"/>
                <w:szCs w:val="15"/>
              </w:rPr>
              <w:t>现象；</w:t>
            </w:r>
          </w:p>
          <w:p>
            <w:pPr>
              <w:pStyle w:val="TableText"/>
              <w:ind w:left="24"/>
              <w:spacing w:before="10" w:line="221" w:lineRule="auto"/>
              <w:rPr>
                <w:sz w:val="15"/>
                <w:szCs w:val="15"/>
              </w:rPr>
            </w:pPr>
            <w:r>
              <w:rPr>
                <w:sz w:val="15"/>
                <w:szCs w:val="15"/>
                <w:spacing w:val="1"/>
              </w:rPr>
              <w:t>6、水柱喷射高度：0.3</w:t>
            </w:r>
            <w:r>
              <w:rPr>
                <w:sz w:val="15"/>
                <w:szCs w:val="15"/>
              </w:rPr>
              <w:t>MPa</w:t>
            </w:r>
            <w:r>
              <w:rPr>
                <w:sz w:val="15"/>
                <w:szCs w:val="15"/>
                <w:spacing w:val="1"/>
              </w:rPr>
              <w:t>动水压状态下，喷洒头方向向上，压下控制开关，冲洗液喷出高度应为150</w:t>
            </w:r>
            <w:r>
              <w:rPr>
                <w:sz w:val="15"/>
                <w:szCs w:val="15"/>
              </w:rPr>
              <w:t>mm</w:t>
            </w:r>
            <w:r>
              <w:rPr>
                <w:sz w:val="15"/>
                <w:szCs w:val="15"/>
                <w:spacing w:val="1"/>
              </w:rPr>
              <w:t>-300</w:t>
            </w:r>
            <w:r>
              <w:rPr>
                <w:sz w:val="15"/>
                <w:szCs w:val="15"/>
              </w:rPr>
              <w:t>mm</w:t>
            </w:r>
            <w:r>
              <w:rPr>
                <w:sz w:val="15"/>
                <w:szCs w:val="15"/>
                <w:spacing w:val="1"/>
              </w:rPr>
              <w:t>；</w:t>
            </w:r>
          </w:p>
          <w:p>
            <w:pPr>
              <w:pStyle w:val="TableText"/>
              <w:ind w:left="27"/>
              <w:spacing w:before="8" w:line="221" w:lineRule="auto"/>
              <w:rPr>
                <w:sz w:val="15"/>
                <w:szCs w:val="15"/>
              </w:rPr>
            </w:pPr>
            <w:r>
              <w:rPr>
                <w:sz w:val="15"/>
                <w:szCs w:val="15"/>
                <w:spacing w:val="1"/>
              </w:rPr>
              <w:t>7、水流量：0.3</w:t>
            </w:r>
            <w:r>
              <w:rPr>
                <w:sz w:val="15"/>
                <w:szCs w:val="15"/>
              </w:rPr>
              <w:t>MPa</w:t>
            </w:r>
            <w:r>
              <w:rPr>
                <w:sz w:val="15"/>
                <w:szCs w:val="15"/>
                <w:spacing w:val="1"/>
              </w:rPr>
              <w:t>动水压下打开开关，流量≥12L/</w:t>
            </w:r>
            <w:r>
              <w:rPr>
                <w:sz w:val="15"/>
                <w:szCs w:val="15"/>
              </w:rPr>
              <w:t>min</w:t>
            </w:r>
            <w:r>
              <w:rPr>
                <w:sz w:val="15"/>
                <w:szCs w:val="15"/>
                <w:spacing w:val="1"/>
              </w:rPr>
              <w:t>，保持洗眼至少15</w:t>
            </w:r>
            <w:r>
              <w:rPr>
                <w:sz w:val="15"/>
                <w:szCs w:val="15"/>
              </w:rPr>
              <w:t>min</w:t>
            </w:r>
            <w:r>
              <w:rPr>
                <w:sz w:val="15"/>
                <w:szCs w:val="15"/>
                <w:spacing w:val="1"/>
              </w:rPr>
              <w:t>。</w:t>
            </w:r>
          </w:p>
        </w:tc>
        <w:tc>
          <w:tcPr>
            <w:tcW w:w="573" w:type="dxa"/>
            <w:vAlign w:val="top"/>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TableText"/>
              <w:ind w:left="259"/>
              <w:spacing w:before="49" w:line="242" w:lineRule="auto"/>
              <w:rPr>
                <w:sz w:val="15"/>
                <w:szCs w:val="15"/>
              </w:rPr>
            </w:pPr>
            <w:r>
              <w:rPr>
                <w:sz w:val="15"/>
                <w:szCs w:val="15"/>
              </w:rPr>
              <w:t>4</w:t>
            </w:r>
          </w:p>
        </w:tc>
      </w:tr>
      <w:tr>
        <w:trPr>
          <w:trHeight w:val="981" w:hRule="atLeast"/>
        </w:trPr>
        <w:tc>
          <w:tcPr>
            <w:tcW w:w="406" w:type="dxa"/>
            <w:vAlign w:val="top"/>
          </w:tcPr>
          <w:p>
            <w:pPr>
              <w:spacing w:line="374" w:lineRule="auto"/>
              <w:rPr>
                <w:rFonts w:ascii="Arial"/>
                <w:sz w:val="21"/>
              </w:rPr>
            </w:pPr>
            <w:r/>
          </w:p>
          <w:p>
            <w:pPr>
              <w:pStyle w:val="TableText"/>
              <w:ind w:left="102"/>
              <w:spacing w:before="49" w:line="241" w:lineRule="auto"/>
              <w:rPr>
                <w:sz w:val="15"/>
                <w:szCs w:val="15"/>
              </w:rPr>
            </w:pPr>
            <w:r>
              <w:rPr>
                <w:sz w:val="15"/>
                <w:szCs w:val="15"/>
                <w:spacing w:val="-5"/>
              </w:rPr>
              <w:t>150</w:t>
            </w:r>
          </w:p>
        </w:tc>
        <w:tc>
          <w:tcPr>
            <w:tcW w:w="1448" w:type="dxa"/>
            <w:vAlign w:val="top"/>
          </w:tcPr>
          <w:p>
            <w:pPr>
              <w:spacing w:line="280" w:lineRule="auto"/>
              <w:rPr>
                <w:rFonts w:ascii="Arial"/>
                <w:sz w:val="21"/>
              </w:rPr>
            </w:pPr>
            <w:r/>
          </w:p>
          <w:p>
            <w:pPr>
              <w:pStyle w:val="TableText"/>
              <w:ind w:left="33" w:right="56" w:firstLine="2"/>
              <w:spacing w:before="49" w:line="236" w:lineRule="auto"/>
              <w:rPr>
                <w:sz w:val="15"/>
                <w:szCs w:val="15"/>
              </w:rPr>
            </w:pPr>
            <w:r>
              <w:rPr>
                <w:sz w:val="15"/>
                <w:szCs w:val="15"/>
                <w:spacing w:val="-2"/>
              </w:rPr>
              <w:t>中学生物实验室准备</w:t>
            </w:r>
            <w:r>
              <w:rPr>
                <w:sz w:val="15"/>
                <w:szCs w:val="15"/>
                <w:spacing w:val="7"/>
              </w:rPr>
              <w:t xml:space="preserve"> </w:t>
            </w:r>
            <w:r>
              <w:rPr>
                <w:sz w:val="15"/>
                <w:szCs w:val="15"/>
                <w:spacing w:val="-4"/>
              </w:rPr>
              <w:t>间滴水架</w:t>
            </w:r>
          </w:p>
        </w:tc>
        <w:tc>
          <w:tcPr>
            <w:tcW w:w="7916" w:type="dxa"/>
            <w:vAlign w:val="top"/>
          </w:tcPr>
          <w:p>
            <w:pPr>
              <w:pStyle w:val="TableText"/>
              <w:ind w:left="34"/>
              <w:spacing w:before="238" w:line="220" w:lineRule="auto"/>
              <w:rPr>
                <w:sz w:val="15"/>
                <w:szCs w:val="15"/>
              </w:rPr>
            </w:pPr>
            <w:r>
              <w:rPr>
                <w:sz w:val="15"/>
                <w:szCs w:val="15"/>
                <w:spacing w:val="1"/>
              </w:rPr>
              <w:t>1、整体采用</w:t>
            </w:r>
            <w:r>
              <w:rPr>
                <w:sz w:val="15"/>
                <w:szCs w:val="15"/>
              </w:rPr>
              <w:t>PP</w:t>
            </w:r>
            <w:r>
              <w:rPr>
                <w:sz w:val="15"/>
                <w:szCs w:val="15"/>
                <w:spacing w:val="1"/>
              </w:rPr>
              <w:t>材质，耐腐蚀性能好，抗紫外线辐射强，不易老化、脆化，韧性强，弹性</w:t>
            </w:r>
            <w:r>
              <w:rPr>
                <w:sz w:val="15"/>
                <w:szCs w:val="15"/>
              </w:rPr>
              <w:t>好，易于安装。</w:t>
            </w:r>
          </w:p>
          <w:p>
            <w:pPr>
              <w:pStyle w:val="TableText"/>
              <w:ind w:left="25"/>
              <w:spacing w:before="8" w:line="220" w:lineRule="auto"/>
              <w:rPr>
                <w:sz w:val="15"/>
                <w:szCs w:val="15"/>
              </w:rPr>
            </w:pPr>
            <w:r>
              <w:rPr>
                <w:sz w:val="15"/>
                <w:szCs w:val="15"/>
                <w:spacing w:val="1"/>
              </w:rPr>
              <w:t>2、滴水架主体与集水盘由模具注塑一体成型（非</w:t>
            </w:r>
            <w:r>
              <w:rPr>
                <w:sz w:val="15"/>
                <w:szCs w:val="15"/>
              </w:rPr>
              <w:t>PP</w:t>
            </w:r>
            <w:r>
              <w:rPr>
                <w:sz w:val="15"/>
                <w:szCs w:val="15"/>
                <w:spacing w:val="1"/>
              </w:rPr>
              <w:t>板焊接而成</w:t>
            </w:r>
            <w:r>
              <w:rPr>
                <w:sz w:val="15"/>
                <w:szCs w:val="15"/>
              </w:rPr>
              <w:t>）。</w:t>
            </w:r>
          </w:p>
          <w:p>
            <w:pPr>
              <w:pStyle w:val="TableText"/>
              <w:ind w:left="26"/>
              <w:spacing w:before="10" w:line="220" w:lineRule="auto"/>
              <w:rPr>
                <w:sz w:val="15"/>
                <w:szCs w:val="15"/>
              </w:rPr>
            </w:pPr>
            <w:r>
              <w:rPr>
                <w:sz w:val="15"/>
                <w:szCs w:val="15"/>
                <w:spacing w:val="1"/>
              </w:rPr>
              <w:t>3、滴水棒卡扣与主板卡槽紧密契合，不易松动，极好地保护</w:t>
            </w:r>
            <w:r>
              <w:rPr>
                <w:sz w:val="15"/>
                <w:szCs w:val="15"/>
              </w:rPr>
              <w:t>实验器具。</w:t>
            </w:r>
          </w:p>
        </w:tc>
        <w:tc>
          <w:tcPr>
            <w:tcW w:w="573" w:type="dxa"/>
            <w:vAlign w:val="top"/>
          </w:tcPr>
          <w:p>
            <w:pPr>
              <w:spacing w:line="374"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374" w:lineRule="auto"/>
              <w:rPr>
                <w:rFonts w:ascii="Arial"/>
                <w:sz w:val="21"/>
              </w:rPr>
            </w:pPr>
            <w:r/>
          </w:p>
          <w:p>
            <w:pPr>
              <w:pStyle w:val="TableText"/>
              <w:ind w:left="259"/>
              <w:spacing w:before="49" w:line="242" w:lineRule="auto"/>
              <w:rPr>
                <w:sz w:val="15"/>
                <w:szCs w:val="15"/>
              </w:rPr>
            </w:pPr>
            <w:r>
              <w:rPr>
                <w:sz w:val="15"/>
                <w:szCs w:val="15"/>
              </w:rPr>
              <w:t>4</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2579" w:hRule="atLeast"/>
        </w:trPr>
        <w:tc>
          <w:tcPr>
            <w:tcW w:w="406" w:type="dxa"/>
            <w:vAlign w:val="top"/>
          </w:tcPr>
          <w:p>
            <w:pPr>
              <w:spacing w:line="290" w:lineRule="auto"/>
              <w:rPr>
                <w:rFonts w:ascii="Arial"/>
                <w:sz w:val="21"/>
              </w:rPr>
            </w:pPr>
            <w:r/>
          </w:p>
          <w:p>
            <w:pPr>
              <w:spacing w:line="290" w:lineRule="auto"/>
              <w:rPr>
                <w:rFonts w:ascii="Arial"/>
                <w:sz w:val="21"/>
              </w:rPr>
            </w:pPr>
            <w:r/>
          </w:p>
          <w:p>
            <w:pPr>
              <w:spacing w:line="291" w:lineRule="auto"/>
              <w:rPr>
                <w:rFonts w:ascii="Arial"/>
                <w:sz w:val="21"/>
              </w:rPr>
            </w:pPr>
            <w:r/>
          </w:p>
          <w:p>
            <w:pPr>
              <w:spacing w:line="291" w:lineRule="auto"/>
              <w:rPr>
                <w:rFonts w:ascii="Arial"/>
                <w:sz w:val="21"/>
              </w:rPr>
            </w:pPr>
            <w:r/>
          </w:p>
          <w:p>
            <w:pPr>
              <w:pStyle w:val="TableText"/>
              <w:ind w:left="102"/>
              <w:spacing w:before="49" w:line="241" w:lineRule="auto"/>
              <w:rPr>
                <w:sz w:val="15"/>
                <w:szCs w:val="15"/>
              </w:rPr>
            </w:pPr>
            <w:r>
              <w:rPr>
                <w:sz w:val="15"/>
                <w:szCs w:val="15"/>
                <w:spacing w:val="-5"/>
              </w:rPr>
              <w:t>151</w:t>
            </w:r>
          </w:p>
        </w:tc>
        <w:tc>
          <w:tcPr>
            <w:tcW w:w="1448" w:type="dxa"/>
            <w:vAlign w:val="top"/>
          </w:tcPr>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33" w:right="56" w:firstLine="2"/>
              <w:spacing w:before="49" w:line="235" w:lineRule="auto"/>
              <w:rPr>
                <w:sz w:val="15"/>
                <w:szCs w:val="15"/>
              </w:rPr>
            </w:pPr>
            <w:r>
              <w:rPr>
                <w:sz w:val="15"/>
                <w:szCs w:val="15"/>
                <w:spacing w:val="-2"/>
              </w:rPr>
              <w:t>中学生物实验室准备</w:t>
            </w:r>
            <w:r>
              <w:rPr>
                <w:sz w:val="15"/>
                <w:szCs w:val="15"/>
                <w:spacing w:val="7"/>
              </w:rPr>
              <w:t xml:space="preserve"> </w:t>
            </w:r>
            <w:r>
              <w:rPr>
                <w:sz w:val="15"/>
                <w:szCs w:val="15"/>
                <w:spacing w:val="-2"/>
              </w:rPr>
              <w:t>间仪器储存设备</w:t>
            </w:r>
          </w:p>
        </w:tc>
        <w:tc>
          <w:tcPr>
            <w:tcW w:w="7916" w:type="dxa"/>
            <w:vAlign w:val="top"/>
          </w:tcPr>
          <w:p>
            <w:pPr>
              <w:pStyle w:val="TableText"/>
              <w:ind w:left="36"/>
              <w:spacing w:before="272" w:line="221" w:lineRule="auto"/>
              <w:rPr>
                <w:sz w:val="15"/>
                <w:szCs w:val="15"/>
              </w:rPr>
            </w:pPr>
            <w:r>
              <w:rPr>
                <w:sz w:val="15"/>
                <w:szCs w:val="15"/>
              </w:rPr>
              <w:t>●1.规格：1000*500*2000mm (±10mm）</w:t>
            </w:r>
          </w:p>
          <w:p>
            <w:pPr>
              <w:pStyle w:val="TableText"/>
              <w:ind w:left="24" w:right="90"/>
              <w:spacing w:before="9" w:line="226" w:lineRule="auto"/>
              <w:rPr>
                <w:sz w:val="15"/>
                <w:szCs w:val="15"/>
              </w:rPr>
            </w:pPr>
            <w:r>
              <w:rPr>
                <w:sz w:val="15"/>
                <w:szCs w:val="15"/>
                <w:spacing w:val="1"/>
              </w:rPr>
              <w:t>2.柜体：</w:t>
            </w:r>
            <w:r>
              <w:rPr>
                <w:sz w:val="15"/>
                <w:szCs w:val="15"/>
              </w:rPr>
              <w:t>PP</w:t>
            </w:r>
            <w:r>
              <w:rPr>
                <w:sz w:val="15"/>
                <w:szCs w:val="15"/>
                <w:spacing w:val="1"/>
              </w:rPr>
              <w:t>材质，侧板、顶底板采用改性</w:t>
            </w:r>
            <w:r>
              <w:rPr>
                <w:sz w:val="15"/>
                <w:szCs w:val="15"/>
              </w:rPr>
              <w:t>PP</w:t>
            </w:r>
            <w:r>
              <w:rPr>
                <w:sz w:val="15"/>
                <w:szCs w:val="15"/>
                <w:spacing w:val="1"/>
              </w:rPr>
              <w:t>材料增加强度，注塑模一次性成型，表面沙面和光面相结合处理,保证柜体</w:t>
            </w:r>
            <w:r>
              <w:rPr>
                <w:sz w:val="15"/>
                <w:szCs w:val="15"/>
                <w:spacing w:val="7"/>
              </w:rPr>
              <w:t xml:space="preserve"> </w:t>
            </w:r>
            <w:r>
              <w:rPr>
                <w:sz w:val="15"/>
                <w:szCs w:val="15"/>
              </w:rPr>
              <w:t>之坚固及密封性，耐腐蚀性强。</w:t>
            </w:r>
          </w:p>
          <w:p>
            <w:pPr>
              <w:pStyle w:val="TableText"/>
              <w:ind w:left="26"/>
              <w:spacing w:before="10" w:line="218" w:lineRule="auto"/>
              <w:rPr>
                <w:sz w:val="15"/>
                <w:szCs w:val="15"/>
              </w:rPr>
            </w:pPr>
            <w:r>
              <w:rPr>
                <w:sz w:val="15"/>
                <w:szCs w:val="15"/>
                <w:spacing w:val="1"/>
              </w:rPr>
              <w:t>3.下储物柜门：内框采用改性</w:t>
            </w:r>
            <w:r>
              <w:rPr>
                <w:sz w:val="15"/>
                <w:szCs w:val="15"/>
              </w:rPr>
              <w:t>PP</w:t>
            </w:r>
            <w:r>
              <w:rPr>
                <w:sz w:val="15"/>
                <w:szCs w:val="15"/>
                <w:spacing w:val="1"/>
              </w:rPr>
              <w:t>材质注塑模一次成型,外嵌4.6</w:t>
            </w:r>
            <w:r>
              <w:rPr>
                <w:sz w:val="15"/>
                <w:szCs w:val="15"/>
              </w:rPr>
              <w:t>mm</w:t>
            </w:r>
            <w:r>
              <w:rPr>
                <w:sz w:val="15"/>
                <w:szCs w:val="15"/>
                <w:spacing w:val="1"/>
              </w:rPr>
              <w:t>厚钢化烤漆玻璃</w:t>
            </w:r>
          </w:p>
          <w:p>
            <w:pPr>
              <w:pStyle w:val="TableText"/>
              <w:ind w:left="22"/>
              <w:spacing w:before="11" w:line="218" w:lineRule="auto"/>
              <w:rPr>
                <w:sz w:val="15"/>
                <w:szCs w:val="15"/>
              </w:rPr>
            </w:pPr>
            <w:r>
              <w:rPr>
                <w:sz w:val="15"/>
                <w:szCs w:val="15"/>
                <w:spacing w:val="1"/>
              </w:rPr>
              <w:t>4.上柜视窗门：内框采用改性</w:t>
            </w:r>
            <w:r>
              <w:rPr>
                <w:sz w:val="15"/>
                <w:szCs w:val="15"/>
              </w:rPr>
              <w:t>PP</w:t>
            </w:r>
            <w:r>
              <w:rPr>
                <w:sz w:val="15"/>
                <w:szCs w:val="15"/>
                <w:spacing w:val="1"/>
              </w:rPr>
              <w:t>材质注塑模一次成型,外嵌4.6</w:t>
            </w:r>
            <w:r>
              <w:rPr>
                <w:sz w:val="15"/>
                <w:szCs w:val="15"/>
              </w:rPr>
              <w:t>mm</w:t>
            </w:r>
            <w:r>
              <w:rPr>
                <w:sz w:val="15"/>
                <w:szCs w:val="15"/>
                <w:spacing w:val="1"/>
              </w:rPr>
              <w:t>厚钢化烤漆玻璃，中间烤漆镂空制作。</w:t>
            </w:r>
          </w:p>
          <w:p>
            <w:pPr>
              <w:pStyle w:val="TableText"/>
              <w:ind w:left="23" w:right="16" w:firstLine="3"/>
              <w:spacing w:before="14" w:line="228" w:lineRule="auto"/>
              <w:rPr>
                <w:sz w:val="15"/>
                <w:szCs w:val="15"/>
              </w:rPr>
            </w:pPr>
            <w:r>
              <w:rPr>
                <w:sz w:val="15"/>
                <w:szCs w:val="15"/>
                <w:spacing w:val="1"/>
              </w:rPr>
              <w:t>5.层板：上部配置两块活动层板，下部配置一块活动层板，层板全部采用改性</w:t>
            </w:r>
            <w:r>
              <w:rPr>
                <w:sz w:val="15"/>
                <w:szCs w:val="15"/>
              </w:rPr>
              <w:t>PP</w:t>
            </w:r>
            <w:r>
              <w:rPr>
                <w:sz w:val="15"/>
                <w:szCs w:val="15"/>
                <w:spacing w:val="1"/>
              </w:rPr>
              <w:t>材质注塑模一次成型，表面沙面和光面</w:t>
            </w:r>
            <w:r>
              <w:rPr>
                <w:sz w:val="15"/>
                <w:szCs w:val="15"/>
                <w:spacing w:val="5"/>
              </w:rPr>
              <w:t xml:space="preserve"> </w:t>
            </w:r>
            <w:r>
              <w:rPr>
                <w:sz w:val="15"/>
                <w:szCs w:val="15"/>
                <w:spacing w:val="1"/>
              </w:rPr>
              <w:t>相结合处理，四周有阻水边，底部镶嵌钢质横梁，承</w:t>
            </w:r>
            <w:r>
              <w:rPr>
                <w:sz w:val="15"/>
                <w:szCs w:val="15"/>
              </w:rPr>
              <w:t>重力强。整体设计为活动式，可随意抽取放在合适的隔层，</w:t>
            </w:r>
            <w:r>
              <w:rPr>
                <w:sz w:val="15"/>
                <w:szCs w:val="15"/>
                <w:spacing w:val="-43"/>
              </w:rPr>
              <w:t xml:space="preserve"> </w:t>
            </w:r>
            <w:r>
              <w:rPr>
                <w:sz w:val="15"/>
                <w:szCs w:val="15"/>
              </w:rPr>
              <w:t>自由组 </w:t>
            </w:r>
            <w:r>
              <w:rPr>
                <w:sz w:val="15"/>
                <w:szCs w:val="15"/>
              </w:rPr>
              <w:t>合各层空间。</w:t>
            </w:r>
          </w:p>
          <w:p>
            <w:pPr>
              <w:pStyle w:val="TableText"/>
              <w:ind w:left="24"/>
              <w:spacing w:before="10" w:line="220" w:lineRule="auto"/>
              <w:rPr>
                <w:sz w:val="15"/>
                <w:szCs w:val="15"/>
              </w:rPr>
            </w:pPr>
            <w:r>
              <w:rPr>
                <w:sz w:val="15"/>
                <w:szCs w:val="15"/>
                <w:spacing w:val="1"/>
              </w:rPr>
              <w:t>6.门把手：采用经过改性</w:t>
            </w:r>
            <w:r>
              <w:rPr>
                <w:sz w:val="15"/>
                <w:szCs w:val="15"/>
              </w:rPr>
              <w:t>PP</w:t>
            </w:r>
            <w:r>
              <w:rPr>
                <w:sz w:val="15"/>
                <w:szCs w:val="15"/>
                <w:spacing w:val="1"/>
              </w:rPr>
              <w:t>材质注塑模一次成型，与柜门平行，开启方便。</w:t>
            </w:r>
          </w:p>
          <w:p>
            <w:pPr>
              <w:pStyle w:val="TableText"/>
              <w:ind w:left="27"/>
              <w:spacing w:before="11" w:line="220" w:lineRule="auto"/>
              <w:rPr>
                <w:sz w:val="15"/>
                <w:szCs w:val="15"/>
              </w:rPr>
            </w:pPr>
            <w:r>
              <w:rPr>
                <w:sz w:val="15"/>
                <w:szCs w:val="15"/>
                <w:spacing w:val="1"/>
              </w:rPr>
              <w:t>7.门铰链：采用经过射出成型的</w:t>
            </w:r>
            <w:r>
              <w:rPr>
                <w:sz w:val="15"/>
                <w:szCs w:val="15"/>
              </w:rPr>
              <w:t>PP</w:t>
            </w:r>
            <w:r>
              <w:rPr>
                <w:sz w:val="15"/>
                <w:szCs w:val="15"/>
                <w:spacing w:val="1"/>
              </w:rPr>
              <w:t>材料制成，耐腐蚀性</w:t>
            </w:r>
            <w:r>
              <w:rPr>
                <w:sz w:val="15"/>
                <w:szCs w:val="15"/>
              </w:rPr>
              <w:t>好。</w:t>
            </w:r>
          </w:p>
          <w:p>
            <w:pPr>
              <w:pStyle w:val="TableText"/>
              <w:ind w:left="24"/>
              <w:spacing w:before="8" w:line="220" w:lineRule="auto"/>
              <w:rPr>
                <w:sz w:val="15"/>
                <w:szCs w:val="15"/>
              </w:rPr>
            </w:pPr>
            <w:r>
              <w:rPr>
                <w:sz w:val="15"/>
                <w:szCs w:val="15"/>
                <w:spacing w:val="1"/>
              </w:rPr>
              <w:t>8.螺丝：</w:t>
            </w:r>
            <w:r>
              <w:rPr>
                <w:sz w:val="15"/>
                <w:szCs w:val="15"/>
              </w:rPr>
              <w:t>PP</w:t>
            </w:r>
            <w:r>
              <w:rPr>
                <w:sz w:val="15"/>
                <w:szCs w:val="15"/>
                <w:spacing w:val="1"/>
              </w:rPr>
              <w:t>材质，可选不锈钢304材质</w:t>
            </w:r>
          </w:p>
        </w:tc>
        <w:tc>
          <w:tcPr>
            <w:tcW w:w="573" w:type="dxa"/>
            <w:vAlign w:val="top"/>
          </w:tcPr>
          <w:p>
            <w:pPr>
              <w:spacing w:line="290" w:lineRule="auto"/>
              <w:rPr>
                <w:rFonts w:ascii="Arial"/>
                <w:sz w:val="21"/>
              </w:rPr>
            </w:pPr>
            <w:r/>
          </w:p>
          <w:p>
            <w:pPr>
              <w:spacing w:line="290" w:lineRule="auto"/>
              <w:rPr>
                <w:rFonts w:ascii="Arial"/>
                <w:sz w:val="21"/>
              </w:rPr>
            </w:pPr>
            <w:r/>
          </w:p>
          <w:p>
            <w:pPr>
              <w:spacing w:line="291" w:lineRule="auto"/>
              <w:rPr>
                <w:rFonts w:ascii="Arial"/>
                <w:sz w:val="21"/>
              </w:rPr>
            </w:pPr>
            <w:r/>
          </w:p>
          <w:p>
            <w:pPr>
              <w:spacing w:line="291"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90" w:lineRule="auto"/>
              <w:rPr>
                <w:rFonts w:ascii="Arial"/>
                <w:sz w:val="21"/>
              </w:rPr>
            </w:pPr>
            <w:r/>
          </w:p>
          <w:p>
            <w:pPr>
              <w:spacing w:line="290" w:lineRule="auto"/>
              <w:rPr>
                <w:rFonts w:ascii="Arial"/>
                <w:sz w:val="21"/>
              </w:rPr>
            </w:pPr>
            <w:r/>
          </w:p>
          <w:p>
            <w:pPr>
              <w:spacing w:line="291" w:lineRule="auto"/>
              <w:rPr>
                <w:rFonts w:ascii="Arial"/>
                <w:sz w:val="21"/>
              </w:rPr>
            </w:pPr>
            <w:r/>
          </w:p>
          <w:p>
            <w:pPr>
              <w:spacing w:line="291" w:lineRule="auto"/>
              <w:rPr>
                <w:rFonts w:ascii="Arial"/>
                <w:sz w:val="21"/>
              </w:rPr>
            </w:pPr>
            <w:r/>
          </w:p>
          <w:p>
            <w:pPr>
              <w:pStyle w:val="TableText"/>
              <w:ind w:left="225"/>
              <w:spacing w:before="49" w:line="241" w:lineRule="auto"/>
              <w:rPr>
                <w:sz w:val="15"/>
                <w:szCs w:val="15"/>
              </w:rPr>
            </w:pPr>
            <w:r>
              <w:rPr>
                <w:sz w:val="15"/>
                <w:szCs w:val="15"/>
                <w:spacing w:val="-4"/>
              </w:rPr>
              <w:t>32</w:t>
            </w:r>
          </w:p>
        </w:tc>
      </w:tr>
      <w:tr>
        <w:trPr>
          <w:trHeight w:val="2579" w:hRule="atLeast"/>
        </w:trPr>
        <w:tc>
          <w:tcPr>
            <w:tcW w:w="406" w:type="dxa"/>
            <w:vAlign w:val="top"/>
          </w:tcPr>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pStyle w:val="TableText"/>
              <w:ind w:left="102"/>
              <w:spacing w:before="49" w:line="241" w:lineRule="auto"/>
              <w:rPr>
                <w:sz w:val="15"/>
                <w:szCs w:val="15"/>
              </w:rPr>
            </w:pPr>
            <w:r>
              <w:rPr>
                <w:sz w:val="15"/>
                <w:szCs w:val="15"/>
                <w:spacing w:val="-5"/>
              </w:rPr>
              <w:t>152</w:t>
            </w:r>
          </w:p>
        </w:tc>
        <w:tc>
          <w:tcPr>
            <w:tcW w:w="1448" w:type="dxa"/>
            <w:vAlign w:val="top"/>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33" w:right="56" w:firstLine="2"/>
              <w:spacing w:before="49" w:line="236" w:lineRule="auto"/>
              <w:rPr>
                <w:sz w:val="15"/>
                <w:szCs w:val="15"/>
              </w:rPr>
            </w:pPr>
            <w:r>
              <w:rPr>
                <w:sz w:val="15"/>
                <w:szCs w:val="15"/>
                <w:spacing w:val="-2"/>
              </w:rPr>
              <w:t>中学生物实验室准备</w:t>
            </w:r>
            <w:r>
              <w:rPr>
                <w:sz w:val="15"/>
                <w:szCs w:val="15"/>
                <w:spacing w:val="7"/>
              </w:rPr>
              <w:t xml:space="preserve"> </w:t>
            </w:r>
            <w:r>
              <w:rPr>
                <w:sz w:val="15"/>
                <w:szCs w:val="15"/>
                <w:spacing w:val="-1"/>
              </w:rPr>
              <w:t>间加大仪器储存装置</w:t>
            </w:r>
          </w:p>
        </w:tc>
        <w:tc>
          <w:tcPr>
            <w:tcW w:w="7916" w:type="dxa"/>
            <w:vAlign w:val="top"/>
          </w:tcPr>
          <w:p>
            <w:pPr>
              <w:pStyle w:val="TableText"/>
              <w:ind w:left="36"/>
              <w:spacing w:before="276" w:line="220" w:lineRule="auto"/>
              <w:rPr>
                <w:sz w:val="15"/>
                <w:szCs w:val="15"/>
              </w:rPr>
            </w:pPr>
            <w:r>
              <w:rPr>
                <w:sz w:val="15"/>
                <w:szCs w:val="15"/>
                <w:spacing w:val="1"/>
              </w:rPr>
              <w:t>●1.规格尺寸：1200*600*20</w:t>
            </w:r>
            <w:r>
              <w:rPr>
                <w:sz w:val="15"/>
                <w:szCs w:val="15"/>
              </w:rPr>
              <w:t>50mm (±10mm）</w:t>
            </w:r>
          </w:p>
          <w:p>
            <w:pPr>
              <w:pStyle w:val="TableText"/>
              <w:ind w:left="24" w:right="90"/>
              <w:spacing w:before="9" w:line="226" w:lineRule="auto"/>
              <w:rPr>
                <w:sz w:val="15"/>
                <w:szCs w:val="15"/>
              </w:rPr>
            </w:pPr>
            <w:r>
              <w:rPr>
                <w:sz w:val="15"/>
                <w:szCs w:val="15"/>
                <w:spacing w:val="1"/>
              </w:rPr>
              <w:t>2.柜体：</w:t>
            </w:r>
            <w:r>
              <w:rPr>
                <w:sz w:val="15"/>
                <w:szCs w:val="15"/>
              </w:rPr>
              <w:t>PP</w:t>
            </w:r>
            <w:r>
              <w:rPr>
                <w:sz w:val="15"/>
                <w:szCs w:val="15"/>
                <w:spacing w:val="1"/>
              </w:rPr>
              <w:t>材质，侧板、顶底板采用改性</w:t>
            </w:r>
            <w:r>
              <w:rPr>
                <w:sz w:val="15"/>
                <w:szCs w:val="15"/>
              </w:rPr>
              <w:t>PP</w:t>
            </w:r>
            <w:r>
              <w:rPr>
                <w:sz w:val="15"/>
                <w:szCs w:val="15"/>
                <w:spacing w:val="1"/>
              </w:rPr>
              <w:t>材料增加强度，注塑模一次性成型，表面沙面和光面相结合处理,保证柜体</w:t>
            </w:r>
            <w:r>
              <w:rPr>
                <w:sz w:val="15"/>
                <w:szCs w:val="15"/>
                <w:spacing w:val="7"/>
              </w:rPr>
              <w:t xml:space="preserve"> </w:t>
            </w:r>
            <w:r>
              <w:rPr>
                <w:sz w:val="15"/>
                <w:szCs w:val="15"/>
              </w:rPr>
              <w:t>之坚固及密封性，耐腐蚀性强。</w:t>
            </w:r>
          </w:p>
          <w:p>
            <w:pPr>
              <w:pStyle w:val="TableText"/>
              <w:ind w:left="26"/>
              <w:spacing w:before="10" w:line="218" w:lineRule="auto"/>
              <w:rPr>
                <w:sz w:val="15"/>
                <w:szCs w:val="15"/>
              </w:rPr>
            </w:pPr>
            <w:r>
              <w:rPr>
                <w:sz w:val="15"/>
                <w:szCs w:val="15"/>
                <w:spacing w:val="1"/>
              </w:rPr>
              <w:t>3.下储物柜门：内框采用改性</w:t>
            </w:r>
            <w:r>
              <w:rPr>
                <w:sz w:val="15"/>
                <w:szCs w:val="15"/>
              </w:rPr>
              <w:t>PP</w:t>
            </w:r>
            <w:r>
              <w:rPr>
                <w:sz w:val="15"/>
                <w:szCs w:val="15"/>
                <w:spacing w:val="1"/>
              </w:rPr>
              <w:t>材质注塑模一次成型,外嵌4.6</w:t>
            </w:r>
            <w:r>
              <w:rPr>
                <w:sz w:val="15"/>
                <w:szCs w:val="15"/>
              </w:rPr>
              <w:t>mm</w:t>
            </w:r>
            <w:r>
              <w:rPr>
                <w:sz w:val="15"/>
                <w:szCs w:val="15"/>
                <w:spacing w:val="1"/>
              </w:rPr>
              <w:t>厚钢化烤漆玻璃</w:t>
            </w:r>
          </w:p>
          <w:p>
            <w:pPr>
              <w:pStyle w:val="TableText"/>
              <w:ind w:left="22"/>
              <w:spacing w:before="12" w:line="218" w:lineRule="auto"/>
              <w:rPr>
                <w:sz w:val="15"/>
                <w:szCs w:val="15"/>
              </w:rPr>
            </w:pPr>
            <w:r>
              <w:rPr>
                <w:sz w:val="15"/>
                <w:szCs w:val="15"/>
                <w:spacing w:val="1"/>
              </w:rPr>
              <w:t>4.上柜视窗门：内框采用改性</w:t>
            </w:r>
            <w:r>
              <w:rPr>
                <w:sz w:val="15"/>
                <w:szCs w:val="15"/>
              </w:rPr>
              <w:t>PP</w:t>
            </w:r>
            <w:r>
              <w:rPr>
                <w:sz w:val="15"/>
                <w:szCs w:val="15"/>
                <w:spacing w:val="1"/>
              </w:rPr>
              <w:t>材质注塑模一次成型,外嵌4.6</w:t>
            </w:r>
            <w:r>
              <w:rPr>
                <w:sz w:val="15"/>
                <w:szCs w:val="15"/>
              </w:rPr>
              <w:t>mm</w:t>
            </w:r>
            <w:r>
              <w:rPr>
                <w:sz w:val="15"/>
                <w:szCs w:val="15"/>
                <w:spacing w:val="1"/>
              </w:rPr>
              <w:t>厚钢化烤漆玻璃，中间烤漆镂空制作。</w:t>
            </w:r>
          </w:p>
          <w:p>
            <w:pPr>
              <w:pStyle w:val="TableText"/>
              <w:ind w:left="23" w:right="16" w:firstLine="3"/>
              <w:spacing w:before="12" w:line="228" w:lineRule="auto"/>
              <w:rPr>
                <w:sz w:val="15"/>
                <w:szCs w:val="15"/>
              </w:rPr>
            </w:pPr>
            <w:r>
              <w:rPr>
                <w:sz w:val="15"/>
                <w:szCs w:val="15"/>
                <w:spacing w:val="1"/>
              </w:rPr>
              <w:t>5.层板：上部配置两块活动层板，下部配置一块活动层板，层板全部采用改性</w:t>
            </w:r>
            <w:r>
              <w:rPr>
                <w:sz w:val="15"/>
                <w:szCs w:val="15"/>
              </w:rPr>
              <w:t>PP</w:t>
            </w:r>
            <w:r>
              <w:rPr>
                <w:sz w:val="15"/>
                <w:szCs w:val="15"/>
                <w:spacing w:val="1"/>
              </w:rPr>
              <w:t>材质注塑模一次成型，表面沙面和光面</w:t>
            </w:r>
            <w:r>
              <w:rPr>
                <w:sz w:val="15"/>
                <w:szCs w:val="15"/>
                <w:spacing w:val="5"/>
              </w:rPr>
              <w:t xml:space="preserve"> </w:t>
            </w:r>
            <w:r>
              <w:rPr>
                <w:sz w:val="15"/>
                <w:szCs w:val="15"/>
                <w:spacing w:val="1"/>
              </w:rPr>
              <w:t>相结合处理，四周有阻水边，底部镶嵌钢质横梁，承</w:t>
            </w:r>
            <w:r>
              <w:rPr>
                <w:sz w:val="15"/>
                <w:szCs w:val="15"/>
              </w:rPr>
              <w:t>重力强。整体设计为活动式，可随意抽取放在合适的隔层，</w:t>
            </w:r>
            <w:r>
              <w:rPr>
                <w:sz w:val="15"/>
                <w:szCs w:val="15"/>
                <w:spacing w:val="-43"/>
              </w:rPr>
              <w:t xml:space="preserve"> </w:t>
            </w:r>
            <w:r>
              <w:rPr>
                <w:sz w:val="15"/>
                <w:szCs w:val="15"/>
              </w:rPr>
              <w:t>自由组 </w:t>
            </w:r>
            <w:r>
              <w:rPr>
                <w:sz w:val="15"/>
                <w:szCs w:val="15"/>
              </w:rPr>
              <w:t>合各层空间。</w:t>
            </w:r>
          </w:p>
          <w:p>
            <w:pPr>
              <w:pStyle w:val="TableText"/>
              <w:ind w:left="24"/>
              <w:spacing w:before="11" w:line="220" w:lineRule="auto"/>
              <w:rPr>
                <w:sz w:val="15"/>
                <w:szCs w:val="15"/>
              </w:rPr>
            </w:pPr>
            <w:r>
              <w:rPr>
                <w:sz w:val="15"/>
                <w:szCs w:val="15"/>
                <w:spacing w:val="1"/>
              </w:rPr>
              <w:t>6.门把手：采用经过改性</w:t>
            </w:r>
            <w:r>
              <w:rPr>
                <w:sz w:val="15"/>
                <w:szCs w:val="15"/>
              </w:rPr>
              <w:t>PP</w:t>
            </w:r>
            <w:r>
              <w:rPr>
                <w:sz w:val="15"/>
                <w:szCs w:val="15"/>
                <w:spacing w:val="1"/>
              </w:rPr>
              <w:t>材质注塑模一次成型，与柜门平行，开启方便。</w:t>
            </w:r>
          </w:p>
          <w:p>
            <w:pPr>
              <w:pStyle w:val="TableText"/>
              <w:ind w:left="27"/>
              <w:spacing w:before="10" w:line="220" w:lineRule="auto"/>
              <w:rPr>
                <w:sz w:val="15"/>
                <w:szCs w:val="15"/>
              </w:rPr>
            </w:pPr>
            <w:r>
              <w:rPr>
                <w:sz w:val="15"/>
                <w:szCs w:val="15"/>
                <w:spacing w:val="1"/>
              </w:rPr>
              <w:t>7.门铰链：采用经过射出成型的</w:t>
            </w:r>
            <w:r>
              <w:rPr>
                <w:sz w:val="15"/>
                <w:szCs w:val="15"/>
              </w:rPr>
              <w:t>PP</w:t>
            </w:r>
            <w:r>
              <w:rPr>
                <w:sz w:val="15"/>
                <w:szCs w:val="15"/>
                <w:spacing w:val="1"/>
              </w:rPr>
              <w:t>材料制成，耐腐蚀性</w:t>
            </w:r>
            <w:r>
              <w:rPr>
                <w:sz w:val="15"/>
                <w:szCs w:val="15"/>
              </w:rPr>
              <w:t>好。</w:t>
            </w:r>
          </w:p>
          <w:p>
            <w:pPr>
              <w:pStyle w:val="TableText"/>
              <w:ind w:left="24"/>
              <w:spacing w:before="9" w:line="220" w:lineRule="auto"/>
              <w:rPr>
                <w:sz w:val="15"/>
                <w:szCs w:val="15"/>
              </w:rPr>
            </w:pPr>
            <w:r>
              <w:rPr>
                <w:sz w:val="15"/>
                <w:szCs w:val="15"/>
                <w:spacing w:val="1"/>
              </w:rPr>
              <w:t>8.螺丝：</w:t>
            </w:r>
            <w:r>
              <w:rPr>
                <w:sz w:val="15"/>
                <w:szCs w:val="15"/>
              </w:rPr>
              <w:t>PP</w:t>
            </w:r>
            <w:r>
              <w:rPr>
                <w:sz w:val="15"/>
                <w:szCs w:val="15"/>
                <w:spacing w:val="1"/>
              </w:rPr>
              <w:t>材质，可选不锈钢304材质</w:t>
            </w:r>
          </w:p>
        </w:tc>
        <w:tc>
          <w:tcPr>
            <w:tcW w:w="573" w:type="dxa"/>
            <w:vAlign w:val="top"/>
          </w:tcPr>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pStyle w:val="TableText"/>
              <w:ind w:left="260"/>
              <w:spacing w:before="49" w:line="241" w:lineRule="auto"/>
              <w:rPr>
                <w:sz w:val="15"/>
                <w:szCs w:val="15"/>
              </w:rPr>
            </w:pPr>
            <w:r>
              <w:rPr>
                <w:sz w:val="15"/>
                <w:szCs w:val="15"/>
              </w:rPr>
              <w:t>8</w:t>
            </w:r>
          </w:p>
        </w:tc>
      </w:tr>
      <w:tr>
        <w:trPr>
          <w:trHeight w:val="843" w:hRule="atLeast"/>
        </w:trPr>
        <w:tc>
          <w:tcPr>
            <w:tcW w:w="406" w:type="dxa"/>
            <w:vAlign w:val="top"/>
          </w:tcPr>
          <w:p>
            <w:pPr>
              <w:spacing w:line="305" w:lineRule="auto"/>
              <w:rPr>
                <w:rFonts w:ascii="Arial"/>
                <w:sz w:val="21"/>
              </w:rPr>
            </w:pPr>
            <w:r/>
          </w:p>
          <w:p>
            <w:pPr>
              <w:pStyle w:val="TableText"/>
              <w:ind w:left="102"/>
              <w:spacing w:before="49" w:line="241" w:lineRule="auto"/>
              <w:rPr>
                <w:sz w:val="15"/>
                <w:szCs w:val="15"/>
              </w:rPr>
            </w:pPr>
            <w:r>
              <w:rPr>
                <w:sz w:val="15"/>
                <w:szCs w:val="15"/>
                <w:spacing w:val="-5"/>
              </w:rPr>
              <w:t>153</w:t>
            </w:r>
          </w:p>
        </w:tc>
        <w:tc>
          <w:tcPr>
            <w:tcW w:w="1448" w:type="dxa"/>
            <w:vAlign w:val="top"/>
          </w:tcPr>
          <w:p>
            <w:pPr>
              <w:pStyle w:val="TableText"/>
              <w:ind w:left="33" w:right="56" w:firstLine="2"/>
              <w:spacing w:before="261" w:line="233" w:lineRule="auto"/>
              <w:rPr>
                <w:sz w:val="15"/>
                <w:szCs w:val="15"/>
              </w:rPr>
            </w:pPr>
            <w:r>
              <w:rPr>
                <w:sz w:val="15"/>
                <w:szCs w:val="15"/>
                <w:spacing w:val="-2"/>
              </w:rPr>
              <w:t>中学生物实验室准备</w:t>
            </w:r>
            <w:r>
              <w:rPr>
                <w:sz w:val="15"/>
                <w:szCs w:val="15"/>
                <w:spacing w:val="7"/>
              </w:rPr>
              <w:t xml:space="preserve"> </w:t>
            </w:r>
            <w:r>
              <w:rPr>
                <w:sz w:val="15"/>
                <w:szCs w:val="15"/>
                <w:spacing w:val="-2"/>
              </w:rPr>
              <w:t>间室内基础改造</w:t>
            </w:r>
          </w:p>
        </w:tc>
        <w:tc>
          <w:tcPr>
            <w:tcW w:w="7916" w:type="dxa"/>
            <w:vAlign w:val="top"/>
          </w:tcPr>
          <w:p>
            <w:pPr>
              <w:pStyle w:val="TableText"/>
              <w:ind w:left="22" w:right="21" w:firstLine="1"/>
              <w:spacing w:before="166" w:line="234" w:lineRule="auto"/>
              <w:jc w:val="both"/>
              <w:rPr>
                <w:sz w:val="15"/>
                <w:szCs w:val="15"/>
              </w:rPr>
            </w:pPr>
            <w:r>
              <w:rPr>
                <w:sz w:val="15"/>
                <w:szCs w:val="15"/>
                <w:spacing w:val="1"/>
              </w:rPr>
              <w:t>准备间内原有旧设备的拆除、搬运及建筑垃圾的合规外运，做到工完场清；对原有墙面进行基层修补、打磨找平，并涂</w:t>
            </w:r>
            <w:r>
              <w:rPr>
                <w:sz w:val="15"/>
                <w:szCs w:val="15"/>
                <w:spacing w:val="2"/>
              </w:rPr>
              <w:t xml:space="preserve"> </w:t>
            </w:r>
            <w:r>
              <w:rPr>
                <w:sz w:val="15"/>
                <w:szCs w:val="15"/>
                <w:spacing w:val="1"/>
              </w:rPr>
              <w:t>刷环保耐擦洗涂料；对原有地面进行找平处理，铺设耐磨、防滑、耐酸碱腐蚀的实验室专用地胶或</w:t>
            </w:r>
            <w:r>
              <w:rPr>
                <w:sz w:val="15"/>
                <w:szCs w:val="15"/>
              </w:rPr>
              <w:t>PVC</w:t>
            </w:r>
            <w:r>
              <w:rPr>
                <w:sz w:val="15"/>
                <w:szCs w:val="15"/>
                <w:spacing w:val="1"/>
              </w:rPr>
              <w:t>卷材，确保地面</w:t>
            </w:r>
            <w:r>
              <w:rPr>
                <w:sz w:val="15"/>
                <w:szCs w:val="15"/>
                <w:spacing w:val="4"/>
              </w:rPr>
              <w:t xml:space="preserve">  </w:t>
            </w:r>
            <w:r>
              <w:rPr>
                <w:sz w:val="15"/>
                <w:szCs w:val="15"/>
                <w:spacing w:val="1"/>
              </w:rPr>
              <w:t>平整无起泡，与墙面交接处做好圆弧踢脚处理，便于日常清</w:t>
            </w:r>
            <w:r>
              <w:rPr>
                <w:sz w:val="15"/>
                <w:szCs w:val="15"/>
              </w:rPr>
              <w:t>洁。</w:t>
            </w:r>
          </w:p>
        </w:tc>
        <w:tc>
          <w:tcPr>
            <w:tcW w:w="573" w:type="dxa"/>
            <w:vAlign w:val="top"/>
          </w:tcPr>
          <w:p>
            <w:pPr>
              <w:spacing w:line="304"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05" w:lineRule="auto"/>
              <w:rPr>
                <w:rFonts w:ascii="Arial"/>
                <w:sz w:val="21"/>
              </w:rPr>
            </w:pPr>
            <w:r/>
          </w:p>
          <w:p>
            <w:pPr>
              <w:pStyle w:val="TableText"/>
              <w:ind w:left="259"/>
              <w:spacing w:before="49" w:line="242" w:lineRule="auto"/>
              <w:rPr>
                <w:sz w:val="15"/>
                <w:szCs w:val="15"/>
              </w:rPr>
            </w:pPr>
            <w:r>
              <w:rPr>
                <w:sz w:val="15"/>
                <w:szCs w:val="15"/>
              </w:rPr>
              <w:t>4</w:t>
            </w:r>
          </w:p>
        </w:tc>
      </w:tr>
      <w:tr>
        <w:trPr>
          <w:trHeight w:val="781" w:hRule="atLeast"/>
        </w:trPr>
        <w:tc>
          <w:tcPr>
            <w:tcW w:w="406" w:type="dxa"/>
            <w:vAlign w:val="top"/>
          </w:tcPr>
          <w:p>
            <w:pPr>
              <w:spacing w:line="274" w:lineRule="auto"/>
              <w:rPr>
                <w:rFonts w:ascii="Arial"/>
                <w:sz w:val="21"/>
              </w:rPr>
            </w:pPr>
            <w:r/>
          </w:p>
          <w:p>
            <w:pPr>
              <w:pStyle w:val="TableText"/>
              <w:ind w:left="102"/>
              <w:spacing w:before="49" w:line="241" w:lineRule="auto"/>
              <w:rPr>
                <w:sz w:val="15"/>
                <w:szCs w:val="15"/>
              </w:rPr>
            </w:pPr>
            <w:r>
              <w:rPr>
                <w:sz w:val="15"/>
                <w:szCs w:val="15"/>
                <w:spacing w:val="-5"/>
              </w:rPr>
              <w:t>154</w:t>
            </w:r>
          </w:p>
        </w:tc>
        <w:tc>
          <w:tcPr>
            <w:tcW w:w="1448" w:type="dxa"/>
            <w:vAlign w:val="top"/>
          </w:tcPr>
          <w:p>
            <w:pPr>
              <w:spacing w:line="274" w:lineRule="auto"/>
              <w:rPr>
                <w:rFonts w:ascii="Arial"/>
                <w:sz w:val="21"/>
              </w:rPr>
            </w:pPr>
            <w:r/>
          </w:p>
          <w:p>
            <w:pPr>
              <w:pStyle w:val="TableText"/>
              <w:ind w:left="25"/>
              <w:spacing w:before="49" w:line="221" w:lineRule="auto"/>
              <w:rPr>
                <w:sz w:val="15"/>
                <w:szCs w:val="15"/>
              </w:rPr>
            </w:pPr>
            <w:r>
              <w:rPr>
                <w:sz w:val="15"/>
                <w:szCs w:val="15"/>
                <w:spacing w:val="-1"/>
              </w:rPr>
              <w:t>高中物理两用气筒</w:t>
            </w:r>
          </w:p>
        </w:tc>
        <w:tc>
          <w:tcPr>
            <w:tcW w:w="7916" w:type="dxa"/>
            <w:vAlign w:val="top"/>
          </w:tcPr>
          <w:p>
            <w:pPr>
              <w:pStyle w:val="TableText"/>
              <w:ind w:left="24" w:right="79" w:firstLine="1"/>
              <w:spacing w:before="229" w:line="236" w:lineRule="auto"/>
              <w:rPr>
                <w:sz w:val="15"/>
                <w:szCs w:val="15"/>
              </w:rPr>
            </w:pPr>
            <w:r>
              <w:rPr>
                <w:sz w:val="15"/>
                <w:szCs w:val="15"/>
                <w:spacing w:val="1"/>
              </w:rPr>
              <w:t>活塞胶垫；气嘴应为金属材料，外径8</w:t>
            </w:r>
            <w:r>
              <w:rPr>
                <w:sz w:val="15"/>
                <w:szCs w:val="15"/>
              </w:rPr>
              <w:t>mm</w:t>
            </w:r>
            <w:r>
              <w:rPr>
                <w:sz w:val="15"/>
                <w:szCs w:val="15"/>
                <w:spacing w:val="1"/>
              </w:rPr>
              <w:t>±0.1</w:t>
            </w:r>
            <w:r>
              <w:rPr>
                <w:sz w:val="15"/>
                <w:szCs w:val="15"/>
              </w:rPr>
              <w:t>mm</w:t>
            </w:r>
            <w:r>
              <w:rPr>
                <w:sz w:val="15"/>
                <w:szCs w:val="15"/>
                <w:spacing w:val="1"/>
              </w:rPr>
              <w:t>，长度15</w:t>
            </w:r>
            <w:r>
              <w:rPr>
                <w:sz w:val="15"/>
                <w:szCs w:val="15"/>
              </w:rPr>
              <w:t>mm</w:t>
            </w:r>
            <w:r>
              <w:rPr>
                <w:sz w:val="15"/>
                <w:szCs w:val="15"/>
                <w:spacing w:val="1"/>
              </w:rPr>
              <w:t>，台阶口；抽气压强达到6.7</w:t>
            </w:r>
            <w:r>
              <w:rPr>
                <w:sz w:val="15"/>
                <w:szCs w:val="15"/>
              </w:rPr>
              <w:t>kPa</w:t>
            </w:r>
            <w:r>
              <w:rPr>
                <w:sz w:val="15"/>
                <w:szCs w:val="15"/>
                <w:spacing w:val="1"/>
              </w:rPr>
              <w:t>时，放置30s，漏气引起的</w:t>
            </w:r>
            <w:r>
              <w:rPr>
                <w:sz w:val="15"/>
                <w:szCs w:val="15"/>
                <w:spacing w:val="17"/>
              </w:rPr>
              <w:t xml:space="preserve"> </w:t>
            </w:r>
            <w:r>
              <w:rPr>
                <w:sz w:val="15"/>
                <w:szCs w:val="15"/>
                <w:spacing w:val="1"/>
              </w:rPr>
              <w:t>压强变化应不大于2.6</w:t>
            </w:r>
            <w:r>
              <w:rPr>
                <w:sz w:val="15"/>
                <w:szCs w:val="15"/>
              </w:rPr>
              <w:t>hPa</w:t>
            </w:r>
            <w:r>
              <w:rPr>
                <w:sz w:val="15"/>
                <w:szCs w:val="15"/>
                <w:spacing w:val="1"/>
              </w:rPr>
              <w:t>；充气压强达到290</w:t>
            </w:r>
            <w:r>
              <w:rPr>
                <w:sz w:val="15"/>
                <w:szCs w:val="15"/>
              </w:rPr>
              <w:t>kPa</w:t>
            </w:r>
            <w:r>
              <w:rPr>
                <w:sz w:val="15"/>
                <w:szCs w:val="15"/>
                <w:spacing w:val="1"/>
              </w:rPr>
              <w:t>时，放置30s，漏气引起的压强变化应不大于9.8</w:t>
            </w:r>
            <w:r>
              <w:rPr>
                <w:sz w:val="15"/>
                <w:szCs w:val="15"/>
              </w:rPr>
              <w:t>hPa</w:t>
            </w:r>
          </w:p>
        </w:tc>
        <w:tc>
          <w:tcPr>
            <w:tcW w:w="573" w:type="dxa"/>
            <w:vAlign w:val="top"/>
          </w:tcPr>
          <w:p>
            <w:pPr>
              <w:spacing w:line="274"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74"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781" w:hRule="atLeast"/>
        </w:trPr>
        <w:tc>
          <w:tcPr>
            <w:tcW w:w="406" w:type="dxa"/>
            <w:vAlign w:val="top"/>
          </w:tcPr>
          <w:p>
            <w:pPr>
              <w:spacing w:line="276" w:lineRule="auto"/>
              <w:rPr>
                <w:rFonts w:ascii="Arial"/>
                <w:sz w:val="21"/>
              </w:rPr>
            </w:pPr>
            <w:r/>
          </w:p>
          <w:p>
            <w:pPr>
              <w:pStyle w:val="TableText"/>
              <w:ind w:left="102"/>
              <w:spacing w:before="48" w:line="241" w:lineRule="auto"/>
              <w:rPr>
                <w:sz w:val="15"/>
                <w:szCs w:val="15"/>
              </w:rPr>
            </w:pPr>
            <w:r>
              <w:rPr>
                <w:sz w:val="15"/>
                <w:szCs w:val="15"/>
                <w:spacing w:val="-5"/>
              </w:rPr>
              <w:t>155</w:t>
            </w:r>
          </w:p>
        </w:tc>
        <w:tc>
          <w:tcPr>
            <w:tcW w:w="1448" w:type="dxa"/>
            <w:vAlign w:val="top"/>
          </w:tcPr>
          <w:p>
            <w:pPr>
              <w:spacing w:line="275" w:lineRule="auto"/>
              <w:rPr>
                <w:rFonts w:ascii="Arial"/>
                <w:sz w:val="21"/>
              </w:rPr>
            </w:pPr>
            <w:r/>
          </w:p>
          <w:p>
            <w:pPr>
              <w:pStyle w:val="TableText"/>
              <w:ind w:left="25"/>
              <w:spacing w:before="49" w:line="221" w:lineRule="auto"/>
              <w:rPr>
                <w:sz w:val="15"/>
                <w:szCs w:val="15"/>
              </w:rPr>
            </w:pPr>
            <w:r>
              <w:rPr>
                <w:sz w:val="15"/>
                <w:szCs w:val="15"/>
                <w:spacing w:val="-1"/>
              </w:rPr>
              <w:t>高中物理仪器车</w:t>
            </w:r>
          </w:p>
        </w:tc>
        <w:tc>
          <w:tcPr>
            <w:tcW w:w="7916" w:type="dxa"/>
            <w:vAlign w:val="top"/>
          </w:tcPr>
          <w:p>
            <w:pPr>
              <w:pStyle w:val="TableText"/>
              <w:ind w:left="23" w:right="71" w:firstLine="1"/>
              <w:spacing w:before="230" w:line="232" w:lineRule="auto"/>
              <w:rPr>
                <w:sz w:val="15"/>
                <w:szCs w:val="15"/>
              </w:rPr>
            </w:pPr>
            <w:r>
              <w:rPr>
                <w:sz w:val="15"/>
                <w:szCs w:val="15"/>
                <w:spacing w:val="2"/>
              </w:rPr>
              <w:t>600</w:t>
            </w:r>
            <w:r>
              <w:rPr>
                <w:sz w:val="15"/>
                <w:szCs w:val="15"/>
              </w:rPr>
              <w:t>mm</w:t>
            </w:r>
            <w:r>
              <w:rPr>
                <w:sz w:val="15"/>
                <w:szCs w:val="15"/>
                <w:spacing w:val="2"/>
              </w:rPr>
              <w:t>×400</w:t>
            </w:r>
            <w:r>
              <w:rPr>
                <w:sz w:val="15"/>
                <w:szCs w:val="15"/>
              </w:rPr>
              <w:t>mm</w:t>
            </w:r>
            <w:r>
              <w:rPr>
                <w:sz w:val="15"/>
                <w:szCs w:val="15"/>
                <w:spacing w:val="2"/>
              </w:rPr>
              <w:t>×1000</w:t>
            </w:r>
            <w:r>
              <w:rPr>
                <w:sz w:val="15"/>
                <w:szCs w:val="15"/>
              </w:rPr>
              <w:t>mm</w:t>
            </w:r>
            <w:r>
              <w:rPr>
                <w:sz w:val="15"/>
                <w:szCs w:val="15"/>
                <w:spacing w:val="2"/>
              </w:rPr>
              <w:t>，橡胶包车轮，车轮Φ75</w:t>
            </w:r>
            <w:r>
              <w:rPr>
                <w:sz w:val="15"/>
                <w:szCs w:val="15"/>
              </w:rPr>
              <w:t>mm</w:t>
            </w:r>
            <w:r>
              <w:rPr>
                <w:sz w:val="15"/>
                <w:szCs w:val="15"/>
                <w:spacing w:val="1"/>
              </w:rPr>
              <w:t>，厚25</w:t>
            </w:r>
            <w:r>
              <w:rPr>
                <w:sz w:val="15"/>
                <w:szCs w:val="15"/>
              </w:rPr>
              <w:t>mm</w:t>
            </w:r>
            <w:r>
              <w:rPr>
                <w:sz w:val="15"/>
                <w:szCs w:val="15"/>
                <w:spacing w:val="1"/>
              </w:rPr>
              <w:t>；2轮带刹车，车轮固定时车架扭动量（上部）≤20</w:t>
            </w:r>
            <w:r>
              <w:rPr>
                <w:sz w:val="15"/>
                <w:szCs w:val="15"/>
              </w:rPr>
              <w:t>mm</w:t>
            </w:r>
            <w:r>
              <w:rPr>
                <w:sz w:val="15"/>
                <w:szCs w:val="15"/>
                <w:spacing w:val="1"/>
              </w:rPr>
              <w:t>；钢</w:t>
            </w:r>
            <w:r>
              <w:rPr>
                <w:sz w:val="15"/>
                <w:szCs w:val="15"/>
              </w:rPr>
              <w:t xml:space="preserve"> </w:t>
            </w:r>
            <w:r>
              <w:rPr>
                <w:sz w:val="15"/>
                <w:szCs w:val="15"/>
              </w:rPr>
              <w:t>材制作，载重≥60kg</w:t>
            </w:r>
          </w:p>
        </w:tc>
        <w:tc>
          <w:tcPr>
            <w:tcW w:w="573" w:type="dxa"/>
            <w:vAlign w:val="top"/>
          </w:tcPr>
          <w:p>
            <w:pPr>
              <w:spacing w:line="275" w:lineRule="auto"/>
              <w:rPr>
                <w:rFonts w:ascii="Arial"/>
                <w:sz w:val="21"/>
              </w:rPr>
            </w:pPr>
            <w:r/>
          </w:p>
          <w:p>
            <w:pPr>
              <w:pStyle w:val="TableText"/>
              <w:ind w:left="223"/>
              <w:spacing w:before="49" w:line="221" w:lineRule="auto"/>
              <w:rPr>
                <w:sz w:val="15"/>
                <w:szCs w:val="15"/>
              </w:rPr>
            </w:pPr>
            <w:r>
              <w:rPr>
                <w:sz w:val="15"/>
                <w:szCs w:val="15"/>
              </w:rPr>
              <w:t>辆</w:t>
            </w:r>
          </w:p>
        </w:tc>
        <w:tc>
          <w:tcPr>
            <w:tcW w:w="581" w:type="dxa"/>
            <w:vAlign w:val="top"/>
          </w:tcPr>
          <w:p>
            <w:pPr>
              <w:spacing w:line="276" w:lineRule="auto"/>
              <w:rPr>
                <w:rFonts w:ascii="Arial"/>
                <w:sz w:val="21"/>
              </w:rPr>
            </w:pPr>
            <w:r/>
          </w:p>
          <w:p>
            <w:pPr>
              <w:pStyle w:val="TableText"/>
              <w:ind w:left="263"/>
              <w:spacing w:before="48" w:line="241" w:lineRule="auto"/>
              <w:rPr>
                <w:sz w:val="15"/>
                <w:szCs w:val="15"/>
              </w:rPr>
            </w:pPr>
            <w:r>
              <w:rPr>
                <w:sz w:val="15"/>
                <w:szCs w:val="15"/>
              </w:rPr>
              <w:t>5</w:t>
            </w:r>
          </w:p>
        </w:tc>
      </w:tr>
      <w:tr>
        <w:trPr>
          <w:trHeight w:val="781" w:hRule="atLeast"/>
        </w:trPr>
        <w:tc>
          <w:tcPr>
            <w:tcW w:w="406" w:type="dxa"/>
            <w:vAlign w:val="top"/>
          </w:tcPr>
          <w:p>
            <w:pPr>
              <w:spacing w:line="276" w:lineRule="auto"/>
              <w:rPr>
                <w:rFonts w:ascii="Arial"/>
                <w:sz w:val="21"/>
              </w:rPr>
            </w:pPr>
            <w:r/>
          </w:p>
          <w:p>
            <w:pPr>
              <w:pStyle w:val="TableText"/>
              <w:ind w:left="102"/>
              <w:spacing w:before="49" w:line="241" w:lineRule="auto"/>
              <w:rPr>
                <w:sz w:val="15"/>
                <w:szCs w:val="15"/>
              </w:rPr>
            </w:pPr>
            <w:r>
              <w:rPr>
                <w:sz w:val="15"/>
                <w:szCs w:val="15"/>
                <w:spacing w:val="-5"/>
              </w:rPr>
              <w:t>156</w:t>
            </w:r>
          </w:p>
        </w:tc>
        <w:tc>
          <w:tcPr>
            <w:tcW w:w="1448" w:type="dxa"/>
            <w:vAlign w:val="top"/>
          </w:tcPr>
          <w:p>
            <w:pPr>
              <w:spacing w:line="276" w:lineRule="auto"/>
              <w:rPr>
                <w:rFonts w:ascii="Arial"/>
                <w:sz w:val="21"/>
              </w:rPr>
            </w:pPr>
            <w:r/>
          </w:p>
          <w:p>
            <w:pPr>
              <w:pStyle w:val="TableText"/>
              <w:ind w:left="25"/>
              <w:spacing w:before="48" w:line="221" w:lineRule="auto"/>
              <w:rPr>
                <w:sz w:val="15"/>
                <w:szCs w:val="15"/>
              </w:rPr>
            </w:pPr>
            <w:r>
              <w:rPr>
                <w:sz w:val="15"/>
                <w:szCs w:val="15"/>
                <w:spacing w:val="-1"/>
              </w:rPr>
              <w:t>高中物理充磁器</w:t>
            </w:r>
          </w:p>
        </w:tc>
        <w:tc>
          <w:tcPr>
            <w:tcW w:w="7916" w:type="dxa"/>
            <w:vAlign w:val="top"/>
          </w:tcPr>
          <w:p>
            <w:pPr>
              <w:pStyle w:val="TableText"/>
              <w:ind w:left="22" w:right="14" w:firstLine="1"/>
              <w:spacing w:before="230" w:line="236" w:lineRule="auto"/>
              <w:rPr>
                <w:sz w:val="15"/>
                <w:szCs w:val="15"/>
              </w:rPr>
            </w:pPr>
            <w:r>
              <w:drawing>
                <wp:anchor distT="0" distB="0" distL="0" distR="0" simplePos="0" relativeHeight="252011520" behindDoc="0" locked="0" layoutInCell="1" allowOverlap="1">
                  <wp:simplePos x="0" y="0"/>
                  <wp:positionH relativeFrom="column">
                    <wp:posOffset>2014865</wp:posOffset>
                  </wp:positionH>
                  <wp:positionV relativeFrom="paragraph">
                    <wp:posOffset>337929</wp:posOffset>
                  </wp:positionV>
                  <wp:extent cx="1119108" cy="1144257"/>
                  <wp:effectExtent l="0" t="0" r="0" b="0"/>
                  <wp:wrapNone/>
                  <wp:docPr id="524" name="IM 524"/>
                  <wp:cNvGraphicFramePr/>
                  <a:graphic>
                    <a:graphicData uri="http://schemas.openxmlformats.org/drawingml/2006/picture">
                      <pic:pic>
                        <pic:nvPicPr>
                          <pic:cNvPr id="524" name="IM 524"/>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有充磁时间自动控制功能，外壳为非铁磁性材料，线圈轴向长度不小于80</w:t>
            </w:r>
            <w:r>
              <w:rPr>
                <w:sz w:val="15"/>
                <w:szCs w:val="15"/>
              </w:rPr>
              <w:t>mm</w:t>
            </w:r>
            <w:r>
              <w:rPr>
                <w:sz w:val="15"/>
                <w:szCs w:val="15"/>
                <w:spacing w:val="1"/>
              </w:rPr>
              <w:t>，能充两极间距大于28</w:t>
            </w:r>
            <w:r>
              <w:rPr>
                <w:sz w:val="15"/>
                <w:szCs w:val="15"/>
              </w:rPr>
              <w:t>mm</w:t>
            </w:r>
            <w:r>
              <w:rPr>
                <w:sz w:val="15"/>
                <w:szCs w:val="15"/>
                <w:spacing w:val="1"/>
              </w:rPr>
              <w:t>、磁极截面积小于</w:t>
            </w:r>
            <w:r>
              <w:rPr>
                <w:sz w:val="15"/>
                <w:szCs w:val="15"/>
                <w:spacing w:val="9"/>
              </w:rPr>
              <w:t xml:space="preserve"> </w:t>
            </w:r>
            <w:r>
              <w:rPr>
                <w:sz w:val="15"/>
                <w:szCs w:val="15"/>
                <w:spacing w:val="1"/>
              </w:rPr>
              <w:t>42</w:t>
            </w:r>
            <w:r>
              <w:rPr>
                <w:sz w:val="15"/>
                <w:szCs w:val="15"/>
              </w:rPr>
              <w:t>mm</w:t>
            </w:r>
            <w:r>
              <w:rPr>
                <w:sz w:val="15"/>
                <w:szCs w:val="15"/>
                <w:spacing w:val="1"/>
              </w:rPr>
              <w:t>×24</w:t>
            </w:r>
            <w:r>
              <w:rPr>
                <w:sz w:val="15"/>
                <w:szCs w:val="15"/>
              </w:rPr>
              <w:t>mm</w:t>
            </w:r>
            <w:r>
              <w:rPr>
                <w:sz w:val="15"/>
                <w:szCs w:val="15"/>
                <w:spacing w:val="1"/>
              </w:rPr>
              <w:t>的蹄形磁体以及截面积小于42</w:t>
            </w:r>
            <w:r>
              <w:rPr>
                <w:sz w:val="15"/>
                <w:szCs w:val="15"/>
              </w:rPr>
              <w:t>mm</w:t>
            </w:r>
            <w:r>
              <w:rPr>
                <w:sz w:val="15"/>
                <w:szCs w:val="15"/>
                <w:spacing w:val="1"/>
              </w:rPr>
              <w:t>×24</w:t>
            </w:r>
            <w:r>
              <w:rPr>
                <w:sz w:val="15"/>
                <w:szCs w:val="15"/>
              </w:rPr>
              <w:t>mm</w:t>
            </w:r>
            <w:r>
              <w:rPr>
                <w:sz w:val="15"/>
                <w:szCs w:val="15"/>
                <w:spacing w:val="1"/>
              </w:rPr>
              <w:t>的条形磁体，电源与线圈骨架以及外壳金属件之间抗电强度3000V</w:t>
            </w:r>
          </w:p>
        </w:tc>
        <w:tc>
          <w:tcPr>
            <w:tcW w:w="573" w:type="dxa"/>
            <w:vAlign w:val="top"/>
          </w:tcPr>
          <w:p>
            <w:pPr>
              <w:spacing w:line="276"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76" w:lineRule="auto"/>
              <w:rPr>
                <w:rFonts w:ascii="Arial"/>
                <w:sz w:val="21"/>
              </w:rPr>
            </w:pPr>
            <w:r/>
          </w:p>
          <w:p>
            <w:pPr>
              <w:pStyle w:val="TableText"/>
              <w:ind w:left="263"/>
              <w:spacing w:before="49" w:line="241" w:lineRule="auto"/>
              <w:rPr>
                <w:sz w:val="15"/>
                <w:szCs w:val="15"/>
              </w:rPr>
            </w:pPr>
            <w:r>
              <w:rPr>
                <w:sz w:val="15"/>
                <w:szCs w:val="15"/>
              </w:rPr>
              <w:t>5</w:t>
            </w:r>
          </w:p>
        </w:tc>
      </w:tr>
      <w:tr>
        <w:trPr>
          <w:trHeight w:val="781" w:hRule="atLeast"/>
        </w:trPr>
        <w:tc>
          <w:tcPr>
            <w:tcW w:w="406" w:type="dxa"/>
            <w:vAlign w:val="top"/>
          </w:tcPr>
          <w:p>
            <w:pPr>
              <w:spacing w:line="277" w:lineRule="auto"/>
              <w:rPr>
                <w:rFonts w:ascii="Arial"/>
                <w:sz w:val="21"/>
              </w:rPr>
            </w:pPr>
            <w:r/>
          </w:p>
          <w:p>
            <w:pPr>
              <w:pStyle w:val="TableText"/>
              <w:ind w:left="102"/>
              <w:spacing w:before="49" w:line="241" w:lineRule="auto"/>
              <w:rPr>
                <w:sz w:val="15"/>
                <w:szCs w:val="15"/>
              </w:rPr>
            </w:pPr>
            <w:r>
              <w:rPr>
                <w:sz w:val="15"/>
                <w:szCs w:val="15"/>
                <w:spacing w:val="-5"/>
              </w:rPr>
              <w:t>157</w:t>
            </w:r>
          </w:p>
        </w:tc>
        <w:tc>
          <w:tcPr>
            <w:tcW w:w="1448" w:type="dxa"/>
            <w:vAlign w:val="top"/>
          </w:tcPr>
          <w:p>
            <w:pPr>
              <w:spacing w:line="277" w:lineRule="auto"/>
              <w:rPr>
                <w:rFonts w:ascii="Arial"/>
                <w:sz w:val="21"/>
              </w:rPr>
            </w:pPr>
            <w:r/>
          </w:p>
          <w:p>
            <w:pPr>
              <w:pStyle w:val="TableText"/>
              <w:ind w:left="25"/>
              <w:spacing w:before="49" w:line="221" w:lineRule="auto"/>
              <w:rPr>
                <w:sz w:val="15"/>
                <w:szCs w:val="15"/>
              </w:rPr>
            </w:pPr>
            <w:r>
              <w:rPr>
                <w:sz w:val="15"/>
                <w:szCs w:val="15"/>
                <w:spacing w:val="-1"/>
              </w:rPr>
              <w:t>高中物理注射器</w:t>
            </w:r>
          </w:p>
        </w:tc>
        <w:tc>
          <w:tcPr>
            <w:tcW w:w="7916" w:type="dxa"/>
            <w:vAlign w:val="top"/>
          </w:tcPr>
          <w:p>
            <w:pPr>
              <w:spacing w:line="277" w:lineRule="auto"/>
              <w:rPr>
                <w:rFonts w:ascii="Arial"/>
                <w:sz w:val="21"/>
              </w:rPr>
            </w:pPr>
            <w:r/>
          </w:p>
          <w:p>
            <w:pPr>
              <w:pStyle w:val="TableText"/>
              <w:ind w:left="34"/>
              <w:spacing w:before="49" w:line="220" w:lineRule="auto"/>
              <w:rPr>
                <w:sz w:val="15"/>
                <w:szCs w:val="15"/>
              </w:rPr>
            </w:pPr>
            <w:r>
              <w:rPr>
                <w:sz w:val="15"/>
                <w:szCs w:val="15"/>
                <w:spacing w:val="1"/>
              </w:rPr>
              <w:t>100</w:t>
            </w:r>
            <w:r>
              <w:rPr>
                <w:sz w:val="15"/>
                <w:szCs w:val="15"/>
              </w:rPr>
              <w:t>mL</w:t>
            </w:r>
            <w:r>
              <w:rPr>
                <w:sz w:val="15"/>
                <w:szCs w:val="15"/>
                <w:spacing w:val="1"/>
              </w:rPr>
              <w:t>，分度值5</w:t>
            </w:r>
            <w:r>
              <w:rPr>
                <w:sz w:val="15"/>
                <w:szCs w:val="15"/>
              </w:rPr>
              <w:t>mL</w:t>
            </w:r>
            <w:r>
              <w:rPr>
                <w:sz w:val="15"/>
                <w:szCs w:val="15"/>
                <w:spacing w:val="1"/>
              </w:rPr>
              <w:t>，刻度清晰。加帽或塞，密闭性好，</w:t>
            </w:r>
            <w:r>
              <w:rPr>
                <w:sz w:val="15"/>
                <w:szCs w:val="15"/>
              </w:rPr>
              <w:t>防止液体泄漏</w:t>
            </w:r>
          </w:p>
        </w:tc>
        <w:tc>
          <w:tcPr>
            <w:tcW w:w="573" w:type="dxa"/>
            <w:vAlign w:val="top"/>
          </w:tcPr>
          <w:p>
            <w:pPr>
              <w:spacing w:line="277"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77"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781" w:hRule="atLeast"/>
        </w:trPr>
        <w:tc>
          <w:tcPr>
            <w:tcW w:w="406" w:type="dxa"/>
            <w:vAlign w:val="top"/>
          </w:tcPr>
          <w:p>
            <w:pPr>
              <w:spacing w:line="278" w:lineRule="auto"/>
              <w:rPr>
                <w:rFonts w:ascii="Arial"/>
                <w:sz w:val="21"/>
              </w:rPr>
            </w:pPr>
            <w:r/>
          </w:p>
          <w:p>
            <w:pPr>
              <w:pStyle w:val="TableText"/>
              <w:ind w:left="102"/>
              <w:spacing w:before="49" w:line="241" w:lineRule="auto"/>
              <w:rPr>
                <w:sz w:val="15"/>
                <w:szCs w:val="15"/>
              </w:rPr>
            </w:pPr>
            <w:r>
              <w:rPr>
                <w:sz w:val="15"/>
                <w:szCs w:val="15"/>
                <w:spacing w:val="-5"/>
              </w:rPr>
              <w:t>158</w:t>
            </w:r>
          </w:p>
        </w:tc>
        <w:tc>
          <w:tcPr>
            <w:tcW w:w="1448" w:type="dxa"/>
            <w:vAlign w:val="top"/>
          </w:tcPr>
          <w:p>
            <w:pPr>
              <w:spacing w:line="278" w:lineRule="auto"/>
              <w:rPr>
                <w:rFonts w:ascii="Arial"/>
                <w:sz w:val="21"/>
              </w:rPr>
            </w:pPr>
            <w:r/>
          </w:p>
          <w:p>
            <w:pPr>
              <w:pStyle w:val="TableText"/>
              <w:ind w:left="25"/>
              <w:spacing w:before="49" w:line="221" w:lineRule="auto"/>
              <w:rPr>
                <w:sz w:val="15"/>
                <w:szCs w:val="15"/>
              </w:rPr>
            </w:pPr>
            <w:r>
              <w:rPr>
                <w:sz w:val="15"/>
                <w:szCs w:val="15"/>
                <w:spacing w:val="-1"/>
              </w:rPr>
              <w:t>高中物理透明水槽</w:t>
            </w:r>
          </w:p>
        </w:tc>
        <w:tc>
          <w:tcPr>
            <w:tcW w:w="7916" w:type="dxa"/>
            <w:vAlign w:val="top"/>
          </w:tcPr>
          <w:p>
            <w:pPr>
              <w:spacing w:line="278" w:lineRule="auto"/>
              <w:rPr>
                <w:rFonts w:ascii="Arial"/>
                <w:sz w:val="21"/>
              </w:rPr>
            </w:pPr>
            <w:r/>
          </w:p>
          <w:p>
            <w:pPr>
              <w:pStyle w:val="TableText"/>
              <w:ind w:left="22"/>
              <w:spacing w:before="49" w:line="241" w:lineRule="auto"/>
              <w:rPr>
                <w:sz w:val="15"/>
                <w:szCs w:val="15"/>
              </w:rPr>
            </w:pPr>
            <w:r>
              <w:rPr>
                <w:sz w:val="15"/>
                <w:szCs w:val="15"/>
                <w:spacing w:val="1"/>
              </w:rPr>
              <w:t>400</w:t>
            </w:r>
            <w:r>
              <w:rPr>
                <w:sz w:val="15"/>
                <w:szCs w:val="15"/>
              </w:rPr>
              <w:t>mm</w:t>
            </w:r>
            <w:r>
              <w:rPr>
                <w:sz w:val="15"/>
                <w:szCs w:val="15"/>
                <w:spacing w:val="1"/>
              </w:rPr>
              <w:t>×80</w:t>
            </w:r>
            <w:r>
              <w:rPr>
                <w:sz w:val="15"/>
                <w:szCs w:val="15"/>
              </w:rPr>
              <w:t>mm</w:t>
            </w:r>
            <w:r>
              <w:rPr>
                <w:sz w:val="15"/>
                <w:szCs w:val="15"/>
                <w:spacing w:val="1"/>
              </w:rPr>
              <w:t>×100</w:t>
            </w:r>
            <w:r>
              <w:rPr>
                <w:sz w:val="15"/>
                <w:szCs w:val="15"/>
              </w:rPr>
              <w:t>mm</w:t>
            </w:r>
          </w:p>
        </w:tc>
        <w:tc>
          <w:tcPr>
            <w:tcW w:w="573" w:type="dxa"/>
            <w:vAlign w:val="top"/>
          </w:tcPr>
          <w:p>
            <w:pPr>
              <w:spacing w:line="278"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78"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781" w:hRule="atLeast"/>
        </w:trPr>
        <w:tc>
          <w:tcPr>
            <w:tcW w:w="406" w:type="dxa"/>
            <w:vAlign w:val="top"/>
          </w:tcPr>
          <w:p>
            <w:pPr>
              <w:spacing w:line="278" w:lineRule="auto"/>
              <w:rPr>
                <w:rFonts w:ascii="Arial"/>
                <w:sz w:val="21"/>
              </w:rPr>
            </w:pPr>
            <w:r/>
          </w:p>
          <w:p>
            <w:pPr>
              <w:pStyle w:val="TableText"/>
              <w:ind w:left="102"/>
              <w:spacing w:before="49" w:line="241" w:lineRule="auto"/>
              <w:rPr>
                <w:sz w:val="15"/>
                <w:szCs w:val="15"/>
              </w:rPr>
            </w:pPr>
            <w:r>
              <w:rPr>
                <w:sz w:val="15"/>
                <w:szCs w:val="15"/>
                <w:spacing w:val="-5"/>
              </w:rPr>
              <w:t>159</w:t>
            </w:r>
          </w:p>
        </w:tc>
        <w:tc>
          <w:tcPr>
            <w:tcW w:w="1448" w:type="dxa"/>
            <w:vAlign w:val="top"/>
          </w:tcPr>
          <w:p>
            <w:pPr>
              <w:spacing w:line="278" w:lineRule="auto"/>
              <w:rPr>
                <w:rFonts w:ascii="Arial"/>
                <w:sz w:val="21"/>
              </w:rPr>
            </w:pPr>
            <w:r/>
          </w:p>
          <w:p>
            <w:pPr>
              <w:pStyle w:val="TableText"/>
              <w:ind w:left="25"/>
              <w:spacing w:before="49" w:line="221" w:lineRule="auto"/>
              <w:rPr>
                <w:sz w:val="15"/>
                <w:szCs w:val="15"/>
              </w:rPr>
            </w:pPr>
            <w:r>
              <w:rPr>
                <w:sz w:val="15"/>
                <w:szCs w:val="15"/>
                <w:spacing w:val="-1"/>
              </w:rPr>
              <w:t>高中物理方座支架</w:t>
            </w:r>
          </w:p>
        </w:tc>
        <w:tc>
          <w:tcPr>
            <w:tcW w:w="7916" w:type="dxa"/>
            <w:vAlign w:val="top"/>
          </w:tcPr>
          <w:p>
            <w:pPr>
              <w:pStyle w:val="TableText"/>
              <w:ind w:left="24" w:right="41" w:firstLine="17"/>
              <w:spacing w:before="233" w:line="233" w:lineRule="auto"/>
              <w:rPr>
                <w:sz w:val="15"/>
                <w:szCs w:val="15"/>
              </w:rPr>
            </w:pPr>
            <w:r>
              <w:rPr>
                <w:sz w:val="15"/>
                <w:szCs w:val="15"/>
              </w:rPr>
              <w:t>由方形座、立杆、烧瓶夹、大小铁环、垂直夹（2只）、平行夹、吊杆组成；立杆长600mm；方形座长210mm，宽135mm，</w:t>
            </w:r>
            <w:r>
              <w:rPr>
                <w:sz w:val="15"/>
                <w:szCs w:val="15"/>
                <w:spacing w:val="17"/>
              </w:rPr>
              <w:t xml:space="preserve"> </w:t>
            </w:r>
            <w:r>
              <w:rPr>
                <w:sz w:val="15"/>
                <w:szCs w:val="15"/>
                <w:spacing w:val="1"/>
              </w:rPr>
              <w:t>质量≥1.5</w:t>
            </w:r>
            <w:r>
              <w:rPr>
                <w:sz w:val="15"/>
                <w:szCs w:val="15"/>
              </w:rPr>
              <w:t>kg</w:t>
            </w:r>
            <w:r>
              <w:rPr>
                <w:sz w:val="15"/>
                <w:szCs w:val="15"/>
                <w:spacing w:val="1"/>
              </w:rPr>
              <w:t>；烧瓶夹夹口内壁有耐热不低于120℃的缓压层</w:t>
            </w:r>
          </w:p>
        </w:tc>
        <w:tc>
          <w:tcPr>
            <w:tcW w:w="573" w:type="dxa"/>
            <w:vAlign w:val="top"/>
          </w:tcPr>
          <w:p>
            <w:pPr>
              <w:spacing w:line="278"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78"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781" w:hRule="atLeast"/>
        </w:trPr>
        <w:tc>
          <w:tcPr>
            <w:tcW w:w="406" w:type="dxa"/>
            <w:vAlign w:val="top"/>
          </w:tcPr>
          <w:p>
            <w:pPr>
              <w:spacing w:line="280" w:lineRule="auto"/>
              <w:rPr>
                <w:rFonts w:ascii="Arial"/>
                <w:sz w:val="21"/>
              </w:rPr>
            </w:pPr>
            <w:r/>
          </w:p>
          <w:p>
            <w:pPr>
              <w:pStyle w:val="TableText"/>
              <w:ind w:left="102"/>
              <w:spacing w:before="48" w:line="241" w:lineRule="auto"/>
              <w:rPr>
                <w:sz w:val="15"/>
                <w:szCs w:val="15"/>
              </w:rPr>
            </w:pPr>
            <w:r>
              <w:rPr>
                <w:sz w:val="15"/>
                <w:szCs w:val="15"/>
                <w:spacing w:val="-5"/>
              </w:rPr>
              <w:t>160</w:t>
            </w:r>
          </w:p>
        </w:tc>
        <w:tc>
          <w:tcPr>
            <w:tcW w:w="1448" w:type="dxa"/>
            <w:vAlign w:val="top"/>
          </w:tcPr>
          <w:p>
            <w:pPr>
              <w:pStyle w:val="TableText"/>
              <w:ind w:left="22" w:right="56" w:firstLine="3"/>
              <w:spacing w:before="233" w:line="236" w:lineRule="auto"/>
              <w:rPr>
                <w:sz w:val="15"/>
                <w:szCs w:val="15"/>
              </w:rPr>
            </w:pPr>
            <w:r>
              <w:rPr>
                <w:sz w:val="15"/>
                <w:szCs w:val="15"/>
              </w:rPr>
              <w:t>高中物理多功能实验 </w:t>
            </w:r>
            <w:r>
              <w:rPr>
                <w:sz w:val="15"/>
                <w:szCs w:val="15"/>
                <w:spacing w:val="-3"/>
              </w:rPr>
              <w:t>支架</w:t>
            </w:r>
          </w:p>
        </w:tc>
        <w:tc>
          <w:tcPr>
            <w:tcW w:w="7916" w:type="dxa"/>
            <w:vAlign w:val="top"/>
          </w:tcPr>
          <w:p>
            <w:pPr>
              <w:pStyle w:val="TableText"/>
              <w:ind w:left="23" w:right="83" w:firstLine="1"/>
              <w:spacing w:before="233" w:line="236" w:lineRule="auto"/>
              <w:rPr>
                <w:sz w:val="15"/>
                <w:szCs w:val="15"/>
              </w:rPr>
            </w:pPr>
            <w:r>
              <w:rPr>
                <w:sz w:val="15"/>
                <w:szCs w:val="15"/>
                <w:spacing w:val="1"/>
              </w:rPr>
              <w:t>组合座架1个，最小组合支承面积应不小于560</w:t>
            </w:r>
            <w:r>
              <w:rPr>
                <w:sz w:val="15"/>
                <w:szCs w:val="15"/>
              </w:rPr>
              <w:t>mm</w:t>
            </w:r>
            <w:r>
              <w:rPr>
                <w:sz w:val="15"/>
                <w:szCs w:val="15"/>
                <w:spacing w:val="1"/>
              </w:rPr>
              <w:t>×100</w:t>
            </w:r>
            <w:r>
              <w:rPr>
                <w:sz w:val="15"/>
                <w:szCs w:val="15"/>
              </w:rPr>
              <w:t>mm</w:t>
            </w:r>
            <w:r>
              <w:rPr>
                <w:sz w:val="15"/>
                <w:szCs w:val="15"/>
                <w:spacing w:val="1"/>
              </w:rPr>
              <w:t>；滑块式垂直夹5个、烧瓶夹1个、万向夹1个、大铁环1个、方</w:t>
            </w:r>
            <w:r>
              <w:rPr>
                <w:sz w:val="15"/>
                <w:szCs w:val="15"/>
                <w:spacing w:val="11"/>
              </w:rPr>
              <w:t xml:space="preserve"> </w:t>
            </w:r>
            <w:r>
              <w:rPr>
                <w:sz w:val="15"/>
                <w:szCs w:val="15"/>
              </w:rPr>
              <w:t>托盘1个、绝缘环2个、吊钩4个</w:t>
            </w:r>
          </w:p>
        </w:tc>
        <w:tc>
          <w:tcPr>
            <w:tcW w:w="573" w:type="dxa"/>
            <w:vAlign w:val="top"/>
          </w:tcPr>
          <w:p>
            <w:pPr>
              <w:spacing w:line="279"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80" w:lineRule="auto"/>
              <w:rPr>
                <w:rFonts w:ascii="Arial"/>
                <w:sz w:val="21"/>
              </w:rPr>
            </w:pPr>
            <w:r/>
          </w:p>
          <w:p>
            <w:pPr>
              <w:pStyle w:val="TableText"/>
              <w:ind w:left="233"/>
              <w:spacing w:before="48" w:line="241" w:lineRule="auto"/>
              <w:rPr>
                <w:sz w:val="15"/>
                <w:szCs w:val="15"/>
              </w:rPr>
            </w:pPr>
            <w:r>
              <w:rPr>
                <w:sz w:val="15"/>
                <w:szCs w:val="15"/>
                <w:spacing w:val="-8"/>
              </w:rPr>
              <w:t>10</w:t>
            </w:r>
          </w:p>
        </w:tc>
      </w:tr>
      <w:tr>
        <w:trPr>
          <w:trHeight w:val="781" w:hRule="atLeast"/>
        </w:trPr>
        <w:tc>
          <w:tcPr>
            <w:tcW w:w="406" w:type="dxa"/>
            <w:vAlign w:val="top"/>
          </w:tcPr>
          <w:p>
            <w:pPr>
              <w:spacing w:line="280" w:lineRule="auto"/>
              <w:rPr>
                <w:rFonts w:ascii="Arial"/>
                <w:sz w:val="21"/>
              </w:rPr>
            </w:pPr>
            <w:r/>
          </w:p>
          <w:p>
            <w:pPr>
              <w:pStyle w:val="TableText"/>
              <w:ind w:left="102"/>
              <w:spacing w:before="49" w:line="241" w:lineRule="auto"/>
              <w:rPr>
                <w:sz w:val="15"/>
                <w:szCs w:val="15"/>
              </w:rPr>
            </w:pPr>
            <w:r>
              <w:rPr>
                <w:sz w:val="15"/>
                <w:szCs w:val="15"/>
                <w:spacing w:val="-5"/>
              </w:rPr>
              <w:t>161</w:t>
            </w:r>
          </w:p>
        </w:tc>
        <w:tc>
          <w:tcPr>
            <w:tcW w:w="1448" w:type="dxa"/>
            <w:vAlign w:val="top"/>
          </w:tcPr>
          <w:p>
            <w:pPr>
              <w:pStyle w:val="TableText"/>
              <w:ind w:left="20" w:right="56" w:firstLine="4"/>
              <w:spacing w:before="235" w:line="237" w:lineRule="auto"/>
              <w:rPr>
                <w:sz w:val="15"/>
                <w:szCs w:val="15"/>
              </w:rPr>
            </w:pPr>
            <w:r>
              <w:rPr>
                <w:sz w:val="15"/>
                <w:szCs w:val="15"/>
              </w:rPr>
              <w:t>高中物理高中学生电 </w:t>
            </w:r>
            <w:r>
              <w:rPr>
                <w:sz w:val="15"/>
                <w:szCs w:val="15"/>
              </w:rPr>
              <w:t>源</w:t>
            </w:r>
          </w:p>
        </w:tc>
        <w:tc>
          <w:tcPr>
            <w:tcW w:w="7916" w:type="dxa"/>
            <w:vAlign w:val="top"/>
          </w:tcPr>
          <w:p>
            <w:pPr>
              <w:pStyle w:val="TableText"/>
              <w:ind w:left="40" w:right="4" w:hanging="14"/>
              <w:spacing w:before="234" w:line="236" w:lineRule="auto"/>
              <w:rPr>
                <w:sz w:val="15"/>
                <w:szCs w:val="15"/>
              </w:rPr>
            </w:pPr>
            <w:r>
              <w:rPr>
                <w:sz w:val="15"/>
                <w:szCs w:val="15"/>
                <w:spacing w:val="1"/>
              </w:rPr>
              <w:t>交流输出：2V～16V/3A，每2V一挡。直流稳压输出：2V～16V/2A，每2V一挡。有过载保护。安全要求：电源端与外壳抗</w:t>
            </w:r>
            <w:r>
              <w:rPr>
                <w:sz w:val="15"/>
                <w:szCs w:val="15"/>
                <w:spacing w:val="7"/>
              </w:rPr>
              <w:t xml:space="preserve"> </w:t>
            </w:r>
            <w:r>
              <w:rPr>
                <w:sz w:val="15"/>
                <w:szCs w:val="15"/>
              </w:rPr>
              <w:t>电强度1500V（有保护接地线）或3000V（无保护接地线</w:t>
            </w:r>
            <w:r>
              <w:rPr>
                <w:sz w:val="15"/>
                <w:szCs w:val="15"/>
                <w:spacing w:val="18"/>
              </w:rPr>
              <w:t>），</w:t>
            </w:r>
            <w:r>
              <w:rPr>
                <w:sz w:val="15"/>
                <w:szCs w:val="15"/>
              </w:rPr>
              <w:t>电源端与低压输出抗电强度3000V</w:t>
            </w:r>
          </w:p>
        </w:tc>
        <w:tc>
          <w:tcPr>
            <w:tcW w:w="573" w:type="dxa"/>
            <w:vAlign w:val="top"/>
          </w:tcPr>
          <w:p>
            <w:pPr>
              <w:spacing w:line="280"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80"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781" w:hRule="atLeast"/>
        </w:trPr>
        <w:tc>
          <w:tcPr>
            <w:tcW w:w="406" w:type="dxa"/>
            <w:vAlign w:val="top"/>
          </w:tcPr>
          <w:p>
            <w:pPr>
              <w:spacing w:line="281" w:lineRule="auto"/>
              <w:rPr>
                <w:rFonts w:ascii="Arial"/>
                <w:sz w:val="21"/>
              </w:rPr>
            </w:pPr>
            <w:r/>
          </w:p>
          <w:p>
            <w:pPr>
              <w:pStyle w:val="TableText"/>
              <w:ind w:left="102"/>
              <w:spacing w:before="49" w:line="241" w:lineRule="auto"/>
              <w:rPr>
                <w:sz w:val="15"/>
                <w:szCs w:val="15"/>
              </w:rPr>
            </w:pPr>
            <w:r>
              <w:rPr>
                <w:sz w:val="15"/>
                <w:szCs w:val="15"/>
                <w:spacing w:val="-5"/>
              </w:rPr>
              <w:t>162</w:t>
            </w:r>
          </w:p>
        </w:tc>
        <w:tc>
          <w:tcPr>
            <w:tcW w:w="1448" w:type="dxa"/>
            <w:vAlign w:val="top"/>
          </w:tcPr>
          <w:p>
            <w:pPr>
              <w:pStyle w:val="TableText"/>
              <w:ind w:left="20" w:right="56" w:firstLine="4"/>
              <w:spacing w:before="236" w:line="236" w:lineRule="auto"/>
              <w:rPr>
                <w:sz w:val="15"/>
                <w:szCs w:val="15"/>
              </w:rPr>
            </w:pPr>
            <w:r>
              <w:rPr>
                <w:sz w:val="15"/>
                <w:szCs w:val="15"/>
              </w:rPr>
              <w:t>高中物理高中教学电 </w:t>
            </w:r>
            <w:r>
              <w:rPr>
                <w:sz w:val="15"/>
                <w:szCs w:val="15"/>
              </w:rPr>
              <w:t>源</w:t>
            </w:r>
          </w:p>
        </w:tc>
        <w:tc>
          <w:tcPr>
            <w:tcW w:w="7916" w:type="dxa"/>
            <w:vAlign w:val="top"/>
          </w:tcPr>
          <w:p>
            <w:pPr>
              <w:pStyle w:val="TableText"/>
              <w:ind w:left="26"/>
              <w:spacing w:before="142" w:line="221" w:lineRule="auto"/>
              <w:rPr>
                <w:sz w:val="15"/>
                <w:szCs w:val="15"/>
              </w:rPr>
            </w:pPr>
            <w:r>
              <w:rPr>
                <w:sz w:val="15"/>
                <w:szCs w:val="15"/>
                <w:spacing w:val="2"/>
              </w:rPr>
              <w:t>交流：2V～24V，每2V一挡，2V～6V/12A，8V～12V/6A，14V～24V/3A；直流稳压：1V～25V分挡连续可调，2V~</w:t>
            </w:r>
          </w:p>
          <w:p>
            <w:pPr>
              <w:pStyle w:val="TableText"/>
              <w:ind w:left="25" w:right="143" w:hanging="1"/>
              <w:spacing w:before="9" w:line="233" w:lineRule="auto"/>
              <w:rPr>
                <w:sz w:val="15"/>
                <w:szCs w:val="15"/>
              </w:rPr>
            </w:pPr>
            <w:r>
              <w:rPr>
                <w:sz w:val="15"/>
                <w:szCs w:val="15"/>
                <w:spacing w:val="1"/>
              </w:rPr>
              <w:t>6V/6A，8V～12V/4A，14V～24V/2A；40A、8s自动关断。安全要求：电源端与外壳抗电强度1500V（有保护接地线）或</w:t>
            </w:r>
            <w:r>
              <w:rPr>
                <w:sz w:val="15"/>
                <w:szCs w:val="15"/>
                <w:spacing w:val="14"/>
              </w:rPr>
              <w:t xml:space="preserve"> </w:t>
            </w:r>
            <w:r>
              <w:rPr>
                <w:sz w:val="15"/>
                <w:szCs w:val="15"/>
              </w:rPr>
              <w:t>3000V（无保护接地线</w:t>
            </w:r>
            <w:r>
              <w:rPr>
                <w:sz w:val="15"/>
                <w:szCs w:val="15"/>
                <w:spacing w:val="15"/>
              </w:rPr>
              <w:t>），</w:t>
            </w:r>
            <w:r>
              <w:rPr>
                <w:sz w:val="15"/>
                <w:szCs w:val="15"/>
              </w:rPr>
              <w:t>电源端与低压输出抗电强度3000V</w:t>
            </w:r>
          </w:p>
        </w:tc>
        <w:tc>
          <w:tcPr>
            <w:tcW w:w="573" w:type="dxa"/>
            <w:vAlign w:val="top"/>
          </w:tcPr>
          <w:p>
            <w:pPr>
              <w:spacing w:line="281"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81" w:lineRule="auto"/>
              <w:rPr>
                <w:rFonts w:ascii="Arial"/>
                <w:sz w:val="21"/>
              </w:rPr>
            </w:pPr>
            <w:r/>
          </w:p>
          <w:p>
            <w:pPr>
              <w:pStyle w:val="TableText"/>
              <w:ind w:left="263"/>
              <w:spacing w:before="49" w:line="241" w:lineRule="auto"/>
              <w:rPr>
                <w:sz w:val="15"/>
                <w:szCs w:val="15"/>
              </w:rPr>
            </w:pPr>
            <w:r>
              <w:rPr>
                <w:sz w:val="15"/>
                <w:szCs w:val="15"/>
              </w:rPr>
              <w:t>5</w:t>
            </w:r>
          </w:p>
        </w:tc>
      </w:tr>
      <w:tr>
        <w:trPr>
          <w:trHeight w:val="789" w:hRule="atLeast"/>
        </w:trPr>
        <w:tc>
          <w:tcPr>
            <w:tcW w:w="406" w:type="dxa"/>
            <w:vAlign w:val="top"/>
          </w:tcPr>
          <w:p>
            <w:pPr>
              <w:spacing w:line="281" w:lineRule="auto"/>
              <w:rPr>
                <w:rFonts w:ascii="Arial"/>
                <w:sz w:val="21"/>
              </w:rPr>
            </w:pPr>
            <w:r/>
          </w:p>
          <w:p>
            <w:pPr>
              <w:pStyle w:val="TableText"/>
              <w:ind w:left="102"/>
              <w:spacing w:before="49" w:line="241" w:lineRule="auto"/>
              <w:rPr>
                <w:sz w:val="15"/>
                <w:szCs w:val="15"/>
              </w:rPr>
            </w:pPr>
            <w:r>
              <w:rPr>
                <w:sz w:val="15"/>
                <w:szCs w:val="15"/>
                <w:spacing w:val="-5"/>
              </w:rPr>
              <w:t>163</w:t>
            </w:r>
          </w:p>
        </w:tc>
        <w:tc>
          <w:tcPr>
            <w:tcW w:w="1448" w:type="dxa"/>
            <w:vAlign w:val="top"/>
          </w:tcPr>
          <w:p>
            <w:pPr>
              <w:spacing w:line="281" w:lineRule="auto"/>
              <w:rPr>
                <w:rFonts w:ascii="Arial"/>
                <w:sz w:val="21"/>
              </w:rPr>
            </w:pPr>
            <w:r/>
          </w:p>
          <w:p>
            <w:pPr>
              <w:pStyle w:val="TableText"/>
              <w:ind w:left="25"/>
              <w:spacing w:before="49" w:line="221" w:lineRule="auto"/>
              <w:rPr>
                <w:sz w:val="15"/>
                <w:szCs w:val="15"/>
              </w:rPr>
            </w:pPr>
            <w:r>
              <w:rPr>
                <w:sz w:val="15"/>
                <w:szCs w:val="15"/>
                <w:spacing w:val="-1"/>
              </w:rPr>
              <w:t>高中物理电池盒</w:t>
            </w:r>
          </w:p>
        </w:tc>
        <w:tc>
          <w:tcPr>
            <w:tcW w:w="7916" w:type="dxa"/>
            <w:vAlign w:val="top"/>
          </w:tcPr>
          <w:p>
            <w:pPr>
              <w:spacing w:line="281" w:lineRule="auto"/>
              <w:rPr>
                <w:rFonts w:ascii="Arial"/>
                <w:sz w:val="21"/>
              </w:rPr>
            </w:pPr>
            <w:r/>
          </w:p>
          <w:p>
            <w:pPr>
              <w:pStyle w:val="TableText"/>
              <w:ind w:left="22"/>
              <w:spacing w:before="49" w:line="220" w:lineRule="auto"/>
              <w:rPr>
                <w:sz w:val="15"/>
                <w:szCs w:val="15"/>
              </w:rPr>
            </w:pPr>
            <w:r>
              <w:rPr>
                <w:sz w:val="15"/>
                <w:szCs w:val="15"/>
                <w:spacing w:val="1"/>
              </w:rPr>
              <w:t>R6（5</w:t>
            </w:r>
            <w:r>
              <w:rPr>
                <w:sz w:val="15"/>
                <w:szCs w:val="15"/>
                <w:spacing w:val="13"/>
              </w:rPr>
              <w:t>＃）</w:t>
            </w:r>
            <w:r>
              <w:rPr>
                <w:sz w:val="15"/>
                <w:szCs w:val="15"/>
                <w:spacing w:val="1"/>
              </w:rPr>
              <w:t>电池用，有接线柱，负极可用弹簧或弹</w:t>
            </w:r>
            <w:r>
              <w:rPr>
                <w:sz w:val="15"/>
                <w:szCs w:val="15"/>
              </w:rPr>
              <w:t>性磷铜片，有串联接插口，电池装反时不能接通</w:t>
            </w:r>
          </w:p>
        </w:tc>
        <w:tc>
          <w:tcPr>
            <w:tcW w:w="573" w:type="dxa"/>
            <w:vAlign w:val="top"/>
          </w:tcPr>
          <w:p>
            <w:pPr>
              <w:spacing w:line="281"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81" w:lineRule="auto"/>
              <w:rPr>
                <w:rFonts w:ascii="Arial"/>
                <w:sz w:val="21"/>
              </w:rPr>
            </w:pPr>
            <w:r/>
          </w:p>
          <w:p>
            <w:pPr>
              <w:pStyle w:val="TableText"/>
              <w:ind w:left="223"/>
              <w:spacing w:before="49" w:line="241" w:lineRule="auto"/>
              <w:rPr>
                <w:sz w:val="15"/>
                <w:szCs w:val="15"/>
              </w:rPr>
            </w:pPr>
            <w:r>
              <w:rPr>
                <w:sz w:val="15"/>
                <w:szCs w:val="15"/>
                <w:spacing w:val="-3"/>
              </w:rPr>
              <w:t>65</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1639" w:hRule="atLeast"/>
        </w:trPr>
        <w:tc>
          <w:tcPr>
            <w:tcW w:w="406" w:type="dxa"/>
            <w:vAlign w:val="top"/>
          </w:tcPr>
          <w:p>
            <w:pPr>
              <w:spacing w:line="347" w:lineRule="auto"/>
              <w:rPr>
                <w:rFonts w:ascii="Arial"/>
                <w:sz w:val="21"/>
              </w:rPr>
            </w:pPr>
            <w:r/>
          </w:p>
          <w:p>
            <w:pPr>
              <w:spacing w:line="348" w:lineRule="auto"/>
              <w:rPr>
                <w:rFonts w:ascii="Arial"/>
                <w:sz w:val="21"/>
              </w:rPr>
            </w:pPr>
            <w:r/>
          </w:p>
          <w:p>
            <w:pPr>
              <w:pStyle w:val="TableText"/>
              <w:ind w:left="102"/>
              <w:spacing w:before="49" w:line="241" w:lineRule="auto"/>
              <w:rPr>
                <w:sz w:val="15"/>
                <w:szCs w:val="15"/>
              </w:rPr>
            </w:pPr>
            <w:r>
              <w:rPr>
                <w:sz w:val="15"/>
                <w:szCs w:val="15"/>
                <w:spacing w:val="-5"/>
              </w:rPr>
              <w:t>164</w:t>
            </w:r>
          </w:p>
        </w:tc>
        <w:tc>
          <w:tcPr>
            <w:tcW w:w="1448" w:type="dxa"/>
            <w:vAlign w:val="top"/>
          </w:tcPr>
          <w:p>
            <w:pPr>
              <w:spacing w:line="347" w:lineRule="auto"/>
              <w:rPr>
                <w:rFonts w:ascii="Arial"/>
                <w:sz w:val="21"/>
              </w:rPr>
            </w:pPr>
            <w:r/>
          </w:p>
          <w:p>
            <w:pPr>
              <w:spacing w:line="348" w:lineRule="auto"/>
              <w:rPr>
                <w:rFonts w:ascii="Arial"/>
                <w:sz w:val="21"/>
              </w:rPr>
            </w:pPr>
            <w:r/>
          </w:p>
          <w:p>
            <w:pPr>
              <w:pStyle w:val="TableText"/>
              <w:ind w:left="25"/>
              <w:spacing w:before="48" w:line="221" w:lineRule="auto"/>
              <w:rPr>
                <w:sz w:val="15"/>
                <w:szCs w:val="15"/>
              </w:rPr>
            </w:pPr>
            <w:r>
              <w:rPr>
                <w:sz w:val="15"/>
                <w:szCs w:val="15"/>
                <w:spacing w:val="-1"/>
              </w:rPr>
              <w:t>高中物理感应圈</w:t>
            </w:r>
          </w:p>
        </w:tc>
        <w:tc>
          <w:tcPr>
            <w:tcW w:w="7916" w:type="dxa"/>
            <w:vAlign w:val="top"/>
          </w:tcPr>
          <w:p>
            <w:pPr>
              <w:pStyle w:val="TableText"/>
              <w:ind w:left="23"/>
              <w:spacing w:before="275" w:line="221" w:lineRule="auto"/>
              <w:rPr>
                <w:sz w:val="15"/>
                <w:szCs w:val="15"/>
              </w:rPr>
            </w:pPr>
            <w:r>
              <w:rPr>
                <w:sz w:val="15"/>
                <w:szCs w:val="15"/>
                <w:spacing w:val="1"/>
              </w:rPr>
              <w:t>应带有高压输出插座和高压连接导线，可有放电电极。输出电压调节范围应为9</w:t>
            </w:r>
            <w:r>
              <w:rPr>
                <w:sz w:val="15"/>
                <w:szCs w:val="15"/>
              </w:rPr>
              <w:t>kV</w:t>
            </w:r>
            <w:r>
              <w:rPr>
                <w:sz w:val="15"/>
                <w:szCs w:val="15"/>
                <w:spacing w:val="1"/>
              </w:rPr>
              <w:t>～300</w:t>
            </w:r>
            <w:r>
              <w:rPr>
                <w:sz w:val="15"/>
                <w:szCs w:val="15"/>
              </w:rPr>
              <w:t>kV</w:t>
            </w:r>
            <w:r>
              <w:rPr>
                <w:sz w:val="15"/>
                <w:szCs w:val="15"/>
                <w:spacing w:val="1"/>
              </w:rPr>
              <w:t>（单边脉冲峰值</w:t>
            </w:r>
            <w:r>
              <w:rPr>
                <w:sz w:val="15"/>
                <w:szCs w:val="15"/>
                <w:spacing w:val="6"/>
              </w:rPr>
              <w:t>），</w:t>
            </w:r>
            <w:r>
              <w:rPr>
                <w:sz w:val="15"/>
                <w:szCs w:val="15"/>
                <w:spacing w:val="1"/>
              </w:rPr>
              <w:t>正反向</w:t>
            </w:r>
          </w:p>
          <w:p>
            <w:pPr>
              <w:pStyle w:val="TableText"/>
              <w:ind w:left="23" w:right="14" w:firstLine="4"/>
              <w:spacing w:before="11" w:line="232" w:lineRule="auto"/>
              <w:rPr>
                <w:sz w:val="15"/>
                <w:szCs w:val="15"/>
              </w:rPr>
            </w:pPr>
            <w:r>
              <w:rPr>
                <w:sz w:val="15"/>
                <w:szCs w:val="15"/>
                <w:spacing w:val="1"/>
              </w:rPr>
              <w:t>（或反正向）电压峰值之比应不小于1.5。输出电流最大应达到4</w:t>
            </w:r>
            <w:r>
              <w:rPr>
                <w:sz w:val="15"/>
                <w:szCs w:val="15"/>
              </w:rPr>
              <w:t>mA</w:t>
            </w:r>
            <w:r>
              <w:rPr>
                <w:sz w:val="15"/>
                <w:szCs w:val="15"/>
                <w:spacing w:val="1"/>
              </w:rPr>
              <w:t>（平均值）。不设放电电极，外部没有火花放电时感</w:t>
            </w:r>
            <w:r>
              <w:rPr>
                <w:sz w:val="15"/>
                <w:szCs w:val="15"/>
                <w:spacing w:val="4"/>
              </w:rPr>
              <w:t xml:space="preserve"> </w:t>
            </w:r>
            <w:r>
              <w:rPr>
                <w:sz w:val="15"/>
                <w:szCs w:val="15"/>
                <w:spacing w:val="1"/>
              </w:rPr>
              <w:t>应圈不应损坏；设放电电极时，放电电极应定位，在可能调节到的最大放电距离时感应圈应不损坏。在最高输出电压，</w:t>
            </w:r>
            <w:r>
              <w:rPr>
                <w:sz w:val="15"/>
                <w:szCs w:val="15"/>
                <w:spacing w:val="10"/>
              </w:rPr>
              <w:t xml:space="preserve"> </w:t>
            </w:r>
            <w:r>
              <w:rPr>
                <w:sz w:val="15"/>
                <w:szCs w:val="15"/>
                <w:spacing w:val="1"/>
              </w:rPr>
              <w:t>放电间隙5</w:t>
            </w:r>
            <w:r>
              <w:rPr>
                <w:sz w:val="15"/>
                <w:szCs w:val="15"/>
              </w:rPr>
              <w:t>mm</w:t>
            </w:r>
            <w:r>
              <w:rPr>
                <w:sz w:val="15"/>
                <w:szCs w:val="15"/>
                <w:spacing w:val="1"/>
              </w:rPr>
              <w:t>时感应圈连续放电15</w:t>
            </w:r>
            <w:r>
              <w:rPr>
                <w:sz w:val="15"/>
                <w:szCs w:val="15"/>
              </w:rPr>
              <w:t>min</w:t>
            </w:r>
            <w:r>
              <w:rPr>
                <w:sz w:val="15"/>
                <w:szCs w:val="15"/>
                <w:spacing w:val="1"/>
              </w:rPr>
              <w:t>，温升应不超过15℃</w:t>
            </w:r>
            <w:r>
              <w:rPr>
                <w:sz w:val="15"/>
                <w:szCs w:val="15"/>
                <w:spacing w:val="-54"/>
              </w:rPr>
              <w:t xml:space="preserve"> </w:t>
            </w:r>
            <w:r>
              <w:rPr>
                <w:sz w:val="15"/>
                <w:szCs w:val="15"/>
                <w:spacing w:val="1"/>
              </w:rPr>
              <w:t>。感应圈高压绕组与电源输入端的抗电强度应</w:t>
            </w:r>
            <w:r>
              <w:rPr>
                <w:sz w:val="15"/>
                <w:szCs w:val="15"/>
              </w:rPr>
              <w:t>不低于3000V，</w:t>
            </w:r>
          </w:p>
          <w:p>
            <w:pPr>
              <w:pStyle w:val="TableText"/>
              <w:ind w:left="24" w:right="90" w:firstLine="3"/>
              <w:spacing w:line="235" w:lineRule="auto"/>
              <w:rPr>
                <w:sz w:val="15"/>
                <w:szCs w:val="15"/>
              </w:rPr>
            </w:pPr>
            <w:r>
              <w:rPr>
                <w:sz w:val="15"/>
                <w:szCs w:val="15"/>
                <w:spacing w:val="1"/>
              </w:rPr>
              <w:t>高压绕组与保护接地线之间的抗电强度应不低于3000V。应带有高压输出插座和高压连接导线，可有放电电极；应设防</w:t>
            </w:r>
            <w:r>
              <w:rPr>
                <w:sz w:val="15"/>
                <w:szCs w:val="15"/>
                <w:spacing w:val="2"/>
              </w:rPr>
              <w:t xml:space="preserve"> </w:t>
            </w:r>
            <w:r>
              <w:rPr>
                <w:sz w:val="15"/>
                <w:szCs w:val="15"/>
              </w:rPr>
              <w:t>护罩，面板显著位置应有“当心触电</w:t>
            </w:r>
            <w:r>
              <w:rPr>
                <w:sz w:val="15"/>
                <w:szCs w:val="15"/>
                <w:spacing w:val="-54"/>
              </w:rPr>
              <w:t xml:space="preserve"> </w:t>
            </w:r>
            <w:r>
              <w:rPr>
                <w:sz w:val="15"/>
                <w:szCs w:val="15"/>
              </w:rPr>
              <w:t>”的安全警示标志</w:t>
            </w:r>
          </w:p>
        </w:tc>
        <w:tc>
          <w:tcPr>
            <w:tcW w:w="573" w:type="dxa"/>
            <w:vAlign w:val="top"/>
          </w:tcPr>
          <w:p>
            <w:pPr>
              <w:spacing w:line="347" w:lineRule="auto"/>
              <w:rPr>
                <w:rFonts w:ascii="Arial"/>
                <w:sz w:val="21"/>
              </w:rPr>
            </w:pPr>
            <w:r/>
          </w:p>
          <w:p>
            <w:pPr>
              <w:spacing w:line="348"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347" w:lineRule="auto"/>
              <w:rPr>
                <w:rFonts w:ascii="Arial"/>
                <w:sz w:val="21"/>
              </w:rPr>
            </w:pPr>
            <w:r/>
          </w:p>
          <w:p>
            <w:pPr>
              <w:spacing w:line="348"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908" w:hRule="atLeast"/>
        </w:trPr>
        <w:tc>
          <w:tcPr>
            <w:tcW w:w="406" w:type="dxa"/>
            <w:vAlign w:val="top"/>
          </w:tcPr>
          <w:p>
            <w:pPr>
              <w:spacing w:line="332" w:lineRule="auto"/>
              <w:rPr>
                <w:rFonts w:ascii="Arial"/>
                <w:sz w:val="21"/>
              </w:rPr>
            </w:pPr>
            <w:r/>
          </w:p>
          <w:p>
            <w:pPr>
              <w:pStyle w:val="TableText"/>
              <w:ind w:left="102"/>
              <w:spacing w:before="48" w:line="241" w:lineRule="auto"/>
              <w:rPr>
                <w:sz w:val="15"/>
                <w:szCs w:val="15"/>
              </w:rPr>
            </w:pPr>
            <w:r>
              <w:rPr>
                <w:sz w:val="15"/>
                <w:szCs w:val="15"/>
                <w:spacing w:val="-5"/>
              </w:rPr>
              <w:t>165</w:t>
            </w:r>
          </w:p>
        </w:tc>
        <w:tc>
          <w:tcPr>
            <w:tcW w:w="1448" w:type="dxa"/>
            <w:vAlign w:val="top"/>
          </w:tcPr>
          <w:p>
            <w:pPr>
              <w:spacing w:line="332" w:lineRule="auto"/>
              <w:rPr>
                <w:rFonts w:ascii="Arial"/>
                <w:sz w:val="21"/>
              </w:rPr>
            </w:pPr>
            <w:r/>
          </w:p>
          <w:p>
            <w:pPr>
              <w:pStyle w:val="TableText"/>
              <w:ind w:left="25"/>
              <w:spacing w:before="48" w:line="220" w:lineRule="auto"/>
              <w:rPr>
                <w:sz w:val="15"/>
                <w:szCs w:val="15"/>
              </w:rPr>
            </w:pPr>
            <w:r>
              <w:rPr>
                <w:sz w:val="15"/>
                <w:szCs w:val="15"/>
              </w:rPr>
              <w:t>高中物理电子起电机</w:t>
            </w:r>
          </w:p>
        </w:tc>
        <w:tc>
          <w:tcPr>
            <w:tcW w:w="7916" w:type="dxa"/>
            <w:vAlign w:val="top"/>
          </w:tcPr>
          <w:p>
            <w:pPr>
              <w:pStyle w:val="TableText"/>
              <w:ind w:left="23" w:right="6"/>
              <w:spacing w:before="288" w:line="233" w:lineRule="auto"/>
              <w:rPr>
                <w:sz w:val="15"/>
                <w:szCs w:val="15"/>
              </w:rPr>
            </w:pPr>
            <w:r>
              <w:rPr>
                <w:sz w:val="15"/>
                <w:szCs w:val="15"/>
                <w:spacing w:val="1"/>
              </w:rPr>
              <w:t>放电距离应为5</w:t>
            </w:r>
            <w:r>
              <w:rPr>
                <w:sz w:val="15"/>
                <w:szCs w:val="15"/>
              </w:rPr>
              <w:t>mm</w:t>
            </w:r>
            <w:r>
              <w:rPr>
                <w:sz w:val="15"/>
                <w:szCs w:val="15"/>
                <w:spacing w:val="1"/>
              </w:rPr>
              <w:t>～35</w:t>
            </w:r>
            <w:r>
              <w:rPr>
                <w:sz w:val="15"/>
                <w:szCs w:val="15"/>
              </w:rPr>
              <w:t>mm</w:t>
            </w:r>
            <w:r>
              <w:rPr>
                <w:sz w:val="15"/>
                <w:szCs w:val="15"/>
                <w:spacing w:val="1"/>
              </w:rPr>
              <w:t>，输出高压电流应≤500</w:t>
            </w:r>
            <w:r>
              <w:rPr>
                <w:sz w:val="15"/>
                <w:szCs w:val="15"/>
                <w:spacing w:val="-31"/>
              </w:rPr>
              <w:t xml:space="preserve"> </w:t>
            </w:r>
            <w:r>
              <w:rPr>
                <w:sz w:val="15"/>
                <w:szCs w:val="15"/>
                <w:spacing w:val="1"/>
              </w:rPr>
              <w:t>μA，</w:t>
            </w:r>
            <w:r>
              <w:rPr>
                <w:sz w:val="15"/>
                <w:szCs w:val="15"/>
              </w:rPr>
              <w:t>有短路保护和开路保护，连续工作时间不少于30min，输出电压对 </w:t>
            </w:r>
            <w:r>
              <w:rPr>
                <w:sz w:val="15"/>
                <w:szCs w:val="15"/>
              </w:rPr>
              <w:t>地正负对称</w:t>
            </w:r>
          </w:p>
        </w:tc>
        <w:tc>
          <w:tcPr>
            <w:tcW w:w="573" w:type="dxa"/>
            <w:vAlign w:val="top"/>
          </w:tcPr>
          <w:p>
            <w:pPr>
              <w:spacing w:line="332" w:lineRule="auto"/>
              <w:rPr>
                <w:rFonts w:ascii="Arial"/>
                <w:sz w:val="21"/>
              </w:rPr>
            </w:pPr>
            <w:r/>
          </w:p>
          <w:p>
            <w:pPr>
              <w:pStyle w:val="TableText"/>
              <w:ind w:left="236"/>
              <w:spacing w:before="48" w:line="223" w:lineRule="auto"/>
              <w:rPr>
                <w:sz w:val="15"/>
                <w:szCs w:val="15"/>
              </w:rPr>
            </w:pPr>
            <w:r>
              <w:rPr>
                <w:sz w:val="15"/>
                <w:szCs w:val="15"/>
              </w:rPr>
              <w:t>台</w:t>
            </w:r>
          </w:p>
        </w:tc>
        <w:tc>
          <w:tcPr>
            <w:tcW w:w="581" w:type="dxa"/>
            <w:vAlign w:val="top"/>
          </w:tcPr>
          <w:p>
            <w:pPr>
              <w:spacing w:line="332" w:lineRule="auto"/>
              <w:rPr>
                <w:rFonts w:ascii="Arial"/>
                <w:sz w:val="21"/>
              </w:rPr>
            </w:pPr>
            <w:r/>
          </w:p>
          <w:p>
            <w:pPr>
              <w:pStyle w:val="TableText"/>
              <w:ind w:left="233"/>
              <w:spacing w:before="48" w:line="241" w:lineRule="auto"/>
              <w:rPr>
                <w:sz w:val="15"/>
                <w:szCs w:val="15"/>
              </w:rPr>
            </w:pPr>
            <w:r>
              <w:rPr>
                <w:sz w:val="15"/>
                <w:szCs w:val="15"/>
                <w:spacing w:val="-8"/>
              </w:rPr>
              <w:t>10</w:t>
            </w:r>
          </w:p>
        </w:tc>
      </w:tr>
      <w:tr>
        <w:trPr>
          <w:trHeight w:val="908" w:hRule="atLeast"/>
        </w:trPr>
        <w:tc>
          <w:tcPr>
            <w:tcW w:w="406" w:type="dxa"/>
            <w:vAlign w:val="top"/>
          </w:tcPr>
          <w:p>
            <w:pPr>
              <w:spacing w:line="333" w:lineRule="auto"/>
              <w:rPr>
                <w:rFonts w:ascii="Arial"/>
                <w:sz w:val="21"/>
              </w:rPr>
            </w:pPr>
            <w:r/>
          </w:p>
          <w:p>
            <w:pPr>
              <w:pStyle w:val="TableText"/>
              <w:ind w:left="102"/>
              <w:spacing w:before="48" w:line="241" w:lineRule="auto"/>
              <w:rPr>
                <w:sz w:val="15"/>
                <w:szCs w:val="15"/>
              </w:rPr>
            </w:pPr>
            <w:r>
              <w:rPr>
                <w:sz w:val="15"/>
                <w:szCs w:val="15"/>
                <w:spacing w:val="-5"/>
              </w:rPr>
              <w:t>166</w:t>
            </w:r>
          </w:p>
        </w:tc>
        <w:tc>
          <w:tcPr>
            <w:tcW w:w="1448" w:type="dxa"/>
            <w:vAlign w:val="top"/>
          </w:tcPr>
          <w:p>
            <w:pPr>
              <w:spacing w:line="333" w:lineRule="auto"/>
              <w:rPr>
                <w:rFonts w:ascii="Arial"/>
                <w:sz w:val="21"/>
              </w:rPr>
            </w:pPr>
            <w:r/>
          </w:p>
          <w:p>
            <w:pPr>
              <w:pStyle w:val="TableText"/>
              <w:ind w:left="25"/>
              <w:spacing w:before="48" w:line="220" w:lineRule="auto"/>
              <w:rPr>
                <w:sz w:val="15"/>
                <w:szCs w:val="15"/>
              </w:rPr>
            </w:pPr>
            <w:r>
              <w:rPr>
                <w:sz w:val="15"/>
                <w:szCs w:val="15"/>
              </w:rPr>
              <w:t>高中物理游标卡尺1</w:t>
            </w:r>
          </w:p>
        </w:tc>
        <w:tc>
          <w:tcPr>
            <w:tcW w:w="7916" w:type="dxa"/>
            <w:vAlign w:val="top"/>
          </w:tcPr>
          <w:p>
            <w:pPr>
              <w:rPr>
                <w:rFonts w:ascii="Arial"/>
                <w:sz w:val="21"/>
              </w:rPr>
            </w:pPr>
            <w:r/>
          </w:p>
          <w:p>
            <w:pPr>
              <w:pStyle w:val="TableText"/>
              <w:ind w:left="36" w:right="9" w:hanging="12"/>
              <w:spacing w:before="49" w:line="232" w:lineRule="auto"/>
              <w:rPr>
                <w:sz w:val="15"/>
                <w:szCs w:val="15"/>
              </w:rPr>
            </w:pPr>
            <w:r>
              <w:rPr>
                <w:sz w:val="15"/>
                <w:szCs w:val="15"/>
                <w:spacing w:val="1"/>
              </w:rPr>
              <w:t>测量范围0</w:t>
            </w:r>
            <w:r>
              <w:rPr>
                <w:sz w:val="15"/>
                <w:szCs w:val="15"/>
              </w:rPr>
              <w:t>mm</w:t>
            </w:r>
            <w:r>
              <w:rPr>
                <w:sz w:val="15"/>
                <w:szCs w:val="15"/>
                <w:spacing w:val="1"/>
              </w:rPr>
              <w:t>～150</w:t>
            </w:r>
            <w:r>
              <w:rPr>
                <w:sz w:val="15"/>
                <w:szCs w:val="15"/>
              </w:rPr>
              <w:t>mm</w:t>
            </w:r>
            <w:r>
              <w:rPr>
                <w:sz w:val="15"/>
                <w:szCs w:val="15"/>
                <w:spacing w:val="1"/>
              </w:rPr>
              <w:t>，分度值0.02</w:t>
            </w:r>
            <w:r>
              <w:rPr>
                <w:sz w:val="15"/>
                <w:szCs w:val="15"/>
              </w:rPr>
              <w:t>mm</w:t>
            </w:r>
            <w:r>
              <w:rPr>
                <w:sz w:val="15"/>
                <w:szCs w:val="15"/>
                <w:spacing w:val="1"/>
              </w:rPr>
              <w:t>，尺框微动装置沿尺身移动平稳、无卡滞和松动现象，用制动螺钉能准确、可靠的</w:t>
            </w:r>
            <w:r>
              <w:rPr>
                <w:sz w:val="15"/>
                <w:szCs w:val="15"/>
                <w:spacing w:val="13"/>
              </w:rPr>
              <w:t xml:space="preserve"> </w:t>
            </w:r>
            <w:r>
              <w:rPr>
                <w:sz w:val="15"/>
                <w:szCs w:val="15"/>
                <w:spacing w:val="-1"/>
              </w:rPr>
              <w:t>固定在尺身上，带深度尺</w:t>
            </w:r>
          </w:p>
        </w:tc>
        <w:tc>
          <w:tcPr>
            <w:tcW w:w="573" w:type="dxa"/>
            <w:vAlign w:val="top"/>
          </w:tcPr>
          <w:p>
            <w:pPr>
              <w:spacing w:line="333" w:lineRule="auto"/>
              <w:rPr>
                <w:rFonts w:ascii="Arial"/>
                <w:sz w:val="21"/>
              </w:rPr>
            </w:pPr>
            <w:r/>
          </w:p>
          <w:p>
            <w:pPr>
              <w:pStyle w:val="TableText"/>
              <w:ind w:left="224"/>
              <w:spacing w:before="48" w:line="223" w:lineRule="auto"/>
              <w:rPr>
                <w:sz w:val="15"/>
                <w:szCs w:val="15"/>
              </w:rPr>
            </w:pPr>
            <w:r>
              <w:rPr>
                <w:sz w:val="15"/>
                <w:szCs w:val="15"/>
              </w:rPr>
              <w:t>把</w:t>
            </w:r>
          </w:p>
        </w:tc>
        <w:tc>
          <w:tcPr>
            <w:tcW w:w="581" w:type="dxa"/>
            <w:vAlign w:val="top"/>
          </w:tcPr>
          <w:p>
            <w:pPr>
              <w:spacing w:line="333" w:lineRule="auto"/>
              <w:rPr>
                <w:rFonts w:ascii="Arial"/>
                <w:sz w:val="21"/>
              </w:rPr>
            </w:pPr>
            <w:r/>
          </w:p>
          <w:p>
            <w:pPr>
              <w:pStyle w:val="TableText"/>
              <w:ind w:left="223"/>
              <w:spacing w:before="48" w:line="241" w:lineRule="auto"/>
              <w:rPr>
                <w:sz w:val="15"/>
                <w:szCs w:val="15"/>
              </w:rPr>
            </w:pPr>
            <w:r>
              <w:rPr>
                <w:sz w:val="15"/>
                <w:szCs w:val="15"/>
                <w:spacing w:val="-3"/>
              </w:rPr>
              <w:t>65</w:t>
            </w:r>
          </w:p>
        </w:tc>
      </w:tr>
      <w:tr>
        <w:trPr>
          <w:trHeight w:val="908" w:hRule="atLeast"/>
        </w:trPr>
        <w:tc>
          <w:tcPr>
            <w:tcW w:w="406" w:type="dxa"/>
            <w:vAlign w:val="top"/>
          </w:tcPr>
          <w:p>
            <w:pPr>
              <w:spacing w:line="334" w:lineRule="auto"/>
              <w:rPr>
                <w:rFonts w:ascii="Arial"/>
                <w:sz w:val="21"/>
              </w:rPr>
            </w:pPr>
            <w:r/>
          </w:p>
          <w:p>
            <w:pPr>
              <w:pStyle w:val="TableText"/>
              <w:ind w:left="102"/>
              <w:spacing w:before="48" w:line="241" w:lineRule="auto"/>
              <w:rPr>
                <w:sz w:val="15"/>
                <w:szCs w:val="15"/>
              </w:rPr>
            </w:pPr>
            <w:r>
              <w:rPr>
                <w:sz w:val="15"/>
                <w:szCs w:val="15"/>
                <w:spacing w:val="-5"/>
              </w:rPr>
              <w:t>167</w:t>
            </w:r>
          </w:p>
        </w:tc>
        <w:tc>
          <w:tcPr>
            <w:tcW w:w="1448" w:type="dxa"/>
            <w:vAlign w:val="top"/>
          </w:tcPr>
          <w:p>
            <w:pPr>
              <w:spacing w:line="334" w:lineRule="auto"/>
              <w:rPr>
                <w:rFonts w:ascii="Arial"/>
                <w:sz w:val="21"/>
              </w:rPr>
            </w:pPr>
            <w:r/>
          </w:p>
          <w:p>
            <w:pPr>
              <w:pStyle w:val="TableText"/>
              <w:ind w:left="25"/>
              <w:spacing w:before="48" w:line="220" w:lineRule="auto"/>
              <w:rPr>
                <w:sz w:val="15"/>
                <w:szCs w:val="15"/>
              </w:rPr>
            </w:pPr>
            <w:r>
              <w:rPr>
                <w:sz w:val="15"/>
                <w:szCs w:val="15"/>
              </w:rPr>
              <w:t>高中物理游标卡尺2</w:t>
            </w:r>
          </w:p>
        </w:tc>
        <w:tc>
          <w:tcPr>
            <w:tcW w:w="7916" w:type="dxa"/>
            <w:vAlign w:val="top"/>
          </w:tcPr>
          <w:p>
            <w:pPr>
              <w:spacing w:line="241" w:lineRule="auto"/>
              <w:rPr>
                <w:rFonts w:ascii="Arial"/>
                <w:sz w:val="21"/>
              </w:rPr>
            </w:pPr>
            <w:r/>
          </w:p>
          <w:p>
            <w:pPr>
              <w:pStyle w:val="TableText"/>
              <w:ind w:left="36" w:right="9" w:hanging="12"/>
              <w:spacing w:before="49" w:line="232" w:lineRule="auto"/>
              <w:rPr>
                <w:sz w:val="15"/>
                <w:szCs w:val="15"/>
              </w:rPr>
            </w:pPr>
            <w:r>
              <w:rPr>
                <w:sz w:val="15"/>
                <w:szCs w:val="15"/>
                <w:spacing w:val="1"/>
              </w:rPr>
              <w:t>测量范围0</w:t>
            </w:r>
            <w:r>
              <w:rPr>
                <w:sz w:val="15"/>
                <w:szCs w:val="15"/>
              </w:rPr>
              <w:t>mm</w:t>
            </w:r>
            <w:r>
              <w:rPr>
                <w:sz w:val="15"/>
                <w:szCs w:val="15"/>
                <w:spacing w:val="1"/>
              </w:rPr>
              <w:t>～150</w:t>
            </w:r>
            <w:r>
              <w:rPr>
                <w:sz w:val="15"/>
                <w:szCs w:val="15"/>
              </w:rPr>
              <w:t>mm</w:t>
            </w:r>
            <w:r>
              <w:rPr>
                <w:sz w:val="15"/>
                <w:szCs w:val="15"/>
                <w:spacing w:val="1"/>
              </w:rPr>
              <w:t>，分度值0.05</w:t>
            </w:r>
            <w:r>
              <w:rPr>
                <w:sz w:val="15"/>
                <w:szCs w:val="15"/>
              </w:rPr>
              <w:t>mm</w:t>
            </w:r>
            <w:r>
              <w:rPr>
                <w:sz w:val="15"/>
                <w:szCs w:val="15"/>
                <w:spacing w:val="1"/>
              </w:rPr>
              <w:t>，尺框微动装置沿尺身移动平稳、无卡滞和松动现象，用制动螺钉能准确、可靠的</w:t>
            </w:r>
            <w:r>
              <w:rPr>
                <w:sz w:val="15"/>
                <w:szCs w:val="15"/>
                <w:spacing w:val="13"/>
              </w:rPr>
              <w:t xml:space="preserve"> </w:t>
            </w:r>
            <w:r>
              <w:rPr>
                <w:sz w:val="15"/>
                <w:szCs w:val="15"/>
                <w:spacing w:val="-1"/>
              </w:rPr>
              <w:t>固定在尺身上，带深度尺</w:t>
            </w:r>
          </w:p>
        </w:tc>
        <w:tc>
          <w:tcPr>
            <w:tcW w:w="573" w:type="dxa"/>
            <w:vAlign w:val="top"/>
          </w:tcPr>
          <w:p>
            <w:pPr>
              <w:spacing w:line="334" w:lineRule="auto"/>
              <w:rPr>
                <w:rFonts w:ascii="Arial"/>
                <w:sz w:val="21"/>
              </w:rPr>
            </w:pPr>
            <w:r/>
          </w:p>
          <w:p>
            <w:pPr>
              <w:pStyle w:val="TableText"/>
              <w:ind w:left="224"/>
              <w:spacing w:before="48" w:line="223" w:lineRule="auto"/>
              <w:rPr>
                <w:sz w:val="15"/>
                <w:szCs w:val="15"/>
              </w:rPr>
            </w:pPr>
            <w:r>
              <w:rPr>
                <w:sz w:val="15"/>
                <w:szCs w:val="15"/>
              </w:rPr>
              <w:t>把</w:t>
            </w:r>
          </w:p>
        </w:tc>
        <w:tc>
          <w:tcPr>
            <w:tcW w:w="581" w:type="dxa"/>
            <w:vAlign w:val="top"/>
          </w:tcPr>
          <w:p>
            <w:pPr>
              <w:spacing w:line="334" w:lineRule="auto"/>
              <w:rPr>
                <w:rFonts w:ascii="Arial"/>
                <w:sz w:val="21"/>
              </w:rPr>
            </w:pPr>
            <w:r/>
          </w:p>
          <w:p>
            <w:pPr>
              <w:pStyle w:val="TableText"/>
              <w:ind w:left="223"/>
              <w:spacing w:before="48" w:line="241" w:lineRule="auto"/>
              <w:rPr>
                <w:sz w:val="15"/>
                <w:szCs w:val="15"/>
              </w:rPr>
            </w:pPr>
            <w:r>
              <w:rPr>
                <w:sz w:val="15"/>
                <w:szCs w:val="15"/>
                <w:spacing w:val="-3"/>
              </w:rPr>
              <w:t>65</w:t>
            </w:r>
          </w:p>
        </w:tc>
      </w:tr>
      <w:tr>
        <w:trPr>
          <w:trHeight w:val="908" w:hRule="atLeast"/>
        </w:trPr>
        <w:tc>
          <w:tcPr>
            <w:tcW w:w="406" w:type="dxa"/>
            <w:vAlign w:val="top"/>
          </w:tcPr>
          <w:p>
            <w:pPr>
              <w:spacing w:line="335" w:lineRule="auto"/>
              <w:rPr>
                <w:rFonts w:ascii="Arial"/>
                <w:sz w:val="21"/>
              </w:rPr>
            </w:pPr>
            <w:r/>
          </w:p>
          <w:p>
            <w:pPr>
              <w:pStyle w:val="TableText"/>
              <w:ind w:left="102"/>
              <w:spacing w:before="48" w:line="241" w:lineRule="auto"/>
              <w:rPr>
                <w:sz w:val="15"/>
                <w:szCs w:val="15"/>
              </w:rPr>
            </w:pPr>
            <w:r>
              <w:rPr>
                <w:sz w:val="15"/>
                <w:szCs w:val="15"/>
                <w:spacing w:val="-5"/>
              </w:rPr>
              <w:t>168</w:t>
            </w:r>
          </w:p>
        </w:tc>
        <w:tc>
          <w:tcPr>
            <w:tcW w:w="1448" w:type="dxa"/>
            <w:vAlign w:val="top"/>
          </w:tcPr>
          <w:p>
            <w:pPr>
              <w:spacing w:line="335" w:lineRule="auto"/>
              <w:rPr>
                <w:rFonts w:ascii="Arial"/>
                <w:sz w:val="21"/>
              </w:rPr>
            </w:pPr>
            <w:r/>
          </w:p>
          <w:p>
            <w:pPr>
              <w:pStyle w:val="TableText"/>
              <w:ind w:left="25"/>
              <w:spacing w:before="48" w:line="220" w:lineRule="auto"/>
              <w:rPr>
                <w:sz w:val="15"/>
                <w:szCs w:val="15"/>
              </w:rPr>
            </w:pPr>
            <w:r>
              <w:rPr>
                <w:sz w:val="15"/>
                <w:szCs w:val="15"/>
              </w:rPr>
              <w:t>高中物理外径千分尺</w:t>
            </w:r>
          </w:p>
        </w:tc>
        <w:tc>
          <w:tcPr>
            <w:tcW w:w="7916" w:type="dxa"/>
            <w:vAlign w:val="top"/>
          </w:tcPr>
          <w:p>
            <w:pPr>
              <w:spacing w:line="242" w:lineRule="auto"/>
              <w:rPr>
                <w:rFonts w:ascii="Arial"/>
                <w:sz w:val="21"/>
              </w:rPr>
            </w:pPr>
            <w:r/>
          </w:p>
          <w:p>
            <w:pPr>
              <w:pStyle w:val="TableText"/>
              <w:ind w:left="23" w:right="85"/>
              <w:spacing w:before="49" w:line="232" w:lineRule="auto"/>
              <w:rPr>
                <w:sz w:val="15"/>
                <w:szCs w:val="15"/>
              </w:rPr>
            </w:pPr>
            <w:r>
              <w:rPr>
                <w:sz w:val="15"/>
                <w:szCs w:val="15"/>
                <w:spacing w:val="1"/>
              </w:rPr>
              <w:t>测量范围0</w:t>
            </w:r>
            <w:r>
              <w:rPr>
                <w:sz w:val="15"/>
                <w:szCs w:val="15"/>
              </w:rPr>
              <w:t>mm</w:t>
            </w:r>
            <w:r>
              <w:rPr>
                <w:sz w:val="15"/>
                <w:szCs w:val="15"/>
                <w:spacing w:val="1"/>
              </w:rPr>
              <w:t>～25</w:t>
            </w:r>
            <w:r>
              <w:rPr>
                <w:sz w:val="15"/>
                <w:szCs w:val="15"/>
              </w:rPr>
              <w:t>mm</w:t>
            </w:r>
            <w:r>
              <w:rPr>
                <w:sz w:val="15"/>
                <w:szCs w:val="15"/>
                <w:spacing w:val="1"/>
              </w:rPr>
              <w:t>，分度值0.01</w:t>
            </w:r>
            <w:r>
              <w:rPr>
                <w:sz w:val="15"/>
                <w:szCs w:val="15"/>
              </w:rPr>
              <w:t>mm</w:t>
            </w:r>
            <w:r>
              <w:rPr>
                <w:sz w:val="15"/>
                <w:szCs w:val="15"/>
                <w:spacing w:val="1"/>
              </w:rPr>
              <w:t>。螺杆和螺母全量程范围内充分啮合，配合良好，无明显卡滞和轴向窜动，螺杆与</w:t>
            </w:r>
            <w:r>
              <w:rPr>
                <w:sz w:val="15"/>
                <w:szCs w:val="15"/>
                <w:spacing w:val="13"/>
              </w:rPr>
              <w:t xml:space="preserve"> </w:t>
            </w:r>
            <w:r>
              <w:rPr>
                <w:sz w:val="15"/>
                <w:szCs w:val="15"/>
                <w:spacing w:val="1"/>
              </w:rPr>
              <w:t>轴套配合良好无明显径向摆动，锁紧装置能有效锁紧测微</w:t>
            </w:r>
            <w:r>
              <w:rPr>
                <w:sz w:val="15"/>
                <w:szCs w:val="15"/>
              </w:rPr>
              <w:t>装置</w:t>
            </w:r>
          </w:p>
        </w:tc>
        <w:tc>
          <w:tcPr>
            <w:tcW w:w="573" w:type="dxa"/>
            <w:vAlign w:val="top"/>
          </w:tcPr>
          <w:p>
            <w:pPr>
              <w:spacing w:line="334" w:lineRule="auto"/>
              <w:rPr>
                <w:rFonts w:ascii="Arial"/>
                <w:sz w:val="21"/>
              </w:rPr>
            </w:pPr>
            <w:r/>
          </w:p>
          <w:p>
            <w:pPr>
              <w:pStyle w:val="TableText"/>
              <w:ind w:left="233"/>
              <w:spacing w:before="49" w:line="224" w:lineRule="auto"/>
              <w:rPr>
                <w:sz w:val="15"/>
                <w:szCs w:val="15"/>
              </w:rPr>
            </w:pPr>
            <w:r>
              <w:rPr>
                <w:sz w:val="15"/>
                <w:szCs w:val="15"/>
              </w:rPr>
              <w:t>只</w:t>
            </w:r>
          </w:p>
        </w:tc>
        <w:tc>
          <w:tcPr>
            <w:tcW w:w="581" w:type="dxa"/>
            <w:vAlign w:val="top"/>
          </w:tcPr>
          <w:p>
            <w:pPr>
              <w:spacing w:line="335" w:lineRule="auto"/>
              <w:rPr>
                <w:rFonts w:ascii="Arial"/>
                <w:sz w:val="21"/>
              </w:rPr>
            </w:pPr>
            <w:r/>
          </w:p>
          <w:p>
            <w:pPr>
              <w:pStyle w:val="TableText"/>
              <w:ind w:left="223"/>
              <w:spacing w:before="48" w:line="241" w:lineRule="auto"/>
              <w:rPr>
                <w:sz w:val="15"/>
                <w:szCs w:val="15"/>
              </w:rPr>
            </w:pPr>
            <w:r>
              <w:rPr>
                <w:sz w:val="15"/>
                <w:szCs w:val="15"/>
                <w:spacing w:val="-3"/>
              </w:rPr>
              <w:t>65</w:t>
            </w:r>
          </w:p>
        </w:tc>
      </w:tr>
      <w:tr>
        <w:trPr>
          <w:trHeight w:val="908" w:hRule="atLeast"/>
        </w:trPr>
        <w:tc>
          <w:tcPr>
            <w:tcW w:w="406" w:type="dxa"/>
            <w:vAlign w:val="top"/>
          </w:tcPr>
          <w:p>
            <w:pPr>
              <w:spacing w:line="336" w:lineRule="auto"/>
              <w:rPr>
                <w:rFonts w:ascii="Arial"/>
                <w:sz w:val="21"/>
              </w:rPr>
            </w:pPr>
            <w:r/>
          </w:p>
          <w:p>
            <w:pPr>
              <w:pStyle w:val="TableText"/>
              <w:ind w:left="102"/>
              <w:spacing w:before="48" w:line="241" w:lineRule="auto"/>
              <w:rPr>
                <w:sz w:val="15"/>
                <w:szCs w:val="15"/>
              </w:rPr>
            </w:pPr>
            <w:r>
              <w:rPr>
                <w:sz w:val="15"/>
                <w:szCs w:val="15"/>
                <w:spacing w:val="-5"/>
              </w:rPr>
              <w:t>169</w:t>
            </w:r>
          </w:p>
        </w:tc>
        <w:tc>
          <w:tcPr>
            <w:tcW w:w="1448" w:type="dxa"/>
            <w:vAlign w:val="top"/>
          </w:tcPr>
          <w:p>
            <w:pPr>
              <w:spacing w:line="243" w:lineRule="auto"/>
              <w:rPr>
                <w:rFonts w:ascii="Arial"/>
                <w:sz w:val="21"/>
              </w:rPr>
            </w:pPr>
            <w:r/>
          </w:p>
          <w:p>
            <w:pPr>
              <w:pStyle w:val="TableText"/>
              <w:ind w:left="20" w:right="56" w:firstLine="4"/>
              <w:spacing w:before="49" w:line="232" w:lineRule="auto"/>
              <w:rPr>
                <w:sz w:val="15"/>
                <w:szCs w:val="15"/>
              </w:rPr>
            </w:pPr>
            <w:r>
              <w:rPr>
                <w:sz w:val="15"/>
                <w:szCs w:val="15"/>
              </w:rPr>
              <w:t>高中物理数显游标卡 </w:t>
            </w:r>
            <w:r>
              <w:rPr>
                <w:sz w:val="15"/>
                <w:szCs w:val="15"/>
              </w:rPr>
              <w:t>尺</w:t>
            </w:r>
          </w:p>
        </w:tc>
        <w:tc>
          <w:tcPr>
            <w:tcW w:w="7916" w:type="dxa"/>
            <w:vAlign w:val="top"/>
          </w:tcPr>
          <w:p>
            <w:pPr>
              <w:spacing w:line="335" w:lineRule="auto"/>
              <w:rPr>
                <w:rFonts w:ascii="Arial"/>
                <w:sz w:val="21"/>
              </w:rPr>
            </w:pPr>
            <w:r/>
          </w:p>
          <w:p>
            <w:pPr>
              <w:pStyle w:val="TableText"/>
              <w:ind w:left="24"/>
              <w:spacing w:before="49" w:line="221" w:lineRule="auto"/>
              <w:rPr>
                <w:sz w:val="15"/>
                <w:szCs w:val="15"/>
              </w:rPr>
            </w:pPr>
            <w:r>
              <w:rPr>
                <w:sz w:val="15"/>
                <w:szCs w:val="15"/>
                <w:spacing w:val="1"/>
              </w:rPr>
              <w:t>测量范围0</w:t>
            </w:r>
            <w:r>
              <w:rPr>
                <w:sz w:val="15"/>
                <w:szCs w:val="15"/>
              </w:rPr>
              <w:t>mm</w:t>
            </w:r>
            <w:r>
              <w:rPr>
                <w:sz w:val="15"/>
                <w:szCs w:val="15"/>
                <w:spacing w:val="1"/>
              </w:rPr>
              <w:t>～150</w:t>
            </w:r>
            <w:r>
              <w:rPr>
                <w:sz w:val="15"/>
                <w:szCs w:val="15"/>
              </w:rPr>
              <w:t>mm</w:t>
            </w:r>
            <w:r>
              <w:rPr>
                <w:sz w:val="15"/>
                <w:szCs w:val="15"/>
                <w:spacing w:val="1"/>
              </w:rPr>
              <w:t>，分辨力0.01</w:t>
            </w:r>
            <w:r>
              <w:rPr>
                <w:sz w:val="15"/>
                <w:szCs w:val="15"/>
              </w:rPr>
              <w:t>mm</w:t>
            </w:r>
          </w:p>
        </w:tc>
        <w:tc>
          <w:tcPr>
            <w:tcW w:w="573" w:type="dxa"/>
            <w:vAlign w:val="top"/>
          </w:tcPr>
          <w:p>
            <w:pPr>
              <w:spacing w:line="336" w:lineRule="auto"/>
              <w:rPr>
                <w:rFonts w:ascii="Arial"/>
                <w:sz w:val="21"/>
              </w:rPr>
            </w:pPr>
            <w:r/>
          </w:p>
          <w:p>
            <w:pPr>
              <w:pStyle w:val="TableText"/>
              <w:ind w:left="224"/>
              <w:spacing w:before="48" w:line="223" w:lineRule="auto"/>
              <w:rPr>
                <w:sz w:val="15"/>
                <w:szCs w:val="15"/>
              </w:rPr>
            </w:pPr>
            <w:r>
              <w:rPr>
                <w:sz w:val="15"/>
                <w:szCs w:val="15"/>
              </w:rPr>
              <w:t>把</w:t>
            </w:r>
          </w:p>
        </w:tc>
        <w:tc>
          <w:tcPr>
            <w:tcW w:w="581" w:type="dxa"/>
            <w:vAlign w:val="top"/>
          </w:tcPr>
          <w:p>
            <w:pPr>
              <w:spacing w:line="336" w:lineRule="auto"/>
              <w:rPr>
                <w:rFonts w:ascii="Arial"/>
                <w:sz w:val="21"/>
              </w:rPr>
            </w:pPr>
            <w:r/>
          </w:p>
          <w:p>
            <w:pPr>
              <w:pStyle w:val="TableText"/>
              <w:ind w:left="233"/>
              <w:spacing w:before="48" w:line="241" w:lineRule="auto"/>
              <w:rPr>
                <w:sz w:val="15"/>
                <w:szCs w:val="15"/>
              </w:rPr>
            </w:pPr>
            <w:r>
              <w:rPr>
                <w:sz w:val="15"/>
                <w:szCs w:val="15"/>
                <w:spacing w:val="-8"/>
              </w:rPr>
              <w:t>10</w:t>
            </w:r>
          </w:p>
        </w:tc>
      </w:tr>
      <w:tr>
        <w:trPr>
          <w:trHeight w:val="908" w:hRule="atLeast"/>
        </w:trPr>
        <w:tc>
          <w:tcPr>
            <w:tcW w:w="406" w:type="dxa"/>
            <w:vAlign w:val="top"/>
          </w:tcPr>
          <w:p>
            <w:pPr>
              <w:spacing w:line="337" w:lineRule="auto"/>
              <w:rPr>
                <w:rFonts w:ascii="Arial"/>
                <w:sz w:val="21"/>
              </w:rPr>
            </w:pPr>
            <w:r/>
          </w:p>
          <w:p>
            <w:pPr>
              <w:pStyle w:val="TableText"/>
              <w:ind w:left="102"/>
              <w:spacing w:before="48" w:line="241" w:lineRule="auto"/>
              <w:rPr>
                <w:sz w:val="15"/>
                <w:szCs w:val="15"/>
              </w:rPr>
            </w:pPr>
            <w:r>
              <w:rPr>
                <w:sz w:val="15"/>
                <w:szCs w:val="15"/>
                <w:spacing w:val="-5"/>
              </w:rPr>
              <w:t>170</w:t>
            </w:r>
          </w:p>
        </w:tc>
        <w:tc>
          <w:tcPr>
            <w:tcW w:w="1448" w:type="dxa"/>
            <w:vAlign w:val="top"/>
          </w:tcPr>
          <w:p>
            <w:pPr>
              <w:spacing w:line="336" w:lineRule="auto"/>
              <w:rPr>
                <w:rFonts w:ascii="Arial"/>
                <w:sz w:val="21"/>
              </w:rPr>
            </w:pPr>
            <w:r/>
          </w:p>
          <w:p>
            <w:pPr>
              <w:pStyle w:val="TableText"/>
              <w:ind w:left="25"/>
              <w:spacing w:before="49" w:line="221" w:lineRule="auto"/>
              <w:rPr>
                <w:sz w:val="15"/>
                <w:szCs w:val="15"/>
              </w:rPr>
            </w:pPr>
            <w:r>
              <w:rPr>
                <w:sz w:val="15"/>
                <w:szCs w:val="15"/>
                <w:spacing w:val="-1"/>
              </w:rPr>
              <w:t>高中物理托盘天平</w:t>
            </w:r>
          </w:p>
        </w:tc>
        <w:tc>
          <w:tcPr>
            <w:tcW w:w="7916" w:type="dxa"/>
            <w:vAlign w:val="top"/>
          </w:tcPr>
          <w:p>
            <w:pPr>
              <w:spacing w:line="337" w:lineRule="auto"/>
              <w:rPr>
                <w:rFonts w:ascii="Arial"/>
                <w:sz w:val="21"/>
              </w:rPr>
            </w:pPr>
            <w:r/>
          </w:p>
          <w:p>
            <w:pPr>
              <w:pStyle w:val="TableText"/>
              <w:ind w:left="24"/>
              <w:spacing w:before="48" w:line="215" w:lineRule="auto"/>
              <w:rPr>
                <w:sz w:val="15"/>
                <w:szCs w:val="15"/>
              </w:rPr>
            </w:pPr>
            <w:r>
              <w:rPr>
                <w:sz w:val="15"/>
                <w:szCs w:val="15"/>
                <w:spacing w:val="1"/>
              </w:rPr>
              <w:t>测量范围0g～500g，分度值0.5g</w:t>
            </w:r>
          </w:p>
        </w:tc>
        <w:tc>
          <w:tcPr>
            <w:tcW w:w="573" w:type="dxa"/>
            <w:vAlign w:val="top"/>
          </w:tcPr>
          <w:p>
            <w:pPr>
              <w:spacing w:line="337" w:lineRule="auto"/>
              <w:rPr>
                <w:rFonts w:ascii="Arial"/>
                <w:sz w:val="21"/>
              </w:rPr>
            </w:pPr>
            <w:r/>
          </w:p>
          <w:p>
            <w:pPr>
              <w:pStyle w:val="TableText"/>
              <w:ind w:left="236"/>
              <w:spacing w:before="48" w:line="223" w:lineRule="auto"/>
              <w:rPr>
                <w:sz w:val="15"/>
                <w:szCs w:val="15"/>
              </w:rPr>
            </w:pPr>
            <w:r>
              <w:rPr>
                <w:sz w:val="15"/>
                <w:szCs w:val="15"/>
              </w:rPr>
              <w:t>台</w:t>
            </w:r>
          </w:p>
        </w:tc>
        <w:tc>
          <w:tcPr>
            <w:tcW w:w="581" w:type="dxa"/>
            <w:vAlign w:val="top"/>
          </w:tcPr>
          <w:p>
            <w:pPr>
              <w:spacing w:line="337" w:lineRule="auto"/>
              <w:rPr>
                <w:rFonts w:ascii="Arial"/>
                <w:sz w:val="21"/>
              </w:rPr>
            </w:pPr>
            <w:r/>
          </w:p>
          <w:p>
            <w:pPr>
              <w:pStyle w:val="TableText"/>
              <w:ind w:left="223"/>
              <w:spacing w:before="48" w:line="241" w:lineRule="auto"/>
              <w:rPr>
                <w:sz w:val="15"/>
                <w:szCs w:val="15"/>
              </w:rPr>
            </w:pPr>
            <w:r>
              <w:rPr>
                <w:sz w:val="15"/>
                <w:szCs w:val="15"/>
                <w:spacing w:val="-3"/>
              </w:rPr>
              <w:t>65</w:t>
            </w:r>
          </w:p>
        </w:tc>
      </w:tr>
      <w:tr>
        <w:trPr>
          <w:trHeight w:val="908" w:hRule="atLeast"/>
        </w:trPr>
        <w:tc>
          <w:tcPr>
            <w:tcW w:w="406" w:type="dxa"/>
            <w:vAlign w:val="top"/>
          </w:tcPr>
          <w:p>
            <w:pPr>
              <w:spacing w:line="338" w:lineRule="auto"/>
              <w:rPr>
                <w:rFonts w:ascii="Arial"/>
                <w:sz w:val="21"/>
              </w:rPr>
            </w:pPr>
            <w:r/>
          </w:p>
          <w:p>
            <w:pPr>
              <w:pStyle w:val="TableText"/>
              <w:ind w:left="102"/>
              <w:spacing w:before="48" w:line="241" w:lineRule="auto"/>
              <w:rPr>
                <w:sz w:val="15"/>
                <w:szCs w:val="15"/>
              </w:rPr>
            </w:pPr>
            <w:r>
              <w:rPr>
                <w:sz w:val="15"/>
                <w:szCs w:val="15"/>
                <w:spacing w:val="-5"/>
              </w:rPr>
              <w:t>171</w:t>
            </w:r>
          </w:p>
        </w:tc>
        <w:tc>
          <w:tcPr>
            <w:tcW w:w="1448" w:type="dxa"/>
            <w:vAlign w:val="top"/>
          </w:tcPr>
          <w:p>
            <w:pPr>
              <w:spacing w:line="337" w:lineRule="auto"/>
              <w:rPr>
                <w:rFonts w:ascii="Arial"/>
                <w:sz w:val="21"/>
              </w:rPr>
            </w:pPr>
            <w:r/>
          </w:p>
          <w:p>
            <w:pPr>
              <w:pStyle w:val="TableText"/>
              <w:ind w:left="25"/>
              <w:spacing w:before="49" w:line="221" w:lineRule="auto"/>
              <w:rPr>
                <w:sz w:val="15"/>
                <w:szCs w:val="15"/>
              </w:rPr>
            </w:pPr>
            <w:r>
              <w:rPr>
                <w:sz w:val="15"/>
                <w:szCs w:val="15"/>
              </w:rPr>
              <w:t>高中物理电子天平1</w:t>
            </w:r>
          </w:p>
        </w:tc>
        <w:tc>
          <w:tcPr>
            <w:tcW w:w="7916" w:type="dxa"/>
            <w:vAlign w:val="top"/>
          </w:tcPr>
          <w:p>
            <w:pPr>
              <w:spacing w:line="338" w:lineRule="auto"/>
              <w:rPr>
                <w:rFonts w:ascii="Arial"/>
                <w:sz w:val="21"/>
              </w:rPr>
            </w:pPr>
            <w:r/>
          </w:p>
          <w:p>
            <w:pPr>
              <w:pStyle w:val="TableText"/>
              <w:ind w:left="24"/>
              <w:spacing w:before="48" w:line="215" w:lineRule="auto"/>
              <w:rPr>
                <w:sz w:val="15"/>
                <w:szCs w:val="15"/>
              </w:rPr>
            </w:pPr>
            <w:r>
              <w:rPr>
                <w:sz w:val="15"/>
                <w:szCs w:val="15"/>
                <w:spacing w:val="1"/>
              </w:rPr>
              <w:t>测量范围0g～100g，分度值0.001g</w:t>
            </w:r>
          </w:p>
        </w:tc>
        <w:tc>
          <w:tcPr>
            <w:tcW w:w="573" w:type="dxa"/>
            <w:vAlign w:val="top"/>
          </w:tcPr>
          <w:p>
            <w:pPr>
              <w:spacing w:line="338" w:lineRule="auto"/>
              <w:rPr>
                <w:rFonts w:ascii="Arial"/>
                <w:sz w:val="21"/>
              </w:rPr>
            </w:pPr>
            <w:r/>
          </w:p>
          <w:p>
            <w:pPr>
              <w:pStyle w:val="TableText"/>
              <w:ind w:left="236"/>
              <w:spacing w:before="48" w:line="223" w:lineRule="auto"/>
              <w:rPr>
                <w:sz w:val="15"/>
                <w:szCs w:val="15"/>
              </w:rPr>
            </w:pPr>
            <w:r>
              <w:rPr>
                <w:sz w:val="15"/>
                <w:szCs w:val="15"/>
              </w:rPr>
              <w:t>台</w:t>
            </w:r>
          </w:p>
        </w:tc>
        <w:tc>
          <w:tcPr>
            <w:tcW w:w="581" w:type="dxa"/>
            <w:vAlign w:val="top"/>
          </w:tcPr>
          <w:p>
            <w:pPr>
              <w:spacing w:line="338" w:lineRule="auto"/>
              <w:rPr>
                <w:rFonts w:ascii="Arial"/>
                <w:sz w:val="21"/>
              </w:rPr>
            </w:pPr>
            <w:r/>
          </w:p>
          <w:p>
            <w:pPr>
              <w:pStyle w:val="TableText"/>
              <w:ind w:left="263"/>
              <w:spacing w:before="48" w:line="241" w:lineRule="auto"/>
              <w:rPr>
                <w:sz w:val="15"/>
                <w:szCs w:val="15"/>
              </w:rPr>
            </w:pPr>
            <w:r>
              <w:rPr>
                <w:sz w:val="15"/>
                <w:szCs w:val="15"/>
              </w:rPr>
              <w:t>5</w:t>
            </w:r>
          </w:p>
        </w:tc>
      </w:tr>
      <w:tr>
        <w:trPr>
          <w:trHeight w:val="908" w:hRule="atLeast"/>
        </w:trPr>
        <w:tc>
          <w:tcPr>
            <w:tcW w:w="406" w:type="dxa"/>
            <w:vAlign w:val="top"/>
          </w:tcPr>
          <w:p>
            <w:pPr>
              <w:spacing w:line="339" w:lineRule="auto"/>
              <w:rPr>
                <w:rFonts w:ascii="Arial"/>
                <w:sz w:val="21"/>
              </w:rPr>
            </w:pPr>
            <w:r/>
          </w:p>
          <w:p>
            <w:pPr>
              <w:pStyle w:val="TableText"/>
              <w:ind w:left="102"/>
              <w:spacing w:before="48" w:line="241" w:lineRule="auto"/>
              <w:rPr>
                <w:sz w:val="15"/>
                <w:szCs w:val="15"/>
              </w:rPr>
            </w:pPr>
            <w:r>
              <w:rPr>
                <w:sz w:val="15"/>
                <w:szCs w:val="15"/>
                <w:spacing w:val="-5"/>
              </w:rPr>
              <w:t>172</w:t>
            </w:r>
          </w:p>
        </w:tc>
        <w:tc>
          <w:tcPr>
            <w:tcW w:w="1448" w:type="dxa"/>
            <w:vAlign w:val="top"/>
          </w:tcPr>
          <w:p>
            <w:pPr>
              <w:spacing w:line="338" w:lineRule="auto"/>
              <w:rPr>
                <w:rFonts w:ascii="Arial"/>
                <w:sz w:val="21"/>
              </w:rPr>
            </w:pPr>
            <w:r/>
          </w:p>
          <w:p>
            <w:pPr>
              <w:pStyle w:val="TableText"/>
              <w:ind w:left="25"/>
              <w:spacing w:before="49" w:line="221" w:lineRule="auto"/>
              <w:rPr>
                <w:sz w:val="15"/>
                <w:szCs w:val="15"/>
              </w:rPr>
            </w:pPr>
            <w:r>
              <w:rPr>
                <w:sz w:val="15"/>
                <w:szCs w:val="15"/>
              </w:rPr>
              <w:t>高中物理电子天平2</w:t>
            </w:r>
          </w:p>
        </w:tc>
        <w:tc>
          <w:tcPr>
            <w:tcW w:w="7916" w:type="dxa"/>
            <w:vAlign w:val="top"/>
          </w:tcPr>
          <w:p>
            <w:pPr>
              <w:spacing w:line="339" w:lineRule="auto"/>
              <w:rPr>
                <w:rFonts w:ascii="Arial"/>
                <w:sz w:val="21"/>
              </w:rPr>
            </w:pPr>
            <w:r/>
          </w:p>
          <w:p>
            <w:pPr>
              <w:pStyle w:val="TableText"/>
              <w:ind w:left="24"/>
              <w:spacing w:before="48" w:line="215" w:lineRule="auto"/>
              <w:rPr>
                <w:sz w:val="15"/>
                <w:szCs w:val="15"/>
              </w:rPr>
            </w:pPr>
            <w:r>
              <w:rPr>
                <w:sz w:val="15"/>
                <w:szCs w:val="15"/>
              </w:rPr>
              <w:t>测量范围0g～1000g，分度值0.1g</w:t>
            </w:r>
          </w:p>
        </w:tc>
        <w:tc>
          <w:tcPr>
            <w:tcW w:w="573" w:type="dxa"/>
            <w:vAlign w:val="top"/>
          </w:tcPr>
          <w:p>
            <w:pPr>
              <w:spacing w:line="339" w:lineRule="auto"/>
              <w:rPr>
                <w:rFonts w:ascii="Arial"/>
                <w:sz w:val="21"/>
              </w:rPr>
            </w:pPr>
            <w:r/>
          </w:p>
          <w:p>
            <w:pPr>
              <w:pStyle w:val="TableText"/>
              <w:ind w:left="236"/>
              <w:spacing w:before="48" w:line="223" w:lineRule="auto"/>
              <w:rPr>
                <w:sz w:val="15"/>
                <w:szCs w:val="15"/>
              </w:rPr>
            </w:pPr>
            <w:r>
              <w:rPr>
                <w:sz w:val="15"/>
                <w:szCs w:val="15"/>
              </w:rPr>
              <w:t>台</w:t>
            </w:r>
          </w:p>
        </w:tc>
        <w:tc>
          <w:tcPr>
            <w:tcW w:w="581" w:type="dxa"/>
            <w:vAlign w:val="top"/>
          </w:tcPr>
          <w:p>
            <w:pPr>
              <w:spacing w:line="339" w:lineRule="auto"/>
              <w:rPr>
                <w:rFonts w:ascii="Arial"/>
                <w:sz w:val="21"/>
              </w:rPr>
            </w:pPr>
            <w:r/>
          </w:p>
          <w:p>
            <w:pPr>
              <w:pStyle w:val="TableText"/>
              <w:ind w:left="263"/>
              <w:spacing w:before="48" w:line="241" w:lineRule="auto"/>
              <w:rPr>
                <w:sz w:val="15"/>
                <w:szCs w:val="15"/>
              </w:rPr>
            </w:pPr>
            <w:r>
              <w:rPr>
                <w:sz w:val="15"/>
                <w:szCs w:val="15"/>
              </w:rPr>
              <w:t>5</w:t>
            </w:r>
          </w:p>
        </w:tc>
      </w:tr>
      <w:tr>
        <w:trPr>
          <w:trHeight w:val="908" w:hRule="atLeast"/>
        </w:trPr>
        <w:tc>
          <w:tcPr>
            <w:tcW w:w="406" w:type="dxa"/>
            <w:vAlign w:val="top"/>
          </w:tcPr>
          <w:p>
            <w:pPr>
              <w:spacing w:line="340" w:lineRule="auto"/>
              <w:rPr>
                <w:rFonts w:ascii="Arial"/>
                <w:sz w:val="21"/>
              </w:rPr>
            </w:pPr>
            <w:r/>
          </w:p>
          <w:p>
            <w:pPr>
              <w:pStyle w:val="TableText"/>
              <w:ind w:left="102"/>
              <w:spacing w:before="48" w:line="241" w:lineRule="auto"/>
              <w:rPr>
                <w:sz w:val="15"/>
                <w:szCs w:val="15"/>
              </w:rPr>
            </w:pPr>
            <w:r>
              <w:rPr>
                <w:sz w:val="15"/>
                <w:szCs w:val="15"/>
                <w:spacing w:val="-5"/>
              </w:rPr>
              <w:t>173</w:t>
            </w:r>
          </w:p>
        </w:tc>
        <w:tc>
          <w:tcPr>
            <w:tcW w:w="1448" w:type="dxa"/>
            <w:vAlign w:val="top"/>
          </w:tcPr>
          <w:p>
            <w:pPr>
              <w:spacing w:line="339" w:lineRule="auto"/>
              <w:rPr>
                <w:rFonts w:ascii="Arial"/>
                <w:sz w:val="21"/>
              </w:rPr>
            </w:pPr>
            <w:r/>
          </w:p>
          <w:p>
            <w:pPr>
              <w:pStyle w:val="TableText"/>
              <w:ind w:left="25"/>
              <w:spacing w:before="49" w:line="221" w:lineRule="auto"/>
              <w:rPr>
                <w:sz w:val="15"/>
                <w:szCs w:val="15"/>
              </w:rPr>
            </w:pPr>
            <w:r>
              <w:rPr>
                <w:sz w:val="15"/>
                <w:szCs w:val="15"/>
                <w:spacing w:val="-1"/>
              </w:rPr>
              <w:t>高中物理金属钩码</w:t>
            </w:r>
          </w:p>
        </w:tc>
        <w:tc>
          <w:tcPr>
            <w:tcW w:w="7916" w:type="dxa"/>
            <w:vAlign w:val="top"/>
          </w:tcPr>
          <w:p>
            <w:pPr>
              <w:spacing w:line="247" w:lineRule="auto"/>
              <w:rPr>
                <w:rFonts w:ascii="Arial"/>
                <w:sz w:val="21"/>
              </w:rPr>
            </w:pPr>
            <w:r/>
          </w:p>
          <w:p>
            <w:pPr>
              <w:pStyle w:val="TableText"/>
              <w:ind w:left="23" w:right="146" w:firstLine="11"/>
              <w:spacing w:before="49" w:line="232" w:lineRule="auto"/>
              <w:rPr>
                <w:sz w:val="15"/>
                <w:szCs w:val="15"/>
              </w:rPr>
            </w:pPr>
            <w:r>
              <w:drawing>
                <wp:anchor distT="0" distB="0" distL="0" distR="0" simplePos="0" relativeHeight="252017664" behindDoc="0" locked="0" layoutInCell="1" allowOverlap="1">
                  <wp:simplePos x="0" y="0"/>
                  <wp:positionH relativeFrom="column">
                    <wp:posOffset>2014865</wp:posOffset>
                  </wp:positionH>
                  <wp:positionV relativeFrom="paragraph">
                    <wp:posOffset>-708325</wp:posOffset>
                  </wp:positionV>
                  <wp:extent cx="1119108" cy="1144257"/>
                  <wp:effectExtent l="0" t="0" r="0" b="0"/>
                  <wp:wrapNone/>
                  <wp:docPr id="526" name="IM 526"/>
                  <wp:cNvGraphicFramePr/>
                  <a:graphic>
                    <a:graphicData uri="http://schemas.openxmlformats.org/drawingml/2006/picture">
                      <pic:pic>
                        <pic:nvPicPr>
                          <pic:cNvPr id="526" name="IM 526"/>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2"/>
              </w:rPr>
              <w:t>10g</w:t>
            </w:r>
            <w:r>
              <w:rPr>
                <w:sz w:val="15"/>
                <w:szCs w:val="15"/>
                <w:spacing w:val="-36"/>
              </w:rPr>
              <w:t xml:space="preserve"> </w:t>
            </w:r>
            <w:r>
              <w:rPr>
                <w:sz w:val="15"/>
                <w:szCs w:val="15"/>
                <w:spacing w:val="-2"/>
              </w:rPr>
              <w:t>×</w:t>
            </w:r>
            <w:r>
              <w:rPr>
                <w:sz w:val="15"/>
                <w:szCs w:val="15"/>
                <w:spacing w:val="-58"/>
              </w:rPr>
              <w:t xml:space="preserve"> </w:t>
            </w:r>
            <w:r>
              <w:rPr>
                <w:sz w:val="15"/>
                <w:szCs w:val="15"/>
                <w:spacing w:val="-2"/>
              </w:rPr>
              <w:t>1，20g</w:t>
            </w:r>
            <w:r>
              <w:rPr>
                <w:sz w:val="15"/>
                <w:szCs w:val="15"/>
                <w:spacing w:val="-49"/>
              </w:rPr>
              <w:t xml:space="preserve"> </w:t>
            </w:r>
            <w:r>
              <w:rPr>
                <w:sz w:val="15"/>
                <w:szCs w:val="15"/>
                <w:spacing w:val="-2"/>
              </w:rPr>
              <w:t>×2，50g</w:t>
            </w:r>
            <w:r>
              <w:rPr>
                <w:sz w:val="15"/>
                <w:szCs w:val="15"/>
                <w:spacing w:val="-45"/>
              </w:rPr>
              <w:t xml:space="preserve"> </w:t>
            </w:r>
            <w:r>
              <w:rPr>
                <w:sz w:val="15"/>
                <w:szCs w:val="15"/>
                <w:spacing w:val="-2"/>
              </w:rPr>
              <w:t>×</w:t>
            </w:r>
            <w:r>
              <w:rPr>
                <w:sz w:val="15"/>
                <w:szCs w:val="15"/>
                <w:spacing w:val="-58"/>
              </w:rPr>
              <w:t xml:space="preserve"> </w:t>
            </w:r>
            <w:r>
              <w:rPr>
                <w:sz w:val="15"/>
                <w:szCs w:val="15"/>
                <w:spacing w:val="-2"/>
              </w:rPr>
              <w:t>1，100g</w:t>
            </w:r>
            <w:r>
              <w:rPr>
                <w:sz w:val="15"/>
                <w:szCs w:val="15"/>
                <w:spacing w:val="-48"/>
              </w:rPr>
              <w:t xml:space="preserve"> </w:t>
            </w:r>
            <w:r>
              <w:rPr>
                <w:sz w:val="15"/>
                <w:szCs w:val="15"/>
                <w:spacing w:val="-2"/>
              </w:rPr>
              <w:t>×</w:t>
            </w:r>
            <w:r>
              <w:rPr>
                <w:sz w:val="15"/>
                <w:szCs w:val="15"/>
                <w:spacing w:val="-58"/>
              </w:rPr>
              <w:t xml:space="preserve"> </w:t>
            </w:r>
            <w:r>
              <w:rPr>
                <w:sz w:val="15"/>
                <w:szCs w:val="15"/>
                <w:spacing w:val="-2"/>
              </w:rPr>
              <w:t>1，200g</w:t>
            </w:r>
            <w:r>
              <w:rPr>
                <w:sz w:val="15"/>
                <w:szCs w:val="15"/>
                <w:spacing w:val="-47"/>
              </w:rPr>
              <w:t xml:space="preserve"> </w:t>
            </w:r>
            <w:r>
              <w:rPr>
                <w:sz w:val="15"/>
                <w:szCs w:val="15"/>
                <w:spacing w:val="-2"/>
              </w:rPr>
              <w:t>×2；材料采用纯度99.6%、粒度不小于80#的铁基粉或其他钢材，钩码表面</w:t>
            </w:r>
            <w:r>
              <w:rPr>
                <w:sz w:val="15"/>
                <w:szCs w:val="15"/>
              </w:rPr>
              <w:t xml:space="preserve"> </w:t>
            </w:r>
            <w:r>
              <w:rPr>
                <w:sz w:val="15"/>
                <w:szCs w:val="15"/>
                <w:spacing w:val="1"/>
              </w:rPr>
              <w:t>应有防腐镀层；硬度不小于</w:t>
            </w:r>
            <w:r>
              <w:rPr>
                <w:sz w:val="15"/>
                <w:szCs w:val="15"/>
              </w:rPr>
              <w:t>HB</w:t>
            </w:r>
            <w:r>
              <w:rPr>
                <w:sz w:val="15"/>
                <w:szCs w:val="15"/>
                <w:spacing w:val="1"/>
              </w:rPr>
              <w:t>70；上下钩的连线应通过钩码主体的轴线</w:t>
            </w:r>
          </w:p>
        </w:tc>
        <w:tc>
          <w:tcPr>
            <w:tcW w:w="573" w:type="dxa"/>
            <w:vAlign w:val="top"/>
          </w:tcPr>
          <w:p>
            <w:pPr>
              <w:spacing w:line="339"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40" w:lineRule="auto"/>
              <w:rPr>
                <w:rFonts w:ascii="Arial"/>
                <w:sz w:val="21"/>
              </w:rPr>
            </w:pPr>
            <w:r/>
          </w:p>
          <w:p>
            <w:pPr>
              <w:pStyle w:val="TableText"/>
              <w:ind w:left="223"/>
              <w:spacing w:before="48" w:line="241" w:lineRule="auto"/>
              <w:rPr>
                <w:sz w:val="15"/>
                <w:szCs w:val="15"/>
              </w:rPr>
            </w:pPr>
            <w:r>
              <w:rPr>
                <w:sz w:val="15"/>
                <w:szCs w:val="15"/>
                <w:spacing w:val="-3"/>
              </w:rPr>
              <w:t>65</w:t>
            </w:r>
          </w:p>
        </w:tc>
      </w:tr>
      <w:tr>
        <w:trPr>
          <w:trHeight w:val="908" w:hRule="atLeast"/>
        </w:trPr>
        <w:tc>
          <w:tcPr>
            <w:tcW w:w="406" w:type="dxa"/>
            <w:vAlign w:val="top"/>
          </w:tcPr>
          <w:p>
            <w:pPr>
              <w:spacing w:line="341" w:lineRule="auto"/>
              <w:rPr>
                <w:rFonts w:ascii="Arial"/>
                <w:sz w:val="21"/>
              </w:rPr>
            </w:pPr>
            <w:r/>
          </w:p>
          <w:p>
            <w:pPr>
              <w:pStyle w:val="TableText"/>
              <w:ind w:left="102"/>
              <w:spacing w:before="48" w:line="241" w:lineRule="auto"/>
              <w:rPr>
                <w:sz w:val="15"/>
                <w:szCs w:val="15"/>
              </w:rPr>
            </w:pPr>
            <w:r>
              <w:rPr>
                <w:sz w:val="15"/>
                <w:szCs w:val="15"/>
                <w:spacing w:val="-5"/>
              </w:rPr>
              <w:t>174</w:t>
            </w:r>
          </w:p>
        </w:tc>
        <w:tc>
          <w:tcPr>
            <w:tcW w:w="1448" w:type="dxa"/>
            <w:vAlign w:val="top"/>
          </w:tcPr>
          <w:p>
            <w:pPr>
              <w:spacing w:line="340" w:lineRule="auto"/>
              <w:rPr>
                <w:rFonts w:ascii="Arial"/>
                <w:sz w:val="21"/>
              </w:rPr>
            </w:pPr>
            <w:r/>
          </w:p>
          <w:p>
            <w:pPr>
              <w:pStyle w:val="TableText"/>
              <w:ind w:left="25"/>
              <w:spacing w:before="49" w:line="221" w:lineRule="auto"/>
              <w:rPr>
                <w:sz w:val="15"/>
                <w:szCs w:val="15"/>
              </w:rPr>
            </w:pPr>
            <w:r>
              <w:rPr>
                <w:sz w:val="15"/>
                <w:szCs w:val="15"/>
                <w:spacing w:val="-1"/>
              </w:rPr>
              <w:t>高中物理金属槽码</w:t>
            </w:r>
          </w:p>
        </w:tc>
        <w:tc>
          <w:tcPr>
            <w:tcW w:w="7916" w:type="dxa"/>
            <w:vAlign w:val="top"/>
          </w:tcPr>
          <w:p>
            <w:pPr>
              <w:spacing w:line="341" w:lineRule="auto"/>
              <w:rPr>
                <w:rFonts w:ascii="Arial"/>
                <w:sz w:val="21"/>
              </w:rPr>
            </w:pPr>
            <w:r/>
          </w:p>
          <w:p>
            <w:pPr>
              <w:pStyle w:val="TableText"/>
              <w:ind w:left="25"/>
              <w:spacing w:before="48" w:line="215" w:lineRule="auto"/>
              <w:rPr>
                <w:sz w:val="15"/>
                <w:szCs w:val="15"/>
              </w:rPr>
            </w:pPr>
            <w:r>
              <w:rPr>
                <w:sz w:val="15"/>
                <w:szCs w:val="15"/>
                <w:spacing w:val="-3"/>
              </w:rPr>
              <w:t>2g</w:t>
            </w:r>
            <w:r>
              <w:rPr>
                <w:sz w:val="15"/>
                <w:szCs w:val="15"/>
                <w:spacing w:val="-47"/>
              </w:rPr>
              <w:t xml:space="preserve"> </w:t>
            </w:r>
            <w:r>
              <w:rPr>
                <w:sz w:val="15"/>
                <w:szCs w:val="15"/>
                <w:spacing w:val="-3"/>
              </w:rPr>
              <w:t>×4，5g</w:t>
            </w:r>
            <w:r>
              <w:rPr>
                <w:sz w:val="15"/>
                <w:szCs w:val="15"/>
                <w:spacing w:val="-46"/>
              </w:rPr>
              <w:t xml:space="preserve"> </w:t>
            </w:r>
            <w:r>
              <w:rPr>
                <w:sz w:val="15"/>
                <w:szCs w:val="15"/>
                <w:spacing w:val="-3"/>
              </w:rPr>
              <w:t>×4，10g</w:t>
            </w:r>
            <w:r>
              <w:rPr>
                <w:sz w:val="15"/>
                <w:szCs w:val="15"/>
                <w:spacing w:val="-47"/>
              </w:rPr>
              <w:t xml:space="preserve"> </w:t>
            </w:r>
            <w:r>
              <w:rPr>
                <w:sz w:val="15"/>
                <w:szCs w:val="15"/>
                <w:spacing w:val="-3"/>
              </w:rPr>
              <w:t>×4，20g</w:t>
            </w:r>
            <w:r>
              <w:rPr>
                <w:sz w:val="15"/>
                <w:szCs w:val="15"/>
                <w:spacing w:val="-48"/>
              </w:rPr>
              <w:t xml:space="preserve"> </w:t>
            </w:r>
            <w:r>
              <w:rPr>
                <w:sz w:val="15"/>
                <w:szCs w:val="15"/>
                <w:spacing w:val="-3"/>
              </w:rPr>
              <w:t>×4，50g</w:t>
            </w:r>
            <w:r>
              <w:rPr>
                <w:sz w:val="15"/>
                <w:szCs w:val="15"/>
                <w:spacing w:val="-46"/>
              </w:rPr>
              <w:t xml:space="preserve"> </w:t>
            </w:r>
            <w:r>
              <w:rPr>
                <w:sz w:val="15"/>
                <w:szCs w:val="15"/>
                <w:spacing w:val="-3"/>
              </w:rPr>
              <w:t>×4，100g</w:t>
            </w:r>
            <w:r>
              <w:rPr>
                <w:sz w:val="15"/>
                <w:szCs w:val="15"/>
                <w:spacing w:val="-48"/>
              </w:rPr>
              <w:t xml:space="preserve"> </w:t>
            </w:r>
            <w:r>
              <w:rPr>
                <w:sz w:val="15"/>
                <w:szCs w:val="15"/>
                <w:spacing w:val="-3"/>
              </w:rPr>
              <w:t>×2，200g</w:t>
            </w:r>
            <w:r>
              <w:rPr>
                <w:sz w:val="15"/>
                <w:szCs w:val="15"/>
                <w:spacing w:val="-48"/>
              </w:rPr>
              <w:t xml:space="preserve"> </w:t>
            </w:r>
            <w:r>
              <w:rPr>
                <w:sz w:val="15"/>
                <w:szCs w:val="15"/>
                <w:spacing w:val="-3"/>
              </w:rPr>
              <w:t>×</w:t>
            </w:r>
            <w:r>
              <w:rPr>
                <w:sz w:val="15"/>
                <w:szCs w:val="15"/>
                <w:spacing w:val="-58"/>
              </w:rPr>
              <w:t xml:space="preserve"> </w:t>
            </w:r>
            <w:r>
              <w:rPr>
                <w:sz w:val="15"/>
                <w:szCs w:val="15"/>
                <w:spacing w:val="-3"/>
              </w:rPr>
              <w:t>1；5g</w:t>
            </w:r>
            <w:r>
              <w:rPr>
                <w:sz w:val="15"/>
                <w:szCs w:val="15"/>
                <w:spacing w:val="-46"/>
              </w:rPr>
              <w:t xml:space="preserve"> </w:t>
            </w:r>
            <w:r>
              <w:rPr>
                <w:sz w:val="15"/>
                <w:szCs w:val="15"/>
                <w:spacing w:val="-3"/>
              </w:rPr>
              <w:t>×1金属槽码盘和10g</w:t>
            </w:r>
            <w:r>
              <w:rPr>
                <w:sz w:val="15"/>
                <w:szCs w:val="15"/>
                <w:spacing w:val="-49"/>
              </w:rPr>
              <w:t xml:space="preserve"> </w:t>
            </w:r>
            <w:r>
              <w:rPr>
                <w:sz w:val="15"/>
                <w:szCs w:val="15"/>
                <w:spacing w:val="-4"/>
              </w:rPr>
              <w:t>×1金属槽码盘</w:t>
            </w:r>
          </w:p>
        </w:tc>
        <w:tc>
          <w:tcPr>
            <w:tcW w:w="573" w:type="dxa"/>
            <w:vAlign w:val="top"/>
          </w:tcPr>
          <w:p>
            <w:pPr>
              <w:spacing w:line="340"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41" w:lineRule="auto"/>
              <w:rPr>
                <w:rFonts w:ascii="Arial"/>
                <w:sz w:val="21"/>
              </w:rPr>
            </w:pPr>
            <w:r/>
          </w:p>
          <w:p>
            <w:pPr>
              <w:pStyle w:val="TableText"/>
              <w:ind w:left="223"/>
              <w:spacing w:before="48" w:line="241" w:lineRule="auto"/>
              <w:rPr>
                <w:sz w:val="15"/>
                <w:szCs w:val="15"/>
              </w:rPr>
            </w:pPr>
            <w:r>
              <w:rPr>
                <w:sz w:val="15"/>
                <w:szCs w:val="15"/>
                <w:spacing w:val="-3"/>
              </w:rPr>
              <w:t>65</w:t>
            </w:r>
          </w:p>
        </w:tc>
      </w:tr>
      <w:tr>
        <w:trPr>
          <w:trHeight w:val="908" w:hRule="atLeast"/>
        </w:trPr>
        <w:tc>
          <w:tcPr>
            <w:tcW w:w="406" w:type="dxa"/>
            <w:vAlign w:val="top"/>
          </w:tcPr>
          <w:p>
            <w:pPr>
              <w:spacing w:line="342" w:lineRule="auto"/>
              <w:rPr>
                <w:rFonts w:ascii="Arial"/>
                <w:sz w:val="21"/>
              </w:rPr>
            </w:pPr>
            <w:r/>
          </w:p>
          <w:p>
            <w:pPr>
              <w:pStyle w:val="TableText"/>
              <w:ind w:left="102"/>
              <w:spacing w:before="48" w:line="241" w:lineRule="auto"/>
              <w:rPr>
                <w:sz w:val="15"/>
                <w:szCs w:val="15"/>
              </w:rPr>
            </w:pPr>
            <w:r>
              <w:rPr>
                <w:sz w:val="15"/>
                <w:szCs w:val="15"/>
                <w:spacing w:val="-5"/>
              </w:rPr>
              <w:t>175</w:t>
            </w:r>
          </w:p>
        </w:tc>
        <w:tc>
          <w:tcPr>
            <w:tcW w:w="1448" w:type="dxa"/>
            <w:vAlign w:val="top"/>
          </w:tcPr>
          <w:p>
            <w:pPr>
              <w:spacing w:line="342" w:lineRule="auto"/>
              <w:rPr>
                <w:rFonts w:ascii="Arial"/>
                <w:sz w:val="21"/>
              </w:rPr>
            </w:pPr>
            <w:r/>
          </w:p>
          <w:p>
            <w:pPr>
              <w:pStyle w:val="TableText"/>
              <w:ind w:left="25"/>
              <w:spacing w:before="48" w:line="220" w:lineRule="auto"/>
              <w:rPr>
                <w:sz w:val="15"/>
                <w:szCs w:val="15"/>
              </w:rPr>
            </w:pPr>
            <w:r>
              <w:rPr>
                <w:sz w:val="15"/>
                <w:szCs w:val="15"/>
                <w:spacing w:val="-1"/>
              </w:rPr>
              <w:t>高中物理机械停表</w:t>
            </w:r>
          </w:p>
        </w:tc>
        <w:tc>
          <w:tcPr>
            <w:tcW w:w="7916" w:type="dxa"/>
            <w:vAlign w:val="top"/>
          </w:tcPr>
          <w:p>
            <w:pPr>
              <w:spacing w:line="341" w:lineRule="auto"/>
              <w:rPr>
                <w:rFonts w:ascii="Arial"/>
                <w:sz w:val="21"/>
              </w:rPr>
            </w:pPr>
            <w:r/>
          </w:p>
          <w:p>
            <w:pPr>
              <w:pStyle w:val="TableText"/>
              <w:ind w:left="25"/>
              <w:spacing w:before="49" w:line="221" w:lineRule="auto"/>
              <w:rPr>
                <w:sz w:val="15"/>
                <w:szCs w:val="15"/>
              </w:rPr>
            </w:pPr>
            <w:r>
              <w:rPr>
                <w:sz w:val="15"/>
                <w:szCs w:val="15"/>
              </w:rPr>
              <w:t>分度值0.1s，一等</w:t>
            </w:r>
          </w:p>
        </w:tc>
        <w:tc>
          <w:tcPr>
            <w:tcW w:w="573" w:type="dxa"/>
            <w:vAlign w:val="top"/>
          </w:tcPr>
          <w:p>
            <w:pPr>
              <w:spacing w:line="341" w:lineRule="auto"/>
              <w:rPr>
                <w:rFonts w:ascii="Arial"/>
                <w:sz w:val="21"/>
              </w:rPr>
            </w:pPr>
            <w:r/>
          </w:p>
          <w:p>
            <w:pPr>
              <w:pStyle w:val="TableText"/>
              <w:ind w:left="224"/>
              <w:spacing w:before="49" w:line="222" w:lineRule="auto"/>
              <w:rPr>
                <w:sz w:val="15"/>
                <w:szCs w:val="15"/>
              </w:rPr>
            </w:pPr>
            <w:r>
              <w:rPr>
                <w:sz w:val="15"/>
                <w:szCs w:val="15"/>
              </w:rPr>
              <w:t>块</w:t>
            </w:r>
          </w:p>
        </w:tc>
        <w:tc>
          <w:tcPr>
            <w:tcW w:w="581" w:type="dxa"/>
            <w:vAlign w:val="top"/>
          </w:tcPr>
          <w:p>
            <w:pPr>
              <w:spacing w:line="342" w:lineRule="auto"/>
              <w:rPr>
                <w:rFonts w:ascii="Arial"/>
                <w:sz w:val="21"/>
              </w:rPr>
            </w:pPr>
            <w:r/>
          </w:p>
          <w:p>
            <w:pPr>
              <w:pStyle w:val="TableText"/>
              <w:ind w:left="223"/>
              <w:spacing w:before="48" w:line="241" w:lineRule="auto"/>
              <w:rPr>
                <w:sz w:val="15"/>
                <w:szCs w:val="15"/>
              </w:rPr>
            </w:pPr>
            <w:r>
              <w:rPr>
                <w:sz w:val="15"/>
                <w:szCs w:val="15"/>
                <w:spacing w:val="-3"/>
              </w:rPr>
              <w:t>65</w:t>
            </w:r>
          </w:p>
        </w:tc>
      </w:tr>
      <w:tr>
        <w:trPr>
          <w:trHeight w:val="908" w:hRule="atLeast"/>
        </w:trPr>
        <w:tc>
          <w:tcPr>
            <w:tcW w:w="406" w:type="dxa"/>
            <w:vAlign w:val="top"/>
          </w:tcPr>
          <w:p>
            <w:pPr>
              <w:spacing w:line="343" w:lineRule="auto"/>
              <w:rPr>
                <w:rFonts w:ascii="Arial"/>
                <w:sz w:val="21"/>
              </w:rPr>
            </w:pPr>
            <w:r/>
          </w:p>
          <w:p>
            <w:pPr>
              <w:pStyle w:val="TableText"/>
              <w:ind w:left="102"/>
              <w:spacing w:before="48" w:line="241" w:lineRule="auto"/>
              <w:rPr>
                <w:sz w:val="15"/>
                <w:szCs w:val="15"/>
              </w:rPr>
            </w:pPr>
            <w:r>
              <w:rPr>
                <w:sz w:val="15"/>
                <w:szCs w:val="15"/>
                <w:spacing w:val="-5"/>
              </w:rPr>
              <w:t>176</w:t>
            </w:r>
          </w:p>
        </w:tc>
        <w:tc>
          <w:tcPr>
            <w:tcW w:w="1448" w:type="dxa"/>
            <w:vAlign w:val="top"/>
          </w:tcPr>
          <w:p>
            <w:pPr>
              <w:spacing w:line="342" w:lineRule="auto"/>
              <w:rPr>
                <w:rFonts w:ascii="Arial"/>
                <w:sz w:val="21"/>
              </w:rPr>
            </w:pPr>
            <w:r/>
          </w:p>
          <w:p>
            <w:pPr>
              <w:pStyle w:val="TableText"/>
              <w:ind w:left="25"/>
              <w:spacing w:before="49" w:line="221" w:lineRule="auto"/>
              <w:rPr>
                <w:sz w:val="15"/>
                <w:szCs w:val="15"/>
              </w:rPr>
            </w:pPr>
            <w:r>
              <w:rPr>
                <w:sz w:val="15"/>
                <w:szCs w:val="15"/>
                <w:spacing w:val="-1"/>
              </w:rPr>
              <w:t>高中物理电子停表</w:t>
            </w:r>
          </w:p>
        </w:tc>
        <w:tc>
          <w:tcPr>
            <w:tcW w:w="7916" w:type="dxa"/>
            <w:vAlign w:val="top"/>
          </w:tcPr>
          <w:p>
            <w:pPr>
              <w:spacing w:line="342" w:lineRule="auto"/>
              <w:rPr>
                <w:rFonts w:ascii="Arial"/>
                <w:sz w:val="21"/>
              </w:rPr>
            </w:pPr>
            <w:r/>
          </w:p>
          <w:p>
            <w:pPr>
              <w:pStyle w:val="TableText"/>
              <w:ind w:left="24"/>
              <w:spacing w:before="49" w:line="221" w:lineRule="auto"/>
              <w:rPr>
                <w:sz w:val="15"/>
                <w:szCs w:val="15"/>
              </w:rPr>
            </w:pPr>
            <w:r>
              <w:rPr>
                <w:sz w:val="15"/>
                <w:szCs w:val="15"/>
                <w:spacing w:val="1"/>
              </w:rPr>
              <w:t>专用型，全时段分辨力0.01s；有防震、防水功能，电池更换周期不小于1.5年</w:t>
            </w:r>
          </w:p>
        </w:tc>
        <w:tc>
          <w:tcPr>
            <w:tcW w:w="573" w:type="dxa"/>
            <w:vAlign w:val="top"/>
          </w:tcPr>
          <w:p>
            <w:pPr>
              <w:spacing w:line="342" w:lineRule="auto"/>
              <w:rPr>
                <w:rFonts w:ascii="Arial"/>
                <w:sz w:val="21"/>
              </w:rPr>
            </w:pPr>
            <w:r/>
          </w:p>
          <w:p>
            <w:pPr>
              <w:pStyle w:val="TableText"/>
              <w:ind w:left="224"/>
              <w:spacing w:before="49" w:line="222" w:lineRule="auto"/>
              <w:rPr>
                <w:sz w:val="15"/>
                <w:szCs w:val="15"/>
              </w:rPr>
            </w:pPr>
            <w:r>
              <w:rPr>
                <w:sz w:val="15"/>
                <w:szCs w:val="15"/>
              </w:rPr>
              <w:t>块</w:t>
            </w:r>
          </w:p>
        </w:tc>
        <w:tc>
          <w:tcPr>
            <w:tcW w:w="581" w:type="dxa"/>
            <w:vAlign w:val="top"/>
          </w:tcPr>
          <w:p>
            <w:pPr>
              <w:spacing w:line="343" w:lineRule="auto"/>
              <w:rPr>
                <w:rFonts w:ascii="Arial"/>
                <w:sz w:val="21"/>
              </w:rPr>
            </w:pPr>
            <w:r/>
          </w:p>
          <w:p>
            <w:pPr>
              <w:pStyle w:val="TableText"/>
              <w:ind w:left="223"/>
              <w:spacing w:before="48" w:line="241" w:lineRule="auto"/>
              <w:rPr>
                <w:sz w:val="15"/>
                <w:szCs w:val="15"/>
              </w:rPr>
            </w:pPr>
            <w:r>
              <w:rPr>
                <w:sz w:val="15"/>
                <w:szCs w:val="15"/>
                <w:spacing w:val="-3"/>
              </w:rPr>
              <w:t>65</w:t>
            </w:r>
          </w:p>
        </w:tc>
      </w:tr>
      <w:tr>
        <w:trPr>
          <w:trHeight w:val="917" w:hRule="atLeast"/>
        </w:trPr>
        <w:tc>
          <w:tcPr>
            <w:tcW w:w="406" w:type="dxa"/>
            <w:vAlign w:val="top"/>
          </w:tcPr>
          <w:p>
            <w:pPr>
              <w:spacing w:line="344" w:lineRule="auto"/>
              <w:rPr>
                <w:rFonts w:ascii="Arial"/>
                <w:sz w:val="21"/>
              </w:rPr>
            </w:pPr>
            <w:r/>
          </w:p>
          <w:p>
            <w:pPr>
              <w:pStyle w:val="TableText"/>
              <w:ind w:left="102"/>
              <w:spacing w:before="48" w:line="241" w:lineRule="auto"/>
              <w:rPr>
                <w:sz w:val="15"/>
                <w:szCs w:val="15"/>
              </w:rPr>
            </w:pPr>
            <w:r>
              <w:rPr>
                <w:sz w:val="15"/>
                <w:szCs w:val="15"/>
                <w:spacing w:val="-5"/>
              </w:rPr>
              <w:t>177</w:t>
            </w:r>
          </w:p>
        </w:tc>
        <w:tc>
          <w:tcPr>
            <w:tcW w:w="1448" w:type="dxa"/>
            <w:vAlign w:val="top"/>
          </w:tcPr>
          <w:p>
            <w:pPr>
              <w:spacing w:line="251" w:lineRule="auto"/>
              <w:rPr>
                <w:rFonts w:ascii="Arial"/>
                <w:sz w:val="21"/>
              </w:rPr>
            </w:pPr>
            <w:r/>
          </w:p>
          <w:p>
            <w:pPr>
              <w:pStyle w:val="TableText"/>
              <w:ind w:left="21" w:right="56" w:firstLine="4"/>
              <w:spacing w:before="49" w:line="235" w:lineRule="auto"/>
              <w:rPr>
                <w:sz w:val="15"/>
                <w:szCs w:val="15"/>
              </w:rPr>
            </w:pPr>
            <w:r>
              <w:rPr>
                <w:sz w:val="15"/>
                <w:szCs w:val="15"/>
              </w:rPr>
              <w:t>高中物理电火花计时 </w:t>
            </w:r>
            <w:r>
              <w:rPr>
                <w:sz w:val="15"/>
                <w:szCs w:val="15"/>
              </w:rPr>
              <w:t>器</w:t>
            </w:r>
          </w:p>
        </w:tc>
        <w:tc>
          <w:tcPr>
            <w:tcW w:w="7916" w:type="dxa"/>
            <w:vAlign w:val="top"/>
          </w:tcPr>
          <w:p>
            <w:pPr>
              <w:pStyle w:val="TableText"/>
              <w:ind w:left="23"/>
              <w:spacing w:before="207" w:line="221" w:lineRule="auto"/>
              <w:rPr>
                <w:sz w:val="15"/>
                <w:szCs w:val="15"/>
              </w:rPr>
            </w:pPr>
            <w:r>
              <w:rPr>
                <w:sz w:val="15"/>
                <w:szCs w:val="15"/>
                <w:spacing w:val="1"/>
              </w:rPr>
              <w:t>包括单频率电火花计时器、重锤、弓形夹、纸带、备用墨粉纸（不少于30张）等。交流电压220V±22V，单频率50</w:t>
            </w:r>
            <w:r>
              <w:rPr>
                <w:sz w:val="15"/>
                <w:szCs w:val="15"/>
              </w:rPr>
              <w:t>Hz</w:t>
            </w:r>
            <w:r>
              <w:rPr>
                <w:sz w:val="15"/>
                <w:szCs w:val="15"/>
                <w:spacing w:val="1"/>
              </w:rPr>
              <w:t>，</w:t>
            </w:r>
          </w:p>
          <w:p>
            <w:pPr>
              <w:pStyle w:val="TableText"/>
              <w:ind w:left="23" w:right="14" w:firstLine="17"/>
              <w:spacing w:before="7" w:line="235" w:lineRule="auto"/>
              <w:rPr>
                <w:sz w:val="15"/>
                <w:szCs w:val="15"/>
              </w:rPr>
            </w:pPr>
            <w:r>
              <w:rPr>
                <w:sz w:val="15"/>
                <w:szCs w:val="15"/>
                <w:spacing w:val="1"/>
              </w:rPr>
              <w:t>电火花能击穿10</w:t>
            </w:r>
            <w:r>
              <w:rPr>
                <w:sz w:val="15"/>
                <w:szCs w:val="15"/>
              </w:rPr>
              <w:t>mm</w:t>
            </w:r>
            <w:r>
              <w:rPr>
                <w:sz w:val="15"/>
                <w:szCs w:val="15"/>
                <w:spacing w:val="1"/>
              </w:rPr>
              <w:t>的空气间隙。实验效果：重力加速度实验值与当地重力加速度的相对误差应不大于</w:t>
            </w:r>
            <w:r>
              <w:rPr>
                <w:sz w:val="15"/>
                <w:szCs w:val="15"/>
              </w:rPr>
              <w:t>3%。高压脉冲端子 </w:t>
            </w:r>
            <w:r>
              <w:rPr>
                <w:sz w:val="15"/>
                <w:szCs w:val="15"/>
              </w:rPr>
              <w:t>应有当心触电警告文字</w:t>
            </w:r>
          </w:p>
        </w:tc>
        <w:tc>
          <w:tcPr>
            <w:tcW w:w="573" w:type="dxa"/>
            <w:vAlign w:val="top"/>
          </w:tcPr>
          <w:p>
            <w:pPr>
              <w:spacing w:line="343"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344" w:lineRule="auto"/>
              <w:rPr>
                <w:rFonts w:ascii="Arial"/>
                <w:sz w:val="21"/>
              </w:rPr>
            </w:pPr>
            <w:r/>
          </w:p>
          <w:p>
            <w:pPr>
              <w:pStyle w:val="TableText"/>
              <w:ind w:left="223"/>
              <w:spacing w:before="48" w:line="241" w:lineRule="auto"/>
              <w:rPr>
                <w:sz w:val="15"/>
                <w:szCs w:val="15"/>
              </w:rPr>
            </w:pPr>
            <w:r>
              <w:rPr>
                <w:sz w:val="15"/>
                <w:szCs w:val="15"/>
                <w:spacing w:val="-3"/>
              </w:rPr>
              <w:t>65</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908" w:hRule="atLeast"/>
        </w:trPr>
        <w:tc>
          <w:tcPr>
            <w:tcW w:w="406" w:type="dxa"/>
            <w:vAlign w:val="top"/>
          </w:tcPr>
          <w:p>
            <w:pPr>
              <w:spacing w:line="330" w:lineRule="auto"/>
              <w:rPr>
                <w:rFonts w:ascii="Arial"/>
                <w:sz w:val="21"/>
              </w:rPr>
            </w:pPr>
            <w:r/>
          </w:p>
          <w:p>
            <w:pPr>
              <w:pStyle w:val="TableText"/>
              <w:ind w:left="102"/>
              <w:spacing w:before="49" w:line="241" w:lineRule="auto"/>
              <w:rPr>
                <w:sz w:val="15"/>
                <w:szCs w:val="15"/>
              </w:rPr>
            </w:pPr>
            <w:r>
              <w:rPr>
                <w:sz w:val="15"/>
                <w:szCs w:val="15"/>
                <w:spacing w:val="-5"/>
              </w:rPr>
              <w:t>178</w:t>
            </w:r>
          </w:p>
        </w:tc>
        <w:tc>
          <w:tcPr>
            <w:tcW w:w="1448" w:type="dxa"/>
            <w:vAlign w:val="top"/>
          </w:tcPr>
          <w:p>
            <w:pPr>
              <w:pStyle w:val="TableText"/>
              <w:ind w:left="28" w:right="56" w:hanging="3"/>
              <w:spacing w:before="286" w:line="237" w:lineRule="auto"/>
              <w:rPr>
                <w:sz w:val="15"/>
                <w:szCs w:val="15"/>
              </w:rPr>
            </w:pPr>
            <w:r>
              <w:rPr>
                <w:sz w:val="15"/>
                <w:szCs w:val="15"/>
              </w:rPr>
              <w:t>高中物理电磁打点计 </w:t>
            </w:r>
            <w:r>
              <w:rPr>
                <w:sz w:val="15"/>
                <w:szCs w:val="15"/>
                <w:spacing w:val="-6"/>
              </w:rPr>
              <w:t>时器</w:t>
            </w:r>
          </w:p>
        </w:tc>
        <w:tc>
          <w:tcPr>
            <w:tcW w:w="7916" w:type="dxa"/>
            <w:vAlign w:val="top"/>
          </w:tcPr>
          <w:p>
            <w:pPr>
              <w:spacing w:line="330" w:lineRule="auto"/>
              <w:rPr>
                <w:rFonts w:ascii="Arial"/>
                <w:sz w:val="21"/>
              </w:rPr>
            </w:pPr>
            <w:r/>
          </w:p>
          <w:p>
            <w:pPr>
              <w:pStyle w:val="TableText"/>
              <w:ind w:left="23"/>
              <w:spacing w:before="49" w:line="220" w:lineRule="auto"/>
              <w:rPr>
                <w:sz w:val="15"/>
                <w:szCs w:val="15"/>
              </w:rPr>
            </w:pPr>
            <w:r>
              <w:rPr>
                <w:sz w:val="15"/>
                <w:szCs w:val="15"/>
                <w:spacing w:val="1"/>
              </w:rPr>
              <w:t>磁电式，单频率：50</w:t>
            </w:r>
            <w:r>
              <w:rPr>
                <w:sz w:val="15"/>
                <w:szCs w:val="15"/>
              </w:rPr>
              <w:t>Hz</w:t>
            </w:r>
            <w:r>
              <w:rPr>
                <w:sz w:val="15"/>
                <w:szCs w:val="15"/>
                <w:spacing w:val="1"/>
              </w:rPr>
              <w:t>，连续打50点应无漏点、重合点，点迹清晰，附固定夹</w:t>
            </w:r>
          </w:p>
        </w:tc>
        <w:tc>
          <w:tcPr>
            <w:tcW w:w="573" w:type="dxa"/>
            <w:vAlign w:val="top"/>
          </w:tcPr>
          <w:p>
            <w:pPr>
              <w:spacing w:line="330"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330"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1591" w:hRule="atLeast"/>
        </w:trPr>
        <w:tc>
          <w:tcPr>
            <w:tcW w:w="406" w:type="dxa"/>
            <w:vAlign w:val="top"/>
          </w:tcPr>
          <w:p>
            <w:pPr>
              <w:spacing w:line="336" w:lineRule="auto"/>
              <w:rPr>
                <w:rFonts w:ascii="Arial"/>
                <w:sz w:val="21"/>
              </w:rPr>
            </w:pPr>
            <w:r/>
          </w:p>
          <w:p>
            <w:pPr>
              <w:spacing w:line="336" w:lineRule="auto"/>
              <w:rPr>
                <w:rFonts w:ascii="Arial"/>
                <w:sz w:val="21"/>
              </w:rPr>
            </w:pPr>
            <w:r/>
          </w:p>
          <w:p>
            <w:pPr>
              <w:pStyle w:val="TableText"/>
              <w:ind w:left="102"/>
              <w:spacing w:before="48" w:line="241" w:lineRule="auto"/>
              <w:rPr>
                <w:sz w:val="15"/>
                <w:szCs w:val="15"/>
              </w:rPr>
            </w:pPr>
            <w:r>
              <w:rPr>
                <w:sz w:val="15"/>
                <w:szCs w:val="15"/>
                <w:spacing w:val="-5"/>
              </w:rPr>
              <w:t>179</w:t>
            </w:r>
          </w:p>
        </w:tc>
        <w:tc>
          <w:tcPr>
            <w:tcW w:w="1448" w:type="dxa"/>
            <w:vAlign w:val="top"/>
          </w:tcPr>
          <w:p>
            <w:pPr>
              <w:spacing w:line="335" w:lineRule="auto"/>
              <w:rPr>
                <w:rFonts w:ascii="Arial"/>
                <w:sz w:val="21"/>
              </w:rPr>
            </w:pPr>
            <w:r/>
          </w:p>
          <w:p>
            <w:pPr>
              <w:spacing w:line="336" w:lineRule="auto"/>
              <w:rPr>
                <w:rFonts w:ascii="Arial"/>
                <w:sz w:val="21"/>
              </w:rPr>
            </w:pPr>
            <w:r/>
          </w:p>
          <w:p>
            <w:pPr>
              <w:pStyle w:val="TableText"/>
              <w:ind w:left="25"/>
              <w:spacing w:before="49" w:line="221" w:lineRule="auto"/>
              <w:rPr>
                <w:sz w:val="15"/>
                <w:szCs w:val="15"/>
              </w:rPr>
            </w:pPr>
            <w:r>
              <w:rPr>
                <w:sz w:val="15"/>
                <w:szCs w:val="15"/>
              </w:rPr>
              <w:t>高中物理数字计时器</w:t>
            </w:r>
          </w:p>
        </w:tc>
        <w:tc>
          <w:tcPr>
            <w:tcW w:w="7916" w:type="dxa"/>
            <w:vAlign w:val="top"/>
          </w:tcPr>
          <w:p>
            <w:pPr>
              <w:pStyle w:val="TableText"/>
              <w:ind w:left="22" w:right="14" w:firstLine="15"/>
              <w:spacing w:before="254" w:line="233" w:lineRule="auto"/>
              <w:rPr>
                <w:sz w:val="15"/>
                <w:szCs w:val="15"/>
              </w:rPr>
            </w:pPr>
            <w:r>
              <w:rPr>
                <w:sz w:val="15"/>
                <w:szCs w:val="15"/>
                <w:spacing w:val="1"/>
              </w:rPr>
              <w:t>四位及以上，数据存储。可通过液晶屏选择控制菜单，可设定多种计时模式，包括通过时间、挡光时间、速度</w:t>
            </w:r>
            <w:r>
              <w:rPr>
                <w:sz w:val="15"/>
                <w:szCs w:val="15"/>
              </w:rPr>
              <w:t>、周期、 </w:t>
            </w:r>
            <w:r>
              <w:rPr>
                <w:sz w:val="15"/>
                <w:szCs w:val="15"/>
                <w:spacing w:val="1"/>
              </w:rPr>
              <w:t>平均周期、平均频率、计数、单摆周期、平均单摆周期、平均单摆频率、周期数等，能显示不少于10个挡光间隔时间、</w:t>
            </w:r>
            <w:r>
              <w:rPr>
                <w:sz w:val="15"/>
                <w:szCs w:val="15"/>
                <w:spacing w:val="10"/>
              </w:rPr>
              <w:t xml:space="preserve"> </w:t>
            </w:r>
            <w:r>
              <w:rPr>
                <w:sz w:val="15"/>
                <w:szCs w:val="15"/>
                <w:spacing w:val="1"/>
              </w:rPr>
              <w:t>10周振动、n次振动时间总和、加速度计时3个时间、</w:t>
            </w:r>
            <w:r>
              <w:rPr>
                <w:sz w:val="15"/>
                <w:szCs w:val="15"/>
                <w:spacing w:val="-43"/>
              </w:rPr>
              <w:t xml:space="preserve"> </w:t>
            </w:r>
            <w:r>
              <w:rPr>
                <w:sz w:val="15"/>
                <w:szCs w:val="15"/>
                <w:spacing w:val="1"/>
              </w:rPr>
              <w:t>自由落体时间</w:t>
            </w:r>
            <w:r>
              <w:rPr>
                <w:sz w:val="15"/>
                <w:szCs w:val="15"/>
              </w:rPr>
              <w:t>不少于2个、2路光电门分别计2个挡光时间(对碰、追 </w:t>
            </w:r>
            <w:r>
              <w:rPr>
                <w:sz w:val="15"/>
                <w:szCs w:val="15"/>
                <w:spacing w:val="1"/>
              </w:rPr>
              <w:t>碰)，对应间隔时间的平均速度、加速度、碰撞计时四个平均速度；电磁铁可调释放延时补偿。具有2路光电门接口、2</w:t>
            </w:r>
            <w:r>
              <w:rPr>
                <w:sz w:val="15"/>
                <w:szCs w:val="15"/>
                <w:spacing w:val="2"/>
              </w:rPr>
              <w:t xml:space="preserve">  </w:t>
            </w:r>
            <w:r>
              <w:rPr>
                <w:sz w:val="15"/>
                <w:szCs w:val="15"/>
                <w:spacing w:val="1"/>
              </w:rPr>
              <w:t>路独立计时触发按钮，有电磁铁接口，统一通用接口，1个电磁释放按钮，能够存储不少于20组数据。用于匀加速运动</w:t>
            </w:r>
            <w:r>
              <w:rPr>
                <w:sz w:val="15"/>
                <w:szCs w:val="15"/>
                <w:spacing w:val="3"/>
              </w:rPr>
              <w:t xml:space="preserve">  </w:t>
            </w:r>
            <w:r>
              <w:rPr>
                <w:sz w:val="15"/>
                <w:szCs w:val="15"/>
              </w:rPr>
              <w:t>、</w:t>
            </w:r>
            <w:r>
              <w:rPr>
                <w:sz w:val="15"/>
                <w:szCs w:val="15"/>
                <w:spacing w:val="-44"/>
              </w:rPr>
              <w:t xml:space="preserve"> </w:t>
            </w:r>
            <w:r>
              <w:rPr>
                <w:sz w:val="15"/>
                <w:szCs w:val="15"/>
              </w:rPr>
              <w:t>自由落体、圆周运动、牛顿第二定律、单摆、碰撞、声速测量等实验</w:t>
            </w:r>
          </w:p>
        </w:tc>
        <w:tc>
          <w:tcPr>
            <w:tcW w:w="573" w:type="dxa"/>
            <w:vAlign w:val="top"/>
          </w:tcPr>
          <w:p>
            <w:pPr>
              <w:spacing w:line="336" w:lineRule="auto"/>
              <w:rPr>
                <w:rFonts w:ascii="Arial"/>
                <w:sz w:val="21"/>
              </w:rPr>
            </w:pPr>
            <w:r/>
          </w:p>
          <w:p>
            <w:pPr>
              <w:spacing w:line="336" w:lineRule="auto"/>
              <w:rPr>
                <w:rFonts w:ascii="Arial"/>
                <w:sz w:val="21"/>
              </w:rPr>
            </w:pPr>
            <w:r/>
          </w:p>
          <w:p>
            <w:pPr>
              <w:pStyle w:val="TableText"/>
              <w:ind w:left="236"/>
              <w:spacing w:before="48" w:line="223" w:lineRule="auto"/>
              <w:rPr>
                <w:sz w:val="15"/>
                <w:szCs w:val="15"/>
              </w:rPr>
            </w:pPr>
            <w:r>
              <w:rPr>
                <w:sz w:val="15"/>
                <w:szCs w:val="15"/>
              </w:rPr>
              <w:t>台</w:t>
            </w:r>
          </w:p>
        </w:tc>
        <w:tc>
          <w:tcPr>
            <w:tcW w:w="581" w:type="dxa"/>
            <w:vAlign w:val="top"/>
          </w:tcPr>
          <w:p>
            <w:pPr>
              <w:spacing w:line="336" w:lineRule="auto"/>
              <w:rPr>
                <w:rFonts w:ascii="Arial"/>
                <w:sz w:val="21"/>
              </w:rPr>
            </w:pPr>
            <w:r/>
          </w:p>
          <w:p>
            <w:pPr>
              <w:spacing w:line="336" w:lineRule="auto"/>
              <w:rPr>
                <w:rFonts w:ascii="Arial"/>
                <w:sz w:val="21"/>
              </w:rPr>
            </w:pPr>
            <w:r/>
          </w:p>
          <w:p>
            <w:pPr>
              <w:pStyle w:val="TableText"/>
              <w:ind w:left="263"/>
              <w:spacing w:before="48" w:line="241" w:lineRule="auto"/>
              <w:rPr>
                <w:sz w:val="15"/>
                <w:szCs w:val="15"/>
              </w:rPr>
            </w:pPr>
            <w:r>
              <w:rPr>
                <w:sz w:val="15"/>
                <w:szCs w:val="15"/>
              </w:rPr>
              <w:t>5</w:t>
            </w:r>
          </w:p>
        </w:tc>
      </w:tr>
      <w:tr>
        <w:trPr>
          <w:trHeight w:val="798" w:hRule="atLeast"/>
        </w:trPr>
        <w:tc>
          <w:tcPr>
            <w:tcW w:w="406" w:type="dxa"/>
            <w:vAlign w:val="top"/>
          </w:tcPr>
          <w:p>
            <w:pPr>
              <w:spacing w:line="278" w:lineRule="auto"/>
              <w:rPr>
                <w:rFonts w:ascii="Arial"/>
                <w:sz w:val="21"/>
              </w:rPr>
            </w:pPr>
            <w:r/>
          </w:p>
          <w:p>
            <w:pPr>
              <w:pStyle w:val="TableText"/>
              <w:ind w:left="102"/>
              <w:spacing w:before="48" w:line="241" w:lineRule="auto"/>
              <w:rPr>
                <w:sz w:val="15"/>
                <w:szCs w:val="15"/>
              </w:rPr>
            </w:pPr>
            <w:r>
              <w:rPr>
                <w:sz w:val="15"/>
                <w:szCs w:val="15"/>
                <w:spacing w:val="-5"/>
              </w:rPr>
              <w:t>180</w:t>
            </w:r>
          </w:p>
        </w:tc>
        <w:tc>
          <w:tcPr>
            <w:tcW w:w="1448" w:type="dxa"/>
            <w:vAlign w:val="top"/>
          </w:tcPr>
          <w:p>
            <w:pPr>
              <w:spacing w:line="277" w:lineRule="auto"/>
              <w:rPr>
                <w:rFonts w:ascii="Arial"/>
                <w:sz w:val="21"/>
              </w:rPr>
            </w:pPr>
            <w:r/>
          </w:p>
          <w:p>
            <w:pPr>
              <w:pStyle w:val="TableText"/>
              <w:ind w:left="25"/>
              <w:spacing w:before="49" w:line="221" w:lineRule="auto"/>
              <w:rPr>
                <w:sz w:val="15"/>
                <w:szCs w:val="15"/>
              </w:rPr>
            </w:pPr>
            <w:r>
              <w:rPr>
                <w:sz w:val="15"/>
                <w:szCs w:val="15"/>
                <w:spacing w:val="-1"/>
              </w:rPr>
              <w:t>高中物理频闪光源</w:t>
            </w:r>
          </w:p>
        </w:tc>
        <w:tc>
          <w:tcPr>
            <w:tcW w:w="7916" w:type="dxa"/>
            <w:vAlign w:val="top"/>
          </w:tcPr>
          <w:p>
            <w:pPr>
              <w:spacing w:line="277" w:lineRule="auto"/>
              <w:rPr>
                <w:rFonts w:ascii="Arial"/>
                <w:sz w:val="21"/>
              </w:rPr>
            </w:pPr>
            <w:r/>
          </w:p>
          <w:p>
            <w:pPr>
              <w:pStyle w:val="TableText"/>
              <w:ind w:left="25"/>
              <w:spacing w:before="49" w:line="221" w:lineRule="auto"/>
              <w:rPr>
                <w:sz w:val="15"/>
                <w:szCs w:val="15"/>
              </w:rPr>
            </w:pPr>
            <w:r>
              <w:rPr>
                <w:sz w:val="15"/>
                <w:szCs w:val="15"/>
                <w:spacing w:val="1"/>
              </w:rPr>
              <w:t>分挡不少于5</w:t>
            </w:r>
            <w:r>
              <w:rPr>
                <w:sz w:val="15"/>
                <w:szCs w:val="15"/>
              </w:rPr>
              <w:t>Hz</w:t>
            </w:r>
            <w:r>
              <w:rPr>
                <w:sz w:val="15"/>
                <w:szCs w:val="15"/>
                <w:spacing w:val="1"/>
              </w:rPr>
              <w:t>、10</w:t>
            </w:r>
            <w:r>
              <w:rPr>
                <w:sz w:val="15"/>
                <w:szCs w:val="15"/>
              </w:rPr>
              <w:t>Hz</w:t>
            </w:r>
            <w:r>
              <w:rPr>
                <w:sz w:val="15"/>
                <w:szCs w:val="15"/>
                <w:spacing w:val="1"/>
              </w:rPr>
              <w:t>、20</w:t>
            </w:r>
            <w:r>
              <w:rPr>
                <w:sz w:val="15"/>
                <w:szCs w:val="15"/>
              </w:rPr>
              <w:t>Hz</w:t>
            </w:r>
            <w:r>
              <w:rPr>
                <w:sz w:val="15"/>
                <w:szCs w:val="15"/>
                <w:spacing w:val="1"/>
              </w:rPr>
              <w:t>、25</w:t>
            </w:r>
            <w:r>
              <w:rPr>
                <w:sz w:val="15"/>
                <w:szCs w:val="15"/>
              </w:rPr>
              <w:t>Hz</w:t>
            </w:r>
            <w:r>
              <w:rPr>
                <w:sz w:val="15"/>
                <w:szCs w:val="15"/>
                <w:spacing w:val="1"/>
              </w:rPr>
              <w:t>、40</w:t>
            </w:r>
            <w:r>
              <w:rPr>
                <w:sz w:val="15"/>
                <w:szCs w:val="15"/>
              </w:rPr>
              <w:t>Hz</w:t>
            </w:r>
            <w:r>
              <w:rPr>
                <w:sz w:val="15"/>
                <w:szCs w:val="15"/>
                <w:spacing w:val="1"/>
              </w:rPr>
              <w:t>、50</w:t>
            </w:r>
            <w:r>
              <w:rPr>
                <w:sz w:val="15"/>
                <w:szCs w:val="15"/>
              </w:rPr>
              <w:t>Hz</w:t>
            </w:r>
            <w:r>
              <w:rPr>
                <w:sz w:val="15"/>
                <w:szCs w:val="15"/>
                <w:spacing w:val="1"/>
              </w:rPr>
              <w:t>，光触发同步</w:t>
            </w:r>
          </w:p>
        </w:tc>
        <w:tc>
          <w:tcPr>
            <w:tcW w:w="573" w:type="dxa"/>
            <w:vAlign w:val="top"/>
          </w:tcPr>
          <w:p>
            <w:pPr>
              <w:spacing w:line="278" w:lineRule="auto"/>
              <w:rPr>
                <w:rFonts w:ascii="Arial"/>
                <w:sz w:val="21"/>
              </w:rPr>
            </w:pPr>
            <w:r/>
          </w:p>
          <w:p>
            <w:pPr>
              <w:pStyle w:val="TableText"/>
              <w:ind w:left="236"/>
              <w:spacing w:before="48" w:line="223" w:lineRule="auto"/>
              <w:rPr>
                <w:sz w:val="15"/>
                <w:szCs w:val="15"/>
              </w:rPr>
            </w:pPr>
            <w:r>
              <w:rPr>
                <w:sz w:val="15"/>
                <w:szCs w:val="15"/>
              </w:rPr>
              <w:t>台</w:t>
            </w:r>
          </w:p>
        </w:tc>
        <w:tc>
          <w:tcPr>
            <w:tcW w:w="581" w:type="dxa"/>
            <w:vAlign w:val="top"/>
          </w:tcPr>
          <w:p>
            <w:pPr>
              <w:spacing w:line="278" w:lineRule="auto"/>
              <w:rPr>
                <w:rFonts w:ascii="Arial"/>
                <w:sz w:val="21"/>
              </w:rPr>
            </w:pPr>
            <w:r/>
          </w:p>
          <w:p>
            <w:pPr>
              <w:pStyle w:val="TableText"/>
              <w:ind w:left="233"/>
              <w:spacing w:before="48" w:line="241" w:lineRule="auto"/>
              <w:rPr>
                <w:sz w:val="15"/>
                <w:szCs w:val="15"/>
              </w:rPr>
            </w:pPr>
            <w:r>
              <w:rPr>
                <w:sz w:val="15"/>
                <w:szCs w:val="15"/>
                <w:spacing w:val="-8"/>
              </w:rPr>
              <w:t>10</w:t>
            </w:r>
          </w:p>
        </w:tc>
      </w:tr>
      <w:tr>
        <w:trPr>
          <w:trHeight w:val="798" w:hRule="atLeast"/>
        </w:trPr>
        <w:tc>
          <w:tcPr>
            <w:tcW w:w="406" w:type="dxa"/>
            <w:vAlign w:val="top"/>
          </w:tcPr>
          <w:p>
            <w:pPr>
              <w:spacing w:line="279" w:lineRule="auto"/>
              <w:rPr>
                <w:rFonts w:ascii="Arial"/>
                <w:sz w:val="21"/>
              </w:rPr>
            </w:pPr>
            <w:r/>
          </w:p>
          <w:p>
            <w:pPr>
              <w:pStyle w:val="TableText"/>
              <w:ind w:left="102"/>
              <w:spacing w:before="48" w:line="241" w:lineRule="auto"/>
              <w:rPr>
                <w:sz w:val="15"/>
                <w:szCs w:val="15"/>
              </w:rPr>
            </w:pPr>
            <w:r>
              <w:rPr>
                <w:sz w:val="15"/>
                <w:szCs w:val="15"/>
                <w:spacing w:val="-5"/>
              </w:rPr>
              <w:t>181</w:t>
            </w:r>
          </w:p>
        </w:tc>
        <w:tc>
          <w:tcPr>
            <w:tcW w:w="1448" w:type="dxa"/>
            <w:vAlign w:val="top"/>
          </w:tcPr>
          <w:p>
            <w:pPr>
              <w:spacing w:line="278" w:lineRule="auto"/>
              <w:rPr>
                <w:rFonts w:ascii="Arial"/>
                <w:sz w:val="21"/>
              </w:rPr>
            </w:pPr>
            <w:r/>
          </w:p>
          <w:p>
            <w:pPr>
              <w:pStyle w:val="TableText"/>
              <w:ind w:left="25"/>
              <w:spacing w:before="49" w:line="221" w:lineRule="auto"/>
              <w:rPr>
                <w:sz w:val="15"/>
                <w:szCs w:val="15"/>
              </w:rPr>
            </w:pPr>
            <w:r>
              <w:rPr>
                <w:sz w:val="15"/>
                <w:szCs w:val="15"/>
                <w:spacing w:val="-1"/>
              </w:rPr>
              <w:t>高中物理温度计</w:t>
            </w:r>
          </w:p>
        </w:tc>
        <w:tc>
          <w:tcPr>
            <w:tcW w:w="7916" w:type="dxa"/>
            <w:vAlign w:val="top"/>
          </w:tcPr>
          <w:p>
            <w:pPr>
              <w:spacing w:line="279" w:lineRule="auto"/>
              <w:rPr>
                <w:rFonts w:ascii="Arial"/>
                <w:sz w:val="21"/>
              </w:rPr>
            </w:pPr>
            <w:r/>
          </w:p>
          <w:p>
            <w:pPr>
              <w:pStyle w:val="TableText"/>
              <w:ind w:left="27"/>
              <w:spacing w:before="48" w:line="218" w:lineRule="auto"/>
              <w:rPr>
                <w:sz w:val="15"/>
                <w:szCs w:val="15"/>
              </w:rPr>
            </w:pPr>
            <w:r>
              <w:rPr>
                <w:sz w:val="15"/>
                <w:szCs w:val="15"/>
                <w:spacing w:val="-1"/>
              </w:rPr>
              <w:t>红液，-30℃~100℃</w:t>
            </w:r>
            <w:r>
              <w:rPr>
                <w:sz w:val="15"/>
                <w:szCs w:val="15"/>
                <w:spacing w:val="-53"/>
              </w:rPr>
              <w:t xml:space="preserve"> </w:t>
            </w:r>
            <w:r>
              <w:rPr>
                <w:sz w:val="15"/>
                <w:szCs w:val="15"/>
                <w:spacing w:val="-1"/>
              </w:rPr>
              <w:t>,</w:t>
            </w:r>
            <w:r>
              <w:rPr>
                <w:sz w:val="15"/>
                <w:szCs w:val="15"/>
                <w:spacing w:val="42"/>
              </w:rPr>
              <w:t xml:space="preserve"> </w:t>
            </w:r>
            <w:r>
              <w:rPr>
                <w:sz w:val="15"/>
                <w:szCs w:val="15"/>
                <w:spacing w:val="-1"/>
              </w:rPr>
              <w:t>分度值1℃</w:t>
            </w:r>
            <w:r>
              <w:rPr>
                <w:sz w:val="15"/>
                <w:szCs w:val="15"/>
                <w:spacing w:val="-57"/>
              </w:rPr>
              <w:t xml:space="preserve"> </w:t>
            </w:r>
            <w:r>
              <w:rPr>
                <w:sz w:val="15"/>
                <w:szCs w:val="15"/>
                <w:spacing w:val="-1"/>
              </w:rPr>
              <w:t>,</w:t>
            </w:r>
            <w:r>
              <w:rPr>
                <w:sz w:val="15"/>
                <w:szCs w:val="15"/>
                <w:spacing w:val="42"/>
                <w:w w:val="101"/>
              </w:rPr>
              <w:t xml:space="preserve"> </w:t>
            </w:r>
            <w:r>
              <w:rPr>
                <w:sz w:val="15"/>
                <w:szCs w:val="15"/>
                <w:spacing w:val="-1"/>
              </w:rPr>
              <w:t>误差±1.5℃</w:t>
            </w:r>
          </w:p>
        </w:tc>
        <w:tc>
          <w:tcPr>
            <w:tcW w:w="573" w:type="dxa"/>
            <w:vAlign w:val="top"/>
          </w:tcPr>
          <w:p>
            <w:pPr>
              <w:spacing w:line="278" w:lineRule="auto"/>
              <w:rPr>
                <w:rFonts w:ascii="Arial"/>
                <w:sz w:val="21"/>
              </w:rPr>
            </w:pPr>
            <w:r/>
          </w:p>
          <w:p>
            <w:pPr>
              <w:pStyle w:val="TableText"/>
              <w:ind w:left="224"/>
              <w:spacing w:before="49" w:line="222" w:lineRule="auto"/>
              <w:rPr>
                <w:sz w:val="15"/>
                <w:szCs w:val="15"/>
              </w:rPr>
            </w:pPr>
            <w:r>
              <w:rPr>
                <w:sz w:val="15"/>
                <w:szCs w:val="15"/>
              </w:rPr>
              <w:t>支</w:t>
            </w:r>
          </w:p>
        </w:tc>
        <w:tc>
          <w:tcPr>
            <w:tcW w:w="581" w:type="dxa"/>
            <w:vAlign w:val="top"/>
          </w:tcPr>
          <w:p>
            <w:pPr>
              <w:spacing w:line="279" w:lineRule="auto"/>
              <w:rPr>
                <w:rFonts w:ascii="Arial"/>
                <w:sz w:val="21"/>
              </w:rPr>
            </w:pPr>
            <w:r/>
          </w:p>
          <w:p>
            <w:pPr>
              <w:pStyle w:val="TableText"/>
              <w:ind w:left="223"/>
              <w:spacing w:before="48" w:line="241" w:lineRule="auto"/>
              <w:rPr>
                <w:sz w:val="15"/>
                <w:szCs w:val="15"/>
              </w:rPr>
            </w:pPr>
            <w:r>
              <w:rPr>
                <w:sz w:val="15"/>
                <w:szCs w:val="15"/>
                <w:spacing w:val="-3"/>
              </w:rPr>
              <w:t>65</w:t>
            </w:r>
          </w:p>
        </w:tc>
      </w:tr>
      <w:tr>
        <w:trPr>
          <w:trHeight w:val="798" w:hRule="atLeast"/>
        </w:trPr>
        <w:tc>
          <w:tcPr>
            <w:tcW w:w="406" w:type="dxa"/>
            <w:vAlign w:val="top"/>
          </w:tcPr>
          <w:p>
            <w:pPr>
              <w:spacing w:line="280" w:lineRule="auto"/>
              <w:rPr>
                <w:rFonts w:ascii="Arial"/>
                <w:sz w:val="21"/>
              </w:rPr>
            </w:pPr>
            <w:r/>
          </w:p>
          <w:p>
            <w:pPr>
              <w:pStyle w:val="TableText"/>
              <w:ind w:left="102"/>
              <w:spacing w:before="48" w:line="241" w:lineRule="auto"/>
              <w:rPr>
                <w:sz w:val="15"/>
                <w:szCs w:val="15"/>
              </w:rPr>
            </w:pPr>
            <w:r>
              <w:rPr>
                <w:sz w:val="15"/>
                <w:szCs w:val="15"/>
                <w:spacing w:val="-5"/>
              </w:rPr>
              <w:t>182</w:t>
            </w:r>
          </w:p>
        </w:tc>
        <w:tc>
          <w:tcPr>
            <w:tcW w:w="1448" w:type="dxa"/>
            <w:vAlign w:val="top"/>
          </w:tcPr>
          <w:p>
            <w:pPr>
              <w:spacing w:line="279" w:lineRule="auto"/>
              <w:rPr>
                <w:rFonts w:ascii="Arial"/>
                <w:sz w:val="21"/>
              </w:rPr>
            </w:pPr>
            <w:r/>
          </w:p>
          <w:p>
            <w:pPr>
              <w:pStyle w:val="TableText"/>
              <w:ind w:left="25"/>
              <w:spacing w:before="49" w:line="221" w:lineRule="auto"/>
              <w:rPr>
                <w:sz w:val="15"/>
                <w:szCs w:val="15"/>
              </w:rPr>
            </w:pPr>
            <w:r>
              <w:rPr>
                <w:sz w:val="15"/>
                <w:szCs w:val="15"/>
              </w:rPr>
              <w:t>高中物理数字测温计</w:t>
            </w:r>
          </w:p>
        </w:tc>
        <w:tc>
          <w:tcPr>
            <w:tcW w:w="7916" w:type="dxa"/>
            <w:vAlign w:val="top"/>
          </w:tcPr>
          <w:p>
            <w:pPr>
              <w:pStyle w:val="TableText"/>
              <w:ind w:left="23"/>
              <w:spacing w:before="140" w:line="220" w:lineRule="auto"/>
              <w:rPr>
                <w:sz w:val="15"/>
                <w:szCs w:val="15"/>
              </w:rPr>
            </w:pPr>
            <w:r>
              <w:rPr>
                <w:sz w:val="15"/>
                <w:szCs w:val="15"/>
                <w:spacing w:val="1"/>
              </w:rPr>
              <w:t>双路或多路高精度铂电阻（</w:t>
            </w:r>
            <w:r>
              <w:rPr>
                <w:sz w:val="15"/>
                <w:szCs w:val="15"/>
              </w:rPr>
              <w:t>PT</w:t>
            </w:r>
            <w:r>
              <w:rPr>
                <w:sz w:val="15"/>
                <w:szCs w:val="15"/>
                <w:spacing w:val="1"/>
              </w:rPr>
              <w:t>100）或热电偶（支持表面测温</w:t>
            </w:r>
            <w:r>
              <w:rPr>
                <w:sz w:val="15"/>
                <w:szCs w:val="15"/>
                <w:spacing w:val="4"/>
              </w:rPr>
              <w:t>）；</w:t>
            </w:r>
            <w:r>
              <w:rPr>
                <w:sz w:val="15"/>
                <w:szCs w:val="15"/>
                <w:spacing w:val="1"/>
              </w:rPr>
              <w:t>测量范围-50℃~+300℃;</w:t>
            </w:r>
            <w:r>
              <w:rPr>
                <w:sz w:val="15"/>
                <w:szCs w:val="15"/>
                <w:spacing w:val="44"/>
              </w:rPr>
              <w:t xml:space="preserve"> </w:t>
            </w:r>
            <w:r>
              <w:rPr>
                <w:sz w:val="15"/>
                <w:szCs w:val="15"/>
                <w:spacing w:val="1"/>
              </w:rPr>
              <w:t>分辨力0.</w:t>
            </w:r>
            <w:r>
              <w:rPr>
                <w:sz w:val="15"/>
                <w:szCs w:val="15"/>
              </w:rPr>
              <w:t>1℃;</w:t>
            </w:r>
            <w:r>
              <w:rPr>
                <w:sz w:val="15"/>
                <w:szCs w:val="15"/>
                <w:spacing w:val="43"/>
              </w:rPr>
              <w:t xml:space="preserve"> </w:t>
            </w:r>
            <w:r>
              <w:rPr>
                <w:sz w:val="15"/>
                <w:szCs w:val="15"/>
              </w:rPr>
              <w:t>示值误差</w:t>
            </w:r>
          </w:p>
          <w:p>
            <w:pPr>
              <w:pStyle w:val="TableText"/>
              <w:ind w:left="26" w:right="90" w:firstLine="14"/>
              <w:spacing w:before="11" w:line="234" w:lineRule="auto"/>
              <w:rPr>
                <w:sz w:val="15"/>
                <w:szCs w:val="15"/>
              </w:rPr>
            </w:pPr>
            <w:r>
              <w:rPr>
                <w:sz w:val="15"/>
                <w:szCs w:val="15"/>
                <w:spacing w:val="-1"/>
              </w:rPr>
              <w:t>±0.5℃;</w:t>
            </w:r>
            <w:r>
              <w:rPr>
                <w:sz w:val="15"/>
                <w:szCs w:val="15"/>
                <w:spacing w:val="63"/>
              </w:rPr>
              <w:t xml:space="preserve"> </w:t>
            </w:r>
            <w:r>
              <w:rPr>
                <w:sz w:val="15"/>
                <w:szCs w:val="15"/>
                <w:spacing w:val="-1"/>
              </w:rPr>
              <w:t>响应时间≤5s；</w:t>
            </w:r>
            <w:r>
              <w:rPr>
                <w:sz w:val="15"/>
                <w:szCs w:val="15"/>
                <w:spacing w:val="-41"/>
              </w:rPr>
              <w:t xml:space="preserve"> </w:t>
            </w:r>
            <w:r>
              <w:rPr>
                <w:sz w:val="15"/>
                <w:szCs w:val="15"/>
                <w:spacing w:val="-1"/>
              </w:rPr>
              <w:t>自带彩色液晶显示屏，支持实时曲线绘制、数据记录与导出，可独立运行，支持无线传输至</w:t>
            </w:r>
            <w:r>
              <w:rPr>
                <w:sz w:val="15"/>
                <w:szCs w:val="15"/>
              </w:rPr>
              <w:t xml:space="preserve"> </w:t>
            </w:r>
            <w:r>
              <w:rPr>
                <w:sz w:val="15"/>
                <w:szCs w:val="15"/>
              </w:rPr>
              <w:t>学生平板或教师主机。</w:t>
            </w:r>
          </w:p>
        </w:tc>
        <w:tc>
          <w:tcPr>
            <w:tcW w:w="573" w:type="dxa"/>
            <w:vAlign w:val="top"/>
          </w:tcPr>
          <w:p>
            <w:pPr>
              <w:spacing w:line="279"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80" w:lineRule="auto"/>
              <w:rPr>
                <w:rFonts w:ascii="Arial"/>
                <w:sz w:val="21"/>
              </w:rPr>
            </w:pPr>
            <w:r/>
          </w:p>
          <w:p>
            <w:pPr>
              <w:pStyle w:val="TableText"/>
              <w:ind w:left="263"/>
              <w:spacing w:before="48" w:line="241" w:lineRule="auto"/>
              <w:rPr>
                <w:sz w:val="15"/>
                <w:szCs w:val="15"/>
              </w:rPr>
            </w:pPr>
            <w:r>
              <w:rPr>
                <w:sz w:val="15"/>
                <w:szCs w:val="15"/>
              </w:rPr>
              <w:t>5</w:t>
            </w:r>
          </w:p>
        </w:tc>
      </w:tr>
      <w:tr>
        <w:trPr>
          <w:trHeight w:val="798" w:hRule="atLeast"/>
        </w:trPr>
        <w:tc>
          <w:tcPr>
            <w:tcW w:w="406" w:type="dxa"/>
            <w:vAlign w:val="top"/>
          </w:tcPr>
          <w:p>
            <w:pPr>
              <w:spacing w:line="280" w:lineRule="auto"/>
              <w:rPr>
                <w:rFonts w:ascii="Arial"/>
                <w:sz w:val="21"/>
              </w:rPr>
            </w:pPr>
            <w:r/>
          </w:p>
          <w:p>
            <w:pPr>
              <w:pStyle w:val="TableText"/>
              <w:ind w:left="102"/>
              <w:spacing w:before="48" w:line="241" w:lineRule="auto"/>
              <w:rPr>
                <w:sz w:val="15"/>
                <w:szCs w:val="15"/>
              </w:rPr>
            </w:pPr>
            <w:r>
              <w:rPr>
                <w:sz w:val="15"/>
                <w:szCs w:val="15"/>
                <w:spacing w:val="-5"/>
              </w:rPr>
              <w:t>183</w:t>
            </w:r>
          </w:p>
        </w:tc>
        <w:tc>
          <w:tcPr>
            <w:tcW w:w="1448" w:type="dxa"/>
            <w:vAlign w:val="top"/>
          </w:tcPr>
          <w:p>
            <w:pPr>
              <w:pStyle w:val="TableText"/>
              <w:ind w:left="21" w:right="56" w:firstLine="4"/>
              <w:spacing w:before="237" w:line="235" w:lineRule="auto"/>
              <w:rPr>
                <w:sz w:val="15"/>
                <w:szCs w:val="15"/>
              </w:rPr>
            </w:pPr>
            <w:r>
              <w:rPr>
                <w:sz w:val="15"/>
                <w:szCs w:val="15"/>
              </w:rPr>
              <w:t>高中物理条形盒测力 </w:t>
            </w:r>
            <w:r>
              <w:rPr>
                <w:sz w:val="15"/>
                <w:szCs w:val="15"/>
                <w:spacing w:val="-3"/>
              </w:rPr>
              <w:t>计1</w:t>
            </w:r>
          </w:p>
        </w:tc>
        <w:tc>
          <w:tcPr>
            <w:tcW w:w="7916" w:type="dxa"/>
            <w:vAlign w:val="top"/>
          </w:tcPr>
          <w:p>
            <w:pPr>
              <w:spacing w:line="280" w:lineRule="auto"/>
              <w:rPr>
                <w:rFonts w:ascii="Arial"/>
                <w:sz w:val="21"/>
              </w:rPr>
            </w:pPr>
            <w:r/>
          </w:p>
          <w:p>
            <w:pPr>
              <w:pStyle w:val="TableText"/>
              <w:ind w:left="24"/>
              <w:spacing w:before="48" w:line="221" w:lineRule="auto"/>
              <w:rPr>
                <w:sz w:val="15"/>
                <w:szCs w:val="15"/>
              </w:rPr>
            </w:pPr>
            <w:r>
              <w:rPr>
                <w:sz w:val="15"/>
                <w:szCs w:val="15"/>
                <w:spacing w:val="1"/>
              </w:rPr>
              <w:t>测量范围0N～10N，分度值0.2N；示值误差≤1/4分度，升降示差≤1/2分度，重复性偏差≤1/4分度</w:t>
            </w:r>
          </w:p>
        </w:tc>
        <w:tc>
          <w:tcPr>
            <w:tcW w:w="573" w:type="dxa"/>
            <w:vAlign w:val="top"/>
          </w:tcPr>
          <w:p>
            <w:pPr>
              <w:spacing w:line="280"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280" w:lineRule="auto"/>
              <w:rPr>
                <w:rFonts w:ascii="Arial"/>
                <w:sz w:val="21"/>
              </w:rPr>
            </w:pPr>
            <w:r/>
          </w:p>
          <w:p>
            <w:pPr>
              <w:pStyle w:val="TableText"/>
              <w:ind w:left="233"/>
              <w:spacing w:before="48" w:line="241" w:lineRule="auto"/>
              <w:rPr>
                <w:sz w:val="15"/>
                <w:szCs w:val="15"/>
              </w:rPr>
            </w:pPr>
            <w:r>
              <w:rPr>
                <w:sz w:val="15"/>
                <w:szCs w:val="15"/>
                <w:spacing w:val="-8"/>
              </w:rPr>
              <w:t>10</w:t>
            </w:r>
          </w:p>
        </w:tc>
      </w:tr>
      <w:tr>
        <w:trPr>
          <w:trHeight w:val="798" w:hRule="atLeast"/>
        </w:trPr>
        <w:tc>
          <w:tcPr>
            <w:tcW w:w="406" w:type="dxa"/>
            <w:vAlign w:val="top"/>
          </w:tcPr>
          <w:p>
            <w:pPr>
              <w:spacing w:line="281" w:lineRule="auto"/>
              <w:rPr>
                <w:rFonts w:ascii="Arial"/>
                <w:sz w:val="21"/>
              </w:rPr>
            </w:pPr>
            <w:r/>
          </w:p>
          <w:p>
            <w:pPr>
              <w:pStyle w:val="TableText"/>
              <w:ind w:left="102"/>
              <w:spacing w:before="48" w:line="241" w:lineRule="auto"/>
              <w:rPr>
                <w:sz w:val="15"/>
                <w:szCs w:val="15"/>
              </w:rPr>
            </w:pPr>
            <w:r>
              <w:rPr>
                <w:sz w:val="15"/>
                <w:szCs w:val="15"/>
                <w:spacing w:val="-5"/>
              </w:rPr>
              <w:t>184</w:t>
            </w:r>
          </w:p>
        </w:tc>
        <w:tc>
          <w:tcPr>
            <w:tcW w:w="1448" w:type="dxa"/>
            <w:vAlign w:val="top"/>
          </w:tcPr>
          <w:p>
            <w:pPr>
              <w:pStyle w:val="TableText"/>
              <w:ind w:left="21" w:right="56" w:firstLine="4"/>
              <w:spacing w:before="237" w:line="233" w:lineRule="auto"/>
              <w:rPr>
                <w:sz w:val="15"/>
                <w:szCs w:val="15"/>
              </w:rPr>
            </w:pPr>
            <w:r>
              <w:rPr>
                <w:sz w:val="15"/>
                <w:szCs w:val="15"/>
              </w:rPr>
              <w:t>高中物理条形盒测力 </w:t>
            </w:r>
            <w:r>
              <w:rPr>
                <w:sz w:val="15"/>
                <w:szCs w:val="15"/>
                <w:spacing w:val="-3"/>
              </w:rPr>
              <w:t>计2</w:t>
            </w:r>
          </w:p>
        </w:tc>
        <w:tc>
          <w:tcPr>
            <w:tcW w:w="7916" w:type="dxa"/>
            <w:vAlign w:val="top"/>
          </w:tcPr>
          <w:p>
            <w:pPr>
              <w:spacing w:line="280" w:lineRule="auto"/>
              <w:rPr>
                <w:rFonts w:ascii="Arial"/>
                <w:sz w:val="21"/>
              </w:rPr>
            </w:pPr>
            <w:r/>
          </w:p>
          <w:p>
            <w:pPr>
              <w:pStyle w:val="TableText"/>
              <w:ind w:left="24"/>
              <w:spacing w:before="49" w:line="221" w:lineRule="auto"/>
              <w:rPr>
                <w:sz w:val="15"/>
                <w:szCs w:val="15"/>
              </w:rPr>
            </w:pPr>
            <w:r>
              <w:rPr>
                <w:sz w:val="15"/>
                <w:szCs w:val="15"/>
                <w:spacing w:val="1"/>
              </w:rPr>
              <w:t>测量范围0N～5N，分度值0.1N；示值误差≤1/4分度，升降示差≤1/2分度，重复性偏差≤1/4分度</w:t>
            </w:r>
          </w:p>
        </w:tc>
        <w:tc>
          <w:tcPr>
            <w:tcW w:w="573" w:type="dxa"/>
            <w:vAlign w:val="top"/>
          </w:tcPr>
          <w:p>
            <w:pPr>
              <w:spacing w:line="280"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81" w:lineRule="auto"/>
              <w:rPr>
                <w:rFonts w:ascii="Arial"/>
                <w:sz w:val="21"/>
              </w:rPr>
            </w:pPr>
            <w:r/>
          </w:p>
          <w:p>
            <w:pPr>
              <w:pStyle w:val="TableText"/>
              <w:ind w:left="195"/>
              <w:spacing w:before="48" w:line="241" w:lineRule="auto"/>
              <w:rPr>
                <w:sz w:val="15"/>
                <w:szCs w:val="15"/>
              </w:rPr>
            </w:pPr>
            <w:r>
              <w:rPr>
                <w:sz w:val="15"/>
                <w:szCs w:val="15"/>
                <w:spacing w:val="-5"/>
              </w:rPr>
              <w:t>125</w:t>
            </w:r>
          </w:p>
        </w:tc>
      </w:tr>
      <w:tr>
        <w:trPr>
          <w:trHeight w:val="798" w:hRule="atLeast"/>
        </w:trPr>
        <w:tc>
          <w:tcPr>
            <w:tcW w:w="406" w:type="dxa"/>
            <w:vAlign w:val="top"/>
          </w:tcPr>
          <w:p>
            <w:pPr>
              <w:spacing w:line="281" w:lineRule="auto"/>
              <w:rPr>
                <w:rFonts w:ascii="Arial"/>
                <w:sz w:val="21"/>
              </w:rPr>
            </w:pPr>
            <w:r/>
          </w:p>
          <w:p>
            <w:pPr>
              <w:pStyle w:val="TableText"/>
              <w:ind w:left="102"/>
              <w:spacing w:before="48" w:line="241" w:lineRule="auto"/>
              <w:rPr>
                <w:sz w:val="15"/>
                <w:szCs w:val="15"/>
              </w:rPr>
            </w:pPr>
            <w:r>
              <w:rPr>
                <w:sz w:val="15"/>
                <w:szCs w:val="15"/>
                <w:spacing w:val="-5"/>
              </w:rPr>
              <w:t>185</w:t>
            </w:r>
          </w:p>
        </w:tc>
        <w:tc>
          <w:tcPr>
            <w:tcW w:w="1448" w:type="dxa"/>
            <w:vAlign w:val="top"/>
          </w:tcPr>
          <w:p>
            <w:pPr>
              <w:spacing w:line="281" w:lineRule="auto"/>
              <w:rPr>
                <w:rFonts w:ascii="Arial"/>
                <w:sz w:val="21"/>
              </w:rPr>
            </w:pPr>
            <w:r/>
          </w:p>
          <w:p>
            <w:pPr>
              <w:pStyle w:val="TableText"/>
              <w:ind w:left="25"/>
              <w:spacing w:before="48" w:line="221" w:lineRule="auto"/>
              <w:rPr>
                <w:sz w:val="15"/>
                <w:szCs w:val="15"/>
              </w:rPr>
            </w:pPr>
            <w:r>
              <w:rPr>
                <w:sz w:val="15"/>
                <w:szCs w:val="15"/>
              </w:rPr>
              <w:t>高中物理圆盘测力计</w:t>
            </w:r>
          </w:p>
        </w:tc>
        <w:tc>
          <w:tcPr>
            <w:tcW w:w="7916" w:type="dxa"/>
            <w:vAlign w:val="top"/>
          </w:tcPr>
          <w:p>
            <w:pPr>
              <w:spacing w:line="281" w:lineRule="auto"/>
              <w:rPr>
                <w:rFonts w:ascii="Arial"/>
                <w:sz w:val="21"/>
              </w:rPr>
            </w:pPr>
            <w:r/>
          </w:p>
          <w:p>
            <w:pPr>
              <w:pStyle w:val="TableText"/>
              <w:ind w:left="24"/>
              <w:spacing w:before="48" w:line="221" w:lineRule="auto"/>
              <w:rPr>
                <w:sz w:val="15"/>
                <w:szCs w:val="15"/>
              </w:rPr>
            </w:pPr>
            <w:r>
              <w:rPr>
                <w:sz w:val="15"/>
                <w:szCs w:val="15"/>
                <w:spacing w:val="1"/>
              </w:rPr>
              <w:t>测量范围0N～5N，分度值0.1N，示值误差1/4分度，升降示差1/2分度，重复性偏差1/4分度</w:t>
            </w:r>
          </w:p>
        </w:tc>
        <w:tc>
          <w:tcPr>
            <w:tcW w:w="573" w:type="dxa"/>
            <w:vAlign w:val="top"/>
          </w:tcPr>
          <w:p>
            <w:pPr>
              <w:spacing w:line="281"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281" w:lineRule="auto"/>
              <w:rPr>
                <w:rFonts w:ascii="Arial"/>
                <w:sz w:val="21"/>
              </w:rPr>
            </w:pPr>
            <w:r/>
          </w:p>
          <w:p>
            <w:pPr>
              <w:pStyle w:val="TableText"/>
              <w:ind w:left="233"/>
              <w:spacing w:before="48" w:line="241" w:lineRule="auto"/>
              <w:rPr>
                <w:sz w:val="15"/>
                <w:szCs w:val="15"/>
              </w:rPr>
            </w:pPr>
            <w:r>
              <w:rPr>
                <w:sz w:val="15"/>
                <w:szCs w:val="15"/>
                <w:spacing w:val="-8"/>
              </w:rPr>
              <w:t>10</w:t>
            </w:r>
          </w:p>
        </w:tc>
      </w:tr>
      <w:tr>
        <w:trPr>
          <w:trHeight w:val="798" w:hRule="atLeast"/>
        </w:trPr>
        <w:tc>
          <w:tcPr>
            <w:tcW w:w="406" w:type="dxa"/>
            <w:vAlign w:val="top"/>
          </w:tcPr>
          <w:p>
            <w:pPr>
              <w:spacing w:line="282" w:lineRule="auto"/>
              <w:rPr>
                <w:rFonts w:ascii="Arial"/>
                <w:sz w:val="21"/>
              </w:rPr>
            </w:pPr>
            <w:r/>
          </w:p>
          <w:p>
            <w:pPr>
              <w:pStyle w:val="TableText"/>
              <w:ind w:left="102"/>
              <w:spacing w:before="48" w:line="241" w:lineRule="auto"/>
              <w:rPr>
                <w:sz w:val="15"/>
                <w:szCs w:val="15"/>
              </w:rPr>
            </w:pPr>
            <w:r>
              <w:rPr>
                <w:sz w:val="15"/>
                <w:szCs w:val="15"/>
                <w:spacing w:val="-5"/>
              </w:rPr>
              <w:t>186</w:t>
            </w:r>
          </w:p>
        </w:tc>
        <w:tc>
          <w:tcPr>
            <w:tcW w:w="1448" w:type="dxa"/>
            <w:vAlign w:val="top"/>
          </w:tcPr>
          <w:p>
            <w:pPr>
              <w:spacing w:line="282" w:lineRule="auto"/>
              <w:rPr>
                <w:rFonts w:ascii="Arial"/>
                <w:sz w:val="21"/>
              </w:rPr>
            </w:pPr>
            <w:r/>
          </w:p>
          <w:p>
            <w:pPr>
              <w:pStyle w:val="TableText"/>
              <w:ind w:left="25"/>
              <w:spacing w:before="48" w:line="221" w:lineRule="auto"/>
              <w:rPr>
                <w:sz w:val="15"/>
                <w:szCs w:val="15"/>
              </w:rPr>
            </w:pPr>
            <w:r>
              <w:rPr>
                <w:sz w:val="15"/>
                <w:szCs w:val="15"/>
              </w:rPr>
              <w:t>高中物理拉压测力计</w:t>
            </w:r>
          </w:p>
        </w:tc>
        <w:tc>
          <w:tcPr>
            <w:tcW w:w="7916" w:type="dxa"/>
            <w:vAlign w:val="top"/>
          </w:tcPr>
          <w:p>
            <w:pPr>
              <w:spacing w:line="282" w:lineRule="auto"/>
              <w:rPr>
                <w:rFonts w:ascii="Arial"/>
                <w:sz w:val="21"/>
              </w:rPr>
            </w:pPr>
            <w:r/>
          </w:p>
          <w:p>
            <w:pPr>
              <w:pStyle w:val="TableText"/>
              <w:ind w:left="24"/>
              <w:spacing w:before="48" w:line="221" w:lineRule="auto"/>
              <w:rPr>
                <w:sz w:val="15"/>
                <w:szCs w:val="15"/>
              </w:rPr>
            </w:pPr>
            <w:r>
              <w:rPr>
                <w:sz w:val="15"/>
                <w:szCs w:val="15"/>
                <w:spacing w:val="1"/>
              </w:rPr>
              <w:t>测量范围-10N～10N，分度值0.2N，示值误差1/4分度，升降示差1/2分度，重复性偏差1/4分度</w:t>
            </w:r>
          </w:p>
        </w:tc>
        <w:tc>
          <w:tcPr>
            <w:tcW w:w="573" w:type="dxa"/>
            <w:vAlign w:val="top"/>
          </w:tcPr>
          <w:p>
            <w:pPr>
              <w:spacing w:line="282"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282" w:lineRule="auto"/>
              <w:rPr>
                <w:rFonts w:ascii="Arial"/>
                <w:sz w:val="21"/>
              </w:rPr>
            </w:pPr>
            <w:r/>
          </w:p>
          <w:p>
            <w:pPr>
              <w:pStyle w:val="TableText"/>
              <w:ind w:left="233"/>
              <w:spacing w:before="48" w:line="241" w:lineRule="auto"/>
              <w:rPr>
                <w:sz w:val="15"/>
                <w:szCs w:val="15"/>
              </w:rPr>
            </w:pPr>
            <w:r>
              <w:rPr>
                <w:sz w:val="15"/>
                <w:szCs w:val="15"/>
                <w:spacing w:val="-8"/>
              </w:rPr>
              <w:t>10</w:t>
            </w:r>
          </w:p>
        </w:tc>
      </w:tr>
      <w:tr>
        <w:trPr>
          <w:trHeight w:val="798" w:hRule="atLeast"/>
        </w:trPr>
        <w:tc>
          <w:tcPr>
            <w:tcW w:w="406" w:type="dxa"/>
            <w:vAlign w:val="top"/>
          </w:tcPr>
          <w:p>
            <w:pPr>
              <w:spacing w:line="282" w:lineRule="auto"/>
              <w:rPr>
                <w:rFonts w:ascii="Arial"/>
                <w:sz w:val="21"/>
              </w:rPr>
            </w:pPr>
            <w:r/>
          </w:p>
          <w:p>
            <w:pPr>
              <w:pStyle w:val="TableText"/>
              <w:ind w:left="102"/>
              <w:spacing w:before="49" w:line="241" w:lineRule="auto"/>
              <w:rPr>
                <w:sz w:val="15"/>
                <w:szCs w:val="15"/>
              </w:rPr>
            </w:pPr>
            <w:r>
              <w:rPr>
                <w:sz w:val="15"/>
                <w:szCs w:val="15"/>
                <w:spacing w:val="-5"/>
              </w:rPr>
              <w:t>187</w:t>
            </w:r>
          </w:p>
        </w:tc>
        <w:tc>
          <w:tcPr>
            <w:tcW w:w="1448" w:type="dxa"/>
            <w:vAlign w:val="top"/>
          </w:tcPr>
          <w:p>
            <w:pPr>
              <w:pStyle w:val="TableText"/>
              <w:ind w:left="23" w:right="56" w:firstLine="1"/>
              <w:spacing w:before="238" w:line="233" w:lineRule="auto"/>
              <w:rPr>
                <w:sz w:val="15"/>
                <w:szCs w:val="15"/>
              </w:rPr>
            </w:pPr>
            <w:r>
              <w:rPr>
                <w:sz w:val="15"/>
                <w:szCs w:val="15"/>
              </w:rPr>
              <w:t>高中物理学生数字测 </w:t>
            </w:r>
            <w:r>
              <w:rPr>
                <w:sz w:val="15"/>
                <w:szCs w:val="15"/>
                <w:spacing w:val="-3"/>
              </w:rPr>
              <w:t>力计</w:t>
            </w:r>
          </w:p>
        </w:tc>
        <w:tc>
          <w:tcPr>
            <w:tcW w:w="7916" w:type="dxa"/>
            <w:vAlign w:val="top"/>
          </w:tcPr>
          <w:p>
            <w:pPr>
              <w:pStyle w:val="TableText"/>
              <w:ind w:left="24"/>
              <w:spacing w:before="239" w:line="220" w:lineRule="auto"/>
              <w:rPr>
                <w:sz w:val="15"/>
                <w:szCs w:val="15"/>
              </w:rPr>
            </w:pPr>
            <w:r>
              <w:drawing>
                <wp:anchor distT="0" distB="0" distL="0" distR="0" simplePos="0" relativeHeight="252023808" behindDoc="0" locked="0" layoutInCell="1" allowOverlap="1">
                  <wp:simplePos x="0" y="0"/>
                  <wp:positionH relativeFrom="column">
                    <wp:posOffset>2014865</wp:posOffset>
                  </wp:positionH>
                  <wp:positionV relativeFrom="paragraph">
                    <wp:posOffset>-31191</wp:posOffset>
                  </wp:positionV>
                  <wp:extent cx="1119108" cy="1144257"/>
                  <wp:effectExtent l="0" t="0" r="0" b="0"/>
                  <wp:wrapNone/>
                  <wp:docPr id="528" name="IM 528"/>
                  <wp:cNvGraphicFramePr/>
                  <a:graphic>
                    <a:graphicData uri="http://schemas.openxmlformats.org/drawingml/2006/picture">
                      <pic:pic>
                        <pic:nvPicPr>
                          <pic:cNvPr id="528" name="IM 528"/>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测量范围0N～2N，分辨力0.001N，采样频率不低于100次/秒，有调零、校准、记忆（能显示稳定值）功能，能测拉力、</w:t>
            </w:r>
          </w:p>
          <w:p>
            <w:pPr>
              <w:pStyle w:val="TableText"/>
              <w:ind w:left="24"/>
              <w:spacing w:before="8" w:line="221" w:lineRule="auto"/>
              <w:rPr>
                <w:sz w:val="15"/>
                <w:szCs w:val="15"/>
              </w:rPr>
            </w:pPr>
            <w:r>
              <w:rPr>
                <w:sz w:val="15"/>
                <w:szCs w:val="15"/>
                <w:spacing w:val="-3"/>
              </w:rPr>
              <w:t>压力</w:t>
            </w:r>
          </w:p>
        </w:tc>
        <w:tc>
          <w:tcPr>
            <w:tcW w:w="573" w:type="dxa"/>
            <w:vAlign w:val="top"/>
          </w:tcPr>
          <w:p>
            <w:pPr>
              <w:spacing w:line="282"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282"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1560" w:hRule="atLeast"/>
        </w:trPr>
        <w:tc>
          <w:tcPr>
            <w:tcW w:w="406" w:type="dxa"/>
            <w:vAlign w:val="top"/>
          </w:tcPr>
          <w:p>
            <w:pPr>
              <w:spacing w:line="331" w:lineRule="auto"/>
              <w:rPr>
                <w:rFonts w:ascii="Arial"/>
                <w:sz w:val="21"/>
              </w:rPr>
            </w:pPr>
            <w:r/>
          </w:p>
          <w:p>
            <w:pPr>
              <w:spacing w:line="331" w:lineRule="auto"/>
              <w:rPr>
                <w:rFonts w:ascii="Arial"/>
                <w:sz w:val="21"/>
              </w:rPr>
            </w:pPr>
            <w:r/>
          </w:p>
          <w:p>
            <w:pPr>
              <w:pStyle w:val="TableText"/>
              <w:ind w:left="102"/>
              <w:spacing w:before="49" w:line="241" w:lineRule="auto"/>
              <w:rPr>
                <w:sz w:val="15"/>
                <w:szCs w:val="15"/>
              </w:rPr>
            </w:pPr>
            <w:r>
              <w:rPr>
                <w:sz w:val="15"/>
                <w:szCs w:val="15"/>
                <w:spacing w:val="-5"/>
              </w:rPr>
              <w:t>188</w:t>
            </w:r>
          </w:p>
        </w:tc>
        <w:tc>
          <w:tcPr>
            <w:tcW w:w="1448" w:type="dxa"/>
            <w:vAlign w:val="top"/>
          </w:tcPr>
          <w:p>
            <w:pPr>
              <w:spacing w:line="285" w:lineRule="auto"/>
              <w:rPr>
                <w:rFonts w:ascii="Arial"/>
                <w:sz w:val="21"/>
              </w:rPr>
            </w:pPr>
            <w:r/>
          </w:p>
          <w:p>
            <w:pPr>
              <w:spacing w:line="285" w:lineRule="auto"/>
              <w:rPr>
                <w:rFonts w:ascii="Arial"/>
                <w:sz w:val="21"/>
              </w:rPr>
            </w:pPr>
            <w:r/>
          </w:p>
          <w:p>
            <w:pPr>
              <w:pStyle w:val="TableText"/>
              <w:ind w:left="22" w:right="56" w:firstLine="3"/>
              <w:spacing w:before="48" w:line="236" w:lineRule="auto"/>
              <w:rPr>
                <w:sz w:val="15"/>
                <w:szCs w:val="15"/>
              </w:rPr>
            </w:pPr>
            <w:r>
              <w:rPr>
                <w:sz w:val="15"/>
                <w:szCs w:val="15"/>
              </w:rPr>
              <w:t>高中物理高中数字演 </w:t>
            </w:r>
            <w:r>
              <w:rPr>
                <w:sz w:val="15"/>
                <w:szCs w:val="15"/>
                <w:spacing w:val="-1"/>
              </w:rPr>
              <w:t>示电表</w:t>
            </w:r>
          </w:p>
        </w:tc>
        <w:tc>
          <w:tcPr>
            <w:tcW w:w="7916" w:type="dxa"/>
            <w:vAlign w:val="top"/>
          </w:tcPr>
          <w:p>
            <w:pPr>
              <w:spacing w:line="287" w:lineRule="auto"/>
              <w:rPr>
                <w:rFonts w:ascii="Arial"/>
                <w:sz w:val="21"/>
              </w:rPr>
            </w:pPr>
            <w:r/>
          </w:p>
          <w:p>
            <w:pPr>
              <w:pStyle w:val="TableText"/>
              <w:ind w:left="23" w:right="451" w:hanging="1"/>
              <w:spacing w:before="49" w:line="232" w:lineRule="auto"/>
              <w:rPr>
                <w:sz w:val="15"/>
                <w:szCs w:val="15"/>
              </w:rPr>
            </w:pPr>
            <w:r>
              <w:rPr>
                <w:sz w:val="15"/>
                <w:szCs w:val="15"/>
                <w:spacing w:val="1"/>
              </w:rPr>
              <w:t>4-1/2位，双面显示，同一物理量能自动转换量程。直流电流：200</w:t>
            </w:r>
            <w:r>
              <w:rPr>
                <w:sz w:val="15"/>
                <w:szCs w:val="15"/>
                <w:spacing w:val="-32"/>
              </w:rPr>
              <w:t xml:space="preserve"> </w:t>
            </w:r>
            <w:r>
              <w:rPr>
                <w:sz w:val="15"/>
                <w:szCs w:val="15"/>
              </w:rPr>
              <w:t>μA、2mA、20mA、200mA、2A、20A，不确定度 </w:t>
            </w:r>
            <w:r>
              <w:rPr>
                <w:sz w:val="15"/>
                <w:szCs w:val="15"/>
                <w:spacing w:val="-2"/>
              </w:rPr>
              <w:t>0.2</w:t>
            </w:r>
            <w:r>
              <w:rPr>
                <w:sz w:val="15"/>
                <w:szCs w:val="15"/>
                <w:spacing w:val="-11"/>
              </w:rPr>
              <w:t>％</w:t>
            </w:r>
            <w:r>
              <w:rPr>
                <w:sz w:val="15"/>
                <w:szCs w:val="15"/>
                <w:spacing w:val="-33"/>
              </w:rPr>
              <w:t xml:space="preserve"> </w:t>
            </w:r>
            <w:r>
              <w:rPr>
                <w:sz w:val="15"/>
                <w:szCs w:val="15"/>
                <w:spacing w:val="-11"/>
              </w:rPr>
              <w:t>；</w:t>
            </w:r>
            <w:r>
              <w:rPr>
                <w:sz w:val="15"/>
                <w:szCs w:val="15"/>
                <w:spacing w:val="-2"/>
              </w:rPr>
              <w:t>直流电压：2V、20V、200V，不确定度0.1</w:t>
            </w:r>
            <w:r>
              <w:rPr>
                <w:sz w:val="15"/>
                <w:szCs w:val="15"/>
                <w:spacing w:val="-11"/>
              </w:rPr>
              <w:t>％</w:t>
            </w:r>
            <w:r>
              <w:rPr>
                <w:sz w:val="15"/>
                <w:szCs w:val="15"/>
                <w:spacing w:val="-36"/>
              </w:rPr>
              <w:t xml:space="preserve"> </w:t>
            </w:r>
            <w:r>
              <w:rPr>
                <w:sz w:val="15"/>
                <w:szCs w:val="15"/>
                <w:spacing w:val="-11"/>
              </w:rPr>
              <w:t>；</w:t>
            </w:r>
            <w:r>
              <w:rPr>
                <w:sz w:val="15"/>
                <w:szCs w:val="15"/>
                <w:spacing w:val="-2"/>
              </w:rPr>
              <w:t>电阻：200</w:t>
            </w:r>
            <w:r>
              <w:rPr>
                <w:sz w:val="15"/>
                <w:szCs w:val="15"/>
                <w:spacing w:val="-37"/>
              </w:rPr>
              <w:t xml:space="preserve"> </w:t>
            </w:r>
            <w:r>
              <w:rPr>
                <w:sz w:val="15"/>
                <w:szCs w:val="15"/>
                <w:spacing w:val="-2"/>
              </w:rPr>
              <w:t>Ω</w:t>
            </w:r>
            <w:r>
              <w:rPr>
                <w:sz w:val="15"/>
                <w:szCs w:val="15"/>
                <w:spacing w:val="-59"/>
              </w:rPr>
              <w:t xml:space="preserve"> </w:t>
            </w:r>
            <w:r>
              <w:rPr>
                <w:sz w:val="15"/>
                <w:szCs w:val="15"/>
                <w:spacing w:val="-2"/>
              </w:rPr>
              <w:t>、2k</w:t>
            </w:r>
            <w:r>
              <w:rPr>
                <w:sz w:val="15"/>
                <w:szCs w:val="15"/>
                <w:spacing w:val="-39"/>
              </w:rPr>
              <w:t xml:space="preserve"> </w:t>
            </w:r>
            <w:r>
              <w:rPr>
                <w:sz w:val="15"/>
                <w:szCs w:val="15"/>
                <w:spacing w:val="-3"/>
              </w:rPr>
              <w:t>Ω、</w:t>
            </w:r>
          </w:p>
          <w:p>
            <w:pPr>
              <w:pStyle w:val="TableText"/>
              <w:ind w:left="33" w:right="83" w:hanging="8"/>
              <w:spacing w:before="1" w:line="233" w:lineRule="auto"/>
              <w:rPr>
                <w:sz w:val="15"/>
                <w:szCs w:val="15"/>
              </w:rPr>
            </w:pPr>
            <w:r>
              <w:rPr>
                <w:sz w:val="15"/>
                <w:szCs w:val="15"/>
                <w:spacing w:val="-3"/>
              </w:rPr>
              <w:t>20k</w:t>
            </w:r>
            <w:r>
              <w:rPr>
                <w:sz w:val="15"/>
                <w:szCs w:val="15"/>
                <w:spacing w:val="-37"/>
              </w:rPr>
              <w:t xml:space="preserve"> </w:t>
            </w:r>
            <w:r>
              <w:rPr>
                <w:sz w:val="15"/>
                <w:szCs w:val="15"/>
                <w:spacing w:val="-3"/>
              </w:rPr>
              <w:t>Ω</w:t>
            </w:r>
            <w:r>
              <w:rPr>
                <w:sz w:val="15"/>
                <w:szCs w:val="15"/>
                <w:spacing w:val="-59"/>
              </w:rPr>
              <w:t xml:space="preserve"> </w:t>
            </w:r>
            <w:r>
              <w:rPr>
                <w:sz w:val="15"/>
                <w:szCs w:val="15"/>
                <w:spacing w:val="-3"/>
              </w:rPr>
              <w:t>、200k</w:t>
            </w:r>
            <w:r>
              <w:rPr>
                <w:sz w:val="15"/>
                <w:szCs w:val="15"/>
                <w:spacing w:val="-39"/>
              </w:rPr>
              <w:t xml:space="preserve"> </w:t>
            </w:r>
            <w:r>
              <w:rPr>
                <w:sz w:val="15"/>
                <w:szCs w:val="15"/>
                <w:spacing w:val="-3"/>
              </w:rPr>
              <w:t>Ω</w:t>
            </w:r>
            <w:r>
              <w:rPr>
                <w:sz w:val="15"/>
                <w:szCs w:val="15"/>
                <w:spacing w:val="-58"/>
              </w:rPr>
              <w:t xml:space="preserve"> </w:t>
            </w:r>
            <w:r>
              <w:rPr>
                <w:sz w:val="15"/>
                <w:szCs w:val="15"/>
                <w:spacing w:val="-3"/>
              </w:rPr>
              <w:t>、2M</w:t>
            </w:r>
            <w:r>
              <w:rPr>
                <w:sz w:val="15"/>
                <w:szCs w:val="15"/>
                <w:spacing w:val="-38"/>
              </w:rPr>
              <w:t xml:space="preserve"> </w:t>
            </w:r>
            <w:r>
              <w:rPr>
                <w:sz w:val="15"/>
                <w:szCs w:val="15"/>
                <w:spacing w:val="-3"/>
              </w:rPr>
              <w:t>Ω</w:t>
            </w:r>
            <w:r>
              <w:rPr>
                <w:sz w:val="15"/>
                <w:szCs w:val="15"/>
                <w:spacing w:val="-58"/>
              </w:rPr>
              <w:t xml:space="preserve"> </w:t>
            </w:r>
            <w:r>
              <w:rPr>
                <w:sz w:val="15"/>
                <w:szCs w:val="15"/>
                <w:spacing w:val="-3"/>
              </w:rPr>
              <w:t>、20M</w:t>
            </w:r>
            <w:r>
              <w:rPr>
                <w:sz w:val="15"/>
                <w:szCs w:val="15"/>
                <w:spacing w:val="-37"/>
              </w:rPr>
              <w:t xml:space="preserve"> </w:t>
            </w:r>
            <w:r>
              <w:rPr>
                <w:sz w:val="15"/>
                <w:szCs w:val="15"/>
                <w:spacing w:val="-3"/>
              </w:rPr>
              <w:t>Ω</w:t>
            </w:r>
            <w:r>
              <w:rPr>
                <w:sz w:val="15"/>
                <w:szCs w:val="15"/>
                <w:spacing w:val="-57"/>
              </w:rPr>
              <w:t xml:space="preserve"> </w:t>
            </w:r>
            <w:r>
              <w:rPr>
                <w:sz w:val="15"/>
                <w:szCs w:val="15"/>
                <w:spacing w:val="-3"/>
              </w:rPr>
              <w:t>,</w:t>
            </w:r>
            <w:r>
              <w:rPr>
                <w:sz w:val="15"/>
                <w:szCs w:val="15"/>
                <w:spacing w:val="43"/>
              </w:rPr>
              <w:t xml:space="preserve"> </w:t>
            </w:r>
            <w:r>
              <w:rPr>
                <w:sz w:val="15"/>
                <w:szCs w:val="15"/>
                <w:spacing w:val="-3"/>
              </w:rPr>
              <w:t>不确定度0.2</w:t>
            </w:r>
            <w:r>
              <w:rPr>
                <w:sz w:val="15"/>
                <w:szCs w:val="15"/>
                <w:spacing w:val="-14"/>
              </w:rPr>
              <w:t>％</w:t>
            </w:r>
            <w:r>
              <w:rPr>
                <w:sz w:val="15"/>
                <w:szCs w:val="15"/>
                <w:spacing w:val="-36"/>
              </w:rPr>
              <w:t xml:space="preserve"> </w:t>
            </w:r>
            <w:r>
              <w:rPr>
                <w:sz w:val="15"/>
                <w:szCs w:val="15"/>
                <w:spacing w:val="-14"/>
              </w:rPr>
              <w:t>；</w:t>
            </w:r>
            <w:r>
              <w:rPr>
                <w:sz w:val="15"/>
                <w:szCs w:val="15"/>
                <w:spacing w:val="-3"/>
              </w:rPr>
              <w:t>交流电压：2V、20V、200V，不确定度0.5</w:t>
            </w:r>
            <w:r>
              <w:rPr>
                <w:sz w:val="15"/>
                <w:szCs w:val="15"/>
                <w:spacing w:val="-14"/>
              </w:rPr>
              <w:t>％</w:t>
            </w:r>
            <w:r>
              <w:rPr>
                <w:sz w:val="15"/>
                <w:szCs w:val="15"/>
                <w:spacing w:val="-36"/>
              </w:rPr>
              <w:t xml:space="preserve"> </w:t>
            </w:r>
            <w:r>
              <w:rPr>
                <w:sz w:val="15"/>
                <w:szCs w:val="15"/>
                <w:spacing w:val="-14"/>
              </w:rPr>
              <w:t>；</w:t>
            </w:r>
            <w:r>
              <w:rPr>
                <w:sz w:val="15"/>
                <w:szCs w:val="15"/>
                <w:spacing w:val="-3"/>
              </w:rPr>
              <w:t>交流电流</w:t>
            </w:r>
            <w:r>
              <w:rPr>
                <w:sz w:val="15"/>
                <w:szCs w:val="15"/>
                <w:spacing w:val="-4"/>
              </w:rPr>
              <w:t>：2mA、20mA</w:t>
            </w:r>
            <w:r>
              <w:rPr>
                <w:sz w:val="15"/>
                <w:szCs w:val="15"/>
              </w:rPr>
              <w:t xml:space="preserve">  </w:t>
            </w:r>
            <w:r>
              <w:rPr>
                <w:sz w:val="15"/>
                <w:szCs w:val="15"/>
              </w:rPr>
              <w:t>、200mA、2A，不确定度1.0％</w:t>
            </w:r>
            <w:r>
              <w:rPr>
                <w:sz w:val="15"/>
                <w:szCs w:val="15"/>
                <w:spacing w:val="-18"/>
              </w:rPr>
              <w:t xml:space="preserve"> </w:t>
            </w:r>
            <w:r>
              <w:rPr>
                <w:sz w:val="15"/>
                <w:szCs w:val="15"/>
              </w:rPr>
              <w:t>。2A、20A自动过载保护，故障排除自动恢复。可测量电容、电感、频率、晶体管放大倍</w:t>
            </w:r>
          </w:p>
          <w:p>
            <w:pPr>
              <w:pStyle w:val="TableText"/>
              <w:ind w:left="24"/>
              <w:spacing w:line="220" w:lineRule="auto"/>
              <w:rPr>
                <w:sz w:val="15"/>
                <w:szCs w:val="15"/>
              </w:rPr>
            </w:pPr>
            <w:r>
              <w:rPr>
                <w:sz w:val="15"/>
                <w:szCs w:val="15"/>
                <w:spacing w:val="1"/>
              </w:rPr>
              <w:t>数、温度等；交流供电，采用</w:t>
            </w:r>
            <w:r>
              <w:rPr>
                <w:sz w:val="15"/>
                <w:szCs w:val="15"/>
              </w:rPr>
              <w:t>II</w:t>
            </w:r>
            <w:r>
              <w:rPr>
                <w:sz w:val="15"/>
                <w:szCs w:val="15"/>
                <w:spacing w:val="1"/>
              </w:rPr>
              <w:t>类变压器</w:t>
            </w:r>
          </w:p>
        </w:tc>
        <w:tc>
          <w:tcPr>
            <w:tcW w:w="573" w:type="dxa"/>
            <w:vAlign w:val="top"/>
          </w:tcPr>
          <w:p>
            <w:pPr>
              <w:spacing w:line="331" w:lineRule="auto"/>
              <w:rPr>
                <w:rFonts w:ascii="Arial"/>
                <w:sz w:val="21"/>
              </w:rPr>
            </w:pPr>
            <w:r/>
          </w:p>
          <w:p>
            <w:pPr>
              <w:spacing w:line="331" w:lineRule="auto"/>
              <w:rPr>
                <w:rFonts w:ascii="Arial"/>
                <w:sz w:val="21"/>
              </w:rPr>
            </w:pPr>
            <w:r/>
          </w:p>
          <w:p>
            <w:pPr>
              <w:pStyle w:val="TableText"/>
              <w:ind w:left="233"/>
              <w:spacing w:before="48" w:line="224" w:lineRule="auto"/>
              <w:rPr>
                <w:sz w:val="15"/>
                <w:szCs w:val="15"/>
              </w:rPr>
            </w:pPr>
            <w:r>
              <w:rPr>
                <w:sz w:val="15"/>
                <w:szCs w:val="15"/>
              </w:rPr>
              <w:t>只</w:t>
            </w:r>
          </w:p>
        </w:tc>
        <w:tc>
          <w:tcPr>
            <w:tcW w:w="581" w:type="dxa"/>
            <w:vAlign w:val="top"/>
          </w:tcPr>
          <w:p>
            <w:pPr>
              <w:spacing w:line="331" w:lineRule="auto"/>
              <w:rPr>
                <w:rFonts w:ascii="Arial"/>
                <w:sz w:val="21"/>
              </w:rPr>
            </w:pPr>
            <w:r/>
          </w:p>
          <w:p>
            <w:pPr>
              <w:spacing w:line="331"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843" w:hRule="atLeast"/>
        </w:trPr>
        <w:tc>
          <w:tcPr>
            <w:tcW w:w="406" w:type="dxa"/>
            <w:vAlign w:val="top"/>
          </w:tcPr>
          <w:p>
            <w:pPr>
              <w:spacing w:line="309" w:lineRule="auto"/>
              <w:rPr>
                <w:rFonts w:ascii="Arial"/>
                <w:sz w:val="21"/>
              </w:rPr>
            </w:pPr>
            <w:r/>
          </w:p>
          <w:p>
            <w:pPr>
              <w:pStyle w:val="TableText"/>
              <w:ind w:left="102"/>
              <w:spacing w:before="48" w:line="241" w:lineRule="auto"/>
              <w:rPr>
                <w:sz w:val="15"/>
                <w:szCs w:val="15"/>
              </w:rPr>
            </w:pPr>
            <w:r>
              <w:rPr>
                <w:sz w:val="15"/>
                <w:szCs w:val="15"/>
                <w:spacing w:val="-5"/>
              </w:rPr>
              <w:t>189</w:t>
            </w:r>
          </w:p>
        </w:tc>
        <w:tc>
          <w:tcPr>
            <w:tcW w:w="1448" w:type="dxa"/>
            <w:vAlign w:val="top"/>
          </w:tcPr>
          <w:p>
            <w:pPr>
              <w:spacing w:line="308" w:lineRule="auto"/>
              <w:rPr>
                <w:rFonts w:ascii="Arial"/>
                <w:sz w:val="21"/>
              </w:rPr>
            </w:pPr>
            <w:r/>
          </w:p>
          <w:p>
            <w:pPr>
              <w:pStyle w:val="TableText"/>
              <w:ind w:left="25"/>
              <w:spacing w:before="49" w:line="221" w:lineRule="auto"/>
              <w:rPr>
                <w:sz w:val="15"/>
                <w:szCs w:val="15"/>
              </w:rPr>
            </w:pPr>
            <w:r>
              <w:rPr>
                <w:sz w:val="15"/>
                <w:szCs w:val="15"/>
              </w:rPr>
              <w:t>高中物理直流电流表</w:t>
            </w:r>
          </w:p>
        </w:tc>
        <w:tc>
          <w:tcPr>
            <w:tcW w:w="7916" w:type="dxa"/>
            <w:vAlign w:val="top"/>
          </w:tcPr>
          <w:p>
            <w:pPr>
              <w:spacing w:line="308" w:lineRule="auto"/>
              <w:rPr>
                <w:rFonts w:ascii="Arial"/>
                <w:sz w:val="21"/>
              </w:rPr>
            </w:pPr>
            <w:r/>
          </w:p>
          <w:p>
            <w:pPr>
              <w:pStyle w:val="TableText"/>
              <w:ind w:left="24"/>
              <w:spacing w:before="49" w:line="222" w:lineRule="auto"/>
              <w:rPr>
                <w:sz w:val="15"/>
                <w:szCs w:val="15"/>
              </w:rPr>
            </w:pPr>
            <w:r>
              <w:rPr>
                <w:sz w:val="15"/>
                <w:szCs w:val="15"/>
                <w:spacing w:val="1"/>
              </w:rPr>
              <w:t>0.6A、1.5A、3A三量程，2.5级</w:t>
            </w:r>
          </w:p>
        </w:tc>
        <w:tc>
          <w:tcPr>
            <w:tcW w:w="573" w:type="dxa"/>
            <w:vAlign w:val="top"/>
          </w:tcPr>
          <w:p>
            <w:pPr>
              <w:spacing w:line="308" w:lineRule="auto"/>
              <w:rPr>
                <w:rFonts w:ascii="Arial"/>
                <w:sz w:val="21"/>
              </w:rPr>
            </w:pPr>
            <w:r/>
          </w:p>
          <w:p>
            <w:pPr>
              <w:pStyle w:val="TableText"/>
              <w:ind w:left="233"/>
              <w:spacing w:before="49" w:line="224" w:lineRule="auto"/>
              <w:rPr>
                <w:sz w:val="15"/>
                <w:szCs w:val="15"/>
              </w:rPr>
            </w:pPr>
            <w:r>
              <w:rPr>
                <w:sz w:val="15"/>
                <w:szCs w:val="15"/>
              </w:rPr>
              <w:t>只</w:t>
            </w:r>
          </w:p>
        </w:tc>
        <w:tc>
          <w:tcPr>
            <w:tcW w:w="581" w:type="dxa"/>
            <w:vAlign w:val="top"/>
          </w:tcPr>
          <w:p>
            <w:pPr>
              <w:spacing w:line="309" w:lineRule="auto"/>
              <w:rPr>
                <w:rFonts w:ascii="Arial"/>
                <w:sz w:val="21"/>
              </w:rPr>
            </w:pPr>
            <w:r/>
          </w:p>
          <w:p>
            <w:pPr>
              <w:pStyle w:val="TableText"/>
              <w:ind w:left="195"/>
              <w:spacing w:before="48" w:line="241" w:lineRule="auto"/>
              <w:rPr>
                <w:sz w:val="15"/>
                <w:szCs w:val="15"/>
              </w:rPr>
            </w:pPr>
            <w:r>
              <w:rPr>
                <w:sz w:val="15"/>
                <w:szCs w:val="15"/>
                <w:spacing w:val="-5"/>
              </w:rPr>
              <w:t>125</w:t>
            </w:r>
          </w:p>
        </w:tc>
      </w:tr>
      <w:tr>
        <w:trPr>
          <w:trHeight w:val="843" w:hRule="atLeast"/>
        </w:trPr>
        <w:tc>
          <w:tcPr>
            <w:tcW w:w="406" w:type="dxa"/>
            <w:vAlign w:val="top"/>
          </w:tcPr>
          <w:p>
            <w:pPr>
              <w:spacing w:line="310" w:lineRule="auto"/>
              <w:rPr>
                <w:rFonts w:ascii="Arial"/>
                <w:sz w:val="21"/>
              </w:rPr>
            </w:pPr>
            <w:r/>
          </w:p>
          <w:p>
            <w:pPr>
              <w:pStyle w:val="TableText"/>
              <w:ind w:left="102"/>
              <w:spacing w:before="49" w:line="241" w:lineRule="auto"/>
              <w:rPr>
                <w:sz w:val="15"/>
                <w:szCs w:val="15"/>
              </w:rPr>
            </w:pPr>
            <w:r>
              <w:rPr>
                <w:sz w:val="15"/>
                <w:szCs w:val="15"/>
                <w:spacing w:val="-5"/>
              </w:rPr>
              <w:t>190</w:t>
            </w:r>
          </w:p>
        </w:tc>
        <w:tc>
          <w:tcPr>
            <w:tcW w:w="1448" w:type="dxa"/>
            <w:vAlign w:val="top"/>
          </w:tcPr>
          <w:p>
            <w:pPr>
              <w:spacing w:line="310" w:lineRule="auto"/>
              <w:rPr>
                <w:rFonts w:ascii="Arial"/>
                <w:sz w:val="21"/>
              </w:rPr>
            </w:pPr>
            <w:r/>
          </w:p>
          <w:p>
            <w:pPr>
              <w:pStyle w:val="TableText"/>
              <w:ind w:left="25"/>
              <w:spacing w:before="49" w:line="221" w:lineRule="auto"/>
              <w:rPr>
                <w:sz w:val="15"/>
                <w:szCs w:val="15"/>
              </w:rPr>
            </w:pPr>
            <w:r>
              <w:rPr>
                <w:sz w:val="15"/>
                <w:szCs w:val="15"/>
              </w:rPr>
              <w:t>高中物理直流电压表</w:t>
            </w:r>
          </w:p>
        </w:tc>
        <w:tc>
          <w:tcPr>
            <w:tcW w:w="7916" w:type="dxa"/>
            <w:vAlign w:val="top"/>
          </w:tcPr>
          <w:p>
            <w:pPr>
              <w:spacing w:line="310" w:lineRule="auto"/>
              <w:rPr>
                <w:rFonts w:ascii="Arial"/>
                <w:sz w:val="21"/>
              </w:rPr>
            </w:pPr>
            <w:r/>
          </w:p>
          <w:p>
            <w:pPr>
              <w:pStyle w:val="TableText"/>
              <w:ind w:left="26"/>
              <w:spacing w:before="48" w:line="222" w:lineRule="auto"/>
              <w:rPr>
                <w:sz w:val="15"/>
                <w:szCs w:val="15"/>
              </w:rPr>
            </w:pPr>
            <w:r>
              <w:rPr>
                <w:sz w:val="15"/>
                <w:szCs w:val="15"/>
              </w:rPr>
              <w:t>3V、6V、15V三量程，2.5级</w:t>
            </w:r>
          </w:p>
        </w:tc>
        <w:tc>
          <w:tcPr>
            <w:tcW w:w="573" w:type="dxa"/>
            <w:vAlign w:val="top"/>
          </w:tcPr>
          <w:p>
            <w:pPr>
              <w:spacing w:line="310" w:lineRule="auto"/>
              <w:rPr>
                <w:rFonts w:ascii="Arial"/>
                <w:sz w:val="21"/>
              </w:rPr>
            </w:pPr>
            <w:r/>
          </w:p>
          <w:p>
            <w:pPr>
              <w:pStyle w:val="TableText"/>
              <w:ind w:left="233"/>
              <w:spacing w:before="48" w:line="224" w:lineRule="auto"/>
              <w:rPr>
                <w:sz w:val="15"/>
                <w:szCs w:val="15"/>
              </w:rPr>
            </w:pPr>
            <w:r>
              <w:rPr>
                <w:sz w:val="15"/>
                <w:szCs w:val="15"/>
              </w:rPr>
              <w:t>只</w:t>
            </w:r>
          </w:p>
        </w:tc>
        <w:tc>
          <w:tcPr>
            <w:tcW w:w="581" w:type="dxa"/>
            <w:vAlign w:val="top"/>
          </w:tcPr>
          <w:p>
            <w:pPr>
              <w:spacing w:line="310" w:lineRule="auto"/>
              <w:rPr>
                <w:rFonts w:ascii="Arial"/>
                <w:sz w:val="21"/>
              </w:rPr>
            </w:pPr>
            <w:r/>
          </w:p>
          <w:p>
            <w:pPr>
              <w:pStyle w:val="TableText"/>
              <w:ind w:left="195"/>
              <w:spacing w:before="49" w:line="241" w:lineRule="auto"/>
              <w:rPr>
                <w:sz w:val="15"/>
                <w:szCs w:val="15"/>
              </w:rPr>
            </w:pPr>
            <w:r>
              <w:rPr>
                <w:sz w:val="15"/>
                <w:szCs w:val="15"/>
                <w:spacing w:val="-5"/>
              </w:rPr>
              <w:t>125</w:t>
            </w:r>
          </w:p>
        </w:tc>
      </w:tr>
      <w:tr>
        <w:trPr>
          <w:trHeight w:val="843" w:hRule="atLeast"/>
        </w:trPr>
        <w:tc>
          <w:tcPr>
            <w:tcW w:w="406" w:type="dxa"/>
            <w:vAlign w:val="top"/>
          </w:tcPr>
          <w:p>
            <w:pPr>
              <w:spacing w:line="310" w:lineRule="auto"/>
              <w:rPr>
                <w:rFonts w:ascii="Arial"/>
                <w:sz w:val="21"/>
              </w:rPr>
            </w:pPr>
            <w:r/>
          </w:p>
          <w:p>
            <w:pPr>
              <w:pStyle w:val="TableText"/>
              <w:ind w:left="102"/>
              <w:spacing w:before="49" w:line="241" w:lineRule="auto"/>
              <w:rPr>
                <w:sz w:val="15"/>
                <w:szCs w:val="15"/>
              </w:rPr>
            </w:pPr>
            <w:r>
              <w:rPr>
                <w:sz w:val="15"/>
                <w:szCs w:val="15"/>
                <w:spacing w:val="-5"/>
              </w:rPr>
              <w:t>191</w:t>
            </w:r>
          </w:p>
        </w:tc>
        <w:tc>
          <w:tcPr>
            <w:tcW w:w="1448" w:type="dxa"/>
            <w:vAlign w:val="top"/>
          </w:tcPr>
          <w:p>
            <w:pPr>
              <w:spacing w:line="310" w:lineRule="auto"/>
              <w:rPr>
                <w:rFonts w:ascii="Arial"/>
                <w:sz w:val="21"/>
              </w:rPr>
            </w:pPr>
            <w:r/>
          </w:p>
          <w:p>
            <w:pPr>
              <w:pStyle w:val="TableText"/>
              <w:ind w:left="25"/>
              <w:spacing w:before="49" w:line="221" w:lineRule="auto"/>
              <w:rPr>
                <w:sz w:val="15"/>
                <w:szCs w:val="15"/>
              </w:rPr>
            </w:pPr>
            <w:r>
              <w:rPr>
                <w:sz w:val="15"/>
                <w:szCs w:val="15"/>
              </w:rPr>
              <w:t>高中物理灵敏电流计</w:t>
            </w:r>
          </w:p>
        </w:tc>
        <w:tc>
          <w:tcPr>
            <w:tcW w:w="7916" w:type="dxa"/>
            <w:vAlign w:val="top"/>
          </w:tcPr>
          <w:p>
            <w:pPr>
              <w:spacing w:line="310" w:lineRule="auto"/>
              <w:rPr>
                <w:rFonts w:ascii="Arial"/>
                <w:sz w:val="21"/>
              </w:rPr>
            </w:pPr>
            <w:r/>
          </w:p>
          <w:p>
            <w:pPr>
              <w:pStyle w:val="TableText"/>
              <w:ind w:left="24"/>
              <w:spacing w:before="49" w:line="218" w:lineRule="auto"/>
              <w:rPr>
                <w:sz w:val="15"/>
                <w:szCs w:val="15"/>
              </w:rPr>
            </w:pPr>
            <w:r>
              <w:rPr>
                <w:sz w:val="15"/>
                <w:szCs w:val="15"/>
                <w:spacing w:val="-1"/>
              </w:rPr>
              <w:t>测量精度2.5级，测量范围-300</w:t>
            </w:r>
            <w:r>
              <w:rPr>
                <w:sz w:val="15"/>
                <w:szCs w:val="15"/>
                <w:spacing w:val="-33"/>
              </w:rPr>
              <w:t xml:space="preserve"> </w:t>
            </w:r>
            <w:r>
              <w:rPr>
                <w:sz w:val="15"/>
                <w:szCs w:val="15"/>
                <w:spacing w:val="-1"/>
              </w:rPr>
              <w:t>μA～0</w:t>
            </w:r>
            <w:r>
              <w:rPr>
                <w:sz w:val="15"/>
                <w:szCs w:val="15"/>
                <w:spacing w:val="-30"/>
              </w:rPr>
              <w:t xml:space="preserve"> </w:t>
            </w:r>
            <w:r>
              <w:rPr>
                <w:sz w:val="15"/>
                <w:szCs w:val="15"/>
                <w:spacing w:val="-1"/>
              </w:rPr>
              <w:t>μA～300</w:t>
            </w:r>
            <w:r>
              <w:rPr>
                <w:sz w:val="15"/>
                <w:szCs w:val="15"/>
                <w:spacing w:val="-32"/>
              </w:rPr>
              <w:t xml:space="preserve"> </w:t>
            </w:r>
            <w:r>
              <w:rPr>
                <w:sz w:val="15"/>
                <w:szCs w:val="15"/>
                <w:spacing w:val="-1"/>
              </w:rPr>
              <w:t>μA；表头内阻：G0挡80</w:t>
            </w:r>
            <w:r>
              <w:rPr>
                <w:sz w:val="15"/>
                <w:szCs w:val="15"/>
                <w:spacing w:val="-37"/>
              </w:rPr>
              <w:t xml:space="preserve"> </w:t>
            </w:r>
            <w:r>
              <w:rPr>
                <w:sz w:val="15"/>
                <w:szCs w:val="15"/>
                <w:spacing w:val="-1"/>
              </w:rPr>
              <w:t>Ω~125</w:t>
            </w:r>
            <w:r>
              <w:rPr>
                <w:sz w:val="15"/>
                <w:szCs w:val="15"/>
                <w:spacing w:val="-40"/>
              </w:rPr>
              <w:t xml:space="preserve"> </w:t>
            </w:r>
            <w:r>
              <w:rPr>
                <w:sz w:val="15"/>
                <w:szCs w:val="15"/>
                <w:spacing w:val="-1"/>
              </w:rPr>
              <w:t>Ω</w:t>
            </w:r>
            <w:r>
              <w:rPr>
                <w:sz w:val="15"/>
                <w:szCs w:val="15"/>
                <w:spacing w:val="-57"/>
              </w:rPr>
              <w:t xml:space="preserve"> </w:t>
            </w:r>
            <w:r>
              <w:rPr>
                <w:sz w:val="15"/>
                <w:szCs w:val="15"/>
                <w:spacing w:val="-1"/>
              </w:rPr>
              <w:t>,</w:t>
            </w:r>
            <w:r>
              <w:rPr>
                <w:sz w:val="15"/>
                <w:szCs w:val="15"/>
                <w:spacing w:val="39"/>
              </w:rPr>
              <w:t xml:space="preserve"> </w:t>
            </w:r>
            <w:r>
              <w:rPr>
                <w:sz w:val="15"/>
                <w:szCs w:val="15"/>
                <w:spacing w:val="-2"/>
              </w:rPr>
              <w:t>G1挡2400</w:t>
            </w:r>
            <w:r>
              <w:rPr>
                <w:sz w:val="15"/>
                <w:szCs w:val="15"/>
                <w:spacing w:val="-39"/>
              </w:rPr>
              <w:t xml:space="preserve"> </w:t>
            </w:r>
            <w:r>
              <w:rPr>
                <w:sz w:val="15"/>
                <w:szCs w:val="15"/>
                <w:spacing w:val="-2"/>
              </w:rPr>
              <w:t>Ω~3000</w:t>
            </w:r>
            <w:r>
              <w:rPr>
                <w:sz w:val="15"/>
                <w:szCs w:val="15"/>
                <w:spacing w:val="-37"/>
              </w:rPr>
              <w:t xml:space="preserve"> </w:t>
            </w:r>
            <w:r>
              <w:rPr>
                <w:sz w:val="15"/>
                <w:szCs w:val="15"/>
                <w:spacing w:val="-2"/>
              </w:rPr>
              <w:t>Ω</w:t>
            </w:r>
          </w:p>
        </w:tc>
        <w:tc>
          <w:tcPr>
            <w:tcW w:w="573" w:type="dxa"/>
            <w:vAlign w:val="top"/>
          </w:tcPr>
          <w:p>
            <w:pPr>
              <w:spacing w:line="310" w:lineRule="auto"/>
              <w:rPr>
                <w:rFonts w:ascii="Arial"/>
                <w:sz w:val="21"/>
              </w:rPr>
            </w:pPr>
            <w:r/>
          </w:p>
          <w:p>
            <w:pPr>
              <w:pStyle w:val="TableText"/>
              <w:ind w:left="233"/>
              <w:spacing w:before="49" w:line="224" w:lineRule="auto"/>
              <w:rPr>
                <w:sz w:val="15"/>
                <w:szCs w:val="15"/>
              </w:rPr>
            </w:pPr>
            <w:r>
              <w:rPr>
                <w:sz w:val="15"/>
                <w:szCs w:val="15"/>
              </w:rPr>
              <w:t>只</w:t>
            </w:r>
          </w:p>
        </w:tc>
        <w:tc>
          <w:tcPr>
            <w:tcW w:w="581" w:type="dxa"/>
            <w:vAlign w:val="top"/>
          </w:tcPr>
          <w:p>
            <w:pPr>
              <w:spacing w:line="310"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851" w:hRule="atLeast"/>
        </w:trPr>
        <w:tc>
          <w:tcPr>
            <w:tcW w:w="406" w:type="dxa"/>
            <w:vAlign w:val="top"/>
          </w:tcPr>
          <w:p>
            <w:pPr>
              <w:spacing w:line="312" w:lineRule="auto"/>
              <w:rPr>
                <w:rFonts w:ascii="Arial"/>
                <w:sz w:val="21"/>
              </w:rPr>
            </w:pPr>
            <w:r/>
          </w:p>
          <w:p>
            <w:pPr>
              <w:pStyle w:val="TableText"/>
              <w:ind w:left="102"/>
              <w:spacing w:before="48" w:line="241" w:lineRule="auto"/>
              <w:rPr>
                <w:sz w:val="15"/>
                <w:szCs w:val="15"/>
              </w:rPr>
            </w:pPr>
            <w:r>
              <w:rPr>
                <w:sz w:val="15"/>
                <w:szCs w:val="15"/>
                <w:spacing w:val="-5"/>
              </w:rPr>
              <w:t>192</w:t>
            </w:r>
          </w:p>
        </w:tc>
        <w:tc>
          <w:tcPr>
            <w:tcW w:w="1448" w:type="dxa"/>
            <w:vAlign w:val="top"/>
          </w:tcPr>
          <w:p>
            <w:pPr>
              <w:spacing w:line="312" w:lineRule="auto"/>
              <w:rPr>
                <w:rFonts w:ascii="Arial"/>
                <w:sz w:val="21"/>
              </w:rPr>
            </w:pPr>
            <w:r/>
          </w:p>
          <w:p>
            <w:pPr>
              <w:pStyle w:val="TableText"/>
              <w:ind w:left="25"/>
              <w:spacing w:before="48" w:line="221" w:lineRule="auto"/>
              <w:rPr>
                <w:sz w:val="15"/>
                <w:szCs w:val="15"/>
              </w:rPr>
            </w:pPr>
            <w:r>
              <w:rPr>
                <w:sz w:val="15"/>
                <w:szCs w:val="15"/>
              </w:rPr>
              <w:t>高中物理多用电表1</w:t>
            </w:r>
          </w:p>
        </w:tc>
        <w:tc>
          <w:tcPr>
            <w:tcW w:w="7916" w:type="dxa"/>
            <w:vAlign w:val="top"/>
          </w:tcPr>
          <w:p>
            <w:pPr>
              <w:spacing w:line="312" w:lineRule="auto"/>
              <w:rPr>
                <w:rFonts w:ascii="Arial"/>
                <w:sz w:val="21"/>
              </w:rPr>
            </w:pPr>
            <w:r/>
          </w:p>
          <w:p>
            <w:pPr>
              <w:pStyle w:val="TableText"/>
              <w:ind w:left="25"/>
              <w:spacing w:before="48" w:line="221" w:lineRule="auto"/>
              <w:rPr>
                <w:sz w:val="15"/>
                <w:szCs w:val="15"/>
              </w:rPr>
            </w:pPr>
            <w:r>
              <w:rPr>
                <w:sz w:val="15"/>
                <w:szCs w:val="15"/>
                <w:spacing w:val="1"/>
              </w:rPr>
              <w:t>指针式，不低于2.5级，学生用电表功能不低于</w:t>
            </w:r>
            <w:r>
              <w:rPr>
                <w:sz w:val="15"/>
                <w:szCs w:val="15"/>
              </w:rPr>
              <w:t>MF</w:t>
            </w:r>
            <w:r>
              <w:rPr>
                <w:sz w:val="15"/>
                <w:szCs w:val="15"/>
                <w:spacing w:val="1"/>
              </w:rPr>
              <w:t>47型电表，教师用电表功能不低于</w:t>
            </w:r>
            <w:r>
              <w:rPr>
                <w:sz w:val="15"/>
                <w:szCs w:val="15"/>
              </w:rPr>
              <w:t>MF</w:t>
            </w:r>
            <w:r>
              <w:rPr>
                <w:sz w:val="15"/>
                <w:szCs w:val="15"/>
                <w:spacing w:val="1"/>
              </w:rPr>
              <w:t>10型电表</w:t>
            </w:r>
          </w:p>
        </w:tc>
        <w:tc>
          <w:tcPr>
            <w:tcW w:w="573" w:type="dxa"/>
            <w:vAlign w:val="top"/>
          </w:tcPr>
          <w:p>
            <w:pPr>
              <w:spacing w:line="311" w:lineRule="auto"/>
              <w:rPr>
                <w:rFonts w:ascii="Arial"/>
                <w:sz w:val="21"/>
              </w:rPr>
            </w:pPr>
            <w:r/>
          </w:p>
          <w:p>
            <w:pPr>
              <w:pStyle w:val="TableText"/>
              <w:ind w:left="233"/>
              <w:spacing w:before="49" w:line="224" w:lineRule="auto"/>
              <w:rPr>
                <w:sz w:val="15"/>
                <w:szCs w:val="15"/>
              </w:rPr>
            </w:pPr>
            <w:r>
              <w:rPr>
                <w:sz w:val="15"/>
                <w:szCs w:val="15"/>
              </w:rPr>
              <w:t>只</w:t>
            </w:r>
          </w:p>
        </w:tc>
        <w:tc>
          <w:tcPr>
            <w:tcW w:w="581" w:type="dxa"/>
            <w:vAlign w:val="top"/>
          </w:tcPr>
          <w:p>
            <w:pPr>
              <w:spacing w:line="312" w:lineRule="auto"/>
              <w:rPr>
                <w:rFonts w:ascii="Arial"/>
                <w:sz w:val="21"/>
              </w:rPr>
            </w:pPr>
            <w:r/>
          </w:p>
          <w:p>
            <w:pPr>
              <w:pStyle w:val="TableText"/>
              <w:ind w:left="223"/>
              <w:spacing w:before="48" w:line="241" w:lineRule="auto"/>
              <w:rPr>
                <w:sz w:val="15"/>
                <w:szCs w:val="15"/>
              </w:rPr>
            </w:pPr>
            <w:r>
              <w:rPr>
                <w:sz w:val="15"/>
                <w:szCs w:val="15"/>
                <w:spacing w:val="-3"/>
              </w:rPr>
              <w:t>65</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40"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843" w:hRule="atLeast"/>
        </w:trPr>
        <w:tc>
          <w:tcPr>
            <w:tcW w:w="406" w:type="dxa"/>
            <w:vAlign w:val="top"/>
          </w:tcPr>
          <w:p>
            <w:pPr>
              <w:spacing w:line="298" w:lineRule="auto"/>
              <w:rPr>
                <w:rFonts w:ascii="Arial"/>
                <w:sz w:val="21"/>
              </w:rPr>
            </w:pPr>
            <w:r/>
          </w:p>
          <w:p>
            <w:pPr>
              <w:pStyle w:val="TableText"/>
              <w:ind w:left="102"/>
              <w:spacing w:before="49" w:line="241" w:lineRule="auto"/>
              <w:rPr>
                <w:sz w:val="15"/>
                <w:szCs w:val="15"/>
              </w:rPr>
            </w:pPr>
            <w:r>
              <w:rPr>
                <w:sz w:val="15"/>
                <w:szCs w:val="15"/>
                <w:spacing w:val="-5"/>
              </w:rPr>
              <w:t>193</w:t>
            </w:r>
          </w:p>
        </w:tc>
        <w:tc>
          <w:tcPr>
            <w:tcW w:w="1448" w:type="dxa"/>
            <w:vAlign w:val="top"/>
          </w:tcPr>
          <w:p>
            <w:pPr>
              <w:spacing w:line="298" w:lineRule="auto"/>
              <w:rPr>
                <w:rFonts w:ascii="Arial"/>
                <w:sz w:val="21"/>
              </w:rPr>
            </w:pPr>
            <w:r/>
          </w:p>
          <w:p>
            <w:pPr>
              <w:pStyle w:val="TableText"/>
              <w:ind w:left="25"/>
              <w:spacing w:before="49" w:line="221" w:lineRule="auto"/>
              <w:rPr>
                <w:sz w:val="15"/>
                <w:szCs w:val="15"/>
              </w:rPr>
            </w:pPr>
            <w:r>
              <w:rPr>
                <w:sz w:val="15"/>
                <w:szCs w:val="15"/>
              </w:rPr>
              <w:t>高中物理多用电表2</w:t>
            </w:r>
          </w:p>
        </w:tc>
        <w:tc>
          <w:tcPr>
            <w:tcW w:w="7916" w:type="dxa"/>
            <w:vAlign w:val="top"/>
          </w:tcPr>
          <w:p>
            <w:pPr>
              <w:spacing w:line="298" w:lineRule="auto"/>
              <w:rPr>
                <w:rFonts w:ascii="Arial"/>
                <w:sz w:val="21"/>
              </w:rPr>
            </w:pPr>
            <w:r/>
          </w:p>
          <w:p>
            <w:pPr>
              <w:pStyle w:val="TableText"/>
              <w:ind w:left="24"/>
              <w:spacing w:before="49" w:line="221" w:lineRule="auto"/>
              <w:rPr>
                <w:sz w:val="15"/>
                <w:szCs w:val="15"/>
              </w:rPr>
            </w:pPr>
            <w:r>
              <w:rPr>
                <w:sz w:val="15"/>
                <w:szCs w:val="15"/>
                <w:spacing w:val="1"/>
              </w:rPr>
              <w:t>数字式，4-1/2位，电压、电流、电阻、电容、二极管、温度、频率测试</w:t>
            </w:r>
          </w:p>
        </w:tc>
        <w:tc>
          <w:tcPr>
            <w:tcW w:w="573" w:type="dxa"/>
            <w:vAlign w:val="top"/>
          </w:tcPr>
          <w:p>
            <w:pPr>
              <w:spacing w:line="298" w:lineRule="auto"/>
              <w:rPr>
                <w:rFonts w:ascii="Arial"/>
                <w:sz w:val="21"/>
              </w:rPr>
            </w:pPr>
            <w:r/>
          </w:p>
          <w:p>
            <w:pPr>
              <w:pStyle w:val="TableText"/>
              <w:ind w:left="233"/>
              <w:spacing w:before="49" w:line="224" w:lineRule="auto"/>
              <w:rPr>
                <w:sz w:val="15"/>
                <w:szCs w:val="15"/>
              </w:rPr>
            </w:pPr>
            <w:r>
              <w:rPr>
                <w:sz w:val="15"/>
                <w:szCs w:val="15"/>
              </w:rPr>
              <w:t>只</w:t>
            </w:r>
          </w:p>
        </w:tc>
        <w:tc>
          <w:tcPr>
            <w:tcW w:w="581" w:type="dxa"/>
            <w:vAlign w:val="top"/>
          </w:tcPr>
          <w:p>
            <w:pPr>
              <w:spacing w:line="298"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843" w:hRule="atLeast"/>
        </w:trPr>
        <w:tc>
          <w:tcPr>
            <w:tcW w:w="406" w:type="dxa"/>
            <w:vAlign w:val="top"/>
          </w:tcPr>
          <w:p>
            <w:pPr>
              <w:spacing w:line="299" w:lineRule="auto"/>
              <w:rPr>
                <w:rFonts w:ascii="Arial"/>
                <w:sz w:val="21"/>
              </w:rPr>
            </w:pPr>
            <w:r/>
          </w:p>
          <w:p>
            <w:pPr>
              <w:pStyle w:val="TableText"/>
              <w:ind w:left="102"/>
              <w:spacing w:before="49" w:line="241" w:lineRule="auto"/>
              <w:rPr>
                <w:sz w:val="15"/>
                <w:szCs w:val="15"/>
              </w:rPr>
            </w:pPr>
            <w:r>
              <w:rPr>
                <w:sz w:val="15"/>
                <w:szCs w:val="15"/>
                <w:spacing w:val="-5"/>
              </w:rPr>
              <w:t>194</w:t>
            </w:r>
          </w:p>
        </w:tc>
        <w:tc>
          <w:tcPr>
            <w:tcW w:w="1448" w:type="dxa"/>
            <w:vAlign w:val="top"/>
          </w:tcPr>
          <w:p>
            <w:pPr>
              <w:spacing w:line="299" w:lineRule="auto"/>
              <w:rPr>
                <w:rFonts w:ascii="Arial"/>
                <w:sz w:val="21"/>
              </w:rPr>
            </w:pPr>
            <w:r/>
          </w:p>
          <w:p>
            <w:pPr>
              <w:pStyle w:val="TableText"/>
              <w:ind w:left="25"/>
              <w:spacing w:before="49" w:line="221" w:lineRule="auto"/>
              <w:rPr>
                <w:sz w:val="15"/>
                <w:szCs w:val="15"/>
              </w:rPr>
            </w:pPr>
            <w:r>
              <w:rPr>
                <w:sz w:val="15"/>
                <w:szCs w:val="15"/>
              </w:rPr>
              <w:t>高中物理教学示波器</w:t>
            </w:r>
          </w:p>
        </w:tc>
        <w:tc>
          <w:tcPr>
            <w:tcW w:w="7916" w:type="dxa"/>
            <w:vAlign w:val="top"/>
          </w:tcPr>
          <w:p>
            <w:pPr>
              <w:spacing w:line="299" w:lineRule="auto"/>
              <w:rPr>
                <w:rFonts w:ascii="Arial"/>
                <w:sz w:val="21"/>
              </w:rPr>
            </w:pPr>
            <w:r/>
          </w:p>
          <w:p>
            <w:pPr>
              <w:pStyle w:val="TableText"/>
              <w:ind w:left="20"/>
              <w:spacing w:before="49" w:line="221" w:lineRule="auto"/>
              <w:rPr>
                <w:sz w:val="15"/>
                <w:szCs w:val="15"/>
              </w:rPr>
            </w:pPr>
            <w:r>
              <w:rPr>
                <w:sz w:val="15"/>
                <w:szCs w:val="15"/>
              </w:rPr>
              <w:t>DC</w:t>
            </w:r>
            <w:r>
              <w:rPr>
                <w:sz w:val="15"/>
                <w:szCs w:val="15"/>
                <w:spacing w:val="2"/>
              </w:rPr>
              <w:t>～5</w:t>
            </w:r>
            <w:r>
              <w:rPr>
                <w:sz w:val="15"/>
                <w:szCs w:val="15"/>
              </w:rPr>
              <w:t>MHz</w:t>
            </w:r>
            <w:r>
              <w:rPr>
                <w:sz w:val="15"/>
                <w:szCs w:val="15"/>
                <w:spacing w:val="2"/>
              </w:rPr>
              <w:t>，扫描范围10</w:t>
            </w:r>
            <w:r>
              <w:rPr>
                <w:sz w:val="15"/>
                <w:szCs w:val="15"/>
              </w:rPr>
              <w:t>Hz</w:t>
            </w:r>
            <w:r>
              <w:rPr>
                <w:sz w:val="15"/>
                <w:szCs w:val="15"/>
                <w:spacing w:val="2"/>
              </w:rPr>
              <w:t>～100</w:t>
            </w:r>
            <w:r>
              <w:rPr>
                <w:sz w:val="15"/>
                <w:szCs w:val="15"/>
              </w:rPr>
              <w:t>kHz</w:t>
            </w:r>
            <w:r>
              <w:rPr>
                <w:sz w:val="15"/>
                <w:szCs w:val="15"/>
                <w:spacing w:val="2"/>
              </w:rPr>
              <w:t>，I类电器，电</w:t>
            </w:r>
            <w:r>
              <w:rPr>
                <w:sz w:val="15"/>
                <w:szCs w:val="15"/>
                <w:spacing w:val="1"/>
              </w:rPr>
              <w:t>源端与信号输出端抗电强度3000V</w:t>
            </w:r>
          </w:p>
        </w:tc>
        <w:tc>
          <w:tcPr>
            <w:tcW w:w="573" w:type="dxa"/>
            <w:vAlign w:val="top"/>
          </w:tcPr>
          <w:p>
            <w:pPr>
              <w:spacing w:line="299"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99" w:lineRule="auto"/>
              <w:rPr>
                <w:rFonts w:ascii="Arial"/>
                <w:sz w:val="21"/>
              </w:rPr>
            </w:pPr>
            <w:r/>
          </w:p>
          <w:p>
            <w:pPr>
              <w:pStyle w:val="TableText"/>
              <w:ind w:left="263"/>
              <w:spacing w:before="49" w:line="241" w:lineRule="auto"/>
              <w:rPr>
                <w:sz w:val="15"/>
                <w:szCs w:val="15"/>
              </w:rPr>
            </w:pPr>
            <w:r>
              <w:rPr>
                <w:sz w:val="15"/>
                <w:szCs w:val="15"/>
              </w:rPr>
              <w:t>5</w:t>
            </w:r>
          </w:p>
        </w:tc>
      </w:tr>
      <w:tr>
        <w:trPr>
          <w:trHeight w:val="843" w:hRule="atLeast"/>
        </w:trPr>
        <w:tc>
          <w:tcPr>
            <w:tcW w:w="406" w:type="dxa"/>
            <w:vAlign w:val="top"/>
          </w:tcPr>
          <w:p>
            <w:pPr>
              <w:spacing w:line="300" w:lineRule="auto"/>
              <w:rPr>
                <w:rFonts w:ascii="Arial"/>
                <w:sz w:val="21"/>
              </w:rPr>
            </w:pPr>
            <w:r/>
          </w:p>
          <w:p>
            <w:pPr>
              <w:pStyle w:val="TableText"/>
              <w:ind w:left="102"/>
              <w:spacing w:before="49" w:line="241" w:lineRule="auto"/>
              <w:rPr>
                <w:sz w:val="15"/>
                <w:szCs w:val="15"/>
              </w:rPr>
            </w:pPr>
            <w:r>
              <w:rPr>
                <w:sz w:val="15"/>
                <w:szCs w:val="15"/>
                <w:spacing w:val="-5"/>
              </w:rPr>
              <w:t>195</w:t>
            </w:r>
          </w:p>
        </w:tc>
        <w:tc>
          <w:tcPr>
            <w:tcW w:w="1448" w:type="dxa"/>
            <w:vAlign w:val="top"/>
          </w:tcPr>
          <w:p>
            <w:pPr>
              <w:spacing w:line="300" w:lineRule="auto"/>
              <w:rPr>
                <w:rFonts w:ascii="Arial"/>
                <w:sz w:val="21"/>
              </w:rPr>
            </w:pPr>
            <w:r/>
          </w:p>
          <w:p>
            <w:pPr>
              <w:pStyle w:val="TableText"/>
              <w:ind w:left="25"/>
              <w:spacing w:before="48" w:line="221" w:lineRule="auto"/>
              <w:rPr>
                <w:sz w:val="15"/>
                <w:szCs w:val="15"/>
              </w:rPr>
            </w:pPr>
            <w:r>
              <w:rPr>
                <w:sz w:val="15"/>
                <w:szCs w:val="15"/>
                <w:spacing w:val="-1"/>
              </w:rPr>
              <w:t>高中物理电阻箱</w:t>
            </w:r>
          </w:p>
        </w:tc>
        <w:tc>
          <w:tcPr>
            <w:tcW w:w="7916" w:type="dxa"/>
            <w:vAlign w:val="top"/>
          </w:tcPr>
          <w:p>
            <w:pPr>
              <w:spacing w:line="300" w:lineRule="auto"/>
              <w:rPr>
                <w:rFonts w:ascii="Arial"/>
                <w:sz w:val="21"/>
              </w:rPr>
            </w:pPr>
            <w:r/>
          </w:p>
          <w:p>
            <w:pPr>
              <w:pStyle w:val="TableText"/>
              <w:ind w:left="37"/>
              <w:spacing w:before="49" w:line="218" w:lineRule="auto"/>
              <w:rPr>
                <w:sz w:val="15"/>
                <w:szCs w:val="15"/>
              </w:rPr>
            </w:pPr>
            <w:r>
              <w:rPr>
                <w:sz w:val="15"/>
                <w:szCs w:val="15"/>
                <w:spacing w:val="-11"/>
              </w:rPr>
              <w:t>四位，9999</w:t>
            </w:r>
            <w:r>
              <w:rPr>
                <w:sz w:val="15"/>
                <w:szCs w:val="15"/>
                <w:spacing w:val="-29"/>
              </w:rPr>
              <w:t xml:space="preserve"> </w:t>
            </w:r>
            <w:r>
              <w:rPr>
                <w:sz w:val="15"/>
                <w:szCs w:val="15"/>
                <w:spacing w:val="-11"/>
              </w:rPr>
              <w:t>Ω</w:t>
            </w:r>
            <w:r>
              <w:rPr>
                <w:sz w:val="15"/>
                <w:szCs w:val="15"/>
                <w:spacing w:val="-57"/>
              </w:rPr>
              <w:t xml:space="preserve"> </w:t>
            </w:r>
            <w:r>
              <w:rPr>
                <w:sz w:val="15"/>
                <w:szCs w:val="15"/>
                <w:spacing w:val="-11"/>
              </w:rPr>
              <w:t>,</w:t>
            </w:r>
            <w:r>
              <w:rPr>
                <w:sz w:val="15"/>
                <w:szCs w:val="15"/>
                <w:spacing w:val="51"/>
                <w:w w:val="101"/>
              </w:rPr>
              <w:t xml:space="preserve"> </w:t>
            </w:r>
            <w:r>
              <w:rPr>
                <w:sz w:val="15"/>
                <w:szCs w:val="15"/>
                <w:spacing w:val="-11"/>
              </w:rPr>
              <w:t>1级</w:t>
            </w:r>
          </w:p>
        </w:tc>
        <w:tc>
          <w:tcPr>
            <w:tcW w:w="573" w:type="dxa"/>
            <w:vAlign w:val="top"/>
          </w:tcPr>
          <w:p>
            <w:pPr>
              <w:spacing w:line="300"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300"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843" w:hRule="atLeast"/>
        </w:trPr>
        <w:tc>
          <w:tcPr>
            <w:tcW w:w="406" w:type="dxa"/>
            <w:vAlign w:val="top"/>
          </w:tcPr>
          <w:p>
            <w:pPr>
              <w:spacing w:line="301" w:lineRule="auto"/>
              <w:rPr>
                <w:rFonts w:ascii="Arial"/>
                <w:sz w:val="21"/>
              </w:rPr>
            </w:pPr>
            <w:r/>
          </w:p>
          <w:p>
            <w:pPr>
              <w:pStyle w:val="TableText"/>
              <w:ind w:left="102"/>
              <w:spacing w:before="49" w:line="241" w:lineRule="auto"/>
              <w:rPr>
                <w:sz w:val="15"/>
                <w:szCs w:val="15"/>
              </w:rPr>
            </w:pPr>
            <w:r>
              <w:rPr>
                <w:sz w:val="15"/>
                <w:szCs w:val="15"/>
                <w:spacing w:val="-5"/>
              </w:rPr>
              <w:t>196</w:t>
            </w:r>
          </w:p>
        </w:tc>
        <w:tc>
          <w:tcPr>
            <w:tcW w:w="1448" w:type="dxa"/>
            <w:vAlign w:val="top"/>
          </w:tcPr>
          <w:p>
            <w:pPr>
              <w:pStyle w:val="TableText"/>
              <w:ind w:left="22" w:right="56" w:firstLine="2"/>
              <w:spacing w:before="256" w:line="235" w:lineRule="auto"/>
              <w:rPr>
                <w:sz w:val="15"/>
                <w:szCs w:val="15"/>
              </w:rPr>
            </w:pPr>
            <w:r>
              <w:rPr>
                <w:sz w:val="15"/>
                <w:szCs w:val="15"/>
              </w:rPr>
              <w:t>高中物理便携式直流 </w:t>
            </w:r>
            <w:r>
              <w:rPr>
                <w:sz w:val="15"/>
                <w:szCs w:val="15"/>
                <w:spacing w:val="-1"/>
              </w:rPr>
              <w:t>单双臂电桥</w:t>
            </w:r>
          </w:p>
        </w:tc>
        <w:tc>
          <w:tcPr>
            <w:tcW w:w="7916" w:type="dxa"/>
            <w:vAlign w:val="top"/>
          </w:tcPr>
          <w:p>
            <w:pPr>
              <w:spacing w:line="301" w:lineRule="auto"/>
              <w:rPr>
                <w:rFonts w:ascii="Arial"/>
                <w:sz w:val="21"/>
              </w:rPr>
            </w:pPr>
            <w:r/>
          </w:p>
          <w:p>
            <w:pPr>
              <w:pStyle w:val="TableText"/>
              <w:ind w:left="24"/>
              <w:spacing w:before="49" w:line="221" w:lineRule="auto"/>
              <w:rPr>
                <w:sz w:val="15"/>
                <w:szCs w:val="15"/>
              </w:rPr>
            </w:pPr>
            <w:r>
              <w:rPr>
                <w:sz w:val="15"/>
                <w:szCs w:val="15"/>
              </w:rPr>
              <w:t>校准测量低电阻阻值用</w:t>
            </w:r>
          </w:p>
        </w:tc>
        <w:tc>
          <w:tcPr>
            <w:tcW w:w="573" w:type="dxa"/>
            <w:vAlign w:val="top"/>
          </w:tcPr>
          <w:p>
            <w:pPr>
              <w:spacing w:line="301"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301"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843" w:hRule="atLeast"/>
        </w:trPr>
        <w:tc>
          <w:tcPr>
            <w:tcW w:w="406" w:type="dxa"/>
            <w:vAlign w:val="top"/>
          </w:tcPr>
          <w:p>
            <w:pPr>
              <w:spacing w:line="303" w:lineRule="auto"/>
              <w:rPr>
                <w:rFonts w:ascii="Arial"/>
                <w:sz w:val="21"/>
              </w:rPr>
            </w:pPr>
            <w:r/>
          </w:p>
          <w:p>
            <w:pPr>
              <w:pStyle w:val="TableText"/>
              <w:ind w:left="102"/>
              <w:spacing w:before="48" w:line="241" w:lineRule="auto"/>
              <w:rPr>
                <w:sz w:val="15"/>
                <w:szCs w:val="15"/>
              </w:rPr>
            </w:pPr>
            <w:r>
              <w:rPr>
                <w:sz w:val="15"/>
                <w:szCs w:val="15"/>
                <w:spacing w:val="-5"/>
              </w:rPr>
              <w:t>197</w:t>
            </w:r>
          </w:p>
        </w:tc>
        <w:tc>
          <w:tcPr>
            <w:tcW w:w="1448" w:type="dxa"/>
            <w:vAlign w:val="top"/>
          </w:tcPr>
          <w:p>
            <w:pPr>
              <w:spacing w:line="302" w:lineRule="auto"/>
              <w:rPr>
                <w:rFonts w:ascii="Arial"/>
                <w:sz w:val="21"/>
              </w:rPr>
            </w:pPr>
            <w:r/>
          </w:p>
          <w:p>
            <w:pPr>
              <w:pStyle w:val="TableText"/>
              <w:ind w:left="25"/>
              <w:spacing w:before="49" w:line="221" w:lineRule="auto"/>
              <w:rPr>
                <w:sz w:val="15"/>
                <w:szCs w:val="15"/>
              </w:rPr>
            </w:pPr>
            <w:r>
              <w:rPr>
                <w:sz w:val="15"/>
                <w:szCs w:val="15"/>
                <w:spacing w:val="-1"/>
              </w:rPr>
              <w:t>高中物理湿度计</w:t>
            </w:r>
          </w:p>
        </w:tc>
        <w:tc>
          <w:tcPr>
            <w:tcW w:w="7916" w:type="dxa"/>
            <w:vAlign w:val="top"/>
          </w:tcPr>
          <w:p>
            <w:pPr>
              <w:spacing w:line="303" w:lineRule="auto"/>
              <w:rPr>
                <w:rFonts w:ascii="Arial"/>
                <w:sz w:val="21"/>
              </w:rPr>
            </w:pPr>
            <w:r/>
          </w:p>
          <w:p>
            <w:pPr>
              <w:pStyle w:val="TableText"/>
              <w:ind w:left="25"/>
              <w:spacing w:before="48" w:line="222" w:lineRule="auto"/>
              <w:rPr>
                <w:sz w:val="15"/>
                <w:szCs w:val="15"/>
              </w:rPr>
            </w:pPr>
            <w:r>
              <w:rPr>
                <w:sz w:val="15"/>
                <w:szCs w:val="15"/>
                <w:spacing w:val="-2"/>
              </w:rPr>
              <w:t>指针式</w:t>
            </w:r>
          </w:p>
        </w:tc>
        <w:tc>
          <w:tcPr>
            <w:tcW w:w="573" w:type="dxa"/>
            <w:vAlign w:val="top"/>
          </w:tcPr>
          <w:p>
            <w:pPr>
              <w:spacing w:line="302"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303" w:lineRule="auto"/>
              <w:rPr>
                <w:rFonts w:ascii="Arial"/>
                <w:sz w:val="21"/>
              </w:rPr>
            </w:pPr>
            <w:r/>
          </w:p>
          <w:p>
            <w:pPr>
              <w:pStyle w:val="TableText"/>
              <w:ind w:left="263"/>
              <w:spacing w:before="48" w:line="241" w:lineRule="auto"/>
              <w:rPr>
                <w:sz w:val="15"/>
                <w:szCs w:val="15"/>
              </w:rPr>
            </w:pPr>
            <w:r>
              <w:rPr>
                <w:sz w:val="15"/>
                <w:szCs w:val="15"/>
              </w:rPr>
              <w:t>5</w:t>
            </w:r>
          </w:p>
        </w:tc>
      </w:tr>
      <w:tr>
        <w:trPr>
          <w:trHeight w:val="843" w:hRule="atLeast"/>
        </w:trPr>
        <w:tc>
          <w:tcPr>
            <w:tcW w:w="406" w:type="dxa"/>
            <w:vAlign w:val="top"/>
          </w:tcPr>
          <w:p>
            <w:pPr>
              <w:spacing w:line="304" w:lineRule="auto"/>
              <w:rPr>
                <w:rFonts w:ascii="Arial"/>
                <w:sz w:val="21"/>
              </w:rPr>
            </w:pPr>
            <w:r/>
          </w:p>
          <w:p>
            <w:pPr>
              <w:pStyle w:val="TableText"/>
              <w:ind w:left="102"/>
              <w:spacing w:before="49" w:line="241" w:lineRule="auto"/>
              <w:rPr>
                <w:sz w:val="15"/>
                <w:szCs w:val="15"/>
              </w:rPr>
            </w:pPr>
            <w:r>
              <w:rPr>
                <w:sz w:val="15"/>
                <w:szCs w:val="15"/>
                <w:spacing w:val="-5"/>
              </w:rPr>
              <w:t>198</w:t>
            </w:r>
          </w:p>
        </w:tc>
        <w:tc>
          <w:tcPr>
            <w:tcW w:w="1448" w:type="dxa"/>
            <w:vAlign w:val="top"/>
          </w:tcPr>
          <w:p>
            <w:pPr>
              <w:spacing w:line="304" w:lineRule="auto"/>
              <w:rPr>
                <w:rFonts w:ascii="Arial"/>
                <w:sz w:val="21"/>
              </w:rPr>
            </w:pPr>
            <w:r/>
          </w:p>
          <w:p>
            <w:pPr>
              <w:pStyle w:val="TableText"/>
              <w:ind w:left="25"/>
              <w:spacing w:before="48" w:line="221" w:lineRule="auto"/>
              <w:rPr>
                <w:sz w:val="15"/>
                <w:szCs w:val="15"/>
              </w:rPr>
            </w:pPr>
            <w:r>
              <w:rPr>
                <w:sz w:val="15"/>
                <w:szCs w:val="15"/>
              </w:rPr>
              <w:t>高中物理空盒气压表</w:t>
            </w:r>
          </w:p>
        </w:tc>
        <w:tc>
          <w:tcPr>
            <w:tcW w:w="7916" w:type="dxa"/>
            <w:vAlign w:val="top"/>
          </w:tcPr>
          <w:p>
            <w:pPr>
              <w:spacing w:line="304" w:lineRule="auto"/>
              <w:rPr>
                <w:rFonts w:ascii="Arial"/>
                <w:sz w:val="21"/>
              </w:rPr>
            </w:pPr>
            <w:r/>
          </w:p>
          <w:p>
            <w:pPr>
              <w:pStyle w:val="TableText"/>
              <w:ind w:left="25"/>
              <w:spacing w:before="48" w:line="221" w:lineRule="auto"/>
              <w:rPr>
                <w:sz w:val="15"/>
                <w:szCs w:val="15"/>
              </w:rPr>
            </w:pPr>
            <w:r>
              <w:rPr>
                <w:sz w:val="15"/>
                <w:szCs w:val="15"/>
                <w:spacing w:val="1"/>
              </w:rPr>
              <w:t>教学型，多膜盒，量程80</w:t>
            </w:r>
            <w:r>
              <w:rPr>
                <w:sz w:val="15"/>
                <w:szCs w:val="15"/>
              </w:rPr>
              <w:t>kPa</w:t>
            </w:r>
            <w:r>
              <w:rPr>
                <w:sz w:val="15"/>
                <w:szCs w:val="15"/>
                <w:spacing w:val="1"/>
              </w:rPr>
              <w:t>～106</w:t>
            </w:r>
            <w:r>
              <w:rPr>
                <w:sz w:val="15"/>
                <w:szCs w:val="15"/>
              </w:rPr>
              <w:t>kPa</w:t>
            </w:r>
            <w:r>
              <w:rPr>
                <w:sz w:val="15"/>
                <w:szCs w:val="15"/>
                <w:spacing w:val="1"/>
              </w:rPr>
              <w:t>，分度值0.25</w:t>
            </w:r>
            <w:r>
              <w:rPr>
                <w:sz w:val="15"/>
                <w:szCs w:val="15"/>
              </w:rPr>
              <w:t>kPa</w:t>
            </w:r>
            <w:r>
              <w:rPr>
                <w:sz w:val="15"/>
                <w:szCs w:val="15"/>
                <w:spacing w:val="1"/>
              </w:rPr>
              <w:t>，任意方向倾斜90</w:t>
            </w:r>
            <w:r>
              <w:rPr>
                <w:sz w:val="15"/>
                <w:szCs w:val="15"/>
                <w:spacing w:val="-56"/>
              </w:rPr>
              <w:t xml:space="preserve"> </w:t>
            </w:r>
            <w:r>
              <w:rPr>
                <w:sz w:val="15"/>
                <w:szCs w:val="15"/>
                <w:spacing w:val="1"/>
              </w:rPr>
              <w:t>°时指针改变不大于1/2分度值，带橡皮球</w:t>
            </w:r>
          </w:p>
        </w:tc>
        <w:tc>
          <w:tcPr>
            <w:tcW w:w="573" w:type="dxa"/>
            <w:vAlign w:val="top"/>
          </w:tcPr>
          <w:p>
            <w:pPr>
              <w:spacing w:line="304"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304" w:lineRule="auto"/>
              <w:rPr>
                <w:rFonts w:ascii="Arial"/>
                <w:sz w:val="21"/>
              </w:rPr>
            </w:pPr>
            <w:r/>
          </w:p>
          <w:p>
            <w:pPr>
              <w:pStyle w:val="TableText"/>
              <w:ind w:left="263"/>
              <w:spacing w:before="49" w:line="241" w:lineRule="auto"/>
              <w:rPr>
                <w:sz w:val="15"/>
                <w:szCs w:val="15"/>
              </w:rPr>
            </w:pPr>
            <w:r>
              <w:rPr>
                <w:sz w:val="15"/>
                <w:szCs w:val="15"/>
              </w:rPr>
              <w:t>5</w:t>
            </w:r>
          </w:p>
        </w:tc>
      </w:tr>
      <w:tr>
        <w:trPr>
          <w:trHeight w:val="843" w:hRule="atLeast"/>
        </w:trPr>
        <w:tc>
          <w:tcPr>
            <w:tcW w:w="406" w:type="dxa"/>
            <w:vAlign w:val="top"/>
          </w:tcPr>
          <w:p>
            <w:pPr>
              <w:spacing w:line="305" w:lineRule="auto"/>
              <w:rPr>
                <w:rFonts w:ascii="Arial"/>
                <w:sz w:val="21"/>
              </w:rPr>
            </w:pPr>
            <w:r/>
          </w:p>
          <w:p>
            <w:pPr>
              <w:pStyle w:val="TableText"/>
              <w:ind w:left="102"/>
              <w:spacing w:before="49" w:line="241" w:lineRule="auto"/>
              <w:rPr>
                <w:sz w:val="15"/>
                <w:szCs w:val="15"/>
              </w:rPr>
            </w:pPr>
            <w:r>
              <w:rPr>
                <w:sz w:val="15"/>
                <w:szCs w:val="15"/>
                <w:spacing w:val="-5"/>
              </w:rPr>
              <w:t>199</w:t>
            </w:r>
          </w:p>
        </w:tc>
        <w:tc>
          <w:tcPr>
            <w:tcW w:w="1448" w:type="dxa"/>
            <w:vAlign w:val="top"/>
          </w:tcPr>
          <w:p>
            <w:pPr>
              <w:spacing w:line="305" w:lineRule="auto"/>
              <w:rPr>
                <w:rFonts w:ascii="Arial"/>
                <w:sz w:val="21"/>
              </w:rPr>
            </w:pPr>
            <w:r/>
          </w:p>
          <w:p>
            <w:pPr>
              <w:pStyle w:val="TableText"/>
              <w:ind w:left="25"/>
              <w:spacing w:before="49" w:line="220" w:lineRule="auto"/>
              <w:rPr>
                <w:sz w:val="15"/>
                <w:szCs w:val="15"/>
              </w:rPr>
            </w:pPr>
            <w:r>
              <w:rPr>
                <w:sz w:val="15"/>
                <w:szCs w:val="15"/>
              </w:rPr>
              <w:t>高中物理惯性演示器</w:t>
            </w:r>
          </w:p>
        </w:tc>
        <w:tc>
          <w:tcPr>
            <w:tcW w:w="7916" w:type="dxa"/>
            <w:vAlign w:val="top"/>
          </w:tcPr>
          <w:p>
            <w:pPr>
              <w:spacing w:line="305" w:lineRule="auto"/>
              <w:rPr>
                <w:rFonts w:ascii="Arial"/>
                <w:sz w:val="21"/>
              </w:rPr>
            </w:pPr>
            <w:r/>
          </w:p>
          <w:p>
            <w:pPr>
              <w:pStyle w:val="TableText"/>
              <w:ind w:left="23"/>
              <w:spacing w:before="49" w:line="221" w:lineRule="auto"/>
              <w:rPr>
                <w:sz w:val="15"/>
                <w:szCs w:val="15"/>
              </w:rPr>
            </w:pPr>
            <w:r>
              <w:rPr>
                <w:sz w:val="15"/>
                <w:szCs w:val="15"/>
              </w:rPr>
              <w:t>器观察的物体应能收回，成功率不小于98%</w:t>
            </w:r>
          </w:p>
        </w:tc>
        <w:tc>
          <w:tcPr>
            <w:tcW w:w="573" w:type="dxa"/>
            <w:vAlign w:val="top"/>
          </w:tcPr>
          <w:p>
            <w:pPr>
              <w:spacing w:line="305"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05"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843" w:hRule="atLeast"/>
        </w:trPr>
        <w:tc>
          <w:tcPr>
            <w:tcW w:w="406" w:type="dxa"/>
            <w:vAlign w:val="top"/>
          </w:tcPr>
          <w:p>
            <w:pPr>
              <w:spacing w:line="306" w:lineRule="auto"/>
              <w:rPr>
                <w:rFonts w:ascii="Arial"/>
                <w:sz w:val="21"/>
              </w:rPr>
            </w:pPr>
            <w:r/>
          </w:p>
          <w:p>
            <w:pPr>
              <w:pStyle w:val="TableText"/>
              <w:ind w:left="93"/>
              <w:spacing w:before="49" w:line="241" w:lineRule="auto"/>
              <w:rPr>
                <w:sz w:val="15"/>
                <w:szCs w:val="15"/>
              </w:rPr>
            </w:pPr>
            <w:r>
              <w:rPr>
                <w:sz w:val="15"/>
                <w:szCs w:val="15"/>
                <w:spacing w:val="-2"/>
              </w:rPr>
              <w:t>200</w:t>
            </w:r>
          </w:p>
        </w:tc>
        <w:tc>
          <w:tcPr>
            <w:tcW w:w="1448" w:type="dxa"/>
            <w:vAlign w:val="top"/>
          </w:tcPr>
          <w:p>
            <w:pPr>
              <w:spacing w:line="307" w:lineRule="auto"/>
              <w:rPr>
                <w:rFonts w:ascii="Arial"/>
                <w:sz w:val="21"/>
              </w:rPr>
            </w:pPr>
            <w:r/>
          </w:p>
          <w:p>
            <w:pPr>
              <w:pStyle w:val="TableText"/>
              <w:ind w:left="25"/>
              <w:spacing w:before="48" w:line="220" w:lineRule="auto"/>
              <w:rPr>
                <w:sz w:val="15"/>
                <w:szCs w:val="15"/>
              </w:rPr>
            </w:pPr>
            <w:r>
              <w:rPr>
                <w:sz w:val="15"/>
                <w:szCs w:val="15"/>
              </w:rPr>
              <w:t>高中物理螺旋弹簧组</w:t>
            </w:r>
          </w:p>
        </w:tc>
        <w:tc>
          <w:tcPr>
            <w:tcW w:w="7916" w:type="dxa"/>
            <w:vAlign w:val="top"/>
          </w:tcPr>
          <w:p>
            <w:pPr>
              <w:pStyle w:val="TableText"/>
              <w:ind w:left="24" w:right="71" w:firstLine="17"/>
              <w:spacing w:before="263" w:line="232" w:lineRule="auto"/>
              <w:rPr>
                <w:sz w:val="15"/>
                <w:szCs w:val="15"/>
              </w:rPr>
            </w:pPr>
            <w:r>
              <w:rPr>
                <w:sz w:val="15"/>
                <w:szCs w:val="15"/>
                <w:spacing w:val="1"/>
              </w:rPr>
              <w:t>由拉力极限分别为4.9N、2.94N、1.96N、0.98N和0.49N的5种弹簧构成；各弹簧带长50</w:t>
            </w:r>
            <w:r>
              <w:rPr>
                <w:sz w:val="15"/>
                <w:szCs w:val="15"/>
              </w:rPr>
              <w:t>mm</w:t>
            </w:r>
            <w:r>
              <w:rPr>
                <w:sz w:val="15"/>
                <w:szCs w:val="15"/>
                <w:spacing w:val="1"/>
              </w:rPr>
              <w:t>挂</w:t>
            </w:r>
            <w:r>
              <w:rPr>
                <w:sz w:val="15"/>
                <w:szCs w:val="15"/>
              </w:rPr>
              <w:t>钩（有指针</w:t>
            </w:r>
            <w:r>
              <w:rPr>
                <w:sz w:val="15"/>
                <w:szCs w:val="15"/>
                <w:spacing w:val="4"/>
              </w:rPr>
              <w:t>），</w:t>
            </w:r>
            <w:r>
              <w:rPr>
                <w:sz w:val="15"/>
                <w:szCs w:val="15"/>
              </w:rPr>
              <w:t>两端应为圆</w:t>
            </w:r>
            <w:r>
              <w:rPr>
                <w:sz w:val="15"/>
                <w:szCs w:val="15"/>
                <w:spacing w:val="1"/>
              </w:rPr>
              <w:t xml:space="preserve"> </w:t>
            </w:r>
            <w:r>
              <w:rPr>
                <w:sz w:val="15"/>
                <w:szCs w:val="15"/>
              </w:rPr>
              <w:t>拉环，附标度板</w:t>
            </w:r>
          </w:p>
        </w:tc>
        <w:tc>
          <w:tcPr>
            <w:tcW w:w="573" w:type="dxa"/>
            <w:vAlign w:val="top"/>
          </w:tcPr>
          <w:p>
            <w:pPr>
              <w:spacing w:line="306" w:lineRule="auto"/>
              <w:rPr>
                <w:rFonts w:ascii="Arial"/>
                <w:sz w:val="21"/>
              </w:rPr>
            </w:pPr>
            <w:r/>
          </w:p>
          <w:p>
            <w:pPr>
              <w:pStyle w:val="TableText"/>
              <w:ind w:left="233"/>
              <w:spacing w:before="49" w:line="224" w:lineRule="auto"/>
              <w:rPr>
                <w:sz w:val="15"/>
                <w:szCs w:val="15"/>
              </w:rPr>
            </w:pPr>
            <w:r>
              <w:rPr>
                <w:sz w:val="15"/>
                <w:szCs w:val="15"/>
              </w:rPr>
              <w:t>只</w:t>
            </w:r>
          </w:p>
        </w:tc>
        <w:tc>
          <w:tcPr>
            <w:tcW w:w="581" w:type="dxa"/>
            <w:vAlign w:val="top"/>
          </w:tcPr>
          <w:p>
            <w:pPr>
              <w:spacing w:line="306"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843" w:hRule="atLeast"/>
        </w:trPr>
        <w:tc>
          <w:tcPr>
            <w:tcW w:w="406" w:type="dxa"/>
            <w:vAlign w:val="top"/>
          </w:tcPr>
          <w:p>
            <w:pPr>
              <w:spacing w:line="308" w:lineRule="auto"/>
              <w:rPr>
                <w:rFonts w:ascii="Arial"/>
                <w:sz w:val="21"/>
              </w:rPr>
            </w:pPr>
            <w:r/>
          </w:p>
          <w:p>
            <w:pPr>
              <w:pStyle w:val="TableText"/>
              <w:ind w:left="93"/>
              <w:spacing w:before="49" w:line="241" w:lineRule="auto"/>
              <w:rPr>
                <w:sz w:val="15"/>
                <w:szCs w:val="15"/>
              </w:rPr>
            </w:pPr>
            <w:r>
              <w:rPr>
                <w:sz w:val="15"/>
                <w:szCs w:val="15"/>
                <w:spacing w:val="-2"/>
              </w:rPr>
              <w:t>201</w:t>
            </w:r>
          </w:p>
        </w:tc>
        <w:tc>
          <w:tcPr>
            <w:tcW w:w="1448" w:type="dxa"/>
            <w:vAlign w:val="top"/>
          </w:tcPr>
          <w:p>
            <w:pPr>
              <w:spacing w:line="308" w:lineRule="auto"/>
              <w:rPr>
                <w:rFonts w:ascii="Arial"/>
                <w:sz w:val="21"/>
              </w:rPr>
            </w:pPr>
            <w:r/>
          </w:p>
          <w:p>
            <w:pPr>
              <w:pStyle w:val="TableText"/>
              <w:ind w:left="25"/>
              <w:spacing w:before="48" w:line="221" w:lineRule="auto"/>
              <w:rPr>
                <w:sz w:val="15"/>
                <w:szCs w:val="15"/>
              </w:rPr>
            </w:pPr>
            <w:r>
              <w:rPr>
                <w:sz w:val="15"/>
                <w:szCs w:val="15"/>
                <w:spacing w:val="-1"/>
              </w:rPr>
              <w:t>高中物理帕斯卡球</w:t>
            </w:r>
          </w:p>
        </w:tc>
        <w:tc>
          <w:tcPr>
            <w:tcW w:w="7916" w:type="dxa"/>
            <w:vAlign w:val="top"/>
          </w:tcPr>
          <w:p>
            <w:pPr>
              <w:spacing w:line="308" w:lineRule="auto"/>
              <w:rPr>
                <w:rFonts w:ascii="Arial"/>
                <w:sz w:val="21"/>
              </w:rPr>
            </w:pPr>
            <w:r/>
          </w:p>
          <w:p>
            <w:pPr>
              <w:pStyle w:val="TableText"/>
              <w:ind w:left="25"/>
              <w:spacing w:before="49" w:line="220" w:lineRule="auto"/>
              <w:rPr>
                <w:sz w:val="15"/>
                <w:szCs w:val="15"/>
              </w:rPr>
            </w:pPr>
            <w:r>
              <w:rPr>
                <w:sz w:val="15"/>
                <w:szCs w:val="15"/>
                <w:spacing w:val="1"/>
              </w:rPr>
              <w:t>活塞筒长200</w:t>
            </w:r>
            <w:r>
              <w:rPr>
                <w:sz w:val="15"/>
                <w:szCs w:val="15"/>
              </w:rPr>
              <w:t>mm</w:t>
            </w:r>
            <w:r>
              <w:rPr>
                <w:sz w:val="15"/>
                <w:szCs w:val="15"/>
                <w:spacing w:val="1"/>
              </w:rPr>
              <w:t>，外径25</w:t>
            </w:r>
            <w:r>
              <w:rPr>
                <w:sz w:val="15"/>
                <w:szCs w:val="15"/>
              </w:rPr>
              <w:t>mm</w:t>
            </w:r>
            <w:r>
              <w:rPr>
                <w:sz w:val="15"/>
                <w:szCs w:val="15"/>
                <w:spacing w:val="1"/>
              </w:rPr>
              <w:t>，壁厚≥1.5</w:t>
            </w:r>
            <w:r>
              <w:rPr>
                <w:sz w:val="15"/>
                <w:szCs w:val="15"/>
              </w:rPr>
              <w:t>mm</w:t>
            </w:r>
            <w:r>
              <w:rPr>
                <w:sz w:val="15"/>
                <w:szCs w:val="15"/>
                <w:spacing w:val="1"/>
              </w:rPr>
              <w:t>；圆球外径60</w:t>
            </w:r>
            <w:r>
              <w:rPr>
                <w:sz w:val="15"/>
                <w:szCs w:val="15"/>
              </w:rPr>
              <w:t>mm</w:t>
            </w:r>
            <w:r>
              <w:rPr>
                <w:sz w:val="15"/>
                <w:szCs w:val="15"/>
                <w:spacing w:val="1"/>
              </w:rPr>
              <w:t>，不锈钢或者铝合金材质；喷嘴数量≥10个，孔径0.5</w:t>
            </w:r>
            <w:r>
              <w:rPr>
                <w:sz w:val="15"/>
                <w:szCs w:val="15"/>
              </w:rPr>
              <w:t>mm</w:t>
            </w:r>
          </w:p>
        </w:tc>
        <w:tc>
          <w:tcPr>
            <w:tcW w:w="573" w:type="dxa"/>
            <w:vAlign w:val="top"/>
          </w:tcPr>
          <w:p>
            <w:pPr>
              <w:spacing w:line="308"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308" w:lineRule="auto"/>
              <w:rPr>
                <w:rFonts w:ascii="Arial"/>
                <w:sz w:val="21"/>
              </w:rPr>
            </w:pPr>
            <w:r/>
          </w:p>
          <w:p>
            <w:pPr>
              <w:pStyle w:val="TableText"/>
              <w:ind w:left="263"/>
              <w:spacing w:before="49" w:line="241" w:lineRule="auto"/>
              <w:rPr>
                <w:sz w:val="15"/>
                <w:szCs w:val="15"/>
              </w:rPr>
            </w:pPr>
            <w:r>
              <w:rPr>
                <w:sz w:val="15"/>
                <w:szCs w:val="15"/>
              </w:rPr>
              <w:t>5</w:t>
            </w:r>
          </w:p>
        </w:tc>
      </w:tr>
      <w:tr>
        <w:trPr>
          <w:trHeight w:val="843" w:hRule="atLeast"/>
        </w:trPr>
        <w:tc>
          <w:tcPr>
            <w:tcW w:w="406" w:type="dxa"/>
            <w:vAlign w:val="top"/>
          </w:tcPr>
          <w:p>
            <w:pPr>
              <w:spacing w:line="308" w:lineRule="auto"/>
              <w:rPr>
                <w:rFonts w:ascii="Arial"/>
                <w:sz w:val="21"/>
              </w:rPr>
            </w:pPr>
            <w:r/>
          </w:p>
          <w:p>
            <w:pPr>
              <w:pStyle w:val="TableText"/>
              <w:ind w:left="93"/>
              <w:spacing w:before="49" w:line="241" w:lineRule="auto"/>
              <w:rPr>
                <w:sz w:val="15"/>
                <w:szCs w:val="15"/>
              </w:rPr>
            </w:pPr>
            <w:r>
              <w:rPr>
                <w:sz w:val="15"/>
                <w:szCs w:val="15"/>
                <w:spacing w:val="-2"/>
              </w:rPr>
              <w:t>202</w:t>
            </w:r>
          </w:p>
        </w:tc>
        <w:tc>
          <w:tcPr>
            <w:tcW w:w="1448" w:type="dxa"/>
            <w:vAlign w:val="top"/>
          </w:tcPr>
          <w:p>
            <w:pPr>
              <w:pStyle w:val="TableText"/>
              <w:ind w:left="21" w:right="56" w:firstLine="4"/>
              <w:spacing w:before="263" w:line="238" w:lineRule="auto"/>
              <w:rPr>
                <w:sz w:val="15"/>
                <w:szCs w:val="15"/>
              </w:rPr>
            </w:pPr>
            <w:r>
              <w:rPr>
                <w:sz w:val="15"/>
                <w:szCs w:val="15"/>
              </w:rPr>
              <w:t>高中物理摩擦力演示 </w:t>
            </w:r>
            <w:r>
              <w:rPr>
                <w:sz w:val="15"/>
                <w:szCs w:val="15"/>
              </w:rPr>
              <w:t>器</w:t>
            </w:r>
          </w:p>
        </w:tc>
        <w:tc>
          <w:tcPr>
            <w:tcW w:w="7916" w:type="dxa"/>
            <w:vAlign w:val="top"/>
          </w:tcPr>
          <w:p>
            <w:pPr>
              <w:pStyle w:val="TableText"/>
              <w:ind w:left="41"/>
              <w:spacing w:before="170" w:line="220" w:lineRule="auto"/>
              <w:rPr>
                <w:sz w:val="15"/>
                <w:szCs w:val="15"/>
              </w:rPr>
            </w:pPr>
            <w:r>
              <w:rPr>
                <w:sz w:val="15"/>
                <w:szCs w:val="15"/>
                <w:spacing w:val="1"/>
              </w:rPr>
              <w:t>由底板、摩擦板、摩擦块、电机、固定支撑杆等组成；提供3种不</w:t>
            </w:r>
            <w:r>
              <w:rPr>
                <w:sz w:val="15"/>
                <w:szCs w:val="15"/>
              </w:rPr>
              <w:t>同摩擦系数的摩擦面；摩擦板不小于</w:t>
            </w:r>
          </w:p>
          <w:p>
            <w:pPr>
              <w:pStyle w:val="TableText"/>
              <w:ind w:left="24" w:right="68" w:firstLine="2"/>
              <w:spacing w:before="10" w:line="232" w:lineRule="auto"/>
              <w:rPr>
                <w:sz w:val="15"/>
                <w:szCs w:val="15"/>
              </w:rPr>
            </w:pPr>
            <w:r>
              <w:drawing>
                <wp:anchor distT="0" distB="0" distL="0" distR="0" simplePos="0" relativeHeight="252029952" behindDoc="0" locked="0" layoutInCell="1" allowOverlap="1">
                  <wp:simplePos x="0" y="0"/>
                  <wp:positionH relativeFrom="column">
                    <wp:posOffset>2014865</wp:posOffset>
                  </wp:positionH>
                  <wp:positionV relativeFrom="paragraph">
                    <wp:posOffset>62754</wp:posOffset>
                  </wp:positionV>
                  <wp:extent cx="1119108" cy="1144257"/>
                  <wp:effectExtent l="0" t="0" r="0" b="0"/>
                  <wp:wrapNone/>
                  <wp:docPr id="530" name="IM 530"/>
                  <wp:cNvGraphicFramePr/>
                  <a:graphic>
                    <a:graphicData uri="http://schemas.openxmlformats.org/drawingml/2006/picture">
                      <pic:pic>
                        <pic:nvPicPr>
                          <pic:cNvPr id="530" name="IM 530"/>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2"/>
              </w:rPr>
              <w:t>300</w:t>
            </w:r>
            <w:r>
              <w:rPr>
                <w:sz w:val="15"/>
                <w:szCs w:val="15"/>
              </w:rPr>
              <w:t>mm</w:t>
            </w:r>
            <w:r>
              <w:rPr>
                <w:sz w:val="15"/>
                <w:szCs w:val="15"/>
                <w:spacing w:val="2"/>
              </w:rPr>
              <w:t>×90</w:t>
            </w:r>
            <w:r>
              <w:rPr>
                <w:sz w:val="15"/>
                <w:szCs w:val="15"/>
              </w:rPr>
              <w:t>mm</w:t>
            </w:r>
            <w:r>
              <w:rPr>
                <w:sz w:val="15"/>
                <w:szCs w:val="15"/>
                <w:spacing w:val="2"/>
              </w:rPr>
              <w:t>×10</w:t>
            </w:r>
            <w:r>
              <w:rPr>
                <w:sz w:val="15"/>
                <w:szCs w:val="15"/>
              </w:rPr>
              <w:t>mm</w:t>
            </w:r>
            <w:r>
              <w:rPr>
                <w:sz w:val="15"/>
                <w:szCs w:val="15"/>
                <w:spacing w:val="2"/>
              </w:rPr>
              <w:t>，平面度误差不大于0.6</w:t>
            </w:r>
            <w:r>
              <w:rPr>
                <w:sz w:val="15"/>
                <w:szCs w:val="15"/>
              </w:rPr>
              <w:t>mm</w:t>
            </w:r>
            <w:r>
              <w:rPr>
                <w:sz w:val="15"/>
                <w:szCs w:val="15"/>
                <w:spacing w:val="2"/>
              </w:rPr>
              <w:t>，质地坚硬</w:t>
            </w:r>
            <w:r>
              <w:rPr>
                <w:sz w:val="15"/>
                <w:szCs w:val="15"/>
                <w:spacing w:val="1"/>
              </w:rPr>
              <w:t>，表面均匀；摩擦块尺寸不小于110</w:t>
            </w:r>
            <w:r>
              <w:rPr>
                <w:sz w:val="15"/>
                <w:szCs w:val="15"/>
              </w:rPr>
              <w:t>mm</w:t>
            </w:r>
            <w:r>
              <w:rPr>
                <w:sz w:val="15"/>
                <w:szCs w:val="15"/>
                <w:spacing w:val="1"/>
              </w:rPr>
              <w:t>×50</w:t>
            </w:r>
            <w:r>
              <w:rPr>
                <w:sz w:val="15"/>
                <w:szCs w:val="15"/>
              </w:rPr>
              <w:t>mm</w:t>
            </w:r>
            <w:r>
              <w:rPr>
                <w:sz w:val="15"/>
                <w:szCs w:val="15"/>
                <w:spacing w:val="1"/>
              </w:rPr>
              <w:t>×35</w:t>
            </w:r>
            <w:r>
              <w:rPr>
                <w:sz w:val="15"/>
                <w:szCs w:val="15"/>
              </w:rPr>
              <w:t>mm</w:t>
            </w:r>
            <w:r>
              <w:rPr>
                <w:sz w:val="15"/>
                <w:szCs w:val="15"/>
                <w:spacing w:val="1"/>
              </w:rPr>
              <w:t>，两摩擦</w:t>
            </w:r>
            <w:r>
              <w:rPr>
                <w:sz w:val="15"/>
                <w:szCs w:val="15"/>
              </w:rPr>
              <w:t xml:space="preserve"> </w:t>
            </w:r>
            <w:r>
              <w:rPr>
                <w:sz w:val="15"/>
                <w:szCs w:val="15"/>
                <w:spacing w:val="1"/>
              </w:rPr>
              <w:t>面平面度误差应不大于0.1</w:t>
            </w:r>
            <w:r>
              <w:rPr>
                <w:sz w:val="15"/>
                <w:szCs w:val="15"/>
              </w:rPr>
              <w:t>mm</w:t>
            </w:r>
            <w:r>
              <w:rPr>
                <w:sz w:val="15"/>
                <w:szCs w:val="15"/>
                <w:spacing w:val="1"/>
              </w:rPr>
              <w:t>，侧面有挂钩；电机拉动速度0</w:t>
            </w:r>
            <w:r>
              <w:rPr>
                <w:sz w:val="15"/>
                <w:szCs w:val="15"/>
              </w:rPr>
              <w:t>cm</w:t>
            </w:r>
            <w:r>
              <w:rPr>
                <w:sz w:val="15"/>
                <w:szCs w:val="15"/>
                <w:spacing w:val="1"/>
              </w:rPr>
              <w:t>/s～5</w:t>
            </w:r>
            <w:r>
              <w:rPr>
                <w:sz w:val="15"/>
                <w:szCs w:val="15"/>
              </w:rPr>
              <w:t>cm</w:t>
            </w:r>
            <w:r>
              <w:rPr>
                <w:sz w:val="15"/>
                <w:szCs w:val="15"/>
                <w:spacing w:val="1"/>
              </w:rPr>
              <w:t>/s，可调节；匀速运动速度误差±5%</w:t>
            </w:r>
          </w:p>
        </w:tc>
        <w:tc>
          <w:tcPr>
            <w:tcW w:w="573" w:type="dxa"/>
            <w:vAlign w:val="top"/>
          </w:tcPr>
          <w:p>
            <w:pPr>
              <w:spacing w:line="308"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308" w:lineRule="auto"/>
              <w:rPr>
                <w:rFonts w:ascii="Arial"/>
                <w:sz w:val="21"/>
              </w:rPr>
            </w:pPr>
            <w:r/>
          </w:p>
          <w:p>
            <w:pPr>
              <w:pStyle w:val="TableText"/>
              <w:ind w:left="263"/>
              <w:spacing w:before="49" w:line="241" w:lineRule="auto"/>
              <w:rPr>
                <w:sz w:val="15"/>
                <w:szCs w:val="15"/>
              </w:rPr>
            </w:pPr>
            <w:r>
              <w:rPr>
                <w:sz w:val="15"/>
                <w:szCs w:val="15"/>
              </w:rPr>
              <w:t>5</w:t>
            </w:r>
          </w:p>
        </w:tc>
      </w:tr>
      <w:tr>
        <w:trPr>
          <w:trHeight w:val="844" w:hRule="atLeast"/>
        </w:trPr>
        <w:tc>
          <w:tcPr>
            <w:tcW w:w="406" w:type="dxa"/>
            <w:vAlign w:val="top"/>
          </w:tcPr>
          <w:p>
            <w:pPr>
              <w:spacing w:line="310" w:lineRule="auto"/>
              <w:rPr>
                <w:rFonts w:ascii="Arial"/>
                <w:sz w:val="21"/>
              </w:rPr>
            </w:pPr>
            <w:r/>
          </w:p>
          <w:p>
            <w:pPr>
              <w:pStyle w:val="TableText"/>
              <w:ind w:left="93"/>
              <w:spacing w:before="48" w:line="241" w:lineRule="auto"/>
              <w:rPr>
                <w:sz w:val="15"/>
                <w:szCs w:val="15"/>
              </w:rPr>
            </w:pPr>
            <w:r>
              <w:rPr>
                <w:sz w:val="15"/>
                <w:szCs w:val="15"/>
                <w:spacing w:val="-2"/>
              </w:rPr>
              <w:t>203</w:t>
            </w:r>
          </w:p>
        </w:tc>
        <w:tc>
          <w:tcPr>
            <w:tcW w:w="1448" w:type="dxa"/>
            <w:vAlign w:val="top"/>
          </w:tcPr>
          <w:p>
            <w:pPr>
              <w:pStyle w:val="TableText"/>
              <w:ind w:left="22" w:right="56" w:firstLine="3"/>
              <w:spacing w:before="265" w:line="236" w:lineRule="auto"/>
              <w:rPr>
                <w:sz w:val="15"/>
                <w:szCs w:val="15"/>
              </w:rPr>
            </w:pPr>
            <w:r>
              <w:rPr>
                <w:sz w:val="15"/>
                <w:szCs w:val="15"/>
              </w:rPr>
              <w:t>高中物理微小形变演 </w:t>
            </w:r>
            <w:r>
              <w:rPr>
                <w:sz w:val="15"/>
                <w:szCs w:val="15"/>
                <w:spacing w:val="-3"/>
              </w:rPr>
              <w:t>示器</w:t>
            </w:r>
          </w:p>
        </w:tc>
        <w:tc>
          <w:tcPr>
            <w:tcW w:w="7916" w:type="dxa"/>
            <w:vAlign w:val="top"/>
          </w:tcPr>
          <w:p>
            <w:pPr>
              <w:spacing w:line="309" w:lineRule="auto"/>
              <w:rPr>
                <w:rFonts w:ascii="Arial"/>
                <w:sz w:val="21"/>
              </w:rPr>
            </w:pPr>
            <w:r/>
          </w:p>
          <w:p>
            <w:pPr>
              <w:pStyle w:val="TableText"/>
              <w:ind w:left="24"/>
              <w:spacing w:before="49" w:line="221" w:lineRule="auto"/>
              <w:rPr>
                <w:sz w:val="15"/>
                <w:szCs w:val="15"/>
              </w:rPr>
            </w:pPr>
            <w:r>
              <w:rPr>
                <w:sz w:val="15"/>
                <w:szCs w:val="15"/>
              </w:rPr>
              <w:t>利用光杠杆原理，激光光源</w:t>
            </w:r>
          </w:p>
        </w:tc>
        <w:tc>
          <w:tcPr>
            <w:tcW w:w="573" w:type="dxa"/>
            <w:vAlign w:val="top"/>
          </w:tcPr>
          <w:p>
            <w:pPr>
              <w:spacing w:line="309"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10" w:lineRule="auto"/>
              <w:rPr>
                <w:rFonts w:ascii="Arial"/>
                <w:sz w:val="21"/>
              </w:rPr>
            </w:pPr>
            <w:r/>
          </w:p>
          <w:p>
            <w:pPr>
              <w:pStyle w:val="TableText"/>
              <w:ind w:left="233"/>
              <w:spacing w:before="48" w:line="241" w:lineRule="auto"/>
              <w:rPr>
                <w:sz w:val="15"/>
                <w:szCs w:val="15"/>
              </w:rPr>
            </w:pPr>
            <w:r>
              <w:rPr>
                <w:sz w:val="15"/>
                <w:szCs w:val="15"/>
                <w:spacing w:val="-8"/>
              </w:rPr>
              <w:t>15</w:t>
            </w:r>
          </w:p>
        </w:tc>
      </w:tr>
      <w:tr>
        <w:trPr>
          <w:trHeight w:val="844" w:hRule="atLeast"/>
        </w:trPr>
        <w:tc>
          <w:tcPr>
            <w:tcW w:w="406" w:type="dxa"/>
            <w:vAlign w:val="top"/>
          </w:tcPr>
          <w:p>
            <w:pPr>
              <w:spacing w:line="310" w:lineRule="auto"/>
              <w:rPr>
                <w:rFonts w:ascii="Arial"/>
                <w:sz w:val="21"/>
              </w:rPr>
            </w:pPr>
            <w:r/>
          </w:p>
          <w:p>
            <w:pPr>
              <w:pStyle w:val="TableText"/>
              <w:ind w:left="93"/>
              <w:spacing w:before="49" w:line="241" w:lineRule="auto"/>
              <w:rPr>
                <w:sz w:val="15"/>
                <w:szCs w:val="15"/>
              </w:rPr>
            </w:pPr>
            <w:r>
              <w:rPr>
                <w:sz w:val="15"/>
                <w:szCs w:val="15"/>
                <w:spacing w:val="-2"/>
              </w:rPr>
              <w:t>204</w:t>
            </w:r>
          </w:p>
        </w:tc>
        <w:tc>
          <w:tcPr>
            <w:tcW w:w="1448" w:type="dxa"/>
            <w:vAlign w:val="top"/>
          </w:tcPr>
          <w:p>
            <w:pPr>
              <w:pStyle w:val="TableText"/>
              <w:ind w:left="23" w:right="56" w:firstLine="2"/>
              <w:spacing w:before="265" w:line="236" w:lineRule="auto"/>
              <w:rPr>
                <w:sz w:val="15"/>
                <w:szCs w:val="15"/>
              </w:rPr>
            </w:pPr>
            <w:r>
              <w:rPr>
                <w:sz w:val="15"/>
                <w:szCs w:val="15"/>
              </w:rPr>
              <w:t>高中物理力的合成与 </w:t>
            </w:r>
            <w:r>
              <w:rPr>
                <w:sz w:val="15"/>
                <w:szCs w:val="15"/>
                <w:spacing w:val="-1"/>
              </w:rPr>
              <w:t>分解演示器</w:t>
            </w:r>
          </w:p>
        </w:tc>
        <w:tc>
          <w:tcPr>
            <w:tcW w:w="7916" w:type="dxa"/>
            <w:vAlign w:val="top"/>
          </w:tcPr>
          <w:p>
            <w:pPr>
              <w:spacing w:line="310" w:lineRule="auto"/>
              <w:rPr>
                <w:rFonts w:ascii="Arial"/>
                <w:sz w:val="21"/>
              </w:rPr>
            </w:pPr>
            <w:r/>
          </w:p>
          <w:p>
            <w:pPr>
              <w:pStyle w:val="TableText"/>
              <w:ind w:left="41"/>
              <w:spacing w:before="49" w:line="220" w:lineRule="auto"/>
              <w:rPr>
                <w:sz w:val="15"/>
                <w:szCs w:val="15"/>
              </w:rPr>
            </w:pPr>
            <w:r>
              <w:rPr>
                <w:sz w:val="15"/>
                <w:szCs w:val="15"/>
                <w:spacing w:val="1"/>
              </w:rPr>
              <w:t>由测力计﹑测力计定位夹﹑单滑轮夹与滑轮﹑双滑轮定位夹与滑轮、带刻度</w:t>
            </w:r>
            <w:r>
              <w:rPr>
                <w:sz w:val="15"/>
                <w:szCs w:val="15"/>
              </w:rPr>
              <w:t>的演示板、立杆、底座和拉绳等组成</w:t>
            </w:r>
          </w:p>
        </w:tc>
        <w:tc>
          <w:tcPr>
            <w:tcW w:w="573" w:type="dxa"/>
            <w:vAlign w:val="top"/>
          </w:tcPr>
          <w:p>
            <w:pPr>
              <w:spacing w:line="309"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10"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843" w:hRule="atLeast"/>
        </w:trPr>
        <w:tc>
          <w:tcPr>
            <w:tcW w:w="406" w:type="dxa"/>
            <w:vAlign w:val="top"/>
          </w:tcPr>
          <w:p>
            <w:pPr>
              <w:spacing w:line="310" w:lineRule="auto"/>
              <w:rPr>
                <w:rFonts w:ascii="Arial"/>
                <w:sz w:val="21"/>
              </w:rPr>
            </w:pPr>
            <w:r/>
          </w:p>
          <w:p>
            <w:pPr>
              <w:pStyle w:val="TableText"/>
              <w:ind w:left="93"/>
              <w:spacing w:before="49" w:line="241" w:lineRule="auto"/>
              <w:rPr>
                <w:sz w:val="15"/>
                <w:szCs w:val="15"/>
              </w:rPr>
            </w:pPr>
            <w:r>
              <w:rPr>
                <w:sz w:val="15"/>
                <w:szCs w:val="15"/>
                <w:spacing w:val="-2"/>
              </w:rPr>
              <w:t>205</w:t>
            </w:r>
          </w:p>
        </w:tc>
        <w:tc>
          <w:tcPr>
            <w:tcW w:w="1448" w:type="dxa"/>
            <w:vAlign w:val="top"/>
          </w:tcPr>
          <w:p>
            <w:pPr>
              <w:spacing w:line="310" w:lineRule="auto"/>
              <w:rPr>
                <w:rFonts w:ascii="Arial"/>
                <w:sz w:val="21"/>
              </w:rPr>
            </w:pPr>
            <w:r/>
          </w:p>
          <w:p>
            <w:pPr>
              <w:pStyle w:val="TableText"/>
              <w:ind w:left="25"/>
              <w:spacing w:before="49" w:line="221" w:lineRule="auto"/>
              <w:rPr>
                <w:sz w:val="15"/>
                <w:szCs w:val="15"/>
              </w:rPr>
            </w:pPr>
            <w:r>
              <w:rPr>
                <w:sz w:val="15"/>
                <w:szCs w:val="15"/>
              </w:rPr>
              <w:t>高中物理支杆定滑轮</w:t>
            </w:r>
          </w:p>
        </w:tc>
        <w:tc>
          <w:tcPr>
            <w:tcW w:w="7916" w:type="dxa"/>
            <w:vAlign w:val="top"/>
          </w:tcPr>
          <w:p>
            <w:pPr>
              <w:pStyle w:val="TableText"/>
              <w:ind w:left="23" w:right="11"/>
              <w:spacing w:before="264" w:line="235" w:lineRule="auto"/>
              <w:rPr>
                <w:sz w:val="15"/>
                <w:szCs w:val="15"/>
              </w:rPr>
            </w:pPr>
            <w:r>
              <w:rPr>
                <w:sz w:val="15"/>
                <w:szCs w:val="15"/>
                <w:spacing w:val="1"/>
              </w:rPr>
              <w:t>含单滑轮、桌边夹、尼龙线各3件，小铁环1件；支杆高度可调，桌边夹的夹持厚度应≥70</w:t>
            </w:r>
            <w:r>
              <w:rPr>
                <w:sz w:val="15"/>
                <w:szCs w:val="15"/>
              </w:rPr>
              <w:t>mm</w:t>
            </w:r>
            <w:r>
              <w:rPr>
                <w:sz w:val="15"/>
                <w:szCs w:val="15"/>
                <w:spacing w:val="1"/>
              </w:rPr>
              <w:t>，夹入深度应≥40</w:t>
            </w:r>
            <w:r>
              <w:rPr>
                <w:sz w:val="15"/>
                <w:szCs w:val="15"/>
              </w:rPr>
              <w:t>mm</w:t>
            </w:r>
            <w:r>
              <w:rPr>
                <w:sz w:val="15"/>
                <w:szCs w:val="15"/>
                <w:spacing w:val="1"/>
              </w:rPr>
              <w:t>，支杆</w:t>
            </w:r>
            <w:r>
              <w:rPr>
                <w:sz w:val="15"/>
                <w:szCs w:val="15"/>
                <w:spacing w:val="11"/>
              </w:rPr>
              <w:t xml:space="preserve"> </w:t>
            </w:r>
            <w:r>
              <w:rPr>
                <w:sz w:val="15"/>
                <w:szCs w:val="15"/>
                <w:spacing w:val="1"/>
              </w:rPr>
              <w:t>长度≥100</w:t>
            </w:r>
            <w:r>
              <w:rPr>
                <w:sz w:val="15"/>
                <w:szCs w:val="15"/>
              </w:rPr>
              <w:t>mm</w:t>
            </w:r>
            <w:r>
              <w:rPr>
                <w:sz w:val="15"/>
                <w:szCs w:val="15"/>
                <w:spacing w:val="1"/>
              </w:rPr>
              <w:t>，单滑轮外径40</w:t>
            </w:r>
            <w:r>
              <w:rPr>
                <w:sz w:val="15"/>
                <w:szCs w:val="15"/>
              </w:rPr>
              <w:t>mm</w:t>
            </w:r>
            <w:r>
              <w:rPr>
                <w:sz w:val="15"/>
                <w:szCs w:val="15"/>
                <w:spacing w:val="1"/>
              </w:rPr>
              <w:t>，轮毂厚10</w:t>
            </w:r>
            <w:r>
              <w:rPr>
                <w:sz w:val="15"/>
                <w:szCs w:val="15"/>
              </w:rPr>
              <w:t>mm</w:t>
            </w:r>
            <w:r>
              <w:rPr>
                <w:sz w:val="15"/>
                <w:szCs w:val="15"/>
                <w:spacing w:val="1"/>
              </w:rPr>
              <w:t>，轮缘厚8</w:t>
            </w:r>
            <w:r>
              <w:rPr>
                <w:sz w:val="15"/>
                <w:szCs w:val="15"/>
              </w:rPr>
              <w:t>mm</w:t>
            </w:r>
          </w:p>
        </w:tc>
        <w:tc>
          <w:tcPr>
            <w:tcW w:w="573" w:type="dxa"/>
            <w:vAlign w:val="top"/>
          </w:tcPr>
          <w:p>
            <w:pPr>
              <w:spacing w:line="310"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10"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844" w:hRule="atLeast"/>
        </w:trPr>
        <w:tc>
          <w:tcPr>
            <w:tcW w:w="406" w:type="dxa"/>
            <w:vAlign w:val="top"/>
          </w:tcPr>
          <w:p>
            <w:pPr>
              <w:spacing w:line="312" w:lineRule="auto"/>
              <w:rPr>
                <w:rFonts w:ascii="Arial"/>
                <w:sz w:val="21"/>
              </w:rPr>
            </w:pPr>
            <w:r/>
          </w:p>
          <w:p>
            <w:pPr>
              <w:pStyle w:val="TableText"/>
              <w:ind w:left="93"/>
              <w:spacing w:before="48" w:line="241" w:lineRule="auto"/>
              <w:rPr>
                <w:sz w:val="15"/>
                <w:szCs w:val="15"/>
              </w:rPr>
            </w:pPr>
            <w:r>
              <w:rPr>
                <w:sz w:val="15"/>
                <w:szCs w:val="15"/>
                <w:spacing w:val="-2"/>
              </w:rPr>
              <w:t>206</w:t>
            </w:r>
          </w:p>
        </w:tc>
        <w:tc>
          <w:tcPr>
            <w:tcW w:w="1448" w:type="dxa"/>
            <w:vAlign w:val="top"/>
          </w:tcPr>
          <w:p>
            <w:pPr>
              <w:pStyle w:val="TableText"/>
              <w:ind w:left="22" w:right="56" w:firstLine="3"/>
              <w:spacing w:before="267" w:line="233" w:lineRule="auto"/>
              <w:rPr>
                <w:sz w:val="15"/>
                <w:szCs w:val="15"/>
              </w:rPr>
            </w:pPr>
            <w:r>
              <w:rPr>
                <w:sz w:val="15"/>
                <w:szCs w:val="15"/>
              </w:rPr>
              <w:t>高中物理高中静力学 </w:t>
            </w:r>
            <w:r>
              <w:rPr>
                <w:sz w:val="15"/>
                <w:szCs w:val="15"/>
                <w:spacing w:val="-1"/>
              </w:rPr>
              <w:t>演示教具</w:t>
            </w:r>
          </w:p>
        </w:tc>
        <w:tc>
          <w:tcPr>
            <w:tcW w:w="7916" w:type="dxa"/>
            <w:vAlign w:val="top"/>
          </w:tcPr>
          <w:p>
            <w:pPr>
              <w:spacing w:line="312" w:lineRule="auto"/>
              <w:rPr>
                <w:rFonts w:ascii="Arial"/>
                <w:sz w:val="21"/>
              </w:rPr>
            </w:pPr>
            <w:r/>
          </w:p>
          <w:p>
            <w:pPr>
              <w:pStyle w:val="TableText"/>
              <w:ind w:left="25"/>
              <w:spacing w:before="48" w:line="220" w:lineRule="auto"/>
              <w:rPr>
                <w:sz w:val="15"/>
                <w:szCs w:val="15"/>
              </w:rPr>
            </w:pPr>
            <w:r>
              <w:rPr>
                <w:sz w:val="15"/>
                <w:szCs w:val="15"/>
              </w:rPr>
              <w:t>为组合式结构，仪器可进行多种高中静力学基础实验</w:t>
            </w:r>
          </w:p>
        </w:tc>
        <w:tc>
          <w:tcPr>
            <w:tcW w:w="573" w:type="dxa"/>
            <w:vAlign w:val="top"/>
          </w:tcPr>
          <w:p>
            <w:pPr>
              <w:spacing w:line="311"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12" w:lineRule="auto"/>
              <w:rPr>
                <w:rFonts w:ascii="Arial"/>
                <w:sz w:val="21"/>
              </w:rPr>
            </w:pPr>
            <w:r/>
          </w:p>
          <w:p>
            <w:pPr>
              <w:pStyle w:val="TableText"/>
              <w:ind w:left="263"/>
              <w:spacing w:before="48" w:line="241" w:lineRule="auto"/>
              <w:rPr>
                <w:sz w:val="15"/>
                <w:szCs w:val="15"/>
              </w:rPr>
            </w:pPr>
            <w:r>
              <w:rPr>
                <w:sz w:val="15"/>
                <w:szCs w:val="15"/>
              </w:rPr>
              <w:t>5</w:t>
            </w:r>
          </w:p>
        </w:tc>
      </w:tr>
      <w:tr>
        <w:trPr>
          <w:trHeight w:val="843" w:hRule="atLeast"/>
        </w:trPr>
        <w:tc>
          <w:tcPr>
            <w:tcW w:w="406" w:type="dxa"/>
            <w:vAlign w:val="top"/>
          </w:tcPr>
          <w:p>
            <w:pPr>
              <w:spacing w:line="312" w:lineRule="auto"/>
              <w:rPr>
                <w:rFonts w:ascii="Arial"/>
                <w:sz w:val="21"/>
              </w:rPr>
            </w:pPr>
            <w:r/>
          </w:p>
          <w:p>
            <w:pPr>
              <w:pStyle w:val="TableText"/>
              <w:ind w:left="93"/>
              <w:spacing w:before="49" w:line="241" w:lineRule="auto"/>
              <w:rPr>
                <w:sz w:val="15"/>
                <w:szCs w:val="15"/>
              </w:rPr>
            </w:pPr>
            <w:r>
              <w:rPr>
                <w:sz w:val="15"/>
                <w:szCs w:val="15"/>
                <w:spacing w:val="-2"/>
              </w:rPr>
              <w:t>207</w:t>
            </w:r>
          </w:p>
        </w:tc>
        <w:tc>
          <w:tcPr>
            <w:tcW w:w="1448" w:type="dxa"/>
            <w:vAlign w:val="top"/>
          </w:tcPr>
          <w:p>
            <w:pPr>
              <w:pStyle w:val="TableText"/>
              <w:ind w:left="22" w:right="56" w:firstLine="3"/>
              <w:spacing w:before="269" w:line="232" w:lineRule="auto"/>
              <w:rPr>
                <w:sz w:val="15"/>
                <w:szCs w:val="15"/>
              </w:rPr>
            </w:pPr>
            <w:r>
              <w:rPr>
                <w:sz w:val="15"/>
                <w:szCs w:val="15"/>
              </w:rPr>
              <w:t>高中物理高中力学演 </w:t>
            </w:r>
            <w:r>
              <w:rPr>
                <w:sz w:val="15"/>
                <w:szCs w:val="15"/>
                <w:spacing w:val="-3"/>
              </w:rPr>
              <w:t>示板</w:t>
            </w:r>
          </w:p>
        </w:tc>
        <w:tc>
          <w:tcPr>
            <w:tcW w:w="7916" w:type="dxa"/>
            <w:vAlign w:val="top"/>
          </w:tcPr>
          <w:p>
            <w:pPr>
              <w:spacing w:line="312" w:lineRule="auto"/>
              <w:rPr>
                <w:rFonts w:ascii="Arial"/>
                <w:sz w:val="21"/>
              </w:rPr>
            </w:pPr>
            <w:r/>
          </w:p>
          <w:p>
            <w:pPr>
              <w:pStyle w:val="TableText"/>
              <w:ind w:left="25"/>
              <w:spacing w:before="48" w:line="221" w:lineRule="auto"/>
              <w:rPr>
                <w:sz w:val="15"/>
                <w:szCs w:val="15"/>
              </w:rPr>
            </w:pPr>
            <w:r>
              <w:rPr>
                <w:sz w:val="15"/>
                <w:szCs w:val="15"/>
              </w:rPr>
              <w:t>为组合式结构，可进行多种高中力学基础实验。</w:t>
            </w:r>
          </w:p>
        </w:tc>
        <w:tc>
          <w:tcPr>
            <w:tcW w:w="573" w:type="dxa"/>
            <w:vAlign w:val="top"/>
          </w:tcPr>
          <w:p>
            <w:pPr>
              <w:spacing w:line="311"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12" w:lineRule="auto"/>
              <w:rPr>
                <w:rFonts w:ascii="Arial"/>
                <w:sz w:val="21"/>
              </w:rPr>
            </w:pPr>
            <w:r/>
          </w:p>
          <w:p>
            <w:pPr>
              <w:pStyle w:val="TableText"/>
              <w:ind w:left="263"/>
              <w:spacing w:before="49" w:line="241" w:lineRule="auto"/>
              <w:rPr>
                <w:sz w:val="15"/>
                <w:szCs w:val="15"/>
              </w:rPr>
            </w:pPr>
            <w:r>
              <w:rPr>
                <w:sz w:val="15"/>
                <w:szCs w:val="15"/>
              </w:rPr>
              <w:t>5</w:t>
            </w:r>
          </w:p>
        </w:tc>
      </w:tr>
      <w:tr>
        <w:trPr>
          <w:trHeight w:val="852" w:hRule="atLeast"/>
        </w:trPr>
        <w:tc>
          <w:tcPr>
            <w:tcW w:w="406" w:type="dxa"/>
            <w:vAlign w:val="top"/>
          </w:tcPr>
          <w:p>
            <w:pPr>
              <w:spacing w:line="313" w:lineRule="auto"/>
              <w:rPr>
                <w:rFonts w:ascii="Arial"/>
                <w:sz w:val="21"/>
              </w:rPr>
            </w:pPr>
            <w:r/>
          </w:p>
          <w:p>
            <w:pPr>
              <w:pStyle w:val="TableText"/>
              <w:ind w:left="93"/>
              <w:spacing w:before="49" w:line="241" w:lineRule="auto"/>
              <w:rPr>
                <w:sz w:val="15"/>
                <w:szCs w:val="15"/>
              </w:rPr>
            </w:pPr>
            <w:r>
              <w:rPr>
                <w:sz w:val="15"/>
                <w:szCs w:val="15"/>
                <w:spacing w:val="-2"/>
              </w:rPr>
              <w:t>208</w:t>
            </w:r>
          </w:p>
        </w:tc>
        <w:tc>
          <w:tcPr>
            <w:tcW w:w="1448" w:type="dxa"/>
            <w:vAlign w:val="top"/>
          </w:tcPr>
          <w:p>
            <w:pPr>
              <w:spacing w:line="313" w:lineRule="auto"/>
              <w:rPr>
                <w:rFonts w:ascii="Arial"/>
                <w:sz w:val="21"/>
              </w:rPr>
            </w:pPr>
            <w:r/>
          </w:p>
          <w:p>
            <w:pPr>
              <w:pStyle w:val="TableText"/>
              <w:ind w:left="25"/>
              <w:spacing w:before="49" w:line="221" w:lineRule="auto"/>
              <w:rPr>
                <w:sz w:val="15"/>
                <w:szCs w:val="15"/>
              </w:rPr>
            </w:pPr>
            <w:r>
              <w:rPr>
                <w:sz w:val="15"/>
                <w:szCs w:val="15"/>
                <w:spacing w:val="-1"/>
              </w:rPr>
              <w:t>高中物理滚摆</w:t>
            </w:r>
          </w:p>
        </w:tc>
        <w:tc>
          <w:tcPr>
            <w:tcW w:w="7916" w:type="dxa"/>
            <w:vAlign w:val="top"/>
          </w:tcPr>
          <w:p>
            <w:pPr>
              <w:pStyle w:val="TableText"/>
              <w:ind w:left="23" w:right="121"/>
              <w:spacing w:before="174" w:line="233" w:lineRule="auto"/>
              <w:rPr>
                <w:sz w:val="15"/>
                <w:szCs w:val="15"/>
              </w:rPr>
            </w:pPr>
            <w:r>
              <w:rPr>
                <w:sz w:val="15"/>
                <w:szCs w:val="15"/>
                <w:spacing w:val="1"/>
              </w:rPr>
              <w:t>包括摆体（摆轮和摆轴）、悬线和支架等。摆轮采用金属材质，直</w:t>
            </w:r>
            <w:r>
              <w:rPr>
                <w:sz w:val="15"/>
                <w:szCs w:val="15"/>
              </w:rPr>
              <w:t>径125mm；摆轴采用钢材制作，直径8mm，长160mm； </w:t>
            </w:r>
            <w:r>
              <w:rPr>
                <w:sz w:val="15"/>
                <w:szCs w:val="15"/>
                <w:spacing w:val="1"/>
              </w:rPr>
              <w:t>支架高460</w:t>
            </w:r>
            <w:r>
              <w:rPr>
                <w:sz w:val="15"/>
                <w:szCs w:val="15"/>
              </w:rPr>
              <w:t>mm</w:t>
            </w:r>
            <w:r>
              <w:rPr>
                <w:sz w:val="15"/>
                <w:szCs w:val="15"/>
                <w:spacing w:val="1"/>
              </w:rPr>
              <w:t>，横梁长300</w:t>
            </w:r>
            <w:r>
              <w:rPr>
                <w:sz w:val="15"/>
                <w:szCs w:val="15"/>
              </w:rPr>
              <w:t>mm</w:t>
            </w:r>
            <w:r>
              <w:rPr>
                <w:sz w:val="15"/>
                <w:szCs w:val="15"/>
                <w:spacing w:val="1"/>
              </w:rPr>
              <w:t>；摆体质量为0.6</w:t>
            </w:r>
            <w:r>
              <w:rPr>
                <w:sz w:val="15"/>
                <w:szCs w:val="15"/>
              </w:rPr>
              <w:t>kg</w:t>
            </w:r>
            <w:r>
              <w:rPr>
                <w:sz w:val="15"/>
                <w:szCs w:val="15"/>
                <w:spacing w:val="1"/>
              </w:rPr>
              <w:t>～0.8</w:t>
            </w:r>
            <w:r>
              <w:rPr>
                <w:sz w:val="15"/>
                <w:szCs w:val="15"/>
              </w:rPr>
              <w:t>kg</w:t>
            </w:r>
            <w:r>
              <w:rPr>
                <w:sz w:val="15"/>
                <w:szCs w:val="15"/>
                <w:spacing w:val="1"/>
              </w:rPr>
              <w:t>；每根摆线能承受</w:t>
            </w:r>
          </w:p>
          <w:p>
            <w:pPr>
              <w:pStyle w:val="TableText"/>
              <w:ind w:left="24"/>
              <w:spacing w:line="220" w:lineRule="auto"/>
              <w:rPr>
                <w:sz w:val="15"/>
                <w:szCs w:val="15"/>
              </w:rPr>
            </w:pPr>
            <w:r>
              <w:rPr>
                <w:sz w:val="15"/>
                <w:szCs w:val="15"/>
                <w:spacing w:val="1"/>
              </w:rPr>
              <w:t>静拉力不小于摆体重力的5倍。摆体前10次的回升累计递减量应≤65</w:t>
            </w:r>
            <w:r>
              <w:rPr>
                <w:sz w:val="15"/>
                <w:szCs w:val="15"/>
              </w:rPr>
              <w:t>mm</w:t>
            </w:r>
          </w:p>
        </w:tc>
        <w:tc>
          <w:tcPr>
            <w:tcW w:w="573" w:type="dxa"/>
            <w:vAlign w:val="top"/>
          </w:tcPr>
          <w:p>
            <w:pPr>
              <w:spacing w:line="313"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313" w:lineRule="auto"/>
              <w:rPr>
                <w:rFonts w:ascii="Arial"/>
                <w:sz w:val="21"/>
              </w:rPr>
            </w:pPr>
            <w:r/>
          </w:p>
          <w:p>
            <w:pPr>
              <w:pStyle w:val="TableText"/>
              <w:ind w:left="233"/>
              <w:spacing w:before="49" w:line="241" w:lineRule="auto"/>
              <w:rPr>
                <w:sz w:val="15"/>
                <w:szCs w:val="15"/>
              </w:rPr>
            </w:pPr>
            <w:r>
              <w:rPr>
                <w:sz w:val="15"/>
                <w:szCs w:val="15"/>
                <w:spacing w:val="-8"/>
              </w:rPr>
              <w:t>10</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973" w:hRule="atLeast"/>
        </w:trPr>
        <w:tc>
          <w:tcPr>
            <w:tcW w:w="406" w:type="dxa"/>
            <w:vAlign w:val="top"/>
          </w:tcPr>
          <w:p>
            <w:pPr>
              <w:spacing w:line="363" w:lineRule="auto"/>
              <w:rPr>
                <w:rFonts w:ascii="Arial"/>
                <w:sz w:val="21"/>
              </w:rPr>
            </w:pPr>
            <w:r/>
          </w:p>
          <w:p>
            <w:pPr>
              <w:pStyle w:val="TableText"/>
              <w:ind w:left="93"/>
              <w:spacing w:before="49" w:line="241" w:lineRule="auto"/>
              <w:rPr>
                <w:sz w:val="15"/>
                <w:szCs w:val="15"/>
              </w:rPr>
            </w:pPr>
            <w:r>
              <w:rPr>
                <w:sz w:val="15"/>
                <w:szCs w:val="15"/>
                <w:spacing w:val="-2"/>
              </w:rPr>
              <w:t>209</w:t>
            </w:r>
          </w:p>
        </w:tc>
        <w:tc>
          <w:tcPr>
            <w:tcW w:w="1448" w:type="dxa"/>
            <w:vAlign w:val="top"/>
          </w:tcPr>
          <w:p>
            <w:pPr>
              <w:spacing w:line="363" w:lineRule="auto"/>
              <w:rPr>
                <w:rFonts w:ascii="Arial"/>
                <w:sz w:val="21"/>
              </w:rPr>
            </w:pPr>
            <w:r/>
          </w:p>
          <w:p>
            <w:pPr>
              <w:pStyle w:val="TableText"/>
              <w:ind w:left="25"/>
              <w:spacing w:before="49" w:line="221" w:lineRule="auto"/>
              <w:rPr>
                <w:sz w:val="15"/>
                <w:szCs w:val="15"/>
              </w:rPr>
            </w:pPr>
            <w:r>
              <w:rPr>
                <w:sz w:val="15"/>
                <w:szCs w:val="15"/>
                <w:spacing w:val="-1"/>
              </w:rPr>
              <w:t>高中物理离心轨道</w:t>
            </w:r>
          </w:p>
        </w:tc>
        <w:tc>
          <w:tcPr>
            <w:tcW w:w="7916" w:type="dxa"/>
            <w:vAlign w:val="top"/>
          </w:tcPr>
          <w:p>
            <w:pPr>
              <w:pStyle w:val="TableText"/>
              <w:ind w:left="24" w:right="6" w:firstLine="17"/>
              <w:spacing w:before="132" w:line="232" w:lineRule="auto"/>
              <w:rPr>
                <w:sz w:val="15"/>
                <w:szCs w:val="15"/>
              </w:rPr>
            </w:pPr>
            <w:r>
              <w:rPr>
                <w:sz w:val="15"/>
                <w:szCs w:val="15"/>
                <w:spacing w:val="1"/>
              </w:rPr>
              <w:t>由底板、环形轨道、钢球、塑料球和接球装置等组成。环形轨道有供球出、入的2个</w:t>
            </w:r>
            <w:r>
              <w:rPr>
                <w:sz w:val="15"/>
                <w:szCs w:val="15"/>
              </w:rPr>
              <w:t>斜坡，长坡顶部有球座，短坡顶部  </w:t>
            </w:r>
            <w:r>
              <w:rPr>
                <w:sz w:val="15"/>
                <w:szCs w:val="15"/>
                <w:spacing w:val="1"/>
              </w:rPr>
              <w:t>有接球装置。环形轨道环内径≥140</w:t>
            </w:r>
            <w:r>
              <w:rPr>
                <w:sz w:val="15"/>
                <w:szCs w:val="15"/>
              </w:rPr>
              <w:t>mm</w:t>
            </w:r>
            <w:r>
              <w:rPr>
                <w:sz w:val="15"/>
                <w:szCs w:val="15"/>
                <w:spacing w:val="1"/>
              </w:rPr>
              <w:t>，短坡高≥120</w:t>
            </w:r>
            <w:r>
              <w:rPr>
                <w:sz w:val="15"/>
                <w:szCs w:val="15"/>
              </w:rPr>
              <w:t>mm</w:t>
            </w:r>
            <w:r>
              <w:rPr>
                <w:sz w:val="15"/>
                <w:szCs w:val="15"/>
                <w:spacing w:val="1"/>
              </w:rPr>
              <w:t>，长坡高/圆环半径倍数不大于4。钢球和塑料球直径Φ25</w:t>
            </w:r>
            <w:r>
              <w:rPr>
                <w:sz w:val="15"/>
                <w:szCs w:val="15"/>
              </w:rPr>
              <w:t>mm</w:t>
            </w:r>
            <w:r>
              <w:rPr>
                <w:sz w:val="15"/>
                <w:szCs w:val="15"/>
                <w:spacing w:val="1"/>
              </w:rPr>
              <w:t>。球</w:t>
            </w:r>
            <w:r>
              <w:rPr>
                <w:sz w:val="15"/>
                <w:szCs w:val="15"/>
                <w:spacing w:val="15"/>
              </w:rPr>
              <w:t xml:space="preserve"> </w:t>
            </w:r>
            <w:r>
              <w:rPr>
                <w:sz w:val="15"/>
                <w:szCs w:val="15"/>
                <w:spacing w:val="1"/>
              </w:rPr>
              <w:t>自长坡顶部滚下，应能连续（在轨道顶部不脱离与轨道的接触）沿</w:t>
            </w:r>
            <w:r>
              <w:rPr>
                <w:sz w:val="15"/>
                <w:szCs w:val="15"/>
              </w:rPr>
              <w:t>轨道</w:t>
            </w:r>
          </w:p>
          <w:p>
            <w:pPr>
              <w:pStyle w:val="TableText"/>
              <w:ind w:left="23"/>
              <w:spacing w:line="220" w:lineRule="auto"/>
              <w:rPr>
                <w:sz w:val="15"/>
                <w:szCs w:val="15"/>
              </w:rPr>
            </w:pPr>
            <w:r>
              <w:rPr>
                <w:sz w:val="15"/>
                <w:szCs w:val="15"/>
              </w:rPr>
              <w:t>滚动一周，并在短坡顶部进入接球装置</w:t>
            </w:r>
          </w:p>
        </w:tc>
        <w:tc>
          <w:tcPr>
            <w:tcW w:w="573" w:type="dxa"/>
            <w:vAlign w:val="top"/>
          </w:tcPr>
          <w:p>
            <w:pPr>
              <w:spacing w:line="363"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63" w:lineRule="auto"/>
              <w:rPr>
                <w:rFonts w:ascii="Arial"/>
                <w:sz w:val="21"/>
              </w:rPr>
            </w:pPr>
            <w:r/>
          </w:p>
          <w:p>
            <w:pPr>
              <w:pStyle w:val="TableText"/>
              <w:ind w:left="263"/>
              <w:spacing w:before="49" w:line="241" w:lineRule="auto"/>
              <w:rPr>
                <w:sz w:val="15"/>
                <w:szCs w:val="15"/>
              </w:rPr>
            </w:pPr>
            <w:r>
              <w:rPr>
                <w:sz w:val="15"/>
                <w:szCs w:val="15"/>
              </w:rPr>
              <w:t>5</w:t>
            </w:r>
          </w:p>
        </w:tc>
      </w:tr>
      <w:tr>
        <w:trPr>
          <w:trHeight w:val="973" w:hRule="atLeast"/>
        </w:trPr>
        <w:tc>
          <w:tcPr>
            <w:tcW w:w="406" w:type="dxa"/>
            <w:vAlign w:val="top"/>
          </w:tcPr>
          <w:p>
            <w:pPr>
              <w:spacing w:line="364" w:lineRule="auto"/>
              <w:rPr>
                <w:rFonts w:ascii="Arial"/>
                <w:sz w:val="21"/>
              </w:rPr>
            </w:pPr>
            <w:r/>
          </w:p>
          <w:p>
            <w:pPr>
              <w:pStyle w:val="TableText"/>
              <w:ind w:left="93"/>
              <w:spacing w:before="49" w:line="241" w:lineRule="auto"/>
              <w:rPr>
                <w:sz w:val="15"/>
                <w:szCs w:val="15"/>
              </w:rPr>
            </w:pPr>
            <w:r>
              <w:rPr>
                <w:sz w:val="15"/>
                <w:szCs w:val="15"/>
                <w:spacing w:val="-2"/>
              </w:rPr>
              <w:t>210</w:t>
            </w:r>
          </w:p>
        </w:tc>
        <w:tc>
          <w:tcPr>
            <w:tcW w:w="1448" w:type="dxa"/>
            <w:vAlign w:val="top"/>
          </w:tcPr>
          <w:p>
            <w:pPr>
              <w:spacing w:line="268" w:lineRule="auto"/>
              <w:rPr>
                <w:rFonts w:ascii="Arial"/>
                <w:sz w:val="21"/>
              </w:rPr>
            </w:pPr>
            <w:r/>
          </w:p>
          <w:p>
            <w:pPr>
              <w:pStyle w:val="TableText"/>
              <w:ind w:left="32" w:right="56" w:hanging="7"/>
              <w:spacing w:before="49" w:line="236" w:lineRule="auto"/>
              <w:rPr>
                <w:sz w:val="15"/>
                <w:szCs w:val="15"/>
              </w:rPr>
            </w:pPr>
            <w:r>
              <w:rPr>
                <w:sz w:val="15"/>
                <w:szCs w:val="15"/>
              </w:rPr>
              <w:t>高中物理手摇离心转 </w:t>
            </w:r>
            <w:r>
              <w:rPr>
                <w:sz w:val="15"/>
                <w:szCs w:val="15"/>
              </w:rPr>
              <w:t>台</w:t>
            </w:r>
          </w:p>
        </w:tc>
        <w:tc>
          <w:tcPr>
            <w:tcW w:w="7916" w:type="dxa"/>
            <w:vAlign w:val="top"/>
          </w:tcPr>
          <w:p>
            <w:pPr>
              <w:pStyle w:val="TableText"/>
              <w:ind w:left="24" w:right="81" w:firstLine="17"/>
              <w:spacing w:before="226" w:line="233" w:lineRule="auto"/>
              <w:jc w:val="both"/>
              <w:rPr>
                <w:sz w:val="15"/>
                <w:szCs w:val="15"/>
              </w:rPr>
            </w:pPr>
            <w:r>
              <w:rPr>
                <w:sz w:val="15"/>
                <w:szCs w:val="15"/>
                <w:spacing w:val="1"/>
              </w:rPr>
              <w:t>由机座、主动轮（带手柄）、从动轮、支杆等组成；从动轮与主动轮的转速比不低于6的整数倍</w:t>
            </w:r>
            <w:r>
              <w:rPr>
                <w:sz w:val="15"/>
                <w:szCs w:val="15"/>
              </w:rPr>
              <w:t>，支杆直径10mm，全长 </w:t>
            </w:r>
            <w:r>
              <w:rPr>
                <w:sz w:val="15"/>
                <w:szCs w:val="15"/>
                <w:spacing w:val="1"/>
              </w:rPr>
              <w:t>140</w:t>
            </w:r>
            <w:r>
              <w:rPr>
                <w:sz w:val="15"/>
                <w:szCs w:val="15"/>
              </w:rPr>
              <w:t>mm</w:t>
            </w:r>
            <w:r>
              <w:rPr>
                <w:sz w:val="15"/>
                <w:szCs w:val="15"/>
                <w:spacing w:val="1"/>
              </w:rPr>
              <w:t>，支杆装配中心与从动轮轴的距离为140</w:t>
            </w:r>
            <w:r>
              <w:rPr>
                <w:sz w:val="15"/>
                <w:szCs w:val="15"/>
              </w:rPr>
              <w:t>mm</w:t>
            </w:r>
            <w:r>
              <w:rPr>
                <w:sz w:val="15"/>
                <w:szCs w:val="15"/>
                <w:spacing w:val="1"/>
              </w:rPr>
              <w:t>±1</w:t>
            </w:r>
            <w:r>
              <w:rPr>
                <w:sz w:val="15"/>
                <w:szCs w:val="15"/>
              </w:rPr>
              <w:t>mm</w:t>
            </w:r>
            <w:r>
              <w:rPr>
                <w:sz w:val="15"/>
                <w:szCs w:val="15"/>
                <w:spacing w:val="1"/>
              </w:rPr>
              <w:t>；从动轮轴孔上段为圆柱孔，下段为圆锥孔，锥度为1:20，大端</w:t>
            </w:r>
            <w:r>
              <w:rPr>
                <w:sz w:val="15"/>
                <w:szCs w:val="15"/>
                <w:spacing w:val="14"/>
              </w:rPr>
              <w:t xml:space="preserve"> </w:t>
            </w:r>
            <w:r>
              <w:rPr>
                <w:sz w:val="15"/>
                <w:szCs w:val="15"/>
                <w:spacing w:val="1"/>
              </w:rPr>
              <w:t>直径10</w:t>
            </w:r>
            <w:r>
              <w:rPr>
                <w:sz w:val="15"/>
                <w:szCs w:val="15"/>
              </w:rPr>
              <w:t>mm</w:t>
            </w:r>
            <w:r>
              <w:rPr>
                <w:sz w:val="15"/>
                <w:szCs w:val="15"/>
                <w:spacing w:val="1"/>
              </w:rPr>
              <w:t>，上偏差允许＋0.15</w:t>
            </w:r>
            <w:r>
              <w:rPr>
                <w:sz w:val="15"/>
                <w:szCs w:val="15"/>
              </w:rPr>
              <w:t>mm</w:t>
            </w:r>
            <w:r>
              <w:rPr>
                <w:sz w:val="15"/>
                <w:szCs w:val="15"/>
                <w:spacing w:val="1"/>
              </w:rPr>
              <w:t>；深度不小于45</w:t>
            </w:r>
            <w:r>
              <w:rPr>
                <w:sz w:val="15"/>
                <w:szCs w:val="15"/>
              </w:rPr>
              <w:t>mm</w:t>
            </w:r>
          </w:p>
        </w:tc>
        <w:tc>
          <w:tcPr>
            <w:tcW w:w="573" w:type="dxa"/>
            <w:vAlign w:val="top"/>
          </w:tcPr>
          <w:p>
            <w:pPr>
              <w:spacing w:line="364"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364" w:lineRule="auto"/>
              <w:rPr>
                <w:rFonts w:ascii="Arial"/>
                <w:sz w:val="21"/>
              </w:rPr>
            </w:pPr>
            <w:r/>
          </w:p>
          <w:p>
            <w:pPr>
              <w:pStyle w:val="TableText"/>
              <w:ind w:left="263"/>
              <w:spacing w:before="49" w:line="241" w:lineRule="auto"/>
              <w:rPr>
                <w:sz w:val="15"/>
                <w:szCs w:val="15"/>
              </w:rPr>
            </w:pPr>
            <w:r>
              <w:rPr>
                <w:sz w:val="15"/>
                <w:szCs w:val="15"/>
              </w:rPr>
              <w:t>5</w:t>
            </w:r>
          </w:p>
        </w:tc>
      </w:tr>
      <w:tr>
        <w:trPr>
          <w:trHeight w:val="973" w:hRule="atLeast"/>
        </w:trPr>
        <w:tc>
          <w:tcPr>
            <w:tcW w:w="406" w:type="dxa"/>
            <w:vAlign w:val="top"/>
          </w:tcPr>
          <w:p>
            <w:pPr>
              <w:spacing w:line="365" w:lineRule="auto"/>
              <w:rPr>
                <w:rFonts w:ascii="Arial"/>
                <w:sz w:val="21"/>
              </w:rPr>
            </w:pPr>
            <w:r/>
          </w:p>
          <w:p>
            <w:pPr>
              <w:pStyle w:val="TableText"/>
              <w:ind w:left="93"/>
              <w:spacing w:before="49" w:line="242" w:lineRule="auto"/>
              <w:rPr>
                <w:sz w:val="15"/>
                <w:szCs w:val="15"/>
              </w:rPr>
            </w:pPr>
            <w:r>
              <w:rPr>
                <w:sz w:val="15"/>
                <w:szCs w:val="15"/>
                <w:spacing w:val="-2"/>
              </w:rPr>
              <w:t>211</w:t>
            </w:r>
          </w:p>
        </w:tc>
        <w:tc>
          <w:tcPr>
            <w:tcW w:w="1448" w:type="dxa"/>
            <w:vAlign w:val="top"/>
          </w:tcPr>
          <w:p>
            <w:pPr>
              <w:spacing w:line="269" w:lineRule="auto"/>
              <w:rPr>
                <w:rFonts w:ascii="Arial"/>
                <w:sz w:val="21"/>
              </w:rPr>
            </w:pPr>
            <w:r/>
          </w:p>
          <w:p>
            <w:pPr>
              <w:pStyle w:val="TableText"/>
              <w:ind w:left="22" w:right="130" w:firstLine="2"/>
              <w:spacing w:before="49" w:line="236" w:lineRule="auto"/>
              <w:rPr>
                <w:sz w:val="15"/>
                <w:szCs w:val="15"/>
              </w:rPr>
            </w:pPr>
            <w:r>
              <w:rPr>
                <w:sz w:val="15"/>
                <w:szCs w:val="15"/>
              </w:rPr>
              <w:t>高中物理毛钱管(牛 </w:t>
            </w:r>
            <w:r>
              <w:rPr>
                <w:sz w:val="15"/>
                <w:szCs w:val="15"/>
                <w:spacing w:val="-2"/>
              </w:rPr>
              <w:t>顿管)</w:t>
            </w:r>
          </w:p>
        </w:tc>
        <w:tc>
          <w:tcPr>
            <w:tcW w:w="7916" w:type="dxa"/>
            <w:vAlign w:val="top"/>
          </w:tcPr>
          <w:p>
            <w:pPr>
              <w:spacing w:line="270" w:lineRule="auto"/>
              <w:rPr>
                <w:rFonts w:ascii="Arial"/>
                <w:sz w:val="21"/>
              </w:rPr>
            </w:pPr>
            <w:r/>
          </w:p>
          <w:p>
            <w:pPr>
              <w:pStyle w:val="TableText"/>
              <w:ind w:left="25" w:right="79" w:hanging="1"/>
              <w:spacing w:before="49" w:line="235" w:lineRule="auto"/>
              <w:rPr>
                <w:sz w:val="15"/>
                <w:szCs w:val="15"/>
              </w:rPr>
            </w:pPr>
            <w:r>
              <w:rPr>
                <w:sz w:val="15"/>
                <w:szCs w:val="15"/>
                <w:spacing w:val="1"/>
              </w:rPr>
              <w:t>金属片和羽毛片有明显的颜色区分；抽气使管内压强降至-0.095</w:t>
            </w:r>
            <w:r>
              <w:rPr>
                <w:sz w:val="15"/>
                <w:szCs w:val="15"/>
              </w:rPr>
              <w:t>MPa</w:t>
            </w:r>
            <w:r>
              <w:rPr>
                <w:sz w:val="15"/>
                <w:szCs w:val="15"/>
                <w:spacing w:val="1"/>
              </w:rPr>
              <w:t>，停止抽气静置1</w:t>
            </w:r>
            <w:r>
              <w:rPr>
                <w:sz w:val="15"/>
                <w:szCs w:val="15"/>
              </w:rPr>
              <w:t>min</w:t>
            </w:r>
            <w:r>
              <w:rPr>
                <w:sz w:val="15"/>
                <w:szCs w:val="15"/>
                <w:spacing w:val="1"/>
              </w:rPr>
              <w:t>，管内压强应保持－0.095</w:t>
            </w:r>
            <w:r>
              <w:rPr>
                <w:sz w:val="15"/>
                <w:szCs w:val="15"/>
              </w:rPr>
              <w:t>MPa</w:t>
            </w:r>
            <w:r>
              <w:rPr>
                <w:sz w:val="15"/>
                <w:szCs w:val="15"/>
                <w:spacing w:val="17"/>
              </w:rPr>
              <w:t xml:space="preserve"> </w:t>
            </w:r>
            <w:r>
              <w:rPr>
                <w:sz w:val="15"/>
                <w:szCs w:val="15"/>
                <w:spacing w:val="1"/>
              </w:rPr>
              <w:t>不变；金属片和羽毛片同时到达时间相差不超过0.02s；附外置磁钢</w:t>
            </w:r>
          </w:p>
        </w:tc>
        <w:tc>
          <w:tcPr>
            <w:tcW w:w="573" w:type="dxa"/>
            <w:vAlign w:val="top"/>
          </w:tcPr>
          <w:p>
            <w:pPr>
              <w:spacing w:line="364"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65" w:lineRule="auto"/>
              <w:rPr>
                <w:rFonts w:ascii="Arial"/>
                <w:sz w:val="21"/>
              </w:rPr>
            </w:pPr>
            <w:r/>
          </w:p>
          <w:p>
            <w:pPr>
              <w:pStyle w:val="TableText"/>
              <w:ind w:left="233"/>
              <w:spacing w:before="48" w:line="241" w:lineRule="auto"/>
              <w:rPr>
                <w:sz w:val="15"/>
                <w:szCs w:val="15"/>
              </w:rPr>
            </w:pPr>
            <w:r>
              <w:rPr>
                <w:sz w:val="15"/>
                <w:szCs w:val="15"/>
                <w:spacing w:val="-8"/>
              </w:rPr>
              <w:t>15</w:t>
            </w:r>
          </w:p>
        </w:tc>
      </w:tr>
      <w:tr>
        <w:trPr>
          <w:trHeight w:val="973" w:hRule="atLeast"/>
        </w:trPr>
        <w:tc>
          <w:tcPr>
            <w:tcW w:w="406" w:type="dxa"/>
            <w:vAlign w:val="top"/>
          </w:tcPr>
          <w:p>
            <w:pPr>
              <w:spacing w:line="366" w:lineRule="auto"/>
              <w:rPr>
                <w:rFonts w:ascii="Arial"/>
                <w:sz w:val="21"/>
              </w:rPr>
            </w:pPr>
            <w:r/>
          </w:p>
          <w:p>
            <w:pPr>
              <w:pStyle w:val="TableText"/>
              <w:ind w:left="93"/>
              <w:spacing w:before="49" w:line="242" w:lineRule="auto"/>
              <w:rPr>
                <w:sz w:val="15"/>
                <w:szCs w:val="15"/>
              </w:rPr>
            </w:pPr>
            <w:r>
              <w:rPr>
                <w:sz w:val="15"/>
                <w:szCs w:val="15"/>
                <w:spacing w:val="-2"/>
              </w:rPr>
              <w:t>212</w:t>
            </w:r>
          </w:p>
        </w:tc>
        <w:tc>
          <w:tcPr>
            <w:tcW w:w="1448" w:type="dxa"/>
            <w:vAlign w:val="top"/>
          </w:tcPr>
          <w:p>
            <w:pPr>
              <w:spacing w:line="270" w:lineRule="auto"/>
              <w:rPr>
                <w:rFonts w:ascii="Arial"/>
                <w:sz w:val="21"/>
              </w:rPr>
            </w:pPr>
            <w:r/>
          </w:p>
          <w:p>
            <w:pPr>
              <w:pStyle w:val="TableText"/>
              <w:ind w:left="20" w:right="56" w:firstLine="4"/>
              <w:spacing w:before="49" w:line="236" w:lineRule="auto"/>
              <w:rPr>
                <w:sz w:val="15"/>
                <w:szCs w:val="15"/>
              </w:rPr>
            </w:pPr>
            <w:r>
              <w:rPr>
                <w:sz w:val="15"/>
                <w:szCs w:val="15"/>
              </w:rPr>
              <w:t>高中物理运动合成分 </w:t>
            </w:r>
            <w:r>
              <w:rPr>
                <w:sz w:val="15"/>
                <w:szCs w:val="15"/>
                <w:spacing w:val="-1"/>
              </w:rPr>
              <w:t>解演示器</w:t>
            </w:r>
          </w:p>
        </w:tc>
        <w:tc>
          <w:tcPr>
            <w:tcW w:w="7916" w:type="dxa"/>
            <w:vAlign w:val="top"/>
          </w:tcPr>
          <w:p>
            <w:pPr>
              <w:spacing w:line="365" w:lineRule="auto"/>
              <w:rPr>
                <w:rFonts w:ascii="Arial"/>
                <w:sz w:val="21"/>
              </w:rPr>
            </w:pPr>
            <w:r/>
          </w:p>
          <w:p>
            <w:pPr>
              <w:pStyle w:val="TableText"/>
              <w:ind w:left="23"/>
              <w:spacing w:before="49" w:line="221" w:lineRule="auto"/>
              <w:rPr>
                <w:sz w:val="15"/>
                <w:szCs w:val="15"/>
              </w:rPr>
            </w:pPr>
            <w:r>
              <w:rPr>
                <w:sz w:val="15"/>
                <w:szCs w:val="15"/>
                <w:spacing w:val="1"/>
              </w:rPr>
              <w:t>运动分解与合成；可做匀速-匀速、匀速-匀加速运动合成</w:t>
            </w:r>
          </w:p>
        </w:tc>
        <w:tc>
          <w:tcPr>
            <w:tcW w:w="573" w:type="dxa"/>
            <w:vAlign w:val="top"/>
          </w:tcPr>
          <w:p>
            <w:pPr>
              <w:spacing w:line="365"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65"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973" w:hRule="atLeast"/>
        </w:trPr>
        <w:tc>
          <w:tcPr>
            <w:tcW w:w="406" w:type="dxa"/>
            <w:vAlign w:val="top"/>
          </w:tcPr>
          <w:p>
            <w:pPr>
              <w:spacing w:line="366" w:lineRule="auto"/>
              <w:rPr>
                <w:rFonts w:ascii="Arial"/>
                <w:sz w:val="21"/>
              </w:rPr>
            </w:pPr>
            <w:r/>
          </w:p>
          <w:p>
            <w:pPr>
              <w:pStyle w:val="TableText"/>
              <w:ind w:left="93"/>
              <w:spacing w:before="49" w:line="241" w:lineRule="auto"/>
              <w:rPr>
                <w:sz w:val="15"/>
                <w:szCs w:val="15"/>
              </w:rPr>
            </w:pPr>
            <w:r>
              <w:rPr>
                <w:sz w:val="15"/>
                <w:szCs w:val="15"/>
                <w:spacing w:val="-2"/>
              </w:rPr>
              <w:t>213</w:t>
            </w:r>
          </w:p>
        </w:tc>
        <w:tc>
          <w:tcPr>
            <w:tcW w:w="1448" w:type="dxa"/>
            <w:vAlign w:val="top"/>
          </w:tcPr>
          <w:p>
            <w:pPr>
              <w:spacing w:line="270" w:lineRule="auto"/>
              <w:rPr>
                <w:rFonts w:ascii="Arial"/>
                <w:sz w:val="21"/>
              </w:rPr>
            </w:pPr>
            <w:r/>
          </w:p>
          <w:p>
            <w:pPr>
              <w:pStyle w:val="TableText"/>
              <w:ind w:left="22" w:right="56" w:firstLine="2"/>
              <w:spacing w:before="49" w:line="236" w:lineRule="auto"/>
              <w:rPr>
                <w:sz w:val="15"/>
                <w:szCs w:val="15"/>
              </w:rPr>
            </w:pPr>
            <w:r>
              <w:rPr>
                <w:sz w:val="15"/>
                <w:szCs w:val="15"/>
              </w:rPr>
              <w:t>高中物理演示轨道小 </w:t>
            </w:r>
            <w:r>
              <w:rPr>
                <w:sz w:val="15"/>
                <w:szCs w:val="15"/>
              </w:rPr>
              <w:t>车</w:t>
            </w:r>
          </w:p>
        </w:tc>
        <w:tc>
          <w:tcPr>
            <w:tcW w:w="7916" w:type="dxa"/>
            <w:vAlign w:val="top"/>
          </w:tcPr>
          <w:p>
            <w:pPr>
              <w:pStyle w:val="TableText"/>
              <w:ind w:left="22" w:right="11" w:firstLine="18"/>
              <w:spacing w:before="133" w:line="234" w:lineRule="auto"/>
              <w:rPr>
                <w:sz w:val="15"/>
                <w:szCs w:val="15"/>
              </w:rPr>
            </w:pPr>
            <w:r>
              <w:rPr>
                <w:sz w:val="15"/>
                <w:szCs w:val="15"/>
                <w:spacing w:val="1"/>
              </w:rPr>
              <w:t>由铝合金轨道、2辆小车及配件组成，应有调节轨道倾斜度的装置，轨道始端应有固</w:t>
            </w:r>
            <w:r>
              <w:rPr>
                <w:sz w:val="15"/>
                <w:szCs w:val="15"/>
              </w:rPr>
              <w:t>定及释放小车的装置，终端有捕捉  </w:t>
            </w:r>
            <w:r>
              <w:rPr>
                <w:sz w:val="15"/>
                <w:szCs w:val="15"/>
                <w:spacing w:val="1"/>
              </w:rPr>
              <w:t>小车的装置。轨道的有效运动长度≥900</w:t>
            </w:r>
            <w:r>
              <w:rPr>
                <w:sz w:val="15"/>
                <w:szCs w:val="15"/>
              </w:rPr>
              <w:t>mm</w:t>
            </w:r>
            <w:r>
              <w:rPr>
                <w:sz w:val="15"/>
                <w:szCs w:val="15"/>
                <w:spacing w:val="1"/>
              </w:rPr>
              <w:t>，轨道轨面的直线度误差不大于有效长度的0.03%。可用打点计时法开展加速</w:t>
            </w:r>
            <w:r>
              <w:rPr>
                <w:sz w:val="15"/>
                <w:szCs w:val="15"/>
                <w:spacing w:val="10"/>
              </w:rPr>
              <w:t xml:space="preserve"> </w:t>
            </w:r>
            <w:r>
              <w:rPr>
                <w:sz w:val="15"/>
                <w:szCs w:val="15"/>
                <w:spacing w:val="1"/>
              </w:rPr>
              <w:t>度的测量、滑动摩擦与滚动摩擦、惯性、弹性碰撞、非弹性碰撞等实验；在倾斜度1:50的轨道上小车应能从静止开始运</w:t>
            </w:r>
            <w:r>
              <w:rPr>
                <w:sz w:val="15"/>
                <w:szCs w:val="15"/>
                <w:spacing w:val="7"/>
              </w:rPr>
              <w:t xml:space="preserve"> </w:t>
            </w:r>
            <w:r>
              <w:rPr>
                <w:sz w:val="15"/>
                <w:szCs w:val="15"/>
              </w:rPr>
              <w:t>动；测量加速度相对误差≤8%</w:t>
            </w:r>
          </w:p>
        </w:tc>
        <w:tc>
          <w:tcPr>
            <w:tcW w:w="573" w:type="dxa"/>
            <w:vAlign w:val="top"/>
          </w:tcPr>
          <w:p>
            <w:pPr>
              <w:spacing w:line="366"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366"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973" w:hRule="atLeast"/>
        </w:trPr>
        <w:tc>
          <w:tcPr>
            <w:tcW w:w="406" w:type="dxa"/>
            <w:vAlign w:val="top"/>
          </w:tcPr>
          <w:p>
            <w:pPr>
              <w:spacing w:line="365" w:lineRule="auto"/>
              <w:rPr>
                <w:rFonts w:ascii="Arial"/>
                <w:sz w:val="21"/>
              </w:rPr>
            </w:pPr>
            <w:r/>
          </w:p>
          <w:p>
            <w:pPr>
              <w:pStyle w:val="TableText"/>
              <w:ind w:left="93"/>
              <w:spacing w:before="49" w:line="242" w:lineRule="auto"/>
              <w:rPr>
                <w:sz w:val="15"/>
                <w:szCs w:val="15"/>
              </w:rPr>
            </w:pPr>
            <w:r>
              <w:rPr>
                <w:sz w:val="15"/>
                <w:szCs w:val="15"/>
                <w:spacing w:val="-2"/>
              </w:rPr>
              <w:t>214</w:t>
            </w:r>
          </w:p>
        </w:tc>
        <w:tc>
          <w:tcPr>
            <w:tcW w:w="1448" w:type="dxa"/>
            <w:vAlign w:val="top"/>
          </w:tcPr>
          <w:p>
            <w:pPr>
              <w:spacing w:line="365" w:lineRule="auto"/>
              <w:rPr>
                <w:rFonts w:ascii="Arial"/>
                <w:sz w:val="21"/>
              </w:rPr>
            </w:pPr>
            <w:r/>
          </w:p>
          <w:p>
            <w:pPr>
              <w:pStyle w:val="TableText"/>
              <w:ind w:left="25"/>
              <w:spacing w:before="49" w:line="221" w:lineRule="auto"/>
              <w:rPr>
                <w:sz w:val="15"/>
                <w:szCs w:val="15"/>
              </w:rPr>
            </w:pPr>
            <w:r>
              <w:rPr>
                <w:sz w:val="15"/>
                <w:szCs w:val="15"/>
                <w:spacing w:val="-1"/>
              </w:rPr>
              <w:t>高中物理轨道小车</w:t>
            </w:r>
          </w:p>
        </w:tc>
        <w:tc>
          <w:tcPr>
            <w:tcW w:w="7916" w:type="dxa"/>
            <w:vAlign w:val="top"/>
          </w:tcPr>
          <w:p>
            <w:pPr>
              <w:pStyle w:val="TableText"/>
              <w:ind w:left="22" w:right="88" w:firstLine="1"/>
              <w:spacing w:before="134" w:line="234" w:lineRule="auto"/>
              <w:jc w:val="both"/>
              <w:rPr>
                <w:sz w:val="15"/>
                <w:szCs w:val="15"/>
              </w:rPr>
            </w:pPr>
            <w:r>
              <w:rPr>
                <w:sz w:val="15"/>
                <w:szCs w:val="15"/>
                <w:spacing w:val="1"/>
              </w:rPr>
              <w:t>车拖纸带打点式；由轨道、1辆小车及配件组成，应配有打点纸带，应有调节轨道倾斜度的装置，轨道始端应有固定及</w:t>
            </w:r>
            <w:r>
              <w:rPr>
                <w:sz w:val="15"/>
                <w:szCs w:val="15"/>
                <w:spacing w:val="2"/>
              </w:rPr>
              <w:t xml:space="preserve"> </w:t>
            </w:r>
            <w:r>
              <w:rPr>
                <w:sz w:val="15"/>
                <w:szCs w:val="15"/>
                <w:spacing w:val="1"/>
              </w:rPr>
              <w:t>释放小车的装置、固定计时器的平台，终端有捕捉小车的装置；轨道的有效运动长度≥600</w:t>
            </w:r>
            <w:r>
              <w:rPr>
                <w:sz w:val="15"/>
                <w:szCs w:val="15"/>
              </w:rPr>
              <w:t>mm</w:t>
            </w:r>
            <w:r>
              <w:rPr>
                <w:sz w:val="15"/>
                <w:szCs w:val="15"/>
                <w:spacing w:val="1"/>
              </w:rPr>
              <w:t>，轨道轨面的直线度误差</w:t>
            </w:r>
            <w:r>
              <w:rPr>
                <w:sz w:val="15"/>
                <w:szCs w:val="15"/>
                <w:spacing w:val="9"/>
              </w:rPr>
              <w:t xml:space="preserve"> </w:t>
            </w:r>
            <w:r>
              <w:rPr>
                <w:sz w:val="15"/>
                <w:szCs w:val="15"/>
                <w:spacing w:val="1"/>
              </w:rPr>
              <w:t>不大于有效长度的0.03%；安装计时器后，记录纸带应能平行轨道运动；在倾斜度1:50的轨道上小车应能从静止开始运</w:t>
            </w:r>
            <w:r>
              <w:rPr>
                <w:sz w:val="15"/>
                <w:szCs w:val="15"/>
                <w:spacing w:val="7"/>
              </w:rPr>
              <w:t xml:space="preserve"> </w:t>
            </w:r>
            <w:r>
              <w:rPr>
                <w:sz w:val="15"/>
                <w:szCs w:val="15"/>
              </w:rPr>
              <w:t>动</w:t>
            </w:r>
          </w:p>
        </w:tc>
        <w:tc>
          <w:tcPr>
            <w:tcW w:w="573" w:type="dxa"/>
            <w:vAlign w:val="top"/>
          </w:tcPr>
          <w:p>
            <w:pPr>
              <w:spacing w:line="365"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365"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973" w:hRule="atLeast"/>
        </w:trPr>
        <w:tc>
          <w:tcPr>
            <w:tcW w:w="406" w:type="dxa"/>
            <w:vAlign w:val="top"/>
          </w:tcPr>
          <w:p>
            <w:pPr>
              <w:spacing w:line="368" w:lineRule="auto"/>
              <w:rPr>
                <w:rFonts w:ascii="Arial"/>
                <w:sz w:val="21"/>
              </w:rPr>
            </w:pPr>
            <w:r/>
          </w:p>
          <w:p>
            <w:pPr>
              <w:pStyle w:val="TableText"/>
              <w:ind w:left="93"/>
              <w:spacing w:before="49" w:line="241" w:lineRule="auto"/>
              <w:rPr>
                <w:sz w:val="15"/>
                <w:szCs w:val="15"/>
              </w:rPr>
            </w:pPr>
            <w:r>
              <w:rPr>
                <w:sz w:val="15"/>
                <w:szCs w:val="15"/>
                <w:spacing w:val="-2"/>
              </w:rPr>
              <w:t>215</w:t>
            </w:r>
          </w:p>
        </w:tc>
        <w:tc>
          <w:tcPr>
            <w:tcW w:w="1448" w:type="dxa"/>
            <w:vAlign w:val="top"/>
          </w:tcPr>
          <w:p>
            <w:pPr>
              <w:spacing w:line="274" w:lineRule="auto"/>
              <w:rPr>
                <w:rFonts w:ascii="Arial"/>
                <w:sz w:val="21"/>
              </w:rPr>
            </w:pPr>
            <w:r/>
          </w:p>
          <w:p>
            <w:pPr>
              <w:pStyle w:val="TableText"/>
              <w:ind w:left="22" w:right="56" w:firstLine="2"/>
              <w:spacing w:before="49" w:line="233" w:lineRule="auto"/>
              <w:rPr>
                <w:sz w:val="15"/>
                <w:szCs w:val="15"/>
              </w:rPr>
            </w:pPr>
            <w:r>
              <w:rPr>
                <w:sz w:val="15"/>
                <w:szCs w:val="15"/>
              </w:rPr>
              <w:t>高中物理演示斜面小 </w:t>
            </w:r>
            <w:r>
              <w:rPr>
                <w:sz w:val="15"/>
                <w:szCs w:val="15"/>
              </w:rPr>
              <w:t>车</w:t>
            </w:r>
          </w:p>
        </w:tc>
        <w:tc>
          <w:tcPr>
            <w:tcW w:w="7916" w:type="dxa"/>
            <w:vAlign w:val="top"/>
          </w:tcPr>
          <w:p>
            <w:pPr>
              <w:spacing w:line="275" w:lineRule="auto"/>
              <w:rPr>
                <w:rFonts w:ascii="Arial"/>
                <w:sz w:val="21"/>
              </w:rPr>
            </w:pPr>
            <w:r/>
          </w:p>
          <w:p>
            <w:pPr>
              <w:pStyle w:val="TableText"/>
              <w:ind w:left="22" w:right="88"/>
              <w:spacing w:before="49" w:line="232" w:lineRule="auto"/>
              <w:rPr>
                <w:sz w:val="15"/>
                <w:szCs w:val="15"/>
              </w:rPr>
            </w:pPr>
            <w:r>
              <w:rPr>
                <w:sz w:val="15"/>
                <w:szCs w:val="15"/>
                <w:spacing w:val="1"/>
              </w:rPr>
              <w:t>斜面板长≥1200</w:t>
            </w:r>
            <w:r>
              <w:rPr>
                <w:sz w:val="15"/>
                <w:szCs w:val="15"/>
              </w:rPr>
              <w:t>mm</w:t>
            </w:r>
            <w:r>
              <w:rPr>
                <w:sz w:val="15"/>
                <w:szCs w:val="15"/>
                <w:spacing w:val="1"/>
              </w:rPr>
              <w:t>，一端应有滑轮、缓冲或捕获小车的装置；斜面板工作面平面度误差应小于2</w:t>
            </w:r>
            <w:r>
              <w:rPr>
                <w:sz w:val="15"/>
                <w:szCs w:val="15"/>
              </w:rPr>
              <w:t>mm</w:t>
            </w:r>
            <w:r>
              <w:rPr>
                <w:sz w:val="15"/>
                <w:szCs w:val="15"/>
                <w:spacing w:val="1"/>
              </w:rPr>
              <w:t>；附摩擦材料丁腈橡</w:t>
            </w:r>
            <w:r>
              <w:rPr>
                <w:sz w:val="15"/>
                <w:szCs w:val="15"/>
                <w:spacing w:val="11"/>
              </w:rPr>
              <w:t xml:space="preserve"> </w:t>
            </w:r>
            <w:r>
              <w:rPr>
                <w:sz w:val="15"/>
                <w:szCs w:val="15"/>
              </w:rPr>
              <w:t>胶、砂纸等，有摩擦材料的固定夹</w:t>
            </w:r>
          </w:p>
        </w:tc>
        <w:tc>
          <w:tcPr>
            <w:tcW w:w="573" w:type="dxa"/>
            <w:vAlign w:val="top"/>
          </w:tcPr>
          <w:p>
            <w:pPr>
              <w:spacing w:line="368"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68" w:lineRule="auto"/>
              <w:rPr>
                <w:rFonts w:ascii="Arial"/>
                <w:sz w:val="21"/>
              </w:rPr>
            </w:pPr>
            <w:r/>
          </w:p>
          <w:p>
            <w:pPr>
              <w:pStyle w:val="TableText"/>
              <w:ind w:left="263"/>
              <w:spacing w:before="49" w:line="241" w:lineRule="auto"/>
              <w:rPr>
                <w:sz w:val="15"/>
                <w:szCs w:val="15"/>
              </w:rPr>
            </w:pPr>
            <w:r>
              <w:rPr>
                <w:sz w:val="15"/>
                <w:szCs w:val="15"/>
              </w:rPr>
              <w:t>5</w:t>
            </w:r>
          </w:p>
        </w:tc>
      </w:tr>
      <w:tr>
        <w:trPr>
          <w:trHeight w:val="973" w:hRule="atLeast"/>
        </w:trPr>
        <w:tc>
          <w:tcPr>
            <w:tcW w:w="406" w:type="dxa"/>
            <w:vAlign w:val="top"/>
          </w:tcPr>
          <w:p>
            <w:pPr>
              <w:spacing w:line="369" w:lineRule="auto"/>
              <w:rPr>
                <w:rFonts w:ascii="Arial"/>
                <w:sz w:val="21"/>
              </w:rPr>
            </w:pPr>
            <w:r/>
          </w:p>
          <w:p>
            <w:pPr>
              <w:pStyle w:val="TableText"/>
              <w:ind w:left="93"/>
              <w:spacing w:before="49" w:line="241" w:lineRule="auto"/>
              <w:rPr>
                <w:sz w:val="15"/>
                <w:szCs w:val="15"/>
              </w:rPr>
            </w:pPr>
            <w:r>
              <w:rPr>
                <w:sz w:val="15"/>
                <w:szCs w:val="15"/>
                <w:spacing w:val="-2"/>
              </w:rPr>
              <w:t>216</w:t>
            </w:r>
          </w:p>
        </w:tc>
        <w:tc>
          <w:tcPr>
            <w:tcW w:w="1448" w:type="dxa"/>
            <w:vAlign w:val="top"/>
          </w:tcPr>
          <w:p>
            <w:pPr>
              <w:spacing w:line="369" w:lineRule="auto"/>
              <w:rPr>
                <w:rFonts w:ascii="Arial"/>
                <w:sz w:val="21"/>
              </w:rPr>
            </w:pPr>
            <w:r/>
          </w:p>
          <w:p>
            <w:pPr>
              <w:pStyle w:val="TableText"/>
              <w:ind w:left="25"/>
              <w:spacing w:before="49" w:line="221" w:lineRule="auto"/>
              <w:rPr>
                <w:sz w:val="15"/>
                <w:szCs w:val="15"/>
              </w:rPr>
            </w:pPr>
            <w:r>
              <w:rPr>
                <w:sz w:val="15"/>
                <w:szCs w:val="15"/>
                <w:spacing w:val="-1"/>
              </w:rPr>
              <w:t>高中物理斜面小车</w:t>
            </w:r>
          </w:p>
        </w:tc>
        <w:tc>
          <w:tcPr>
            <w:tcW w:w="7916" w:type="dxa"/>
            <w:vAlign w:val="top"/>
          </w:tcPr>
          <w:p>
            <w:pPr>
              <w:pStyle w:val="TableText"/>
              <w:ind w:left="23" w:right="9"/>
              <w:spacing w:before="230" w:line="232" w:lineRule="auto"/>
              <w:rPr>
                <w:sz w:val="15"/>
                <w:szCs w:val="15"/>
              </w:rPr>
            </w:pPr>
            <w:r>
              <w:rPr>
                <w:sz w:val="15"/>
                <w:szCs w:val="15"/>
                <w:spacing w:val="1"/>
              </w:rPr>
              <w:t>包括斜面、小车、摩擦块、支撑杆、砝码桶和摩擦材料等，与教学支架配套使用；斜面板≥915</w:t>
            </w:r>
            <w:r>
              <w:rPr>
                <w:sz w:val="15"/>
                <w:szCs w:val="15"/>
              </w:rPr>
              <w:t>mm</w:t>
            </w:r>
            <w:r>
              <w:rPr>
                <w:sz w:val="15"/>
                <w:szCs w:val="15"/>
                <w:spacing w:val="1"/>
              </w:rPr>
              <w:t>×100</w:t>
            </w:r>
            <w:r>
              <w:rPr>
                <w:sz w:val="15"/>
                <w:szCs w:val="15"/>
              </w:rPr>
              <w:t>mm</w:t>
            </w:r>
            <w:r>
              <w:rPr>
                <w:sz w:val="15"/>
                <w:szCs w:val="15"/>
                <w:spacing w:val="1"/>
              </w:rPr>
              <w:t>×20</w:t>
            </w:r>
            <w:r>
              <w:rPr>
                <w:sz w:val="15"/>
                <w:szCs w:val="15"/>
              </w:rPr>
              <w:t>mm</w:t>
            </w:r>
            <w:r>
              <w:rPr>
                <w:sz w:val="15"/>
                <w:szCs w:val="15"/>
                <w:spacing w:val="1"/>
              </w:rPr>
              <w:t>，一端</w:t>
            </w:r>
            <w:r>
              <w:rPr>
                <w:sz w:val="15"/>
                <w:szCs w:val="15"/>
                <w:spacing w:val="14"/>
              </w:rPr>
              <w:t xml:space="preserve"> </w:t>
            </w:r>
            <w:r>
              <w:rPr>
                <w:sz w:val="15"/>
                <w:szCs w:val="15"/>
                <w:spacing w:val="1"/>
              </w:rPr>
              <w:t>应有滑轮、缓冲或捕获小车的装置；斜面板工作面平面度误差应小于2</w:t>
            </w:r>
            <w:r>
              <w:rPr>
                <w:sz w:val="15"/>
                <w:szCs w:val="15"/>
              </w:rPr>
              <w:t>mm</w:t>
            </w:r>
            <w:r>
              <w:rPr>
                <w:sz w:val="15"/>
                <w:szCs w:val="15"/>
                <w:spacing w:val="1"/>
              </w:rPr>
              <w:t>；</w:t>
            </w:r>
          </w:p>
          <w:p>
            <w:pPr>
              <w:pStyle w:val="TableText"/>
              <w:ind w:left="23"/>
              <w:spacing w:line="219" w:lineRule="auto"/>
              <w:rPr>
                <w:sz w:val="15"/>
                <w:szCs w:val="15"/>
              </w:rPr>
            </w:pPr>
            <w:r>
              <w:rPr>
                <w:sz w:val="15"/>
                <w:szCs w:val="15"/>
                <w:spacing w:val="1"/>
              </w:rPr>
              <w:t>摩擦材料宜采用丁腈橡胶、硅胶、聚苯乙烯胶体等，砂纸、棉布等仍可用</w:t>
            </w:r>
          </w:p>
        </w:tc>
        <w:tc>
          <w:tcPr>
            <w:tcW w:w="573" w:type="dxa"/>
            <w:vAlign w:val="top"/>
          </w:tcPr>
          <w:p>
            <w:pPr>
              <w:spacing w:line="369"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369"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716" w:hRule="atLeast"/>
        </w:trPr>
        <w:tc>
          <w:tcPr>
            <w:tcW w:w="406" w:type="dxa"/>
            <w:vAlign w:val="top"/>
          </w:tcPr>
          <w:p>
            <w:pPr>
              <w:spacing w:line="241" w:lineRule="auto"/>
              <w:rPr>
                <w:rFonts w:ascii="Arial"/>
                <w:sz w:val="21"/>
              </w:rPr>
            </w:pPr>
            <w:r/>
          </w:p>
          <w:p>
            <w:pPr>
              <w:pStyle w:val="TableText"/>
              <w:ind w:left="93"/>
              <w:spacing w:before="49" w:line="241" w:lineRule="auto"/>
              <w:rPr>
                <w:sz w:val="15"/>
                <w:szCs w:val="15"/>
              </w:rPr>
            </w:pPr>
            <w:r>
              <w:rPr>
                <w:sz w:val="15"/>
                <w:szCs w:val="15"/>
                <w:spacing w:val="-2"/>
              </w:rPr>
              <w:t>217</w:t>
            </w:r>
          </w:p>
        </w:tc>
        <w:tc>
          <w:tcPr>
            <w:tcW w:w="1448" w:type="dxa"/>
            <w:vAlign w:val="top"/>
          </w:tcPr>
          <w:p>
            <w:pPr>
              <w:spacing w:line="241" w:lineRule="auto"/>
              <w:rPr>
                <w:rFonts w:ascii="Arial"/>
                <w:sz w:val="21"/>
              </w:rPr>
            </w:pPr>
            <w:r/>
          </w:p>
          <w:p>
            <w:pPr>
              <w:pStyle w:val="TableText"/>
              <w:ind w:left="25"/>
              <w:spacing w:before="49" w:line="221" w:lineRule="auto"/>
              <w:rPr>
                <w:sz w:val="15"/>
                <w:szCs w:val="15"/>
              </w:rPr>
            </w:pPr>
            <w:r>
              <w:rPr>
                <w:sz w:val="15"/>
                <w:szCs w:val="15"/>
                <w:spacing w:val="-1"/>
              </w:rPr>
              <w:t>高中物理气垫导轨</w:t>
            </w:r>
          </w:p>
        </w:tc>
        <w:tc>
          <w:tcPr>
            <w:tcW w:w="7916" w:type="dxa"/>
            <w:vAlign w:val="top"/>
          </w:tcPr>
          <w:p>
            <w:pPr>
              <w:pStyle w:val="TableText"/>
              <w:ind w:left="27"/>
              <w:spacing w:before="197" w:line="220" w:lineRule="auto"/>
              <w:rPr>
                <w:sz w:val="15"/>
                <w:szCs w:val="15"/>
              </w:rPr>
            </w:pPr>
            <w:r>
              <w:drawing>
                <wp:anchor distT="0" distB="0" distL="0" distR="0" simplePos="0" relativeHeight="252036096" behindDoc="0" locked="0" layoutInCell="1" allowOverlap="1">
                  <wp:simplePos x="0" y="0"/>
                  <wp:positionH relativeFrom="column">
                    <wp:posOffset>2014865</wp:posOffset>
                  </wp:positionH>
                  <wp:positionV relativeFrom="paragraph">
                    <wp:posOffset>169468</wp:posOffset>
                  </wp:positionV>
                  <wp:extent cx="1119108" cy="1144257"/>
                  <wp:effectExtent l="0" t="0" r="0" b="0"/>
                  <wp:wrapNone/>
                  <wp:docPr id="532" name="IM 532"/>
                  <wp:cNvGraphicFramePr/>
                  <a:graphic>
                    <a:graphicData uri="http://schemas.openxmlformats.org/drawingml/2006/picture">
                      <pic:pic>
                        <pic:nvPicPr>
                          <pic:cNvPr id="532" name="IM 532"/>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导轨长1200</w:t>
            </w:r>
            <w:r>
              <w:rPr>
                <w:sz w:val="15"/>
                <w:szCs w:val="15"/>
              </w:rPr>
              <w:t>mm</w:t>
            </w:r>
            <w:r>
              <w:rPr>
                <w:sz w:val="15"/>
                <w:szCs w:val="15"/>
                <w:spacing w:val="1"/>
              </w:rPr>
              <w:t>～2000</w:t>
            </w:r>
            <w:r>
              <w:rPr>
                <w:sz w:val="15"/>
                <w:szCs w:val="15"/>
              </w:rPr>
              <w:t>mm</w:t>
            </w:r>
            <w:r>
              <w:rPr>
                <w:sz w:val="15"/>
                <w:szCs w:val="15"/>
                <w:spacing w:val="1"/>
              </w:rPr>
              <w:t>，含滑行器、配备块、挡光片、挡光条、弹性碰撞器、非弹性碰撞器、滑轮、垫脚、定高垫块、</w:t>
            </w:r>
          </w:p>
          <w:p>
            <w:pPr>
              <w:pStyle w:val="TableText"/>
              <w:ind w:left="22"/>
              <w:spacing w:before="11" w:line="220" w:lineRule="auto"/>
              <w:rPr>
                <w:sz w:val="15"/>
                <w:szCs w:val="15"/>
              </w:rPr>
            </w:pPr>
            <w:r>
              <w:rPr>
                <w:sz w:val="15"/>
                <w:szCs w:val="15"/>
              </w:rPr>
              <w:t>砝码盘、弹簧振子、光电门架等附件</w:t>
            </w:r>
          </w:p>
        </w:tc>
        <w:tc>
          <w:tcPr>
            <w:tcW w:w="573" w:type="dxa"/>
            <w:vAlign w:val="top"/>
          </w:tcPr>
          <w:p>
            <w:pPr>
              <w:spacing w:line="241"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41" w:lineRule="auto"/>
              <w:rPr>
                <w:rFonts w:ascii="Arial"/>
                <w:sz w:val="21"/>
              </w:rPr>
            </w:pPr>
            <w:r/>
          </w:p>
          <w:p>
            <w:pPr>
              <w:pStyle w:val="TableText"/>
              <w:ind w:left="263"/>
              <w:spacing w:before="49" w:line="241" w:lineRule="auto"/>
              <w:rPr>
                <w:sz w:val="15"/>
                <w:szCs w:val="15"/>
              </w:rPr>
            </w:pPr>
            <w:r>
              <w:rPr>
                <w:sz w:val="15"/>
                <w:szCs w:val="15"/>
              </w:rPr>
              <w:t>5</w:t>
            </w:r>
          </w:p>
        </w:tc>
      </w:tr>
      <w:tr>
        <w:trPr>
          <w:trHeight w:val="716" w:hRule="atLeast"/>
        </w:trPr>
        <w:tc>
          <w:tcPr>
            <w:tcW w:w="406" w:type="dxa"/>
            <w:vAlign w:val="top"/>
          </w:tcPr>
          <w:p>
            <w:pPr>
              <w:spacing w:line="242" w:lineRule="auto"/>
              <w:rPr>
                <w:rFonts w:ascii="Arial"/>
                <w:sz w:val="21"/>
              </w:rPr>
            </w:pPr>
            <w:r/>
          </w:p>
          <w:p>
            <w:pPr>
              <w:pStyle w:val="TableText"/>
              <w:ind w:left="93"/>
              <w:spacing w:before="48" w:line="241" w:lineRule="auto"/>
              <w:rPr>
                <w:sz w:val="15"/>
                <w:szCs w:val="15"/>
              </w:rPr>
            </w:pPr>
            <w:r>
              <w:rPr>
                <w:sz w:val="15"/>
                <w:szCs w:val="15"/>
                <w:spacing w:val="-2"/>
              </w:rPr>
              <w:t>218</w:t>
            </w:r>
          </w:p>
        </w:tc>
        <w:tc>
          <w:tcPr>
            <w:tcW w:w="1448" w:type="dxa"/>
            <w:vAlign w:val="top"/>
          </w:tcPr>
          <w:p>
            <w:pPr>
              <w:spacing w:line="242" w:lineRule="auto"/>
              <w:rPr>
                <w:rFonts w:ascii="Arial"/>
                <w:sz w:val="21"/>
              </w:rPr>
            </w:pPr>
            <w:r/>
          </w:p>
          <w:p>
            <w:pPr>
              <w:pStyle w:val="TableText"/>
              <w:ind w:left="25"/>
              <w:spacing w:before="48" w:line="221" w:lineRule="auto"/>
              <w:rPr>
                <w:sz w:val="15"/>
                <w:szCs w:val="15"/>
              </w:rPr>
            </w:pPr>
            <w:r>
              <w:rPr>
                <w:sz w:val="15"/>
                <w:szCs w:val="15"/>
                <w:spacing w:val="-1"/>
              </w:rPr>
              <w:t>高中物理小型气源</w:t>
            </w:r>
          </w:p>
        </w:tc>
        <w:tc>
          <w:tcPr>
            <w:tcW w:w="7916" w:type="dxa"/>
            <w:vAlign w:val="top"/>
          </w:tcPr>
          <w:p>
            <w:pPr>
              <w:pStyle w:val="TableText"/>
              <w:ind w:left="45" w:right="11" w:hanging="23"/>
              <w:spacing w:before="198" w:line="235" w:lineRule="auto"/>
              <w:rPr>
                <w:sz w:val="15"/>
                <w:szCs w:val="15"/>
              </w:rPr>
            </w:pPr>
            <w:r>
              <w:rPr>
                <w:sz w:val="15"/>
                <w:szCs w:val="15"/>
                <w:spacing w:val="1"/>
              </w:rPr>
              <w:t>在额定出口面积条件下输出气压应不小于5.8</w:t>
            </w:r>
            <w:r>
              <w:rPr>
                <w:sz w:val="15"/>
                <w:szCs w:val="15"/>
              </w:rPr>
              <w:t>kPa</w:t>
            </w:r>
            <w:r>
              <w:rPr>
                <w:sz w:val="15"/>
                <w:szCs w:val="15"/>
                <w:spacing w:val="1"/>
              </w:rPr>
              <w:t>，噪声不大于65</w:t>
            </w:r>
            <w:r>
              <w:rPr>
                <w:sz w:val="15"/>
                <w:szCs w:val="15"/>
              </w:rPr>
              <w:t>dB</w:t>
            </w:r>
            <w:r>
              <w:rPr>
                <w:sz w:val="15"/>
                <w:szCs w:val="15"/>
                <w:spacing w:val="1"/>
              </w:rPr>
              <w:t>，应有配合弹簧振子和气垫导轨使用的接口或过渡接</w:t>
            </w:r>
            <w:r>
              <w:rPr>
                <w:sz w:val="15"/>
                <w:szCs w:val="15"/>
                <w:spacing w:val="13"/>
              </w:rPr>
              <w:t xml:space="preserve"> </w:t>
            </w:r>
            <w:r>
              <w:rPr>
                <w:sz w:val="15"/>
                <w:szCs w:val="15"/>
                <w:spacing w:val="1"/>
              </w:rPr>
              <w:t>口；泄漏电流：</w:t>
            </w:r>
            <w:r>
              <w:rPr>
                <w:sz w:val="15"/>
                <w:szCs w:val="15"/>
              </w:rPr>
              <w:t>II</w:t>
            </w:r>
            <w:r>
              <w:rPr>
                <w:sz w:val="15"/>
                <w:szCs w:val="15"/>
                <w:spacing w:val="1"/>
              </w:rPr>
              <w:t>类电器应不大于0.25</w:t>
            </w:r>
            <w:r>
              <w:rPr>
                <w:sz w:val="15"/>
                <w:szCs w:val="15"/>
              </w:rPr>
              <w:t>mA</w:t>
            </w:r>
            <w:r>
              <w:rPr>
                <w:sz w:val="15"/>
                <w:szCs w:val="15"/>
                <w:spacing w:val="1"/>
              </w:rPr>
              <w:t>；电气</w:t>
            </w:r>
            <w:r>
              <w:rPr>
                <w:sz w:val="15"/>
                <w:szCs w:val="15"/>
              </w:rPr>
              <w:t>强度：II类电器应为3000V</w:t>
            </w:r>
          </w:p>
        </w:tc>
        <w:tc>
          <w:tcPr>
            <w:tcW w:w="573" w:type="dxa"/>
            <w:vAlign w:val="top"/>
          </w:tcPr>
          <w:p>
            <w:pPr>
              <w:spacing w:line="242" w:lineRule="auto"/>
              <w:rPr>
                <w:rFonts w:ascii="Arial"/>
                <w:sz w:val="21"/>
              </w:rPr>
            </w:pPr>
            <w:r/>
          </w:p>
          <w:p>
            <w:pPr>
              <w:pStyle w:val="TableText"/>
              <w:ind w:left="236"/>
              <w:spacing w:before="48" w:line="223" w:lineRule="auto"/>
              <w:rPr>
                <w:sz w:val="15"/>
                <w:szCs w:val="15"/>
              </w:rPr>
            </w:pPr>
            <w:r>
              <w:rPr>
                <w:sz w:val="15"/>
                <w:szCs w:val="15"/>
              </w:rPr>
              <w:t>台</w:t>
            </w:r>
          </w:p>
        </w:tc>
        <w:tc>
          <w:tcPr>
            <w:tcW w:w="581" w:type="dxa"/>
            <w:vAlign w:val="top"/>
          </w:tcPr>
          <w:p>
            <w:pPr>
              <w:spacing w:line="242" w:lineRule="auto"/>
              <w:rPr>
                <w:rFonts w:ascii="Arial"/>
                <w:sz w:val="21"/>
              </w:rPr>
            </w:pPr>
            <w:r/>
          </w:p>
          <w:p>
            <w:pPr>
              <w:pStyle w:val="TableText"/>
              <w:ind w:left="263"/>
              <w:spacing w:before="48" w:line="241" w:lineRule="auto"/>
              <w:rPr>
                <w:sz w:val="15"/>
                <w:szCs w:val="15"/>
              </w:rPr>
            </w:pPr>
            <w:r>
              <w:rPr>
                <w:sz w:val="15"/>
                <w:szCs w:val="15"/>
              </w:rPr>
              <w:t>5</w:t>
            </w:r>
          </w:p>
        </w:tc>
      </w:tr>
      <w:tr>
        <w:trPr>
          <w:trHeight w:val="716" w:hRule="atLeast"/>
        </w:trPr>
        <w:tc>
          <w:tcPr>
            <w:tcW w:w="406" w:type="dxa"/>
            <w:vAlign w:val="top"/>
          </w:tcPr>
          <w:p>
            <w:pPr>
              <w:spacing w:line="243" w:lineRule="auto"/>
              <w:rPr>
                <w:rFonts w:ascii="Arial"/>
                <w:sz w:val="21"/>
              </w:rPr>
            </w:pPr>
            <w:r/>
          </w:p>
          <w:p>
            <w:pPr>
              <w:pStyle w:val="TableText"/>
              <w:ind w:left="93"/>
              <w:spacing w:before="49" w:line="241" w:lineRule="auto"/>
              <w:rPr>
                <w:sz w:val="15"/>
                <w:szCs w:val="15"/>
              </w:rPr>
            </w:pPr>
            <w:r>
              <w:rPr>
                <w:sz w:val="15"/>
                <w:szCs w:val="15"/>
                <w:spacing w:val="-2"/>
              </w:rPr>
              <w:t>219</w:t>
            </w:r>
          </w:p>
        </w:tc>
        <w:tc>
          <w:tcPr>
            <w:tcW w:w="1448" w:type="dxa"/>
            <w:vAlign w:val="top"/>
          </w:tcPr>
          <w:p>
            <w:pPr>
              <w:pStyle w:val="TableText"/>
              <w:ind w:left="20" w:right="56" w:firstLine="4"/>
              <w:spacing w:before="199" w:line="236" w:lineRule="auto"/>
              <w:rPr>
                <w:sz w:val="15"/>
                <w:szCs w:val="15"/>
              </w:rPr>
            </w:pPr>
            <w:r>
              <w:rPr>
                <w:sz w:val="15"/>
                <w:szCs w:val="15"/>
              </w:rPr>
              <w:t>高中物理自由落体实 </w:t>
            </w:r>
            <w:r>
              <w:rPr>
                <w:sz w:val="15"/>
                <w:szCs w:val="15"/>
                <w:spacing w:val="-2"/>
              </w:rPr>
              <w:t>验仪</w:t>
            </w:r>
          </w:p>
        </w:tc>
        <w:tc>
          <w:tcPr>
            <w:tcW w:w="7916" w:type="dxa"/>
            <w:vAlign w:val="top"/>
          </w:tcPr>
          <w:p>
            <w:pPr>
              <w:spacing w:line="243" w:lineRule="auto"/>
              <w:rPr>
                <w:rFonts w:ascii="Arial"/>
                <w:sz w:val="21"/>
              </w:rPr>
            </w:pPr>
            <w:r/>
          </w:p>
          <w:p>
            <w:pPr>
              <w:pStyle w:val="TableText"/>
              <w:ind w:left="23"/>
              <w:spacing w:before="49" w:line="220" w:lineRule="auto"/>
              <w:rPr>
                <w:sz w:val="15"/>
                <w:szCs w:val="15"/>
              </w:rPr>
            </w:pPr>
            <w:r>
              <w:rPr>
                <w:sz w:val="15"/>
                <w:szCs w:val="15"/>
                <w:spacing w:val="1"/>
              </w:rPr>
              <w:t>包括主杆、支架座、电磁铁、光电门、钢球、钢球俘获装置、标尺及方向调节座等</w:t>
            </w:r>
          </w:p>
        </w:tc>
        <w:tc>
          <w:tcPr>
            <w:tcW w:w="573" w:type="dxa"/>
            <w:vAlign w:val="top"/>
          </w:tcPr>
          <w:p>
            <w:pPr>
              <w:spacing w:line="243"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43"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1845" w:hRule="atLeast"/>
        </w:trPr>
        <w:tc>
          <w:tcPr>
            <w:tcW w:w="406" w:type="dxa"/>
            <w:vAlign w:val="top"/>
          </w:tcPr>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93"/>
              <w:spacing w:before="49" w:line="241" w:lineRule="auto"/>
              <w:rPr>
                <w:sz w:val="15"/>
                <w:szCs w:val="15"/>
              </w:rPr>
            </w:pPr>
            <w:r>
              <w:rPr>
                <w:sz w:val="15"/>
                <w:szCs w:val="15"/>
                <w:spacing w:val="-2"/>
              </w:rPr>
              <w:t>220</w:t>
            </w:r>
          </w:p>
        </w:tc>
        <w:tc>
          <w:tcPr>
            <w:tcW w:w="1448" w:type="dxa"/>
            <w:vAlign w:val="top"/>
          </w:tcPr>
          <w:p>
            <w:pPr>
              <w:spacing w:line="355" w:lineRule="auto"/>
              <w:rPr>
                <w:rFonts w:ascii="Arial"/>
                <w:sz w:val="21"/>
              </w:rPr>
            </w:pPr>
            <w:r/>
          </w:p>
          <w:p>
            <w:pPr>
              <w:spacing w:line="356" w:lineRule="auto"/>
              <w:rPr>
                <w:rFonts w:ascii="Arial"/>
                <w:sz w:val="21"/>
              </w:rPr>
            </w:pPr>
            <w:r/>
          </w:p>
          <w:p>
            <w:pPr>
              <w:pStyle w:val="TableText"/>
              <w:ind w:left="21" w:right="56" w:firstLine="4"/>
              <w:spacing w:before="48" w:line="236" w:lineRule="auto"/>
              <w:rPr>
                <w:sz w:val="15"/>
                <w:szCs w:val="15"/>
              </w:rPr>
            </w:pPr>
            <w:r>
              <w:rPr>
                <w:sz w:val="15"/>
                <w:szCs w:val="15"/>
              </w:rPr>
              <w:t>高中物理牛顿第二定 </w:t>
            </w:r>
            <w:r>
              <w:rPr>
                <w:sz w:val="15"/>
                <w:szCs w:val="15"/>
                <w:spacing w:val="-1"/>
              </w:rPr>
              <w:t>律演示仪</w:t>
            </w:r>
          </w:p>
        </w:tc>
        <w:tc>
          <w:tcPr>
            <w:tcW w:w="7916" w:type="dxa"/>
            <w:vAlign w:val="top"/>
          </w:tcPr>
          <w:p>
            <w:pPr>
              <w:spacing w:line="432" w:lineRule="auto"/>
              <w:rPr>
                <w:rFonts w:ascii="Arial"/>
                <w:sz w:val="21"/>
              </w:rPr>
            </w:pPr>
            <w:r/>
          </w:p>
          <w:p>
            <w:pPr>
              <w:pStyle w:val="TableText"/>
              <w:ind w:left="23" w:right="14" w:firstLine="18"/>
              <w:spacing w:before="48" w:line="233" w:lineRule="auto"/>
              <w:rPr>
                <w:sz w:val="15"/>
                <w:szCs w:val="15"/>
              </w:rPr>
            </w:pPr>
            <w:r>
              <w:rPr>
                <w:sz w:val="15"/>
                <w:szCs w:val="15"/>
                <w:spacing w:val="1"/>
              </w:rPr>
              <w:t>由双轨道、刹车装置、滑轮、2辆小车、拉力挂钩等组成。轨道有效运动长度不小于600</w:t>
            </w:r>
            <w:r>
              <w:rPr>
                <w:sz w:val="15"/>
                <w:szCs w:val="15"/>
              </w:rPr>
              <w:t>mm</w:t>
            </w:r>
            <w:r>
              <w:rPr>
                <w:sz w:val="15"/>
                <w:szCs w:val="15"/>
                <w:spacing w:val="1"/>
              </w:rPr>
              <w:t>，轨面</w:t>
            </w:r>
            <w:r>
              <w:rPr>
                <w:sz w:val="15"/>
                <w:szCs w:val="15"/>
              </w:rPr>
              <w:t>直线度误差不大于有效 </w:t>
            </w:r>
            <w:r>
              <w:rPr>
                <w:sz w:val="15"/>
                <w:szCs w:val="15"/>
                <w:spacing w:val="1"/>
              </w:rPr>
              <w:t>运动长度的0.03%，两轨面平行度误差不大于有效运动长度的0.1%；小车质量应为200g</w:t>
            </w:r>
            <w:r>
              <w:rPr>
                <w:sz w:val="15"/>
                <w:szCs w:val="15"/>
              </w:rPr>
              <w:t>+n×50g</w:t>
            </w:r>
            <w:r>
              <w:rPr>
                <w:sz w:val="15"/>
                <w:szCs w:val="15"/>
                <w:spacing w:val="-42"/>
              </w:rPr>
              <w:t xml:space="preserve"> </w:t>
            </w:r>
            <w:r>
              <w:rPr>
                <w:sz w:val="15"/>
                <w:szCs w:val="15"/>
              </w:rPr>
              <w:t>(n=0、1、2……)，误差  </w:t>
            </w:r>
            <w:r>
              <w:rPr>
                <w:sz w:val="15"/>
                <w:szCs w:val="15"/>
                <w:spacing w:val="1"/>
              </w:rPr>
              <w:t>不大于小车标称质量的2%；小车放在斜度1：50的轨道上应能从静止开始运动；刹车装置应能调节，使两辆小车同时静</w:t>
            </w:r>
            <w:r>
              <w:rPr>
                <w:sz w:val="15"/>
                <w:szCs w:val="15"/>
                <w:spacing w:val="3"/>
              </w:rPr>
              <w:t xml:space="preserve">  </w:t>
            </w:r>
            <w:r>
              <w:rPr>
                <w:sz w:val="15"/>
                <w:szCs w:val="15"/>
                <w:spacing w:val="1"/>
              </w:rPr>
              <w:t>止或者同时开始运动；滑轮倾斜角度应可调节且固定可靠。当两小车质量相同，拉力相同，同时释放，行程误差不大于</w:t>
            </w:r>
            <w:r>
              <w:rPr>
                <w:sz w:val="15"/>
                <w:szCs w:val="15"/>
                <w:spacing w:val="3"/>
              </w:rPr>
              <w:t xml:space="preserve"> </w:t>
            </w:r>
            <w:r>
              <w:rPr>
                <w:sz w:val="15"/>
                <w:szCs w:val="15"/>
                <w:spacing w:val="2"/>
              </w:rPr>
              <w:t>5</w:t>
            </w:r>
            <w:r>
              <w:rPr>
                <w:sz w:val="15"/>
                <w:szCs w:val="15"/>
                <w:spacing w:val="-5"/>
              </w:rPr>
              <w:t>％；</w:t>
            </w:r>
            <w:r>
              <w:rPr>
                <w:sz w:val="15"/>
                <w:szCs w:val="15"/>
                <w:spacing w:val="-38"/>
              </w:rPr>
              <w:t xml:space="preserve"> </w:t>
            </w:r>
            <w:r>
              <w:rPr>
                <w:sz w:val="15"/>
                <w:szCs w:val="15"/>
                <w:spacing w:val="2"/>
              </w:rPr>
              <w:t>当两小车质量相同，拉力为1:2，同时释放，行程误差不大于10%</w:t>
            </w:r>
          </w:p>
        </w:tc>
        <w:tc>
          <w:tcPr>
            <w:tcW w:w="573" w:type="dxa"/>
            <w:vAlign w:val="top"/>
          </w:tcPr>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263"/>
              <w:spacing w:before="49" w:line="241" w:lineRule="auto"/>
              <w:rPr>
                <w:sz w:val="15"/>
                <w:szCs w:val="15"/>
              </w:rPr>
            </w:pPr>
            <w:r>
              <w:rPr>
                <w:sz w:val="15"/>
                <w:szCs w:val="15"/>
              </w:rPr>
              <w:t>5</w:t>
            </w:r>
          </w:p>
        </w:tc>
      </w:tr>
      <w:tr>
        <w:trPr>
          <w:trHeight w:val="2110" w:hRule="atLeast"/>
        </w:trPr>
        <w:tc>
          <w:tcPr>
            <w:tcW w:w="406" w:type="dxa"/>
            <w:vAlign w:val="top"/>
          </w:tcPr>
          <w:p>
            <w:pPr>
              <w:spacing w:line="312" w:lineRule="auto"/>
              <w:rPr>
                <w:rFonts w:ascii="Arial"/>
                <w:sz w:val="21"/>
              </w:rPr>
            </w:pPr>
            <w:r/>
          </w:p>
          <w:p>
            <w:pPr>
              <w:spacing w:line="312" w:lineRule="auto"/>
              <w:rPr>
                <w:rFonts w:ascii="Arial"/>
                <w:sz w:val="21"/>
              </w:rPr>
            </w:pPr>
            <w:r/>
          </w:p>
          <w:p>
            <w:pPr>
              <w:spacing w:line="312" w:lineRule="auto"/>
              <w:rPr>
                <w:rFonts w:ascii="Arial"/>
                <w:sz w:val="21"/>
              </w:rPr>
            </w:pPr>
            <w:r/>
          </w:p>
          <w:p>
            <w:pPr>
              <w:pStyle w:val="TableText"/>
              <w:ind w:left="93"/>
              <w:spacing w:before="49" w:line="242" w:lineRule="auto"/>
              <w:rPr>
                <w:sz w:val="15"/>
                <w:szCs w:val="15"/>
              </w:rPr>
            </w:pPr>
            <w:r>
              <w:rPr>
                <w:sz w:val="15"/>
                <w:szCs w:val="15"/>
                <w:spacing w:val="-2"/>
              </w:rPr>
              <w:t>221</w:t>
            </w:r>
          </w:p>
        </w:tc>
        <w:tc>
          <w:tcPr>
            <w:tcW w:w="1448" w:type="dxa"/>
            <w:vAlign w:val="top"/>
          </w:tcPr>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pStyle w:val="TableText"/>
              <w:ind w:left="21" w:right="56" w:firstLine="4"/>
              <w:spacing w:before="48" w:line="236" w:lineRule="auto"/>
              <w:rPr>
                <w:sz w:val="15"/>
                <w:szCs w:val="15"/>
              </w:rPr>
            </w:pPr>
            <w:r>
              <w:rPr>
                <w:sz w:val="15"/>
                <w:szCs w:val="15"/>
              </w:rPr>
              <w:t>高中物理牛顿第二定 </w:t>
            </w:r>
            <w:r>
              <w:rPr>
                <w:sz w:val="15"/>
                <w:szCs w:val="15"/>
                <w:spacing w:val="-1"/>
              </w:rPr>
              <w:t>律实验仪</w:t>
            </w:r>
          </w:p>
        </w:tc>
        <w:tc>
          <w:tcPr>
            <w:tcW w:w="7916" w:type="dxa"/>
            <w:vAlign w:val="top"/>
          </w:tcPr>
          <w:p>
            <w:pPr>
              <w:pStyle w:val="TableText"/>
              <w:ind w:left="25" w:right="9" w:firstLine="8"/>
              <w:spacing w:before="235" w:line="227" w:lineRule="auto"/>
              <w:rPr>
                <w:sz w:val="15"/>
                <w:szCs w:val="15"/>
              </w:rPr>
            </w:pPr>
            <w:r>
              <w:rPr>
                <w:sz w:val="15"/>
                <w:szCs w:val="15"/>
                <w:spacing w:val="1"/>
              </w:rPr>
              <w:t>1.轨道与支架系统：配备一端带有定滑轮的长木板（或铝合金导轨</w:t>
            </w:r>
            <w:r>
              <w:rPr>
                <w:sz w:val="15"/>
                <w:szCs w:val="15"/>
                <w:spacing w:val="4"/>
              </w:rPr>
              <w:t>），</w:t>
            </w:r>
            <w:r>
              <w:rPr>
                <w:sz w:val="15"/>
                <w:szCs w:val="15"/>
                <w:spacing w:val="1"/>
              </w:rPr>
              <w:t>长度80</w:t>
            </w:r>
            <w:r>
              <w:rPr>
                <w:sz w:val="15"/>
                <w:szCs w:val="15"/>
              </w:rPr>
              <w:t>cm</w:t>
            </w:r>
            <w:r>
              <w:rPr>
                <w:sz w:val="15"/>
                <w:szCs w:val="15"/>
                <w:spacing w:val="1"/>
              </w:rPr>
              <w:t>~100</w:t>
            </w:r>
            <w:r>
              <w:rPr>
                <w:sz w:val="15"/>
                <w:szCs w:val="15"/>
              </w:rPr>
              <w:t>cm</w:t>
            </w:r>
            <w:r>
              <w:rPr>
                <w:sz w:val="15"/>
                <w:szCs w:val="15"/>
                <w:spacing w:val="1"/>
              </w:rPr>
              <w:t>；附带用于垫高木板</w:t>
            </w:r>
            <w:r>
              <w:rPr>
                <w:sz w:val="15"/>
                <w:szCs w:val="15"/>
              </w:rPr>
              <w:t>以平衡摩擦</w:t>
            </w:r>
            <w:r>
              <w:rPr>
                <w:sz w:val="15"/>
                <w:szCs w:val="15"/>
                <w:spacing w:val="1"/>
              </w:rPr>
              <w:t xml:space="preserve"> </w:t>
            </w:r>
            <w:r>
              <w:rPr>
                <w:sz w:val="15"/>
                <w:szCs w:val="15"/>
              </w:rPr>
              <w:t>力的薄木块，以及用于固定打点计时器的支架。</w:t>
            </w:r>
          </w:p>
          <w:p>
            <w:pPr>
              <w:pStyle w:val="TableText"/>
              <w:ind w:left="26" w:right="29" w:hanging="1"/>
              <w:spacing w:before="9" w:line="223" w:lineRule="auto"/>
              <w:rPr>
                <w:sz w:val="15"/>
                <w:szCs w:val="15"/>
              </w:rPr>
            </w:pPr>
            <w:r>
              <w:rPr>
                <w:sz w:val="15"/>
                <w:szCs w:val="15"/>
                <w:spacing w:val="1"/>
              </w:rPr>
              <w:t>2.运动与牵引组件：配备带挂钩的木质或塑料小车（质量约200g</w:t>
            </w:r>
            <w:r>
              <w:rPr>
                <w:sz w:val="15"/>
                <w:szCs w:val="15"/>
                <w:spacing w:val="-7"/>
              </w:rPr>
              <w:t>），</w:t>
            </w:r>
            <w:r>
              <w:rPr>
                <w:sz w:val="15"/>
                <w:szCs w:val="15"/>
                <w:spacing w:val="1"/>
              </w:rPr>
              <w:t>配套金属槽码（或钩码）组（2g、5g、10g、20g、 </w:t>
            </w:r>
            <w:r>
              <w:rPr>
                <w:sz w:val="15"/>
                <w:szCs w:val="15"/>
                <w:spacing w:val="1"/>
              </w:rPr>
              <w:t>50g、100g等不同规格）及槽码盘，用于改变拉力大小和小车质量；配有细绳用于连接小车与槽码盘。</w:t>
            </w:r>
          </w:p>
          <w:p>
            <w:pPr>
              <w:pStyle w:val="TableText"/>
              <w:ind w:left="27" w:right="16" w:hanging="1"/>
              <w:spacing w:before="15" w:line="227" w:lineRule="auto"/>
              <w:rPr>
                <w:sz w:val="15"/>
                <w:szCs w:val="15"/>
              </w:rPr>
            </w:pPr>
            <w:r>
              <w:rPr>
                <w:sz w:val="15"/>
                <w:szCs w:val="15"/>
                <w:spacing w:val="1"/>
              </w:rPr>
              <w:t>3.计时与记录系统：配备电磁打点计时器或电火花计时器（1台/组</w:t>
            </w:r>
            <w:r>
              <w:rPr>
                <w:sz w:val="15"/>
                <w:szCs w:val="15"/>
                <w:spacing w:val="4"/>
              </w:rPr>
              <w:t>），</w:t>
            </w:r>
            <w:r>
              <w:rPr>
                <w:sz w:val="15"/>
                <w:szCs w:val="15"/>
                <w:spacing w:val="1"/>
              </w:rPr>
              <w:t>配套学生低压交流电源；配备足量的实验</w:t>
            </w:r>
            <w:r>
              <w:rPr>
                <w:sz w:val="15"/>
                <w:szCs w:val="15"/>
              </w:rPr>
              <w:t>专用纸 </w:t>
            </w:r>
            <w:r>
              <w:rPr>
                <w:sz w:val="15"/>
                <w:szCs w:val="15"/>
              </w:rPr>
              <w:t>带、复写纸（或墨粉纸盘）及固定胶带。</w:t>
            </w:r>
          </w:p>
          <w:p>
            <w:pPr>
              <w:pStyle w:val="TableText"/>
              <w:ind w:left="22"/>
              <w:spacing w:before="9" w:line="220" w:lineRule="auto"/>
              <w:rPr>
                <w:sz w:val="15"/>
                <w:szCs w:val="15"/>
              </w:rPr>
            </w:pPr>
            <w:r>
              <w:rPr>
                <w:sz w:val="15"/>
                <w:szCs w:val="15"/>
              </w:rPr>
              <w:t>4.测量与辅助工具：配备毫米刻度尺。</w:t>
            </w:r>
          </w:p>
          <w:p>
            <w:pPr>
              <w:pStyle w:val="TableText"/>
              <w:ind w:left="24" w:right="18" w:firstLine="2"/>
              <w:spacing w:before="8" w:line="227" w:lineRule="auto"/>
              <w:rPr>
                <w:sz w:val="15"/>
                <w:szCs w:val="15"/>
              </w:rPr>
            </w:pPr>
            <w:r>
              <w:rPr>
                <w:sz w:val="15"/>
                <w:szCs w:val="15"/>
                <w:spacing w:val="1"/>
              </w:rPr>
              <w:t>5.教学用途：学生分组实验器材，支持学生通过控制变量法，利用纸带打点计算加速度，探究并验证物体加速度与所受</w:t>
            </w:r>
            <w:r>
              <w:rPr>
                <w:sz w:val="15"/>
                <w:szCs w:val="15"/>
                <w:spacing w:val="2"/>
              </w:rPr>
              <w:t xml:space="preserve"> </w:t>
            </w:r>
            <w:r>
              <w:rPr>
                <w:sz w:val="15"/>
                <w:szCs w:val="15"/>
              </w:rPr>
              <w:t>合外力、物体质量之间的定量关系。</w:t>
            </w:r>
          </w:p>
        </w:tc>
        <w:tc>
          <w:tcPr>
            <w:tcW w:w="573" w:type="dxa"/>
            <w:vAlign w:val="top"/>
          </w:tcPr>
          <w:p>
            <w:pPr>
              <w:spacing w:line="311" w:lineRule="auto"/>
              <w:rPr>
                <w:rFonts w:ascii="Arial"/>
                <w:sz w:val="21"/>
              </w:rPr>
            </w:pPr>
            <w:r/>
          </w:p>
          <w:p>
            <w:pPr>
              <w:spacing w:line="312" w:lineRule="auto"/>
              <w:rPr>
                <w:rFonts w:ascii="Arial"/>
                <w:sz w:val="21"/>
              </w:rPr>
            </w:pPr>
            <w:r/>
          </w:p>
          <w:p>
            <w:pPr>
              <w:spacing w:line="312"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12" w:lineRule="auto"/>
              <w:rPr>
                <w:rFonts w:ascii="Arial"/>
                <w:sz w:val="21"/>
              </w:rPr>
            </w:pPr>
            <w:r/>
          </w:p>
          <w:p>
            <w:pPr>
              <w:spacing w:line="312" w:lineRule="auto"/>
              <w:rPr>
                <w:rFonts w:ascii="Arial"/>
                <w:sz w:val="21"/>
              </w:rPr>
            </w:pPr>
            <w:r/>
          </w:p>
          <w:p>
            <w:pPr>
              <w:spacing w:line="312" w:lineRule="auto"/>
              <w:rPr>
                <w:rFonts w:ascii="Arial"/>
                <w:sz w:val="21"/>
              </w:rPr>
            </w:pPr>
            <w:r/>
          </w:p>
          <w:p>
            <w:pPr>
              <w:pStyle w:val="TableText"/>
              <w:ind w:left="223"/>
              <w:spacing w:before="48" w:line="241" w:lineRule="auto"/>
              <w:rPr>
                <w:sz w:val="15"/>
                <w:szCs w:val="15"/>
              </w:rPr>
            </w:pPr>
            <w:r>
              <w:rPr>
                <w:sz w:val="15"/>
                <w:szCs w:val="15"/>
                <w:spacing w:val="-3"/>
              </w:rPr>
              <w:t>65</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984" w:hRule="atLeast"/>
        </w:trPr>
        <w:tc>
          <w:tcPr>
            <w:tcW w:w="406" w:type="dxa"/>
            <w:vAlign w:val="top"/>
          </w:tcPr>
          <w:p>
            <w:pPr>
              <w:spacing w:line="369" w:lineRule="auto"/>
              <w:rPr>
                <w:rFonts w:ascii="Arial"/>
                <w:sz w:val="21"/>
              </w:rPr>
            </w:pPr>
            <w:r/>
          </w:p>
          <w:p>
            <w:pPr>
              <w:pStyle w:val="TableText"/>
              <w:ind w:left="93"/>
              <w:spacing w:before="49" w:line="242" w:lineRule="auto"/>
              <w:rPr>
                <w:sz w:val="15"/>
                <w:szCs w:val="15"/>
              </w:rPr>
            </w:pPr>
            <w:r>
              <w:rPr>
                <w:sz w:val="15"/>
                <w:szCs w:val="15"/>
                <w:spacing w:val="-2"/>
              </w:rPr>
              <w:t>222</w:t>
            </w:r>
          </w:p>
        </w:tc>
        <w:tc>
          <w:tcPr>
            <w:tcW w:w="1448" w:type="dxa"/>
            <w:vAlign w:val="top"/>
          </w:tcPr>
          <w:p>
            <w:pPr>
              <w:spacing w:line="275" w:lineRule="auto"/>
              <w:rPr>
                <w:rFonts w:ascii="Arial"/>
                <w:sz w:val="21"/>
              </w:rPr>
            </w:pPr>
            <w:r/>
          </w:p>
          <w:p>
            <w:pPr>
              <w:pStyle w:val="TableText"/>
              <w:ind w:left="22" w:right="56" w:firstLine="3"/>
              <w:spacing w:before="49" w:line="236" w:lineRule="auto"/>
              <w:rPr>
                <w:sz w:val="15"/>
                <w:szCs w:val="15"/>
              </w:rPr>
            </w:pPr>
            <w:r>
              <w:rPr>
                <w:sz w:val="15"/>
                <w:szCs w:val="15"/>
              </w:rPr>
              <w:t>高中物理反冲运动演 </w:t>
            </w:r>
            <w:r>
              <w:rPr>
                <w:sz w:val="15"/>
                <w:szCs w:val="15"/>
                <w:spacing w:val="-3"/>
              </w:rPr>
              <w:t>示器</w:t>
            </w:r>
          </w:p>
        </w:tc>
        <w:tc>
          <w:tcPr>
            <w:tcW w:w="7916" w:type="dxa"/>
            <w:vAlign w:val="top"/>
          </w:tcPr>
          <w:p>
            <w:pPr>
              <w:pStyle w:val="TableText"/>
              <w:ind w:left="22" w:right="21" w:firstLine="2"/>
              <w:spacing w:before="231" w:line="234" w:lineRule="auto"/>
              <w:jc w:val="both"/>
              <w:rPr>
                <w:sz w:val="15"/>
                <w:szCs w:val="15"/>
              </w:rPr>
            </w:pPr>
            <w:r>
              <w:rPr>
                <w:sz w:val="15"/>
                <w:szCs w:val="15"/>
                <w:spacing w:val="1"/>
              </w:rPr>
              <w:t>水介质压力驱动式；盛水器盛水量≥1500</w:t>
            </w:r>
            <w:r>
              <w:rPr>
                <w:sz w:val="15"/>
                <w:szCs w:val="15"/>
              </w:rPr>
              <w:t>mL</w:t>
            </w:r>
            <w:r>
              <w:rPr>
                <w:sz w:val="15"/>
                <w:szCs w:val="15"/>
                <w:spacing w:val="1"/>
              </w:rPr>
              <w:t>，一次储水后应能使旋转体转动不少于5周；旋转式各喷嘴都为顺时针（或</w:t>
            </w:r>
            <w:r>
              <w:rPr>
                <w:sz w:val="15"/>
                <w:szCs w:val="15"/>
                <w:spacing w:val="2"/>
              </w:rPr>
              <w:t xml:space="preserve">  </w:t>
            </w:r>
            <w:r>
              <w:rPr>
                <w:sz w:val="15"/>
                <w:szCs w:val="15"/>
                <w:spacing w:val="1"/>
              </w:rPr>
              <w:t>逆时针）方向，应沿旋转时圆周的切线方向；喷嘴在旋转体上的分布应能保持旋转体的动平衡；喷出的水应能收集在储</w:t>
            </w:r>
            <w:r>
              <w:rPr>
                <w:sz w:val="15"/>
                <w:szCs w:val="15"/>
                <w:spacing w:val="4"/>
              </w:rPr>
              <w:t xml:space="preserve"> </w:t>
            </w:r>
            <w:r>
              <w:rPr>
                <w:sz w:val="15"/>
                <w:szCs w:val="15"/>
                <w:spacing w:val="-1"/>
              </w:rPr>
              <w:t>水槽内</w:t>
            </w:r>
          </w:p>
        </w:tc>
        <w:tc>
          <w:tcPr>
            <w:tcW w:w="573" w:type="dxa"/>
            <w:vAlign w:val="top"/>
          </w:tcPr>
          <w:p>
            <w:pPr>
              <w:spacing w:line="368"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68"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984" w:hRule="atLeast"/>
        </w:trPr>
        <w:tc>
          <w:tcPr>
            <w:tcW w:w="406" w:type="dxa"/>
            <w:vAlign w:val="top"/>
          </w:tcPr>
          <w:p>
            <w:pPr>
              <w:spacing w:line="370" w:lineRule="auto"/>
              <w:rPr>
                <w:rFonts w:ascii="Arial"/>
                <w:sz w:val="21"/>
              </w:rPr>
            </w:pPr>
            <w:r/>
          </w:p>
          <w:p>
            <w:pPr>
              <w:pStyle w:val="TableText"/>
              <w:ind w:left="93"/>
              <w:spacing w:before="49" w:line="241" w:lineRule="auto"/>
              <w:rPr>
                <w:sz w:val="15"/>
                <w:szCs w:val="15"/>
              </w:rPr>
            </w:pPr>
            <w:r>
              <w:rPr>
                <w:sz w:val="15"/>
                <w:szCs w:val="15"/>
                <w:spacing w:val="-2"/>
              </w:rPr>
              <w:t>223</w:t>
            </w:r>
          </w:p>
        </w:tc>
        <w:tc>
          <w:tcPr>
            <w:tcW w:w="1448" w:type="dxa"/>
            <w:vAlign w:val="top"/>
          </w:tcPr>
          <w:p>
            <w:pPr>
              <w:spacing w:line="278" w:lineRule="auto"/>
              <w:rPr>
                <w:rFonts w:ascii="Arial"/>
                <w:sz w:val="21"/>
              </w:rPr>
            </w:pPr>
            <w:r/>
          </w:p>
          <w:p>
            <w:pPr>
              <w:pStyle w:val="TableText"/>
              <w:ind w:left="22" w:right="56" w:firstLine="3"/>
              <w:spacing w:before="48" w:line="235" w:lineRule="auto"/>
              <w:rPr>
                <w:sz w:val="15"/>
                <w:szCs w:val="15"/>
              </w:rPr>
            </w:pPr>
            <w:r>
              <w:rPr>
                <w:sz w:val="15"/>
                <w:szCs w:val="15"/>
              </w:rPr>
              <w:t>高中物理超重失重演 </w:t>
            </w:r>
            <w:r>
              <w:rPr>
                <w:sz w:val="15"/>
                <w:szCs w:val="15"/>
                <w:spacing w:val="-3"/>
              </w:rPr>
              <w:t>示器</w:t>
            </w:r>
          </w:p>
        </w:tc>
        <w:tc>
          <w:tcPr>
            <w:tcW w:w="7916" w:type="dxa"/>
            <w:vAlign w:val="top"/>
          </w:tcPr>
          <w:p>
            <w:pPr>
              <w:pStyle w:val="TableText"/>
              <w:ind w:left="22" w:right="9" w:firstLine="18"/>
              <w:spacing w:before="139" w:line="233" w:lineRule="auto"/>
              <w:rPr>
                <w:sz w:val="15"/>
                <w:szCs w:val="15"/>
              </w:rPr>
            </w:pPr>
            <w:r>
              <w:rPr>
                <w:sz w:val="15"/>
                <w:szCs w:val="15"/>
                <w:spacing w:val="1"/>
              </w:rPr>
              <w:t>由铝合金U形轨道、落体（含轨道滑块、固定支架、短焦摄像头、沙漏、蜡烛、砝码</w:t>
            </w:r>
            <w:r>
              <w:rPr>
                <w:sz w:val="15"/>
                <w:szCs w:val="15"/>
              </w:rPr>
              <w:t>、力传感器、数据显示模块）、弹  </w:t>
            </w:r>
            <w:r>
              <w:rPr>
                <w:sz w:val="15"/>
                <w:szCs w:val="15"/>
                <w:spacing w:val="1"/>
              </w:rPr>
              <w:t>簧底座构成；配合摄像头，能在软件中慢速回放超重、失重对沙漏和蜡烛的影响。数据显示模块可将力传感器的数据无</w:t>
            </w:r>
            <w:r>
              <w:rPr>
                <w:sz w:val="15"/>
                <w:szCs w:val="15"/>
                <w:spacing w:val="4"/>
              </w:rPr>
              <w:t xml:space="preserve"> </w:t>
            </w:r>
            <w:r>
              <w:rPr>
                <w:sz w:val="15"/>
                <w:szCs w:val="15"/>
                <w:spacing w:val="1"/>
              </w:rPr>
              <w:t>线传输至计算机，数据图线可与视频画面同步；轨道长≥2000</w:t>
            </w:r>
            <w:r>
              <w:rPr>
                <w:sz w:val="15"/>
                <w:szCs w:val="15"/>
              </w:rPr>
              <w:t>mm</w:t>
            </w:r>
            <w:r>
              <w:rPr>
                <w:sz w:val="15"/>
                <w:szCs w:val="15"/>
                <w:spacing w:val="1"/>
              </w:rPr>
              <w:t>；摄像头≥400万像素，视频帧率30</w:t>
            </w:r>
            <w:r>
              <w:rPr>
                <w:sz w:val="15"/>
                <w:szCs w:val="15"/>
              </w:rPr>
              <w:t>fps</w:t>
            </w:r>
            <w:r>
              <w:rPr>
                <w:sz w:val="15"/>
                <w:szCs w:val="15"/>
                <w:spacing w:val="1"/>
              </w:rPr>
              <w:t>；力传感器量程</w:t>
            </w:r>
            <w:r>
              <w:rPr>
                <w:sz w:val="15"/>
                <w:szCs w:val="15"/>
                <w:spacing w:val="13"/>
              </w:rPr>
              <w:t xml:space="preserve"> </w:t>
            </w:r>
            <w:r>
              <w:rPr>
                <w:sz w:val="15"/>
                <w:szCs w:val="15"/>
              </w:rPr>
              <w:t>±20N，分辨力0.01N</w:t>
            </w:r>
          </w:p>
        </w:tc>
        <w:tc>
          <w:tcPr>
            <w:tcW w:w="573" w:type="dxa"/>
            <w:vAlign w:val="top"/>
          </w:tcPr>
          <w:p>
            <w:pPr>
              <w:spacing w:line="369"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70"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985" w:hRule="atLeast"/>
        </w:trPr>
        <w:tc>
          <w:tcPr>
            <w:tcW w:w="406" w:type="dxa"/>
            <w:vAlign w:val="top"/>
          </w:tcPr>
          <w:p>
            <w:pPr>
              <w:spacing w:line="372" w:lineRule="auto"/>
              <w:rPr>
                <w:rFonts w:ascii="Arial"/>
                <w:sz w:val="21"/>
              </w:rPr>
            </w:pPr>
            <w:r/>
          </w:p>
          <w:p>
            <w:pPr>
              <w:pStyle w:val="TableText"/>
              <w:ind w:left="93"/>
              <w:spacing w:before="48" w:line="242" w:lineRule="auto"/>
              <w:rPr>
                <w:sz w:val="15"/>
                <w:szCs w:val="15"/>
              </w:rPr>
            </w:pPr>
            <w:r>
              <w:rPr>
                <w:sz w:val="15"/>
                <w:szCs w:val="15"/>
                <w:spacing w:val="-2"/>
              </w:rPr>
              <w:t>224</w:t>
            </w:r>
          </w:p>
        </w:tc>
        <w:tc>
          <w:tcPr>
            <w:tcW w:w="1448" w:type="dxa"/>
            <w:vAlign w:val="top"/>
          </w:tcPr>
          <w:p>
            <w:pPr>
              <w:spacing w:line="279" w:lineRule="auto"/>
              <w:rPr>
                <w:rFonts w:ascii="Arial"/>
                <w:sz w:val="21"/>
              </w:rPr>
            </w:pPr>
            <w:r/>
          </w:p>
          <w:p>
            <w:pPr>
              <w:pStyle w:val="TableText"/>
              <w:ind w:left="22" w:right="56" w:firstLine="3"/>
              <w:spacing w:before="49" w:line="236" w:lineRule="auto"/>
              <w:rPr>
                <w:sz w:val="15"/>
                <w:szCs w:val="15"/>
              </w:rPr>
            </w:pPr>
            <w:r>
              <w:rPr>
                <w:sz w:val="15"/>
                <w:szCs w:val="15"/>
              </w:rPr>
              <w:t>高中物理动能势能演 </w:t>
            </w:r>
            <w:r>
              <w:rPr>
                <w:sz w:val="15"/>
                <w:szCs w:val="15"/>
                <w:spacing w:val="-3"/>
              </w:rPr>
              <w:t>示器</w:t>
            </w:r>
          </w:p>
        </w:tc>
        <w:tc>
          <w:tcPr>
            <w:tcW w:w="7916" w:type="dxa"/>
            <w:vAlign w:val="top"/>
          </w:tcPr>
          <w:p>
            <w:pPr>
              <w:spacing w:line="371" w:lineRule="auto"/>
              <w:rPr>
                <w:rFonts w:ascii="Arial"/>
                <w:sz w:val="21"/>
              </w:rPr>
            </w:pPr>
            <w:r/>
          </w:p>
          <w:p>
            <w:pPr>
              <w:pStyle w:val="TableText"/>
              <w:ind w:left="41"/>
              <w:spacing w:before="49" w:line="220" w:lineRule="auto"/>
              <w:rPr>
                <w:sz w:val="15"/>
                <w:szCs w:val="15"/>
              </w:rPr>
            </w:pPr>
            <w:r>
              <w:rPr>
                <w:sz w:val="15"/>
                <w:szCs w:val="15"/>
                <w:spacing w:val="-1"/>
              </w:rPr>
              <w:t>由斜槽轨道，弹簧，木块，钢珠等组成</w:t>
            </w:r>
          </w:p>
        </w:tc>
        <w:tc>
          <w:tcPr>
            <w:tcW w:w="573" w:type="dxa"/>
            <w:vAlign w:val="top"/>
          </w:tcPr>
          <w:p>
            <w:pPr>
              <w:spacing w:line="371"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371" w:lineRule="auto"/>
              <w:rPr>
                <w:rFonts w:ascii="Arial"/>
                <w:sz w:val="21"/>
              </w:rPr>
            </w:pPr>
            <w:r/>
          </w:p>
          <w:p>
            <w:pPr>
              <w:pStyle w:val="TableText"/>
              <w:ind w:left="263"/>
              <w:spacing w:before="49" w:line="241" w:lineRule="auto"/>
              <w:rPr>
                <w:sz w:val="15"/>
                <w:szCs w:val="15"/>
              </w:rPr>
            </w:pPr>
            <w:r>
              <w:rPr>
                <w:sz w:val="15"/>
                <w:szCs w:val="15"/>
              </w:rPr>
              <w:t>5</w:t>
            </w:r>
          </w:p>
        </w:tc>
      </w:tr>
      <w:tr>
        <w:trPr>
          <w:trHeight w:val="984" w:hRule="atLeast"/>
        </w:trPr>
        <w:tc>
          <w:tcPr>
            <w:tcW w:w="406" w:type="dxa"/>
            <w:vAlign w:val="top"/>
          </w:tcPr>
          <w:p>
            <w:pPr>
              <w:spacing w:line="373" w:lineRule="auto"/>
              <w:rPr>
                <w:rFonts w:ascii="Arial"/>
                <w:sz w:val="21"/>
              </w:rPr>
            </w:pPr>
            <w:r/>
          </w:p>
          <w:p>
            <w:pPr>
              <w:pStyle w:val="TableText"/>
              <w:ind w:left="93"/>
              <w:spacing w:before="48" w:line="241" w:lineRule="auto"/>
              <w:rPr>
                <w:sz w:val="15"/>
                <w:szCs w:val="15"/>
              </w:rPr>
            </w:pPr>
            <w:r>
              <w:rPr>
                <w:sz w:val="15"/>
                <w:szCs w:val="15"/>
                <w:spacing w:val="-2"/>
              </w:rPr>
              <w:t>225</w:t>
            </w:r>
          </w:p>
        </w:tc>
        <w:tc>
          <w:tcPr>
            <w:tcW w:w="1448" w:type="dxa"/>
            <w:vAlign w:val="top"/>
          </w:tcPr>
          <w:p>
            <w:pPr>
              <w:spacing w:line="278" w:lineRule="auto"/>
              <w:rPr>
                <w:rFonts w:ascii="Arial"/>
                <w:sz w:val="21"/>
              </w:rPr>
            </w:pPr>
            <w:r/>
          </w:p>
          <w:p>
            <w:pPr>
              <w:pStyle w:val="TableText"/>
              <w:ind w:left="22" w:right="56" w:firstLine="3"/>
              <w:spacing w:before="49" w:line="236" w:lineRule="auto"/>
              <w:rPr>
                <w:sz w:val="15"/>
                <w:szCs w:val="15"/>
              </w:rPr>
            </w:pPr>
            <w:r>
              <w:rPr>
                <w:sz w:val="15"/>
                <w:szCs w:val="15"/>
              </w:rPr>
              <w:t>高中物理平抛运动演 </w:t>
            </w:r>
            <w:r>
              <w:rPr>
                <w:sz w:val="15"/>
                <w:szCs w:val="15"/>
                <w:spacing w:val="-3"/>
              </w:rPr>
              <w:t>示仪</w:t>
            </w:r>
          </w:p>
        </w:tc>
        <w:tc>
          <w:tcPr>
            <w:tcW w:w="7916" w:type="dxa"/>
            <w:vAlign w:val="top"/>
          </w:tcPr>
          <w:p>
            <w:pPr>
              <w:pStyle w:val="TableText"/>
              <w:ind w:left="23" w:right="18" w:firstLine="18"/>
              <w:spacing w:before="141" w:line="233" w:lineRule="auto"/>
              <w:jc w:val="both"/>
              <w:rPr>
                <w:sz w:val="15"/>
                <w:szCs w:val="15"/>
              </w:rPr>
            </w:pPr>
            <w:r>
              <w:rPr>
                <w:sz w:val="15"/>
                <w:szCs w:val="15"/>
                <w:spacing w:val="1"/>
              </w:rPr>
              <w:t>由三个电磁铁钢球释放装置、水平并列固定相同弧形的两条轨道、3个带运动指示灯的钢</w:t>
            </w:r>
            <w:r>
              <w:rPr>
                <w:sz w:val="15"/>
                <w:szCs w:val="15"/>
              </w:rPr>
              <w:t>球捕捉装置、3组时间测量器与 </w:t>
            </w:r>
            <w:r>
              <w:rPr>
                <w:sz w:val="15"/>
                <w:szCs w:val="15"/>
                <w:spacing w:val="1"/>
              </w:rPr>
              <w:t>刻度尺、重锤等组成。1个电磁铁释放的钢球做平抛运动，1个电磁铁释放的钢球做匀速直线运动，1个电磁铁释放的钢</w:t>
            </w:r>
            <w:r>
              <w:rPr>
                <w:sz w:val="15"/>
                <w:szCs w:val="15"/>
                <w:spacing w:val="2"/>
              </w:rPr>
              <w:t xml:space="preserve">  </w:t>
            </w:r>
            <w:r>
              <w:rPr>
                <w:sz w:val="15"/>
                <w:szCs w:val="15"/>
                <w:spacing w:val="1"/>
              </w:rPr>
              <w:t>球做自由落体运动。相同高度、同时释放的3个钢球应同时被捕捉装置捕获，对应的3个运动指示灯应同时点亮。也可再</w:t>
            </w:r>
            <w:r>
              <w:rPr>
                <w:sz w:val="15"/>
                <w:szCs w:val="15"/>
                <w:spacing w:val="5"/>
              </w:rPr>
              <w:t xml:space="preserve"> </w:t>
            </w:r>
            <w:r>
              <w:rPr>
                <w:sz w:val="15"/>
                <w:szCs w:val="15"/>
                <w:spacing w:val="1"/>
              </w:rPr>
              <w:t>同时进行3个运动钢球的各自位移与运动时间的测量，以定量探究平抛运动分解规律</w:t>
            </w:r>
          </w:p>
        </w:tc>
        <w:tc>
          <w:tcPr>
            <w:tcW w:w="573" w:type="dxa"/>
            <w:vAlign w:val="top"/>
          </w:tcPr>
          <w:p>
            <w:pPr>
              <w:spacing w:line="372"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73" w:lineRule="auto"/>
              <w:rPr>
                <w:rFonts w:ascii="Arial"/>
                <w:sz w:val="21"/>
              </w:rPr>
            </w:pPr>
            <w:r/>
          </w:p>
          <w:p>
            <w:pPr>
              <w:pStyle w:val="TableText"/>
              <w:ind w:left="224"/>
              <w:spacing w:before="48" w:line="241" w:lineRule="auto"/>
              <w:rPr>
                <w:sz w:val="15"/>
                <w:szCs w:val="15"/>
              </w:rPr>
            </w:pPr>
            <w:r>
              <w:rPr>
                <w:sz w:val="15"/>
                <w:szCs w:val="15"/>
                <w:spacing w:val="-3"/>
              </w:rPr>
              <w:t>20</w:t>
            </w:r>
          </w:p>
        </w:tc>
      </w:tr>
      <w:tr>
        <w:trPr>
          <w:trHeight w:val="985" w:hRule="atLeast"/>
        </w:trPr>
        <w:tc>
          <w:tcPr>
            <w:tcW w:w="406" w:type="dxa"/>
            <w:vAlign w:val="top"/>
          </w:tcPr>
          <w:p>
            <w:pPr>
              <w:spacing w:line="374" w:lineRule="auto"/>
              <w:rPr>
                <w:rFonts w:ascii="Arial"/>
                <w:sz w:val="21"/>
              </w:rPr>
            </w:pPr>
            <w:r/>
          </w:p>
          <w:p>
            <w:pPr>
              <w:pStyle w:val="TableText"/>
              <w:ind w:left="93"/>
              <w:spacing w:before="49" w:line="241" w:lineRule="auto"/>
              <w:rPr>
                <w:sz w:val="15"/>
                <w:szCs w:val="15"/>
              </w:rPr>
            </w:pPr>
            <w:r>
              <w:rPr>
                <w:sz w:val="15"/>
                <w:szCs w:val="15"/>
                <w:spacing w:val="-2"/>
              </w:rPr>
              <w:t>226</w:t>
            </w:r>
          </w:p>
        </w:tc>
        <w:tc>
          <w:tcPr>
            <w:tcW w:w="1448" w:type="dxa"/>
            <w:vAlign w:val="top"/>
          </w:tcPr>
          <w:p>
            <w:pPr>
              <w:spacing w:line="281" w:lineRule="auto"/>
              <w:rPr>
                <w:rFonts w:ascii="Arial"/>
                <w:sz w:val="21"/>
              </w:rPr>
            </w:pPr>
            <w:r/>
          </w:p>
          <w:p>
            <w:pPr>
              <w:pStyle w:val="TableText"/>
              <w:ind w:left="25" w:right="56"/>
              <w:spacing w:before="49" w:line="233" w:lineRule="auto"/>
              <w:rPr>
                <w:sz w:val="15"/>
                <w:szCs w:val="15"/>
              </w:rPr>
            </w:pPr>
            <w:r>
              <w:rPr>
                <w:sz w:val="15"/>
                <w:szCs w:val="15"/>
              </w:rPr>
              <w:t>高中物理平抛和碰撞 </w:t>
            </w:r>
            <w:r>
              <w:rPr>
                <w:sz w:val="15"/>
                <w:szCs w:val="15"/>
                <w:spacing w:val="-2"/>
              </w:rPr>
              <w:t>实验器</w:t>
            </w:r>
          </w:p>
        </w:tc>
        <w:tc>
          <w:tcPr>
            <w:tcW w:w="7916" w:type="dxa"/>
            <w:vAlign w:val="top"/>
          </w:tcPr>
          <w:p>
            <w:pPr>
              <w:spacing w:line="282" w:lineRule="auto"/>
              <w:rPr>
                <w:rFonts w:ascii="Arial"/>
                <w:sz w:val="21"/>
              </w:rPr>
            </w:pPr>
            <w:r/>
          </w:p>
          <w:p>
            <w:pPr>
              <w:pStyle w:val="TableText"/>
              <w:ind w:left="22" w:right="21"/>
              <w:spacing w:before="48" w:line="232" w:lineRule="auto"/>
              <w:rPr>
                <w:sz w:val="15"/>
                <w:szCs w:val="15"/>
              </w:rPr>
            </w:pPr>
            <w:r>
              <w:rPr>
                <w:sz w:val="15"/>
                <w:szCs w:val="15"/>
                <w:spacing w:val="1"/>
              </w:rPr>
              <w:t>包含钢制演示板、钢球释放装置、钢球、铝合金钢球轨道、水平挡板、支球柱、重锤等。入射小球或被碰小球从斜轨轨</w:t>
            </w:r>
            <w:r>
              <w:rPr>
                <w:sz w:val="15"/>
                <w:szCs w:val="15"/>
                <w:spacing w:val="3"/>
              </w:rPr>
              <w:t xml:space="preserve"> </w:t>
            </w:r>
            <w:r>
              <w:rPr>
                <w:sz w:val="15"/>
                <w:szCs w:val="15"/>
                <w:spacing w:val="1"/>
              </w:rPr>
              <w:t>道末端飞出后做平抛运动，落到挡板上，挤压复写纸，留下痕迹，挡板上下位置可调</w:t>
            </w:r>
          </w:p>
        </w:tc>
        <w:tc>
          <w:tcPr>
            <w:tcW w:w="573" w:type="dxa"/>
            <w:vAlign w:val="top"/>
          </w:tcPr>
          <w:p>
            <w:pPr>
              <w:spacing w:line="374"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374"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985" w:hRule="atLeast"/>
        </w:trPr>
        <w:tc>
          <w:tcPr>
            <w:tcW w:w="406" w:type="dxa"/>
            <w:vAlign w:val="top"/>
          </w:tcPr>
          <w:p>
            <w:pPr>
              <w:spacing w:line="375" w:lineRule="auto"/>
              <w:rPr>
                <w:rFonts w:ascii="Arial"/>
                <w:sz w:val="21"/>
              </w:rPr>
            </w:pPr>
            <w:r/>
          </w:p>
          <w:p>
            <w:pPr>
              <w:pStyle w:val="TableText"/>
              <w:ind w:left="93"/>
              <w:spacing w:before="49" w:line="241" w:lineRule="auto"/>
              <w:rPr>
                <w:sz w:val="15"/>
                <w:szCs w:val="15"/>
              </w:rPr>
            </w:pPr>
            <w:r>
              <w:rPr>
                <w:sz w:val="15"/>
                <w:szCs w:val="15"/>
                <w:spacing w:val="-2"/>
              </w:rPr>
              <w:t>227</w:t>
            </w:r>
          </w:p>
        </w:tc>
        <w:tc>
          <w:tcPr>
            <w:tcW w:w="1448" w:type="dxa"/>
            <w:vAlign w:val="top"/>
          </w:tcPr>
          <w:p>
            <w:pPr>
              <w:spacing w:line="375" w:lineRule="auto"/>
              <w:rPr>
                <w:rFonts w:ascii="Arial"/>
                <w:sz w:val="21"/>
              </w:rPr>
            </w:pPr>
            <w:r/>
          </w:p>
          <w:p>
            <w:pPr>
              <w:pStyle w:val="TableText"/>
              <w:ind w:left="25"/>
              <w:spacing w:before="49" w:line="221" w:lineRule="auto"/>
              <w:rPr>
                <w:sz w:val="15"/>
                <w:szCs w:val="15"/>
              </w:rPr>
            </w:pPr>
            <w:r>
              <w:rPr>
                <w:sz w:val="15"/>
                <w:szCs w:val="15"/>
              </w:rPr>
              <w:t>高中物理碰撞实验器</w:t>
            </w:r>
          </w:p>
        </w:tc>
        <w:tc>
          <w:tcPr>
            <w:tcW w:w="7916" w:type="dxa"/>
            <w:vAlign w:val="top"/>
          </w:tcPr>
          <w:p>
            <w:pPr>
              <w:pStyle w:val="TableText"/>
              <w:ind w:left="25" w:right="18" w:firstLine="16"/>
              <w:spacing w:before="143" w:line="233" w:lineRule="auto"/>
              <w:rPr>
                <w:sz w:val="15"/>
                <w:szCs w:val="15"/>
              </w:rPr>
            </w:pPr>
            <w:r>
              <w:rPr>
                <w:sz w:val="15"/>
                <w:szCs w:val="15"/>
                <w:spacing w:val="1"/>
              </w:rPr>
              <w:t>由轨道、小球、重锤、支架和台夹等组成。小球应不少于4个，玻璃球和钢球各2个。轨</w:t>
            </w:r>
            <w:r>
              <w:rPr>
                <w:sz w:val="15"/>
                <w:szCs w:val="15"/>
              </w:rPr>
              <w:t>道由金属材料制成，分为倾斜和 </w:t>
            </w:r>
            <w:r>
              <w:rPr>
                <w:sz w:val="15"/>
                <w:szCs w:val="15"/>
              </w:rPr>
              <w:t>水平两段，连接处应以圆弧过渡，圆弧的曲率半径为70mm±10mm</w:t>
            </w:r>
            <w:r>
              <w:rPr>
                <w:sz w:val="15"/>
                <w:szCs w:val="15"/>
                <w:spacing w:val="-1"/>
              </w:rPr>
              <w:t>，两段之间的夹角α应为150</w:t>
            </w:r>
            <w:r>
              <w:rPr>
                <w:sz w:val="15"/>
                <w:szCs w:val="15"/>
                <w:spacing w:val="-53"/>
              </w:rPr>
              <w:t xml:space="preserve"> </w:t>
            </w:r>
            <w:r>
              <w:rPr>
                <w:sz w:val="15"/>
                <w:szCs w:val="15"/>
                <w:spacing w:val="-1"/>
              </w:rPr>
              <w:t>°</w:t>
            </w:r>
            <w:r>
              <w:rPr>
                <w:sz w:val="15"/>
                <w:szCs w:val="15"/>
                <w:spacing w:val="-52"/>
              </w:rPr>
              <w:t xml:space="preserve"> </w:t>
            </w:r>
            <w:r>
              <w:rPr>
                <w:sz w:val="15"/>
                <w:szCs w:val="15"/>
                <w:spacing w:val="-1"/>
              </w:rPr>
              <w:t>±5</w:t>
            </w:r>
            <w:r>
              <w:rPr>
                <w:sz w:val="15"/>
                <w:szCs w:val="15"/>
                <w:spacing w:val="-54"/>
              </w:rPr>
              <w:t xml:space="preserve"> </w:t>
            </w:r>
            <w:r>
              <w:rPr>
                <w:sz w:val="15"/>
                <w:szCs w:val="15"/>
                <w:spacing w:val="-1"/>
              </w:rPr>
              <w:t>°</w:t>
            </w:r>
            <w:r>
              <w:rPr>
                <w:sz w:val="15"/>
                <w:szCs w:val="15"/>
                <w:spacing w:val="-54"/>
              </w:rPr>
              <w:t xml:space="preserve"> </w:t>
            </w:r>
            <w:r>
              <w:rPr>
                <w:sz w:val="15"/>
                <w:szCs w:val="15"/>
                <w:spacing w:val="-1"/>
              </w:rPr>
              <w:t>。支球柱由Φ</w:t>
            </w:r>
          </w:p>
          <w:p>
            <w:pPr>
              <w:pStyle w:val="TableText"/>
              <w:ind w:left="25" w:right="85" w:hanging="3"/>
              <w:spacing w:line="242" w:lineRule="auto"/>
              <w:rPr>
                <w:sz w:val="15"/>
                <w:szCs w:val="15"/>
              </w:rPr>
            </w:pPr>
            <w:r>
              <w:rPr>
                <w:sz w:val="15"/>
                <w:szCs w:val="15"/>
                <w:spacing w:val="1"/>
              </w:rPr>
              <w:t>4</w:t>
            </w:r>
            <w:r>
              <w:rPr>
                <w:sz w:val="15"/>
                <w:szCs w:val="15"/>
              </w:rPr>
              <w:t>mm</w:t>
            </w:r>
            <w:r>
              <w:rPr>
                <w:sz w:val="15"/>
                <w:szCs w:val="15"/>
                <w:spacing w:val="1"/>
              </w:rPr>
              <w:t>±0.1</w:t>
            </w:r>
            <w:r>
              <w:rPr>
                <w:sz w:val="15"/>
                <w:szCs w:val="15"/>
              </w:rPr>
              <w:t>mm</w:t>
            </w:r>
            <w:r>
              <w:rPr>
                <w:sz w:val="15"/>
                <w:szCs w:val="15"/>
                <w:spacing w:val="1"/>
              </w:rPr>
              <w:t>不锈钢管制成，应能竖立于轨道前面支撑小球，支球柱高度上下可调，调节范围应不小于3</w:t>
            </w:r>
            <w:r>
              <w:rPr>
                <w:sz w:val="15"/>
                <w:szCs w:val="15"/>
              </w:rPr>
              <w:t>mm</w:t>
            </w:r>
            <w:r>
              <w:rPr>
                <w:sz w:val="15"/>
                <w:szCs w:val="15"/>
                <w:spacing w:val="1"/>
              </w:rPr>
              <w:t>。实验误差≤</w:t>
            </w:r>
            <w:r>
              <w:rPr>
                <w:sz w:val="15"/>
                <w:szCs w:val="15"/>
                <w:spacing w:val="15"/>
              </w:rPr>
              <w:t xml:space="preserve"> </w:t>
            </w:r>
            <w:r>
              <w:rPr>
                <w:sz w:val="15"/>
                <w:szCs w:val="15"/>
                <w:spacing w:val="-4"/>
              </w:rPr>
              <w:t>5%</w:t>
            </w:r>
          </w:p>
        </w:tc>
        <w:tc>
          <w:tcPr>
            <w:tcW w:w="573" w:type="dxa"/>
            <w:vAlign w:val="top"/>
          </w:tcPr>
          <w:p>
            <w:pPr>
              <w:spacing w:line="375"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375"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985" w:hRule="atLeast"/>
        </w:trPr>
        <w:tc>
          <w:tcPr>
            <w:tcW w:w="406" w:type="dxa"/>
            <w:vAlign w:val="top"/>
          </w:tcPr>
          <w:p>
            <w:pPr>
              <w:spacing w:line="376" w:lineRule="auto"/>
              <w:rPr>
                <w:rFonts w:ascii="Arial"/>
                <w:sz w:val="21"/>
              </w:rPr>
            </w:pPr>
            <w:r/>
          </w:p>
          <w:p>
            <w:pPr>
              <w:pStyle w:val="TableText"/>
              <w:ind w:left="93"/>
              <w:spacing w:before="48" w:line="241" w:lineRule="auto"/>
              <w:rPr>
                <w:sz w:val="15"/>
                <w:szCs w:val="15"/>
              </w:rPr>
            </w:pPr>
            <w:r>
              <w:rPr>
                <w:sz w:val="15"/>
                <w:szCs w:val="15"/>
                <w:spacing w:val="-2"/>
              </w:rPr>
              <w:t>228</w:t>
            </w:r>
          </w:p>
        </w:tc>
        <w:tc>
          <w:tcPr>
            <w:tcW w:w="1448" w:type="dxa"/>
            <w:vAlign w:val="top"/>
          </w:tcPr>
          <w:p>
            <w:pPr>
              <w:spacing w:line="283" w:lineRule="auto"/>
              <w:rPr>
                <w:rFonts w:ascii="Arial"/>
                <w:sz w:val="21"/>
              </w:rPr>
            </w:pPr>
            <w:r/>
          </w:p>
          <w:p>
            <w:pPr>
              <w:pStyle w:val="TableText"/>
              <w:ind w:left="21" w:right="56" w:firstLine="4"/>
              <w:spacing w:before="49" w:line="237" w:lineRule="auto"/>
              <w:rPr>
                <w:sz w:val="15"/>
                <w:szCs w:val="15"/>
              </w:rPr>
            </w:pPr>
            <w:r>
              <w:rPr>
                <w:sz w:val="15"/>
                <w:szCs w:val="15"/>
              </w:rPr>
              <w:t>高中物理冲击摆实验 </w:t>
            </w:r>
            <w:r>
              <w:rPr>
                <w:sz w:val="15"/>
                <w:szCs w:val="15"/>
              </w:rPr>
              <w:t>器</w:t>
            </w:r>
          </w:p>
        </w:tc>
        <w:tc>
          <w:tcPr>
            <w:tcW w:w="7916" w:type="dxa"/>
            <w:vAlign w:val="top"/>
          </w:tcPr>
          <w:p>
            <w:pPr>
              <w:spacing w:line="376" w:lineRule="auto"/>
              <w:rPr>
                <w:rFonts w:ascii="Arial"/>
                <w:sz w:val="21"/>
              </w:rPr>
            </w:pPr>
            <w:r/>
          </w:p>
          <w:p>
            <w:pPr>
              <w:pStyle w:val="TableText"/>
              <w:ind w:left="24"/>
              <w:spacing w:before="48" w:line="220" w:lineRule="auto"/>
              <w:rPr>
                <w:sz w:val="15"/>
                <w:szCs w:val="15"/>
              </w:rPr>
            </w:pPr>
            <w:r>
              <w:rPr>
                <w:sz w:val="15"/>
                <w:szCs w:val="15"/>
              </w:rPr>
              <w:t>完全非弹性碰撞</w:t>
            </w:r>
          </w:p>
        </w:tc>
        <w:tc>
          <w:tcPr>
            <w:tcW w:w="573" w:type="dxa"/>
            <w:vAlign w:val="top"/>
          </w:tcPr>
          <w:p>
            <w:pPr>
              <w:spacing w:line="376" w:lineRule="auto"/>
              <w:rPr>
                <w:rFonts w:ascii="Arial"/>
                <w:sz w:val="21"/>
              </w:rPr>
            </w:pPr>
            <w:r/>
          </w:p>
          <w:p>
            <w:pPr>
              <w:pStyle w:val="TableText"/>
              <w:ind w:left="236"/>
              <w:spacing w:before="48" w:line="223" w:lineRule="auto"/>
              <w:rPr>
                <w:sz w:val="15"/>
                <w:szCs w:val="15"/>
              </w:rPr>
            </w:pPr>
            <w:r>
              <w:rPr>
                <w:sz w:val="15"/>
                <w:szCs w:val="15"/>
              </w:rPr>
              <w:t>台</w:t>
            </w:r>
          </w:p>
        </w:tc>
        <w:tc>
          <w:tcPr>
            <w:tcW w:w="581" w:type="dxa"/>
            <w:vAlign w:val="top"/>
          </w:tcPr>
          <w:p>
            <w:pPr>
              <w:spacing w:line="376" w:lineRule="auto"/>
              <w:rPr>
                <w:rFonts w:ascii="Arial"/>
                <w:sz w:val="21"/>
              </w:rPr>
            </w:pPr>
            <w:r/>
          </w:p>
          <w:p>
            <w:pPr>
              <w:pStyle w:val="TableText"/>
              <w:ind w:left="263"/>
              <w:spacing w:before="48" w:line="241" w:lineRule="auto"/>
              <w:rPr>
                <w:sz w:val="15"/>
                <w:szCs w:val="15"/>
              </w:rPr>
            </w:pPr>
            <w:r>
              <w:rPr>
                <w:sz w:val="15"/>
                <w:szCs w:val="15"/>
              </w:rPr>
              <w:t>5</w:t>
            </w:r>
          </w:p>
        </w:tc>
      </w:tr>
      <w:tr>
        <w:trPr>
          <w:trHeight w:val="985" w:hRule="atLeast"/>
        </w:trPr>
        <w:tc>
          <w:tcPr>
            <w:tcW w:w="406" w:type="dxa"/>
            <w:vAlign w:val="top"/>
          </w:tcPr>
          <w:p>
            <w:pPr>
              <w:spacing w:line="377" w:lineRule="auto"/>
              <w:rPr>
                <w:rFonts w:ascii="Arial"/>
                <w:sz w:val="21"/>
              </w:rPr>
            </w:pPr>
            <w:r/>
          </w:p>
          <w:p>
            <w:pPr>
              <w:pStyle w:val="TableText"/>
              <w:ind w:left="93"/>
              <w:spacing w:before="49" w:line="241" w:lineRule="auto"/>
              <w:rPr>
                <w:sz w:val="15"/>
                <w:szCs w:val="15"/>
              </w:rPr>
            </w:pPr>
            <w:r>
              <w:rPr>
                <w:sz w:val="15"/>
                <w:szCs w:val="15"/>
                <w:spacing w:val="-2"/>
              </w:rPr>
              <w:t>229</w:t>
            </w:r>
          </w:p>
        </w:tc>
        <w:tc>
          <w:tcPr>
            <w:tcW w:w="1448" w:type="dxa"/>
            <w:vAlign w:val="top"/>
          </w:tcPr>
          <w:p>
            <w:pPr>
              <w:spacing w:line="283" w:lineRule="auto"/>
              <w:rPr>
                <w:rFonts w:ascii="Arial"/>
                <w:sz w:val="21"/>
              </w:rPr>
            </w:pPr>
            <w:r/>
          </w:p>
          <w:p>
            <w:pPr>
              <w:pStyle w:val="TableText"/>
              <w:ind w:left="22" w:right="56" w:firstLine="3"/>
              <w:spacing w:before="49" w:line="236" w:lineRule="auto"/>
              <w:rPr>
                <w:sz w:val="15"/>
                <w:szCs w:val="15"/>
              </w:rPr>
            </w:pPr>
            <w:r>
              <w:rPr>
                <w:sz w:val="15"/>
                <w:szCs w:val="15"/>
              </w:rPr>
              <w:t>高中物理运动频闪观 </w:t>
            </w:r>
            <w:r>
              <w:rPr>
                <w:sz w:val="15"/>
                <w:szCs w:val="15"/>
                <w:spacing w:val="-3"/>
              </w:rPr>
              <w:t>测仪</w:t>
            </w:r>
          </w:p>
        </w:tc>
        <w:tc>
          <w:tcPr>
            <w:tcW w:w="7916" w:type="dxa"/>
            <w:vAlign w:val="top"/>
          </w:tcPr>
          <w:p>
            <w:pPr>
              <w:spacing w:line="377" w:lineRule="auto"/>
              <w:rPr>
                <w:rFonts w:ascii="Arial"/>
                <w:sz w:val="21"/>
              </w:rPr>
            </w:pPr>
            <w:r/>
          </w:p>
          <w:p>
            <w:pPr>
              <w:pStyle w:val="TableText"/>
              <w:ind w:left="24"/>
              <w:spacing w:before="49" w:line="221" w:lineRule="auto"/>
              <w:rPr>
                <w:sz w:val="15"/>
                <w:szCs w:val="15"/>
              </w:rPr>
            </w:pPr>
            <w:r>
              <w:rPr>
                <w:sz w:val="15"/>
                <w:szCs w:val="15"/>
                <w:spacing w:val="1"/>
              </w:rPr>
              <w:t>频闪光源25</w:t>
            </w:r>
            <w:r>
              <w:rPr>
                <w:sz w:val="15"/>
                <w:szCs w:val="15"/>
              </w:rPr>
              <w:t>Hz</w:t>
            </w:r>
            <w:r>
              <w:rPr>
                <w:sz w:val="15"/>
                <w:szCs w:val="15"/>
                <w:spacing w:val="1"/>
              </w:rPr>
              <w:t>、50</w:t>
            </w:r>
            <w:r>
              <w:rPr>
                <w:sz w:val="15"/>
                <w:szCs w:val="15"/>
              </w:rPr>
              <w:t>Hz</w:t>
            </w:r>
            <w:r>
              <w:rPr>
                <w:sz w:val="15"/>
                <w:szCs w:val="15"/>
                <w:spacing w:val="1"/>
              </w:rPr>
              <w:t>，可实时观测运动物体图像</w:t>
            </w:r>
          </w:p>
        </w:tc>
        <w:tc>
          <w:tcPr>
            <w:tcW w:w="573" w:type="dxa"/>
            <w:vAlign w:val="top"/>
          </w:tcPr>
          <w:p>
            <w:pPr>
              <w:spacing w:line="377"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377"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985" w:hRule="atLeast"/>
        </w:trPr>
        <w:tc>
          <w:tcPr>
            <w:tcW w:w="406" w:type="dxa"/>
            <w:vAlign w:val="top"/>
          </w:tcPr>
          <w:p>
            <w:pPr>
              <w:spacing w:line="377" w:lineRule="auto"/>
              <w:rPr>
                <w:rFonts w:ascii="Arial"/>
                <w:sz w:val="21"/>
              </w:rPr>
            </w:pPr>
            <w:r/>
          </w:p>
          <w:p>
            <w:pPr>
              <w:pStyle w:val="TableText"/>
              <w:ind w:left="93"/>
              <w:spacing w:before="49" w:line="241" w:lineRule="auto"/>
              <w:rPr>
                <w:sz w:val="15"/>
                <w:szCs w:val="15"/>
              </w:rPr>
            </w:pPr>
            <w:r>
              <w:rPr>
                <w:sz w:val="15"/>
                <w:szCs w:val="15"/>
                <w:spacing w:val="-2"/>
              </w:rPr>
              <w:t>230</w:t>
            </w:r>
          </w:p>
        </w:tc>
        <w:tc>
          <w:tcPr>
            <w:tcW w:w="1448" w:type="dxa"/>
            <w:vAlign w:val="top"/>
          </w:tcPr>
          <w:p>
            <w:pPr>
              <w:spacing w:line="285" w:lineRule="auto"/>
              <w:rPr>
                <w:rFonts w:ascii="Arial"/>
                <w:sz w:val="21"/>
              </w:rPr>
            </w:pPr>
            <w:r/>
          </w:p>
          <w:p>
            <w:pPr>
              <w:pStyle w:val="TableText"/>
              <w:ind w:left="21" w:right="56" w:firstLine="4"/>
              <w:spacing w:before="49" w:line="237" w:lineRule="auto"/>
              <w:rPr>
                <w:sz w:val="15"/>
                <w:szCs w:val="15"/>
              </w:rPr>
            </w:pPr>
            <w:r>
              <w:rPr>
                <w:sz w:val="15"/>
                <w:szCs w:val="15"/>
              </w:rPr>
              <w:t>高中物理向心力实验 </w:t>
            </w:r>
            <w:r>
              <w:rPr>
                <w:sz w:val="15"/>
                <w:szCs w:val="15"/>
              </w:rPr>
              <w:t>器</w:t>
            </w:r>
          </w:p>
        </w:tc>
        <w:tc>
          <w:tcPr>
            <w:tcW w:w="7916" w:type="dxa"/>
            <w:vAlign w:val="top"/>
          </w:tcPr>
          <w:p>
            <w:pPr>
              <w:spacing w:line="377" w:lineRule="auto"/>
              <w:rPr>
                <w:rFonts w:ascii="Arial"/>
                <w:sz w:val="21"/>
              </w:rPr>
            </w:pPr>
            <w:r/>
          </w:p>
          <w:p>
            <w:pPr>
              <w:pStyle w:val="TableText"/>
              <w:ind w:left="23"/>
              <w:spacing w:before="49" w:line="220" w:lineRule="auto"/>
              <w:rPr>
                <w:sz w:val="15"/>
                <w:szCs w:val="15"/>
              </w:rPr>
            </w:pPr>
            <w:r>
              <w:drawing>
                <wp:anchor distT="0" distB="0" distL="0" distR="0" simplePos="0" relativeHeight="252042240" behindDoc="0" locked="0" layoutInCell="1" allowOverlap="1">
                  <wp:simplePos x="0" y="0"/>
                  <wp:positionH relativeFrom="column">
                    <wp:posOffset>2014865</wp:posOffset>
                  </wp:positionH>
                  <wp:positionV relativeFrom="paragraph">
                    <wp:posOffset>-130456</wp:posOffset>
                  </wp:positionV>
                  <wp:extent cx="1119108" cy="1144257"/>
                  <wp:effectExtent l="0" t="0" r="0" b="0"/>
                  <wp:wrapNone/>
                  <wp:docPr id="534" name="IM 534"/>
                  <wp:cNvGraphicFramePr/>
                  <a:graphic>
                    <a:graphicData uri="http://schemas.openxmlformats.org/drawingml/2006/picture">
                      <pic:pic>
                        <pic:nvPicPr>
                          <pic:cNvPr id="534" name="IM 534"/>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包含手动、电机驱动两种旋转模式。主要由主梁架、底座、砝码、旋臂、连接装置、紧固件与电机控制系统等构成</w:t>
            </w:r>
          </w:p>
        </w:tc>
        <w:tc>
          <w:tcPr>
            <w:tcW w:w="573" w:type="dxa"/>
            <w:vAlign w:val="top"/>
          </w:tcPr>
          <w:p>
            <w:pPr>
              <w:spacing w:line="377"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377" w:lineRule="auto"/>
              <w:rPr>
                <w:rFonts w:ascii="Arial"/>
                <w:sz w:val="21"/>
              </w:rPr>
            </w:pPr>
            <w:r/>
          </w:p>
          <w:p>
            <w:pPr>
              <w:pStyle w:val="TableText"/>
              <w:ind w:left="263"/>
              <w:spacing w:before="49" w:line="241" w:lineRule="auto"/>
              <w:rPr>
                <w:sz w:val="15"/>
                <w:szCs w:val="15"/>
              </w:rPr>
            </w:pPr>
            <w:r>
              <w:rPr>
                <w:sz w:val="15"/>
                <w:szCs w:val="15"/>
              </w:rPr>
              <w:t>5</w:t>
            </w:r>
          </w:p>
        </w:tc>
      </w:tr>
      <w:tr>
        <w:trPr>
          <w:trHeight w:val="985" w:hRule="atLeast"/>
        </w:trPr>
        <w:tc>
          <w:tcPr>
            <w:tcW w:w="406" w:type="dxa"/>
            <w:vAlign w:val="top"/>
          </w:tcPr>
          <w:p>
            <w:pPr>
              <w:spacing w:line="378" w:lineRule="auto"/>
              <w:rPr>
                <w:rFonts w:ascii="Arial"/>
                <w:sz w:val="21"/>
              </w:rPr>
            </w:pPr>
            <w:r/>
          </w:p>
          <w:p>
            <w:pPr>
              <w:pStyle w:val="TableText"/>
              <w:ind w:left="93"/>
              <w:spacing w:before="49" w:line="241" w:lineRule="auto"/>
              <w:rPr>
                <w:sz w:val="15"/>
                <w:szCs w:val="15"/>
              </w:rPr>
            </w:pPr>
            <w:r>
              <w:rPr>
                <w:sz w:val="15"/>
                <w:szCs w:val="15"/>
                <w:spacing w:val="-2"/>
              </w:rPr>
              <w:t>231</w:t>
            </w:r>
          </w:p>
        </w:tc>
        <w:tc>
          <w:tcPr>
            <w:tcW w:w="1448" w:type="dxa"/>
            <w:vAlign w:val="top"/>
          </w:tcPr>
          <w:p>
            <w:pPr>
              <w:spacing w:line="285" w:lineRule="auto"/>
              <w:rPr>
                <w:rFonts w:ascii="Arial"/>
                <w:sz w:val="21"/>
              </w:rPr>
            </w:pPr>
            <w:r/>
          </w:p>
          <w:p>
            <w:pPr>
              <w:pStyle w:val="TableText"/>
              <w:ind w:left="21" w:right="56" w:firstLine="4"/>
              <w:spacing w:before="49" w:line="238" w:lineRule="auto"/>
              <w:rPr>
                <w:sz w:val="15"/>
                <w:szCs w:val="15"/>
              </w:rPr>
            </w:pPr>
            <w:r>
              <w:rPr>
                <w:sz w:val="15"/>
                <w:szCs w:val="15"/>
              </w:rPr>
              <w:t>高中物理凹凸桥演示 </w:t>
            </w:r>
            <w:r>
              <w:rPr>
                <w:sz w:val="15"/>
                <w:szCs w:val="15"/>
              </w:rPr>
              <w:t>器</w:t>
            </w:r>
          </w:p>
        </w:tc>
        <w:tc>
          <w:tcPr>
            <w:tcW w:w="7916" w:type="dxa"/>
            <w:vAlign w:val="top"/>
          </w:tcPr>
          <w:p>
            <w:pPr>
              <w:spacing w:line="378" w:lineRule="auto"/>
              <w:rPr>
                <w:rFonts w:ascii="Arial"/>
                <w:sz w:val="21"/>
              </w:rPr>
            </w:pPr>
            <w:r/>
          </w:p>
          <w:p>
            <w:pPr>
              <w:pStyle w:val="TableText"/>
              <w:ind w:left="24"/>
              <w:spacing w:before="49" w:line="220" w:lineRule="auto"/>
              <w:rPr>
                <w:sz w:val="15"/>
                <w:szCs w:val="15"/>
              </w:rPr>
            </w:pPr>
            <w:r>
              <w:rPr>
                <w:sz w:val="15"/>
                <w:szCs w:val="15"/>
                <w:spacing w:val="1"/>
              </w:rPr>
              <w:t>主要由塑钢框架、背板、模拟凹凸桥、调节旋钮、钢球</w:t>
            </w:r>
            <w:r>
              <w:rPr>
                <w:sz w:val="15"/>
                <w:szCs w:val="15"/>
              </w:rPr>
              <w:t>等组成。</w:t>
            </w:r>
          </w:p>
        </w:tc>
        <w:tc>
          <w:tcPr>
            <w:tcW w:w="573" w:type="dxa"/>
            <w:vAlign w:val="top"/>
          </w:tcPr>
          <w:p>
            <w:pPr>
              <w:spacing w:line="377"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78" w:lineRule="auto"/>
              <w:rPr>
                <w:rFonts w:ascii="Arial"/>
                <w:sz w:val="21"/>
              </w:rPr>
            </w:pPr>
            <w:r/>
          </w:p>
          <w:p>
            <w:pPr>
              <w:pStyle w:val="TableText"/>
              <w:ind w:left="263"/>
              <w:spacing w:before="49" w:line="241" w:lineRule="auto"/>
              <w:rPr>
                <w:sz w:val="15"/>
                <w:szCs w:val="15"/>
              </w:rPr>
            </w:pPr>
            <w:r>
              <w:rPr>
                <w:sz w:val="15"/>
                <w:szCs w:val="15"/>
              </w:rPr>
              <w:t>5</w:t>
            </w:r>
          </w:p>
        </w:tc>
      </w:tr>
      <w:tr>
        <w:trPr>
          <w:trHeight w:val="985" w:hRule="atLeast"/>
        </w:trPr>
        <w:tc>
          <w:tcPr>
            <w:tcW w:w="406" w:type="dxa"/>
            <w:vAlign w:val="top"/>
          </w:tcPr>
          <w:p>
            <w:pPr>
              <w:spacing w:line="379" w:lineRule="auto"/>
              <w:rPr>
                <w:rFonts w:ascii="Arial"/>
                <w:sz w:val="21"/>
              </w:rPr>
            </w:pPr>
            <w:r/>
          </w:p>
          <w:p>
            <w:pPr>
              <w:pStyle w:val="TableText"/>
              <w:ind w:left="93"/>
              <w:spacing w:before="49" w:line="241" w:lineRule="auto"/>
              <w:rPr>
                <w:sz w:val="15"/>
                <w:szCs w:val="15"/>
              </w:rPr>
            </w:pPr>
            <w:r>
              <w:rPr>
                <w:sz w:val="15"/>
                <w:szCs w:val="15"/>
                <w:spacing w:val="-2"/>
              </w:rPr>
              <w:t>232</w:t>
            </w:r>
          </w:p>
        </w:tc>
        <w:tc>
          <w:tcPr>
            <w:tcW w:w="1448" w:type="dxa"/>
            <w:vAlign w:val="top"/>
          </w:tcPr>
          <w:p>
            <w:pPr>
              <w:spacing w:line="286" w:lineRule="auto"/>
              <w:rPr>
                <w:rFonts w:ascii="Arial"/>
                <w:sz w:val="21"/>
              </w:rPr>
            </w:pPr>
            <w:r/>
          </w:p>
          <w:p>
            <w:pPr>
              <w:pStyle w:val="TableText"/>
              <w:ind w:left="22" w:right="56" w:firstLine="3"/>
              <w:spacing w:before="49" w:line="236" w:lineRule="auto"/>
              <w:rPr>
                <w:sz w:val="15"/>
                <w:szCs w:val="15"/>
              </w:rPr>
            </w:pPr>
            <w:r>
              <w:rPr>
                <w:sz w:val="15"/>
                <w:szCs w:val="15"/>
              </w:rPr>
              <w:t>高中物理动量传递演 </w:t>
            </w:r>
            <w:r>
              <w:rPr>
                <w:sz w:val="15"/>
                <w:szCs w:val="15"/>
              </w:rPr>
              <w:t>示器(碰撞球)</w:t>
            </w:r>
          </w:p>
        </w:tc>
        <w:tc>
          <w:tcPr>
            <w:tcW w:w="7916" w:type="dxa"/>
            <w:vAlign w:val="top"/>
          </w:tcPr>
          <w:p>
            <w:pPr>
              <w:spacing w:line="285" w:lineRule="auto"/>
              <w:rPr>
                <w:rFonts w:ascii="Arial"/>
                <w:sz w:val="21"/>
              </w:rPr>
            </w:pPr>
            <w:r/>
          </w:p>
          <w:p>
            <w:pPr>
              <w:pStyle w:val="TableText"/>
              <w:ind w:left="23" w:right="95"/>
              <w:spacing w:before="49" w:line="236" w:lineRule="auto"/>
              <w:rPr>
                <w:sz w:val="15"/>
                <w:szCs w:val="15"/>
              </w:rPr>
            </w:pPr>
            <w:r>
              <w:rPr>
                <w:sz w:val="15"/>
                <w:szCs w:val="15"/>
                <w:spacing w:val="1"/>
              </w:rPr>
              <w:t>包括底板、立柱、横杆、横梁、钢球等。支架上悬挂5个等质量、等直径且相互接触的钢球，并设有微调装置，用来调</w:t>
            </w:r>
            <w:r>
              <w:rPr>
                <w:sz w:val="15"/>
                <w:szCs w:val="15"/>
                <w:spacing w:val="3"/>
              </w:rPr>
              <w:t xml:space="preserve"> </w:t>
            </w:r>
            <w:r>
              <w:rPr>
                <w:sz w:val="15"/>
                <w:szCs w:val="15"/>
              </w:rPr>
              <w:t>节钢球高低。钢球直径不小于20mm</w:t>
            </w:r>
          </w:p>
        </w:tc>
        <w:tc>
          <w:tcPr>
            <w:tcW w:w="573" w:type="dxa"/>
            <w:vAlign w:val="top"/>
          </w:tcPr>
          <w:p>
            <w:pPr>
              <w:spacing w:line="379"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379"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985" w:hRule="atLeast"/>
        </w:trPr>
        <w:tc>
          <w:tcPr>
            <w:tcW w:w="406" w:type="dxa"/>
            <w:vAlign w:val="top"/>
          </w:tcPr>
          <w:p>
            <w:pPr>
              <w:spacing w:line="380" w:lineRule="auto"/>
              <w:rPr>
                <w:rFonts w:ascii="Arial"/>
                <w:sz w:val="21"/>
              </w:rPr>
            </w:pPr>
            <w:r/>
          </w:p>
          <w:p>
            <w:pPr>
              <w:pStyle w:val="TableText"/>
              <w:ind w:left="93"/>
              <w:spacing w:before="48" w:line="241" w:lineRule="auto"/>
              <w:rPr>
                <w:sz w:val="15"/>
                <w:szCs w:val="15"/>
              </w:rPr>
            </w:pPr>
            <w:r>
              <w:rPr>
                <w:sz w:val="15"/>
                <w:szCs w:val="15"/>
                <w:spacing w:val="-2"/>
              </w:rPr>
              <w:t>233</w:t>
            </w:r>
          </w:p>
        </w:tc>
        <w:tc>
          <w:tcPr>
            <w:tcW w:w="1448" w:type="dxa"/>
            <w:vAlign w:val="top"/>
          </w:tcPr>
          <w:p>
            <w:pPr>
              <w:spacing w:line="379" w:lineRule="auto"/>
              <w:rPr>
                <w:rFonts w:ascii="Arial"/>
                <w:sz w:val="21"/>
              </w:rPr>
            </w:pPr>
            <w:r/>
          </w:p>
          <w:p>
            <w:pPr>
              <w:pStyle w:val="TableText"/>
              <w:ind w:left="25"/>
              <w:spacing w:before="49" w:line="221" w:lineRule="auto"/>
              <w:rPr>
                <w:sz w:val="15"/>
                <w:szCs w:val="15"/>
              </w:rPr>
            </w:pPr>
            <w:r>
              <w:rPr>
                <w:sz w:val="15"/>
                <w:szCs w:val="15"/>
                <w:spacing w:val="-1"/>
              </w:rPr>
              <w:t>高中物理音叉</w:t>
            </w:r>
          </w:p>
        </w:tc>
        <w:tc>
          <w:tcPr>
            <w:tcW w:w="7916" w:type="dxa"/>
            <w:vAlign w:val="top"/>
          </w:tcPr>
          <w:p>
            <w:pPr>
              <w:spacing w:line="379" w:lineRule="auto"/>
              <w:rPr>
                <w:rFonts w:ascii="Arial"/>
                <w:sz w:val="21"/>
              </w:rPr>
            </w:pPr>
            <w:r/>
          </w:p>
          <w:p>
            <w:pPr>
              <w:pStyle w:val="TableText"/>
              <w:ind w:left="26"/>
              <w:spacing w:before="49" w:line="221" w:lineRule="auto"/>
              <w:rPr>
                <w:sz w:val="15"/>
                <w:szCs w:val="15"/>
              </w:rPr>
            </w:pPr>
            <w:r>
              <w:rPr>
                <w:sz w:val="15"/>
                <w:szCs w:val="15"/>
              </w:rPr>
              <w:t>512Hz，由音叉、共鸣箱和音叉槌组成</w:t>
            </w:r>
          </w:p>
        </w:tc>
        <w:tc>
          <w:tcPr>
            <w:tcW w:w="573" w:type="dxa"/>
            <w:vAlign w:val="top"/>
          </w:tcPr>
          <w:p>
            <w:pPr>
              <w:spacing w:line="379"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80" w:lineRule="auto"/>
              <w:rPr>
                <w:rFonts w:ascii="Arial"/>
                <w:sz w:val="21"/>
              </w:rPr>
            </w:pPr>
            <w:r/>
          </w:p>
          <w:p>
            <w:pPr>
              <w:pStyle w:val="TableText"/>
              <w:ind w:left="233"/>
              <w:spacing w:before="48" w:line="241" w:lineRule="auto"/>
              <w:rPr>
                <w:sz w:val="15"/>
                <w:szCs w:val="15"/>
              </w:rPr>
            </w:pPr>
            <w:r>
              <w:rPr>
                <w:sz w:val="15"/>
                <w:szCs w:val="15"/>
                <w:spacing w:val="-8"/>
              </w:rPr>
              <w:t>10</w:t>
            </w:r>
          </w:p>
        </w:tc>
      </w:tr>
      <w:tr>
        <w:trPr>
          <w:trHeight w:val="985" w:hRule="atLeast"/>
        </w:trPr>
        <w:tc>
          <w:tcPr>
            <w:tcW w:w="406" w:type="dxa"/>
            <w:vAlign w:val="top"/>
          </w:tcPr>
          <w:p>
            <w:pPr>
              <w:spacing w:line="381" w:lineRule="auto"/>
              <w:rPr>
                <w:rFonts w:ascii="Arial"/>
                <w:sz w:val="21"/>
              </w:rPr>
            </w:pPr>
            <w:r/>
          </w:p>
          <w:p>
            <w:pPr>
              <w:pStyle w:val="TableText"/>
              <w:ind w:left="93"/>
              <w:spacing w:before="49" w:line="241" w:lineRule="auto"/>
              <w:rPr>
                <w:sz w:val="15"/>
                <w:szCs w:val="15"/>
              </w:rPr>
            </w:pPr>
            <w:r>
              <w:rPr>
                <w:sz w:val="15"/>
                <w:szCs w:val="15"/>
                <w:spacing w:val="-2"/>
              </w:rPr>
              <w:t>234</w:t>
            </w:r>
          </w:p>
        </w:tc>
        <w:tc>
          <w:tcPr>
            <w:tcW w:w="1448" w:type="dxa"/>
            <w:vAlign w:val="top"/>
          </w:tcPr>
          <w:p>
            <w:pPr>
              <w:spacing w:line="381" w:lineRule="auto"/>
              <w:rPr>
                <w:rFonts w:ascii="Arial"/>
                <w:sz w:val="21"/>
              </w:rPr>
            </w:pPr>
            <w:r/>
          </w:p>
          <w:p>
            <w:pPr>
              <w:pStyle w:val="TableText"/>
              <w:ind w:left="25"/>
              <w:spacing w:before="48" w:line="221" w:lineRule="auto"/>
              <w:rPr>
                <w:sz w:val="15"/>
                <w:szCs w:val="15"/>
              </w:rPr>
            </w:pPr>
            <w:r>
              <w:rPr>
                <w:sz w:val="15"/>
                <w:szCs w:val="15"/>
              </w:rPr>
              <w:t>高中物理声速测量仪</w:t>
            </w:r>
          </w:p>
        </w:tc>
        <w:tc>
          <w:tcPr>
            <w:tcW w:w="7916" w:type="dxa"/>
            <w:vAlign w:val="top"/>
          </w:tcPr>
          <w:p>
            <w:pPr>
              <w:pStyle w:val="TableText"/>
              <w:ind w:left="24" w:right="21"/>
              <w:spacing w:before="243" w:line="234" w:lineRule="auto"/>
              <w:jc w:val="both"/>
              <w:rPr>
                <w:sz w:val="15"/>
                <w:szCs w:val="15"/>
              </w:rPr>
            </w:pPr>
            <w:r>
              <w:rPr>
                <w:sz w:val="15"/>
                <w:szCs w:val="15"/>
                <w:spacing w:val="1"/>
              </w:rPr>
              <w:t>主要由信号发生器、一对结构相同的超声压电陶瓷换能器（分别作发射器与接收器）、数显游标尺</w:t>
            </w:r>
            <w:r>
              <w:rPr>
                <w:sz w:val="15"/>
                <w:szCs w:val="15"/>
              </w:rPr>
              <w:t>（或鼓轮读数机构） </w:t>
            </w:r>
            <w:r>
              <w:rPr>
                <w:sz w:val="15"/>
                <w:szCs w:val="15"/>
                <w:spacing w:val="1"/>
              </w:rPr>
              <w:t>以及双通道示波器组成。将抽象的波动干涉理论转化为直观的示波器波形与机械位移，帮助学生深入理解驻波、相位差</w:t>
            </w:r>
            <w:r>
              <w:rPr>
                <w:sz w:val="15"/>
                <w:szCs w:val="15"/>
                <w:spacing w:val="2"/>
              </w:rPr>
              <w:t xml:space="preserve"> </w:t>
            </w:r>
            <w:r>
              <w:rPr>
                <w:sz w:val="15"/>
                <w:szCs w:val="15"/>
              </w:rPr>
              <w:t>等概念，并掌握逐差法处理实验数据的科学方法。</w:t>
            </w:r>
          </w:p>
        </w:tc>
        <w:tc>
          <w:tcPr>
            <w:tcW w:w="573" w:type="dxa"/>
            <w:vAlign w:val="top"/>
          </w:tcPr>
          <w:p>
            <w:pPr>
              <w:spacing w:line="381"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381" w:lineRule="auto"/>
              <w:rPr>
                <w:rFonts w:ascii="Arial"/>
                <w:sz w:val="21"/>
              </w:rPr>
            </w:pPr>
            <w:r/>
          </w:p>
          <w:p>
            <w:pPr>
              <w:pStyle w:val="TableText"/>
              <w:ind w:left="263"/>
              <w:spacing w:before="49" w:line="241" w:lineRule="auto"/>
              <w:rPr>
                <w:sz w:val="15"/>
                <w:szCs w:val="15"/>
              </w:rPr>
            </w:pPr>
            <w:r>
              <w:rPr>
                <w:sz w:val="15"/>
                <w:szCs w:val="15"/>
              </w:rPr>
              <w:t>5</w:t>
            </w:r>
          </w:p>
        </w:tc>
      </w:tr>
      <w:tr>
        <w:trPr>
          <w:trHeight w:val="851" w:hRule="atLeast"/>
        </w:trPr>
        <w:tc>
          <w:tcPr>
            <w:tcW w:w="406" w:type="dxa"/>
            <w:vAlign w:val="top"/>
          </w:tcPr>
          <w:p>
            <w:pPr>
              <w:spacing w:line="312" w:lineRule="auto"/>
              <w:rPr>
                <w:rFonts w:ascii="Arial"/>
                <w:sz w:val="21"/>
              </w:rPr>
            </w:pPr>
            <w:r/>
          </w:p>
          <w:p>
            <w:pPr>
              <w:pStyle w:val="TableText"/>
              <w:ind w:left="93"/>
              <w:spacing w:before="49" w:line="241" w:lineRule="auto"/>
              <w:rPr>
                <w:sz w:val="15"/>
                <w:szCs w:val="15"/>
              </w:rPr>
            </w:pPr>
            <w:r>
              <w:rPr>
                <w:sz w:val="15"/>
                <w:szCs w:val="15"/>
                <w:spacing w:val="-2"/>
              </w:rPr>
              <w:t>235</w:t>
            </w:r>
          </w:p>
        </w:tc>
        <w:tc>
          <w:tcPr>
            <w:tcW w:w="1448" w:type="dxa"/>
            <w:vAlign w:val="top"/>
          </w:tcPr>
          <w:p>
            <w:pPr>
              <w:pStyle w:val="TableText"/>
              <w:ind w:left="21" w:right="56" w:firstLine="4"/>
              <w:spacing w:before="267" w:line="238" w:lineRule="auto"/>
              <w:rPr>
                <w:sz w:val="15"/>
                <w:szCs w:val="15"/>
              </w:rPr>
            </w:pPr>
            <w:r>
              <w:rPr>
                <w:sz w:val="15"/>
                <w:szCs w:val="15"/>
              </w:rPr>
              <w:t>高中物理纵横波演示 </w:t>
            </w:r>
            <w:r>
              <w:rPr>
                <w:sz w:val="15"/>
                <w:szCs w:val="15"/>
              </w:rPr>
              <w:t>器</w:t>
            </w:r>
          </w:p>
        </w:tc>
        <w:tc>
          <w:tcPr>
            <w:tcW w:w="7916" w:type="dxa"/>
            <w:vAlign w:val="top"/>
          </w:tcPr>
          <w:p>
            <w:pPr>
              <w:spacing w:line="312" w:lineRule="auto"/>
              <w:rPr>
                <w:rFonts w:ascii="Arial"/>
                <w:sz w:val="21"/>
              </w:rPr>
            </w:pPr>
            <w:r/>
          </w:p>
          <w:p>
            <w:pPr>
              <w:pStyle w:val="TableText"/>
              <w:ind w:left="41"/>
              <w:spacing w:before="49" w:line="220" w:lineRule="auto"/>
              <w:rPr>
                <w:sz w:val="15"/>
                <w:szCs w:val="15"/>
              </w:rPr>
            </w:pPr>
            <w:r>
              <w:rPr>
                <w:sz w:val="15"/>
                <w:szCs w:val="15"/>
                <w:spacing w:val="1"/>
              </w:rPr>
              <w:t>由不锈钢杆、弹性片及支架等组成；演示波传播的过程中质点</w:t>
            </w:r>
            <w:r>
              <w:rPr>
                <w:sz w:val="15"/>
                <w:szCs w:val="15"/>
              </w:rPr>
              <w:t>不随波迁移，一个周期波传播一个波长</w:t>
            </w:r>
          </w:p>
        </w:tc>
        <w:tc>
          <w:tcPr>
            <w:tcW w:w="573" w:type="dxa"/>
            <w:vAlign w:val="top"/>
          </w:tcPr>
          <w:p>
            <w:pPr>
              <w:spacing w:line="312"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312" w:lineRule="auto"/>
              <w:rPr>
                <w:rFonts w:ascii="Arial"/>
                <w:sz w:val="21"/>
              </w:rPr>
            </w:pPr>
            <w:r/>
          </w:p>
          <w:p>
            <w:pPr>
              <w:pStyle w:val="TableText"/>
              <w:ind w:left="233"/>
              <w:spacing w:before="49" w:line="241" w:lineRule="auto"/>
              <w:rPr>
                <w:sz w:val="15"/>
                <w:szCs w:val="15"/>
              </w:rPr>
            </w:pPr>
            <w:r>
              <w:rPr>
                <w:sz w:val="15"/>
                <w:szCs w:val="15"/>
                <w:spacing w:val="-8"/>
              </w:rPr>
              <w:t>10</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40"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843" w:hRule="atLeast"/>
        </w:trPr>
        <w:tc>
          <w:tcPr>
            <w:tcW w:w="406" w:type="dxa"/>
            <w:vAlign w:val="top"/>
          </w:tcPr>
          <w:p>
            <w:pPr>
              <w:spacing w:line="298" w:lineRule="auto"/>
              <w:rPr>
                <w:rFonts w:ascii="Arial"/>
                <w:sz w:val="21"/>
              </w:rPr>
            </w:pPr>
            <w:r/>
          </w:p>
          <w:p>
            <w:pPr>
              <w:pStyle w:val="TableText"/>
              <w:ind w:left="93"/>
              <w:spacing w:before="49" w:line="241" w:lineRule="auto"/>
              <w:rPr>
                <w:sz w:val="15"/>
                <w:szCs w:val="15"/>
              </w:rPr>
            </w:pPr>
            <w:r>
              <w:rPr>
                <w:sz w:val="15"/>
                <w:szCs w:val="15"/>
                <w:spacing w:val="-2"/>
              </w:rPr>
              <w:t>236</w:t>
            </w:r>
          </w:p>
        </w:tc>
        <w:tc>
          <w:tcPr>
            <w:tcW w:w="1448" w:type="dxa"/>
            <w:vAlign w:val="top"/>
          </w:tcPr>
          <w:p>
            <w:pPr>
              <w:spacing w:line="298" w:lineRule="auto"/>
              <w:rPr>
                <w:rFonts w:ascii="Arial"/>
                <w:sz w:val="21"/>
              </w:rPr>
            </w:pPr>
            <w:r/>
          </w:p>
          <w:p>
            <w:pPr>
              <w:pStyle w:val="TableText"/>
              <w:ind w:left="25"/>
              <w:spacing w:before="49" w:line="221" w:lineRule="auto"/>
              <w:rPr>
                <w:sz w:val="15"/>
                <w:szCs w:val="15"/>
              </w:rPr>
            </w:pPr>
            <w:r>
              <w:rPr>
                <w:sz w:val="15"/>
                <w:szCs w:val="15"/>
              </w:rPr>
              <w:t>高中物理绳波演示器</w:t>
            </w:r>
          </w:p>
        </w:tc>
        <w:tc>
          <w:tcPr>
            <w:tcW w:w="7916" w:type="dxa"/>
            <w:vAlign w:val="top"/>
          </w:tcPr>
          <w:p>
            <w:pPr>
              <w:pStyle w:val="TableText"/>
              <w:ind w:left="24" w:right="21" w:firstLine="17"/>
              <w:spacing w:before="159" w:line="234" w:lineRule="auto"/>
              <w:jc w:val="both"/>
              <w:rPr>
                <w:sz w:val="15"/>
                <w:szCs w:val="15"/>
              </w:rPr>
            </w:pPr>
            <w:r>
              <w:rPr>
                <w:sz w:val="15"/>
                <w:szCs w:val="15"/>
                <w:spacing w:val="1"/>
              </w:rPr>
              <w:t>由可调频电动振源（如直流调速电机或曲柄滑块机构）、弹性细绳（或橡皮筋）、固</w:t>
            </w:r>
            <w:r>
              <w:rPr>
                <w:sz w:val="15"/>
                <w:szCs w:val="15"/>
              </w:rPr>
              <w:t>定支架及底座组成。部分进阶款配 </w:t>
            </w:r>
            <w:r>
              <w:rPr>
                <w:sz w:val="15"/>
                <w:szCs w:val="15"/>
                <w:spacing w:val="1"/>
              </w:rPr>
              <w:t>备频闪仪，用于定格观察波的振动状态。支持手动或电动驱动。学生可通过改变电机的转速（调节频率）或调整绳子的</w:t>
            </w:r>
            <w:r>
              <w:rPr>
                <w:sz w:val="15"/>
                <w:szCs w:val="15"/>
                <w:spacing w:val="2"/>
              </w:rPr>
              <w:t xml:space="preserve"> </w:t>
            </w:r>
            <w:r>
              <w:rPr>
                <w:sz w:val="15"/>
                <w:szCs w:val="15"/>
                <w:spacing w:val="1"/>
              </w:rPr>
              <w:t>松紧程度（改变张力</w:t>
            </w:r>
            <w:r>
              <w:rPr>
                <w:sz w:val="15"/>
                <w:szCs w:val="15"/>
                <w:spacing w:val="5"/>
              </w:rPr>
              <w:t>），</w:t>
            </w:r>
            <w:r>
              <w:rPr>
                <w:sz w:val="15"/>
                <w:szCs w:val="15"/>
                <w:spacing w:val="1"/>
              </w:rPr>
              <w:t>直观观察驻波数量（波长）与振幅的动态变化，探究波速</w:t>
            </w:r>
            <w:r>
              <w:rPr>
                <w:sz w:val="15"/>
                <w:szCs w:val="15"/>
              </w:rPr>
              <w:t>与绳张力的关系。</w:t>
            </w:r>
          </w:p>
        </w:tc>
        <w:tc>
          <w:tcPr>
            <w:tcW w:w="573" w:type="dxa"/>
            <w:vAlign w:val="top"/>
          </w:tcPr>
          <w:p>
            <w:pPr>
              <w:spacing w:line="298"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298" w:lineRule="auto"/>
              <w:rPr>
                <w:rFonts w:ascii="Arial"/>
                <w:sz w:val="21"/>
              </w:rPr>
            </w:pPr>
            <w:r/>
          </w:p>
          <w:p>
            <w:pPr>
              <w:pStyle w:val="TableText"/>
              <w:ind w:left="263"/>
              <w:spacing w:before="49" w:line="241" w:lineRule="auto"/>
              <w:rPr>
                <w:sz w:val="15"/>
                <w:szCs w:val="15"/>
              </w:rPr>
            </w:pPr>
            <w:r>
              <w:rPr>
                <w:sz w:val="15"/>
                <w:szCs w:val="15"/>
              </w:rPr>
              <w:t>5</w:t>
            </w:r>
          </w:p>
        </w:tc>
      </w:tr>
      <w:tr>
        <w:trPr>
          <w:trHeight w:val="843" w:hRule="atLeast"/>
        </w:trPr>
        <w:tc>
          <w:tcPr>
            <w:tcW w:w="406" w:type="dxa"/>
            <w:vAlign w:val="top"/>
          </w:tcPr>
          <w:p>
            <w:pPr>
              <w:spacing w:line="299" w:lineRule="auto"/>
              <w:rPr>
                <w:rFonts w:ascii="Arial"/>
                <w:sz w:val="21"/>
              </w:rPr>
            </w:pPr>
            <w:r/>
          </w:p>
          <w:p>
            <w:pPr>
              <w:pStyle w:val="TableText"/>
              <w:ind w:left="93"/>
              <w:spacing w:before="49" w:line="241" w:lineRule="auto"/>
              <w:rPr>
                <w:sz w:val="15"/>
                <w:szCs w:val="15"/>
              </w:rPr>
            </w:pPr>
            <w:r>
              <w:rPr>
                <w:sz w:val="15"/>
                <w:szCs w:val="15"/>
                <w:spacing w:val="-2"/>
              </w:rPr>
              <w:t>237</w:t>
            </w:r>
          </w:p>
        </w:tc>
        <w:tc>
          <w:tcPr>
            <w:tcW w:w="1448" w:type="dxa"/>
            <w:vAlign w:val="top"/>
          </w:tcPr>
          <w:p>
            <w:pPr>
              <w:spacing w:line="299" w:lineRule="auto"/>
              <w:rPr>
                <w:rFonts w:ascii="Arial"/>
                <w:sz w:val="21"/>
              </w:rPr>
            </w:pPr>
            <w:r/>
          </w:p>
          <w:p>
            <w:pPr>
              <w:pStyle w:val="TableText"/>
              <w:ind w:left="25"/>
              <w:spacing w:before="49" w:line="220" w:lineRule="auto"/>
              <w:rPr>
                <w:sz w:val="15"/>
                <w:szCs w:val="15"/>
              </w:rPr>
            </w:pPr>
            <w:r>
              <w:rPr>
                <w:sz w:val="15"/>
                <w:szCs w:val="15"/>
                <w:spacing w:val="-1"/>
              </w:rPr>
              <w:t>高中物理波动弹簧</w:t>
            </w:r>
          </w:p>
        </w:tc>
        <w:tc>
          <w:tcPr>
            <w:tcW w:w="7916" w:type="dxa"/>
            <w:vAlign w:val="top"/>
          </w:tcPr>
          <w:p>
            <w:pPr>
              <w:pStyle w:val="TableText"/>
              <w:ind w:left="13" w:right="43" w:firstLine="28"/>
              <w:spacing w:before="256" w:line="232" w:lineRule="auto"/>
              <w:rPr>
                <w:sz w:val="15"/>
                <w:szCs w:val="15"/>
              </w:rPr>
            </w:pPr>
            <w:r>
              <w:rPr>
                <w:sz w:val="15"/>
                <w:szCs w:val="15"/>
              </w:rPr>
              <w:t>由可调频电动振源（如曲柄滑块机构）、轻质圆柱形螺旋弹</w:t>
            </w:r>
            <w:r>
              <w:rPr>
                <w:sz w:val="15"/>
                <w:szCs w:val="15"/>
                <w:spacing w:val="-1"/>
              </w:rPr>
              <w:t>簧、固定支架及底座组成。将抽象的“纵波</w:t>
            </w:r>
            <w:r>
              <w:rPr>
                <w:sz w:val="15"/>
                <w:szCs w:val="15"/>
                <w:spacing w:val="-55"/>
              </w:rPr>
              <w:t xml:space="preserve"> </w:t>
            </w:r>
            <w:r>
              <w:rPr>
                <w:sz w:val="15"/>
                <w:szCs w:val="15"/>
                <w:spacing w:val="-1"/>
              </w:rPr>
              <w:t>”、“波长</w:t>
            </w:r>
            <w:r>
              <w:rPr>
                <w:sz w:val="15"/>
                <w:szCs w:val="15"/>
                <w:spacing w:val="-55"/>
              </w:rPr>
              <w:t xml:space="preserve"> </w:t>
            </w:r>
            <w:r>
              <w:rPr>
                <w:sz w:val="15"/>
                <w:szCs w:val="15"/>
                <w:spacing w:val="-1"/>
              </w:rPr>
              <w:t>”、</w:t>
            </w:r>
            <w:r>
              <w:rPr>
                <w:sz w:val="15"/>
                <w:szCs w:val="15"/>
              </w:rPr>
              <w:t xml:space="preserve"> </w:t>
            </w:r>
            <w:r>
              <w:rPr>
                <w:sz w:val="15"/>
                <w:szCs w:val="15"/>
                <w:spacing w:val="1"/>
              </w:rPr>
              <w:t>“波节/波腹</w:t>
            </w:r>
            <w:r>
              <w:rPr>
                <w:sz w:val="15"/>
                <w:szCs w:val="15"/>
                <w:spacing w:val="-55"/>
              </w:rPr>
              <w:t xml:space="preserve"> </w:t>
            </w:r>
            <w:r>
              <w:rPr>
                <w:sz w:val="15"/>
                <w:szCs w:val="15"/>
                <w:spacing w:val="1"/>
              </w:rPr>
              <w:t>”等概念转化为可视化的宏观现象，帮助学生透彻理解纵波的形成条件、特</w:t>
            </w:r>
            <w:r>
              <w:rPr>
                <w:sz w:val="15"/>
                <w:szCs w:val="15"/>
              </w:rPr>
              <w:t>征及波的干涉原理</w:t>
            </w:r>
          </w:p>
        </w:tc>
        <w:tc>
          <w:tcPr>
            <w:tcW w:w="573" w:type="dxa"/>
            <w:vAlign w:val="top"/>
          </w:tcPr>
          <w:p>
            <w:pPr>
              <w:spacing w:line="299"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99" w:lineRule="auto"/>
              <w:rPr>
                <w:rFonts w:ascii="Arial"/>
                <w:sz w:val="21"/>
              </w:rPr>
            </w:pPr>
            <w:r/>
          </w:p>
          <w:p>
            <w:pPr>
              <w:pStyle w:val="TableText"/>
              <w:ind w:left="263"/>
              <w:spacing w:before="49" w:line="241" w:lineRule="auto"/>
              <w:rPr>
                <w:sz w:val="15"/>
                <w:szCs w:val="15"/>
              </w:rPr>
            </w:pPr>
            <w:r>
              <w:rPr>
                <w:sz w:val="15"/>
                <w:szCs w:val="15"/>
              </w:rPr>
              <w:t>5</w:t>
            </w:r>
          </w:p>
        </w:tc>
      </w:tr>
      <w:tr>
        <w:trPr>
          <w:trHeight w:val="843" w:hRule="atLeast"/>
        </w:trPr>
        <w:tc>
          <w:tcPr>
            <w:tcW w:w="406" w:type="dxa"/>
            <w:vAlign w:val="top"/>
          </w:tcPr>
          <w:p>
            <w:pPr>
              <w:spacing w:line="300" w:lineRule="auto"/>
              <w:rPr>
                <w:rFonts w:ascii="Arial"/>
                <w:sz w:val="21"/>
              </w:rPr>
            </w:pPr>
            <w:r/>
          </w:p>
          <w:p>
            <w:pPr>
              <w:pStyle w:val="TableText"/>
              <w:ind w:left="93"/>
              <w:spacing w:before="49" w:line="241" w:lineRule="auto"/>
              <w:rPr>
                <w:sz w:val="15"/>
                <w:szCs w:val="15"/>
              </w:rPr>
            </w:pPr>
            <w:r>
              <w:rPr>
                <w:sz w:val="15"/>
                <w:szCs w:val="15"/>
                <w:spacing w:val="-2"/>
              </w:rPr>
              <w:t>238</w:t>
            </w:r>
          </w:p>
        </w:tc>
        <w:tc>
          <w:tcPr>
            <w:tcW w:w="1448" w:type="dxa"/>
            <w:vAlign w:val="top"/>
          </w:tcPr>
          <w:p>
            <w:pPr>
              <w:spacing w:line="300" w:lineRule="auto"/>
              <w:rPr>
                <w:rFonts w:ascii="Arial"/>
                <w:sz w:val="21"/>
              </w:rPr>
            </w:pPr>
            <w:r/>
          </w:p>
          <w:p>
            <w:pPr>
              <w:pStyle w:val="TableText"/>
              <w:ind w:left="25"/>
              <w:spacing w:before="48" w:line="221" w:lineRule="auto"/>
              <w:rPr>
                <w:sz w:val="15"/>
                <w:szCs w:val="15"/>
              </w:rPr>
            </w:pPr>
            <w:r>
              <w:rPr>
                <w:sz w:val="15"/>
                <w:szCs w:val="15"/>
                <w:spacing w:val="-1"/>
              </w:rPr>
              <w:t>高中物理发波水槽</w:t>
            </w:r>
          </w:p>
        </w:tc>
        <w:tc>
          <w:tcPr>
            <w:tcW w:w="7916" w:type="dxa"/>
            <w:vAlign w:val="top"/>
          </w:tcPr>
          <w:p>
            <w:pPr>
              <w:pStyle w:val="TableText"/>
              <w:ind w:left="22" w:right="14" w:firstLine="18"/>
              <w:spacing w:before="161" w:line="233" w:lineRule="auto"/>
              <w:jc w:val="both"/>
              <w:rPr>
                <w:sz w:val="15"/>
                <w:szCs w:val="15"/>
              </w:rPr>
            </w:pPr>
            <w:r>
              <w:rPr>
                <w:sz w:val="15"/>
                <w:szCs w:val="15"/>
                <w:spacing w:val="1"/>
              </w:rPr>
              <w:t>电由水波槽、振动器、频闪光源和投影设备等组成，振动器的振幅应能调节，水槽尺寸不小于30</w:t>
            </w:r>
            <w:r>
              <w:rPr>
                <w:sz w:val="15"/>
                <w:szCs w:val="15"/>
              </w:rPr>
              <w:t>cm</w:t>
            </w:r>
            <w:r>
              <w:rPr>
                <w:sz w:val="15"/>
                <w:szCs w:val="15"/>
                <w:spacing w:val="1"/>
              </w:rPr>
              <w:t>×30</w:t>
            </w:r>
            <w:r>
              <w:rPr>
                <w:sz w:val="15"/>
                <w:szCs w:val="15"/>
              </w:rPr>
              <w:t>cm</w:t>
            </w:r>
            <w:r>
              <w:rPr>
                <w:sz w:val="15"/>
                <w:szCs w:val="15"/>
                <w:spacing w:val="1"/>
              </w:rPr>
              <w:t>×3</w:t>
            </w:r>
            <w:r>
              <w:rPr>
                <w:sz w:val="15"/>
                <w:szCs w:val="15"/>
              </w:rPr>
              <w:t>5cm,屏幕  </w:t>
            </w:r>
            <w:r>
              <w:rPr>
                <w:sz w:val="15"/>
                <w:szCs w:val="15"/>
                <w:spacing w:val="1"/>
              </w:rPr>
              <w:t>尺寸不小于26</w:t>
            </w:r>
            <w:r>
              <w:rPr>
                <w:sz w:val="15"/>
                <w:szCs w:val="15"/>
              </w:rPr>
              <w:t>cm</w:t>
            </w:r>
            <w:r>
              <w:rPr>
                <w:sz w:val="15"/>
                <w:szCs w:val="15"/>
                <w:spacing w:val="1"/>
              </w:rPr>
              <w:t>×24</w:t>
            </w:r>
            <w:r>
              <w:rPr>
                <w:sz w:val="15"/>
                <w:szCs w:val="15"/>
              </w:rPr>
              <w:t>cm</w:t>
            </w:r>
            <w:r>
              <w:rPr>
                <w:sz w:val="15"/>
                <w:szCs w:val="15"/>
                <w:spacing w:val="1"/>
              </w:rPr>
              <w:t>。性能要求：能消除边缘产生的反射波；能够演示小孔的口径不变，调整频率，衍射由不明显到</w:t>
            </w:r>
            <w:r>
              <w:rPr>
                <w:sz w:val="15"/>
                <w:szCs w:val="15"/>
                <w:spacing w:val="10"/>
              </w:rPr>
              <w:t xml:space="preserve"> </w:t>
            </w:r>
            <w:r>
              <w:rPr>
                <w:sz w:val="15"/>
                <w:szCs w:val="15"/>
                <w:spacing w:val="1"/>
              </w:rPr>
              <w:t>明显；能够演示频率不变，改变小孔的口径，衍射由不明显到明显；投影清晰，可见度好</w:t>
            </w:r>
          </w:p>
        </w:tc>
        <w:tc>
          <w:tcPr>
            <w:tcW w:w="573" w:type="dxa"/>
            <w:vAlign w:val="top"/>
          </w:tcPr>
          <w:p>
            <w:pPr>
              <w:spacing w:line="300"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300"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843" w:hRule="atLeast"/>
        </w:trPr>
        <w:tc>
          <w:tcPr>
            <w:tcW w:w="406" w:type="dxa"/>
            <w:vAlign w:val="top"/>
          </w:tcPr>
          <w:p>
            <w:pPr>
              <w:spacing w:line="301" w:lineRule="auto"/>
              <w:rPr>
                <w:rFonts w:ascii="Arial"/>
                <w:sz w:val="21"/>
              </w:rPr>
            </w:pPr>
            <w:r/>
          </w:p>
          <w:p>
            <w:pPr>
              <w:pStyle w:val="TableText"/>
              <w:ind w:left="93"/>
              <w:spacing w:before="49" w:line="241" w:lineRule="auto"/>
              <w:rPr>
                <w:sz w:val="15"/>
                <w:szCs w:val="15"/>
              </w:rPr>
            </w:pPr>
            <w:r>
              <w:rPr>
                <w:sz w:val="15"/>
                <w:szCs w:val="15"/>
                <w:spacing w:val="-2"/>
              </w:rPr>
              <w:t>239</w:t>
            </w:r>
          </w:p>
        </w:tc>
        <w:tc>
          <w:tcPr>
            <w:tcW w:w="1448" w:type="dxa"/>
            <w:vAlign w:val="top"/>
          </w:tcPr>
          <w:p>
            <w:pPr>
              <w:spacing w:line="301" w:lineRule="auto"/>
              <w:rPr>
                <w:rFonts w:ascii="Arial"/>
                <w:sz w:val="21"/>
              </w:rPr>
            </w:pPr>
            <w:r/>
          </w:p>
          <w:p>
            <w:pPr>
              <w:pStyle w:val="TableText"/>
              <w:ind w:left="25"/>
              <w:spacing w:before="49" w:line="220" w:lineRule="auto"/>
              <w:rPr>
                <w:sz w:val="15"/>
                <w:szCs w:val="15"/>
              </w:rPr>
            </w:pPr>
            <w:r>
              <w:rPr>
                <w:sz w:val="15"/>
                <w:szCs w:val="15"/>
                <w:spacing w:val="-1"/>
              </w:rPr>
              <w:t>高中物理弹簧振子</w:t>
            </w:r>
          </w:p>
        </w:tc>
        <w:tc>
          <w:tcPr>
            <w:tcW w:w="7916" w:type="dxa"/>
            <w:vAlign w:val="top"/>
          </w:tcPr>
          <w:p>
            <w:pPr>
              <w:pStyle w:val="TableText"/>
              <w:ind w:left="26" w:right="304" w:hanging="2"/>
              <w:spacing w:before="256" w:line="233" w:lineRule="auto"/>
              <w:rPr>
                <w:sz w:val="15"/>
                <w:szCs w:val="15"/>
              </w:rPr>
            </w:pPr>
            <w:r>
              <w:rPr>
                <w:sz w:val="15"/>
                <w:szCs w:val="15"/>
                <w:spacing w:val="1"/>
              </w:rPr>
              <w:t>气垫式；附气源，不附气源用气垫导轨气源的需配接口（接口大端30.5</w:t>
            </w:r>
            <w:r>
              <w:rPr>
                <w:sz w:val="15"/>
                <w:szCs w:val="15"/>
              </w:rPr>
              <w:t>mm</w:t>
            </w:r>
            <w:r>
              <w:rPr>
                <w:sz w:val="15"/>
                <w:szCs w:val="15"/>
                <w:spacing w:val="1"/>
              </w:rPr>
              <w:t>±0.5</w:t>
            </w:r>
            <w:r>
              <w:rPr>
                <w:sz w:val="15"/>
                <w:szCs w:val="15"/>
              </w:rPr>
              <w:t>mm</w:t>
            </w:r>
            <w:r>
              <w:rPr>
                <w:sz w:val="15"/>
                <w:szCs w:val="15"/>
                <w:spacing w:val="1"/>
              </w:rPr>
              <w:t>，小端29.5</w:t>
            </w:r>
            <w:r>
              <w:rPr>
                <w:sz w:val="15"/>
                <w:szCs w:val="15"/>
              </w:rPr>
              <w:t>mm</w:t>
            </w:r>
            <w:r>
              <w:rPr>
                <w:sz w:val="15"/>
                <w:szCs w:val="15"/>
                <w:spacing w:val="1"/>
              </w:rPr>
              <w:t>±0.5</w:t>
            </w:r>
            <w:r>
              <w:rPr>
                <w:sz w:val="15"/>
                <w:szCs w:val="15"/>
              </w:rPr>
              <w:t>mm</w:t>
            </w:r>
            <w:r>
              <w:rPr>
                <w:sz w:val="15"/>
                <w:szCs w:val="15"/>
                <w:spacing w:val="1"/>
              </w:rPr>
              <w:t>，长不小于</w:t>
            </w:r>
            <w:r>
              <w:rPr>
                <w:sz w:val="15"/>
                <w:szCs w:val="15"/>
                <w:spacing w:val="18"/>
                <w:w w:val="101"/>
              </w:rPr>
              <w:t xml:space="preserve"> </w:t>
            </w:r>
            <w:r>
              <w:rPr>
                <w:sz w:val="15"/>
                <w:szCs w:val="15"/>
                <w:spacing w:val="2"/>
              </w:rPr>
              <w:t>35</w:t>
            </w:r>
            <w:r>
              <w:rPr>
                <w:sz w:val="15"/>
                <w:szCs w:val="15"/>
              </w:rPr>
              <w:t>mm</w:t>
            </w:r>
            <w:r>
              <w:rPr>
                <w:sz w:val="15"/>
                <w:szCs w:val="15"/>
                <w:spacing w:val="-2"/>
              </w:rPr>
              <w:t>）；</w:t>
            </w:r>
            <w:r>
              <w:rPr>
                <w:sz w:val="15"/>
                <w:szCs w:val="15"/>
                <w:spacing w:val="2"/>
              </w:rPr>
              <w:t>振动10个周期，无配重时振幅≥80</w:t>
            </w:r>
            <w:r>
              <w:rPr>
                <w:sz w:val="15"/>
                <w:szCs w:val="15"/>
                <w:spacing w:val="-2"/>
              </w:rPr>
              <w:t>％</w:t>
            </w:r>
            <w:r>
              <w:rPr>
                <w:sz w:val="15"/>
                <w:szCs w:val="15"/>
                <w:spacing w:val="-37"/>
              </w:rPr>
              <w:t xml:space="preserve"> </w:t>
            </w:r>
            <w:r>
              <w:rPr>
                <w:sz w:val="15"/>
                <w:szCs w:val="15"/>
                <w:spacing w:val="-2"/>
              </w:rPr>
              <w:t>，</w:t>
            </w:r>
            <w:r>
              <w:rPr>
                <w:sz w:val="15"/>
                <w:szCs w:val="15"/>
                <w:spacing w:val="2"/>
              </w:rPr>
              <w:t>配重20g时振幅≥70%</w:t>
            </w:r>
          </w:p>
        </w:tc>
        <w:tc>
          <w:tcPr>
            <w:tcW w:w="573" w:type="dxa"/>
            <w:vAlign w:val="top"/>
          </w:tcPr>
          <w:p>
            <w:pPr>
              <w:spacing w:line="301"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01"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843" w:hRule="atLeast"/>
        </w:trPr>
        <w:tc>
          <w:tcPr>
            <w:tcW w:w="406" w:type="dxa"/>
            <w:vAlign w:val="top"/>
          </w:tcPr>
          <w:p>
            <w:pPr>
              <w:spacing w:line="303" w:lineRule="auto"/>
              <w:rPr>
                <w:rFonts w:ascii="Arial"/>
                <w:sz w:val="21"/>
              </w:rPr>
            </w:pPr>
            <w:r/>
          </w:p>
          <w:p>
            <w:pPr>
              <w:pStyle w:val="TableText"/>
              <w:ind w:left="93"/>
              <w:spacing w:before="48" w:line="241" w:lineRule="auto"/>
              <w:rPr>
                <w:sz w:val="15"/>
                <w:szCs w:val="15"/>
              </w:rPr>
            </w:pPr>
            <w:r>
              <w:rPr>
                <w:sz w:val="15"/>
                <w:szCs w:val="15"/>
                <w:spacing w:val="-2"/>
              </w:rPr>
              <w:t>240</w:t>
            </w:r>
          </w:p>
        </w:tc>
        <w:tc>
          <w:tcPr>
            <w:tcW w:w="1448" w:type="dxa"/>
            <w:vAlign w:val="top"/>
          </w:tcPr>
          <w:p>
            <w:pPr>
              <w:pStyle w:val="TableText"/>
              <w:ind w:left="22" w:right="56" w:firstLine="3"/>
              <w:spacing w:before="257" w:line="236" w:lineRule="auto"/>
              <w:rPr>
                <w:sz w:val="15"/>
                <w:szCs w:val="15"/>
              </w:rPr>
            </w:pPr>
            <w:r>
              <w:rPr>
                <w:sz w:val="15"/>
                <w:szCs w:val="15"/>
              </w:rPr>
              <w:t>高中物理弹簧振子振 </w:t>
            </w:r>
            <w:r>
              <w:rPr>
                <w:sz w:val="15"/>
                <w:szCs w:val="15"/>
              </w:rPr>
              <w:t>动图像描绘器</w:t>
            </w:r>
          </w:p>
        </w:tc>
        <w:tc>
          <w:tcPr>
            <w:tcW w:w="7916" w:type="dxa"/>
            <w:vAlign w:val="top"/>
          </w:tcPr>
          <w:p>
            <w:pPr>
              <w:pStyle w:val="TableText"/>
              <w:ind w:left="23" w:right="81" w:firstLine="18"/>
              <w:spacing w:before="258" w:line="235" w:lineRule="auto"/>
              <w:rPr>
                <w:sz w:val="15"/>
                <w:szCs w:val="15"/>
              </w:rPr>
            </w:pPr>
            <w:r>
              <w:rPr>
                <w:sz w:val="15"/>
                <w:szCs w:val="15"/>
                <w:spacing w:val="1"/>
              </w:rPr>
              <w:t>由可见光感光材料、带发光二极管频闪的运动物体、单摆支架等组成。频闪频率10</w:t>
            </w:r>
            <w:r>
              <w:rPr>
                <w:sz w:val="15"/>
                <w:szCs w:val="15"/>
              </w:rPr>
              <w:t>Hz</w:t>
            </w:r>
            <w:r>
              <w:rPr>
                <w:sz w:val="15"/>
                <w:szCs w:val="15"/>
                <w:spacing w:val="1"/>
              </w:rPr>
              <w:t>、25</w:t>
            </w:r>
            <w:r>
              <w:rPr>
                <w:sz w:val="15"/>
                <w:szCs w:val="15"/>
              </w:rPr>
              <w:t>Hz</w:t>
            </w:r>
            <w:r>
              <w:rPr>
                <w:sz w:val="15"/>
                <w:szCs w:val="15"/>
                <w:spacing w:val="1"/>
              </w:rPr>
              <w:t>、50</w:t>
            </w:r>
            <w:r>
              <w:rPr>
                <w:sz w:val="15"/>
                <w:szCs w:val="15"/>
              </w:rPr>
              <w:t>Hz</w:t>
            </w:r>
            <w:r>
              <w:rPr>
                <w:sz w:val="15"/>
                <w:szCs w:val="15"/>
                <w:spacing w:val="1"/>
              </w:rPr>
              <w:t>、100</w:t>
            </w:r>
            <w:r>
              <w:rPr>
                <w:sz w:val="15"/>
                <w:szCs w:val="15"/>
              </w:rPr>
              <w:t>Hz</w:t>
            </w:r>
            <w:r>
              <w:rPr>
                <w:sz w:val="15"/>
                <w:szCs w:val="15"/>
                <w:spacing w:val="1"/>
              </w:rPr>
              <w:t>可调，荧光</w:t>
            </w:r>
            <w:r>
              <w:rPr>
                <w:sz w:val="15"/>
                <w:szCs w:val="15"/>
              </w:rPr>
              <w:t xml:space="preserve"> </w:t>
            </w:r>
            <w:r>
              <w:rPr>
                <w:sz w:val="15"/>
                <w:szCs w:val="15"/>
              </w:rPr>
              <w:t>材料用电动机带动匀速运动</w:t>
            </w:r>
          </w:p>
        </w:tc>
        <w:tc>
          <w:tcPr>
            <w:tcW w:w="573" w:type="dxa"/>
            <w:vAlign w:val="top"/>
          </w:tcPr>
          <w:p>
            <w:pPr>
              <w:spacing w:line="302"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303" w:lineRule="auto"/>
              <w:rPr>
                <w:rFonts w:ascii="Arial"/>
                <w:sz w:val="21"/>
              </w:rPr>
            </w:pPr>
            <w:r/>
          </w:p>
          <w:p>
            <w:pPr>
              <w:pStyle w:val="TableText"/>
              <w:ind w:left="233"/>
              <w:spacing w:before="48" w:line="241" w:lineRule="auto"/>
              <w:rPr>
                <w:sz w:val="15"/>
                <w:szCs w:val="15"/>
              </w:rPr>
            </w:pPr>
            <w:r>
              <w:rPr>
                <w:sz w:val="15"/>
                <w:szCs w:val="15"/>
                <w:spacing w:val="-8"/>
              </w:rPr>
              <w:t>10</w:t>
            </w:r>
          </w:p>
        </w:tc>
      </w:tr>
      <w:tr>
        <w:trPr>
          <w:trHeight w:val="843" w:hRule="atLeast"/>
        </w:trPr>
        <w:tc>
          <w:tcPr>
            <w:tcW w:w="406" w:type="dxa"/>
            <w:vAlign w:val="top"/>
          </w:tcPr>
          <w:p>
            <w:pPr>
              <w:spacing w:line="304" w:lineRule="auto"/>
              <w:rPr>
                <w:rFonts w:ascii="Arial"/>
                <w:sz w:val="21"/>
              </w:rPr>
            </w:pPr>
            <w:r/>
          </w:p>
          <w:p>
            <w:pPr>
              <w:pStyle w:val="TableText"/>
              <w:ind w:left="93"/>
              <w:spacing w:before="49" w:line="242" w:lineRule="auto"/>
              <w:rPr>
                <w:sz w:val="15"/>
                <w:szCs w:val="15"/>
              </w:rPr>
            </w:pPr>
            <w:r>
              <w:rPr>
                <w:sz w:val="15"/>
                <w:szCs w:val="15"/>
                <w:spacing w:val="-2"/>
              </w:rPr>
              <w:t>241</w:t>
            </w:r>
          </w:p>
        </w:tc>
        <w:tc>
          <w:tcPr>
            <w:tcW w:w="1448" w:type="dxa"/>
            <w:vAlign w:val="top"/>
          </w:tcPr>
          <w:p>
            <w:pPr>
              <w:spacing w:line="304" w:lineRule="auto"/>
              <w:rPr>
                <w:rFonts w:ascii="Arial"/>
                <w:sz w:val="21"/>
              </w:rPr>
            </w:pPr>
            <w:r/>
          </w:p>
          <w:p>
            <w:pPr>
              <w:pStyle w:val="TableText"/>
              <w:ind w:left="25"/>
              <w:spacing w:before="48" w:line="221" w:lineRule="auto"/>
              <w:rPr>
                <w:sz w:val="15"/>
                <w:szCs w:val="15"/>
              </w:rPr>
            </w:pPr>
            <w:r>
              <w:rPr>
                <w:sz w:val="15"/>
                <w:szCs w:val="15"/>
                <w:spacing w:val="-1"/>
              </w:rPr>
              <w:t>高中物理单摆组</w:t>
            </w:r>
          </w:p>
        </w:tc>
        <w:tc>
          <w:tcPr>
            <w:tcW w:w="7916" w:type="dxa"/>
            <w:vAlign w:val="top"/>
          </w:tcPr>
          <w:p>
            <w:pPr>
              <w:pStyle w:val="TableText"/>
              <w:ind w:left="22" w:right="14" w:firstLine="3"/>
              <w:spacing w:before="164" w:line="234" w:lineRule="auto"/>
              <w:rPr>
                <w:sz w:val="15"/>
                <w:szCs w:val="15"/>
              </w:rPr>
            </w:pPr>
            <w:r>
              <w:rPr>
                <w:sz w:val="15"/>
                <w:szCs w:val="15"/>
                <w:spacing w:val="1"/>
              </w:rPr>
              <w:t>5个摆球，含3个直径不同的钢球，1个木球，1个塑料球；木球直径与直径最大的钢球相同。摆线应能承受9.8N拉力，且</w:t>
            </w:r>
            <w:r>
              <w:rPr>
                <w:sz w:val="15"/>
                <w:szCs w:val="15"/>
                <w:spacing w:val="3"/>
              </w:rPr>
              <w:t xml:space="preserve"> </w:t>
            </w:r>
            <w:r>
              <w:rPr>
                <w:sz w:val="15"/>
                <w:szCs w:val="15"/>
                <w:spacing w:val="1"/>
              </w:rPr>
              <w:t>在施加4.9N力时，伸长率应不大于1%。单摆夹应由金属材料制成，夹口应为V形，单摆在摆动过程中摆线上的固定点应</w:t>
            </w:r>
            <w:r>
              <w:rPr>
                <w:sz w:val="15"/>
                <w:szCs w:val="15"/>
                <w:spacing w:val="3"/>
              </w:rPr>
              <w:t xml:space="preserve">  </w:t>
            </w:r>
            <w:r>
              <w:rPr>
                <w:sz w:val="15"/>
                <w:szCs w:val="15"/>
                <w:spacing w:val="-2"/>
              </w:rPr>
              <w:t>不变</w:t>
            </w:r>
          </w:p>
        </w:tc>
        <w:tc>
          <w:tcPr>
            <w:tcW w:w="573" w:type="dxa"/>
            <w:vAlign w:val="top"/>
          </w:tcPr>
          <w:p>
            <w:pPr>
              <w:spacing w:line="304" w:lineRule="auto"/>
              <w:rPr>
                <w:rFonts w:ascii="Arial"/>
                <w:sz w:val="21"/>
              </w:rPr>
            </w:pPr>
            <w:r/>
          </w:p>
          <w:p>
            <w:pPr>
              <w:pStyle w:val="TableText"/>
              <w:ind w:left="226"/>
              <w:spacing w:before="48" w:line="232" w:lineRule="auto"/>
              <w:rPr>
                <w:sz w:val="15"/>
                <w:szCs w:val="15"/>
              </w:rPr>
            </w:pPr>
            <w:r>
              <w:rPr>
                <w:sz w:val="15"/>
                <w:szCs w:val="15"/>
              </w:rPr>
              <w:t>组</w:t>
            </w:r>
          </w:p>
        </w:tc>
        <w:tc>
          <w:tcPr>
            <w:tcW w:w="581" w:type="dxa"/>
            <w:vAlign w:val="top"/>
          </w:tcPr>
          <w:p>
            <w:pPr>
              <w:spacing w:line="304"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843" w:hRule="atLeast"/>
        </w:trPr>
        <w:tc>
          <w:tcPr>
            <w:tcW w:w="406" w:type="dxa"/>
            <w:vAlign w:val="top"/>
          </w:tcPr>
          <w:p>
            <w:pPr>
              <w:spacing w:line="306" w:lineRule="auto"/>
              <w:rPr>
                <w:rFonts w:ascii="Arial"/>
                <w:sz w:val="21"/>
              </w:rPr>
            </w:pPr>
            <w:r/>
          </w:p>
          <w:p>
            <w:pPr>
              <w:pStyle w:val="TableText"/>
              <w:ind w:left="93"/>
              <w:spacing w:before="48" w:line="242" w:lineRule="auto"/>
              <w:rPr>
                <w:sz w:val="15"/>
                <w:szCs w:val="15"/>
              </w:rPr>
            </w:pPr>
            <w:r>
              <w:rPr>
                <w:sz w:val="15"/>
                <w:szCs w:val="15"/>
                <w:spacing w:val="-2"/>
              </w:rPr>
              <w:t>242</w:t>
            </w:r>
          </w:p>
        </w:tc>
        <w:tc>
          <w:tcPr>
            <w:tcW w:w="1448" w:type="dxa"/>
            <w:vAlign w:val="top"/>
          </w:tcPr>
          <w:p>
            <w:pPr>
              <w:pStyle w:val="TableText"/>
              <w:ind w:left="21" w:right="56" w:firstLine="4"/>
              <w:spacing w:before="261" w:line="233" w:lineRule="auto"/>
              <w:rPr>
                <w:sz w:val="15"/>
                <w:szCs w:val="15"/>
              </w:rPr>
            </w:pPr>
            <w:r>
              <w:rPr>
                <w:sz w:val="15"/>
                <w:szCs w:val="15"/>
              </w:rPr>
              <w:t>高中物理单摆运动规 </w:t>
            </w:r>
            <w:r>
              <w:rPr>
                <w:sz w:val="15"/>
                <w:szCs w:val="15"/>
                <w:spacing w:val="-1"/>
              </w:rPr>
              <w:t>律演示器</w:t>
            </w:r>
          </w:p>
        </w:tc>
        <w:tc>
          <w:tcPr>
            <w:tcW w:w="7916" w:type="dxa"/>
            <w:vAlign w:val="top"/>
          </w:tcPr>
          <w:p>
            <w:pPr>
              <w:pStyle w:val="TableText"/>
              <w:ind w:left="24" w:right="21" w:firstLine="17"/>
              <w:spacing w:before="261" w:line="233" w:lineRule="auto"/>
              <w:rPr>
                <w:sz w:val="15"/>
                <w:szCs w:val="15"/>
              </w:rPr>
            </w:pPr>
            <w:r>
              <w:rPr>
                <w:sz w:val="15"/>
                <w:szCs w:val="15"/>
                <w:spacing w:val="1"/>
              </w:rPr>
              <w:t>由铝合金底座、支撑杆、摆球等组成；可改变摆长、摆球质量；配置光电门、计时器</w:t>
            </w:r>
            <w:r>
              <w:rPr>
                <w:sz w:val="15"/>
                <w:szCs w:val="15"/>
              </w:rPr>
              <w:t>、无线传输模块等，与演示用显示 </w:t>
            </w:r>
            <w:r>
              <w:rPr>
                <w:sz w:val="15"/>
                <w:szCs w:val="15"/>
                <w:spacing w:val="1"/>
              </w:rPr>
              <w:t>屏配套使用显示频率、周期等；实验误差不</w:t>
            </w:r>
            <w:r>
              <w:rPr>
                <w:sz w:val="15"/>
                <w:szCs w:val="15"/>
              </w:rPr>
              <w:t>大于5%</w:t>
            </w:r>
          </w:p>
        </w:tc>
        <w:tc>
          <w:tcPr>
            <w:tcW w:w="573" w:type="dxa"/>
            <w:vAlign w:val="top"/>
          </w:tcPr>
          <w:p>
            <w:pPr>
              <w:spacing w:line="305"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05"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843" w:hRule="atLeast"/>
        </w:trPr>
        <w:tc>
          <w:tcPr>
            <w:tcW w:w="406" w:type="dxa"/>
            <w:vAlign w:val="top"/>
          </w:tcPr>
          <w:p>
            <w:pPr>
              <w:spacing w:line="306" w:lineRule="auto"/>
              <w:rPr>
                <w:rFonts w:ascii="Arial"/>
                <w:sz w:val="21"/>
              </w:rPr>
            </w:pPr>
            <w:r/>
          </w:p>
          <w:p>
            <w:pPr>
              <w:pStyle w:val="TableText"/>
              <w:ind w:left="93"/>
              <w:spacing w:before="49" w:line="241" w:lineRule="auto"/>
              <w:rPr>
                <w:sz w:val="15"/>
                <w:szCs w:val="15"/>
              </w:rPr>
            </w:pPr>
            <w:r>
              <w:rPr>
                <w:sz w:val="15"/>
                <w:szCs w:val="15"/>
                <w:spacing w:val="-2"/>
              </w:rPr>
              <w:t>243</w:t>
            </w:r>
          </w:p>
        </w:tc>
        <w:tc>
          <w:tcPr>
            <w:tcW w:w="1448" w:type="dxa"/>
            <w:vAlign w:val="top"/>
          </w:tcPr>
          <w:p>
            <w:pPr>
              <w:pStyle w:val="TableText"/>
              <w:ind w:left="20" w:right="56" w:firstLine="4"/>
              <w:spacing w:before="262" w:line="233" w:lineRule="auto"/>
              <w:rPr>
                <w:sz w:val="15"/>
                <w:szCs w:val="15"/>
              </w:rPr>
            </w:pPr>
            <w:r>
              <w:rPr>
                <w:sz w:val="15"/>
                <w:szCs w:val="15"/>
              </w:rPr>
              <w:t>高中物理受迫振动和 </w:t>
            </w:r>
            <w:r>
              <w:rPr>
                <w:sz w:val="15"/>
                <w:szCs w:val="15"/>
              </w:rPr>
              <w:t>共振演示器</w:t>
            </w:r>
          </w:p>
        </w:tc>
        <w:tc>
          <w:tcPr>
            <w:tcW w:w="7916" w:type="dxa"/>
            <w:vAlign w:val="top"/>
          </w:tcPr>
          <w:p>
            <w:pPr>
              <w:spacing w:line="306" w:lineRule="auto"/>
              <w:rPr>
                <w:rFonts w:ascii="Arial"/>
                <w:sz w:val="21"/>
              </w:rPr>
            </w:pPr>
            <w:r/>
          </w:p>
          <w:p>
            <w:pPr>
              <w:pStyle w:val="TableText"/>
              <w:ind w:left="28"/>
              <w:spacing w:before="49" w:line="221" w:lineRule="auto"/>
              <w:rPr>
                <w:sz w:val="15"/>
                <w:szCs w:val="15"/>
              </w:rPr>
            </w:pPr>
            <w:r>
              <w:rPr>
                <w:sz w:val="15"/>
                <w:szCs w:val="15"/>
                <w:spacing w:val="1"/>
              </w:rPr>
              <w:t>改变策动摆摆长，可分别使5个摆长不同的单摆发生共振，用来演示驱动力周期和单摆固有周期相同时发</w:t>
            </w:r>
            <w:r>
              <w:rPr>
                <w:sz w:val="15"/>
                <w:szCs w:val="15"/>
              </w:rPr>
              <w:t>生共振</w:t>
            </w:r>
          </w:p>
        </w:tc>
        <w:tc>
          <w:tcPr>
            <w:tcW w:w="573" w:type="dxa"/>
            <w:vAlign w:val="top"/>
          </w:tcPr>
          <w:p>
            <w:pPr>
              <w:spacing w:line="306"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306"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843" w:hRule="atLeast"/>
        </w:trPr>
        <w:tc>
          <w:tcPr>
            <w:tcW w:w="406" w:type="dxa"/>
            <w:vAlign w:val="top"/>
          </w:tcPr>
          <w:p>
            <w:pPr>
              <w:spacing w:line="308" w:lineRule="auto"/>
              <w:rPr>
                <w:rFonts w:ascii="Arial"/>
                <w:sz w:val="21"/>
              </w:rPr>
            </w:pPr>
            <w:r/>
          </w:p>
          <w:p>
            <w:pPr>
              <w:pStyle w:val="TableText"/>
              <w:ind w:left="93"/>
              <w:spacing w:before="49" w:line="242" w:lineRule="auto"/>
              <w:rPr>
                <w:sz w:val="15"/>
                <w:szCs w:val="15"/>
              </w:rPr>
            </w:pPr>
            <w:r>
              <w:rPr>
                <w:sz w:val="15"/>
                <w:szCs w:val="15"/>
                <w:spacing w:val="-2"/>
              </w:rPr>
              <w:t>244</w:t>
            </w:r>
          </w:p>
        </w:tc>
        <w:tc>
          <w:tcPr>
            <w:tcW w:w="1448" w:type="dxa"/>
            <w:vAlign w:val="top"/>
          </w:tcPr>
          <w:p>
            <w:pPr>
              <w:pStyle w:val="TableText"/>
              <w:ind w:left="22" w:right="56" w:firstLine="2"/>
              <w:spacing w:before="264" w:line="233" w:lineRule="auto"/>
              <w:rPr>
                <w:sz w:val="15"/>
                <w:szCs w:val="15"/>
              </w:rPr>
            </w:pPr>
            <w:r>
              <w:rPr>
                <w:sz w:val="15"/>
                <w:szCs w:val="15"/>
              </w:rPr>
              <w:t>高中物理空气压缩引 </w:t>
            </w:r>
            <w:r>
              <w:rPr>
                <w:sz w:val="15"/>
                <w:szCs w:val="15"/>
                <w:spacing w:val="-3"/>
              </w:rPr>
              <w:t>火仪</w:t>
            </w:r>
          </w:p>
        </w:tc>
        <w:tc>
          <w:tcPr>
            <w:tcW w:w="7916" w:type="dxa"/>
            <w:vAlign w:val="top"/>
          </w:tcPr>
          <w:p>
            <w:pPr>
              <w:pStyle w:val="TableText"/>
              <w:ind w:left="41"/>
              <w:spacing w:before="169" w:line="220" w:lineRule="auto"/>
              <w:rPr>
                <w:sz w:val="15"/>
                <w:szCs w:val="15"/>
              </w:rPr>
            </w:pPr>
            <w:r>
              <w:rPr>
                <w:sz w:val="15"/>
                <w:szCs w:val="15"/>
                <w:spacing w:val="1"/>
              </w:rPr>
              <w:t>由气缸、底座、端盖、活塞等部分组成。气缸用透明有机玻璃制作，内径Φ10</w:t>
            </w:r>
            <w:r>
              <w:rPr>
                <w:sz w:val="15"/>
                <w:szCs w:val="15"/>
              </w:rPr>
              <w:t>mm</w:t>
            </w:r>
            <w:r>
              <w:rPr>
                <w:sz w:val="15"/>
                <w:szCs w:val="15"/>
                <w:spacing w:val="1"/>
              </w:rPr>
              <w:t>，外径Φ25</w:t>
            </w:r>
            <w:r>
              <w:rPr>
                <w:sz w:val="15"/>
                <w:szCs w:val="15"/>
              </w:rPr>
              <w:t>mm</w:t>
            </w:r>
            <w:r>
              <w:rPr>
                <w:sz w:val="15"/>
                <w:szCs w:val="15"/>
                <w:spacing w:val="1"/>
              </w:rPr>
              <w:t>，长13</w:t>
            </w:r>
            <w:r>
              <w:rPr>
                <w:sz w:val="15"/>
                <w:szCs w:val="15"/>
              </w:rPr>
              <w:t>0mm，底座Φ</w:t>
            </w:r>
          </w:p>
          <w:p>
            <w:pPr>
              <w:pStyle w:val="TableText"/>
              <w:ind w:left="34" w:right="9" w:hanging="10"/>
              <w:spacing w:before="10" w:line="235" w:lineRule="auto"/>
              <w:rPr>
                <w:sz w:val="15"/>
                <w:szCs w:val="15"/>
              </w:rPr>
            </w:pPr>
            <w:r>
              <w:rPr>
                <w:sz w:val="15"/>
                <w:szCs w:val="15"/>
                <w:spacing w:val="1"/>
              </w:rPr>
              <w:t>65</w:t>
            </w:r>
            <w:r>
              <w:rPr>
                <w:sz w:val="15"/>
                <w:szCs w:val="15"/>
              </w:rPr>
              <w:t>mm</w:t>
            </w:r>
            <w:r>
              <w:rPr>
                <w:sz w:val="15"/>
                <w:szCs w:val="15"/>
                <w:spacing w:val="1"/>
              </w:rPr>
              <w:t>，手柄Φ40</w:t>
            </w:r>
            <w:r>
              <w:rPr>
                <w:sz w:val="15"/>
                <w:szCs w:val="15"/>
              </w:rPr>
              <w:t>mm</w:t>
            </w:r>
            <w:r>
              <w:rPr>
                <w:sz w:val="15"/>
                <w:szCs w:val="15"/>
                <w:spacing w:val="1"/>
              </w:rPr>
              <w:t>，活塞杆Φ8</w:t>
            </w:r>
            <w:r>
              <w:rPr>
                <w:sz w:val="15"/>
                <w:szCs w:val="15"/>
              </w:rPr>
              <w:t>mm</w:t>
            </w:r>
            <w:r>
              <w:rPr>
                <w:sz w:val="15"/>
                <w:szCs w:val="15"/>
                <w:spacing w:val="1"/>
              </w:rPr>
              <w:t>。活塞体应使用弹性材料制成，活塞与气缸气密性应良好，连续压缩引火100次后密封</w:t>
            </w:r>
            <w:r>
              <w:rPr>
                <w:sz w:val="15"/>
                <w:szCs w:val="15"/>
                <w:spacing w:val="13"/>
              </w:rPr>
              <w:t xml:space="preserve"> </w:t>
            </w:r>
            <w:r>
              <w:rPr>
                <w:sz w:val="15"/>
                <w:szCs w:val="15"/>
              </w:rPr>
              <w:t>圈性能不变。应能引燃脱脂棉，不应使用硝化棉</w:t>
            </w:r>
          </w:p>
        </w:tc>
        <w:tc>
          <w:tcPr>
            <w:tcW w:w="573" w:type="dxa"/>
            <w:vAlign w:val="top"/>
          </w:tcPr>
          <w:p>
            <w:pPr>
              <w:spacing w:line="308"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308"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985" w:hRule="atLeast"/>
        </w:trPr>
        <w:tc>
          <w:tcPr>
            <w:tcW w:w="406" w:type="dxa"/>
            <w:vAlign w:val="top"/>
          </w:tcPr>
          <w:p>
            <w:pPr>
              <w:spacing w:line="378" w:lineRule="auto"/>
              <w:rPr>
                <w:rFonts w:ascii="Arial"/>
                <w:sz w:val="21"/>
              </w:rPr>
            </w:pPr>
            <w:r/>
          </w:p>
          <w:p>
            <w:pPr>
              <w:pStyle w:val="TableText"/>
              <w:ind w:left="93"/>
              <w:spacing w:before="48" w:line="241" w:lineRule="auto"/>
              <w:rPr>
                <w:sz w:val="15"/>
                <w:szCs w:val="15"/>
              </w:rPr>
            </w:pPr>
            <w:r>
              <w:rPr>
                <w:sz w:val="15"/>
                <w:szCs w:val="15"/>
                <w:spacing w:val="-2"/>
              </w:rPr>
              <w:t>245</w:t>
            </w:r>
          </w:p>
        </w:tc>
        <w:tc>
          <w:tcPr>
            <w:tcW w:w="1448" w:type="dxa"/>
            <w:vAlign w:val="top"/>
          </w:tcPr>
          <w:p>
            <w:pPr>
              <w:spacing w:line="377" w:lineRule="auto"/>
              <w:rPr>
                <w:rFonts w:ascii="Arial"/>
                <w:sz w:val="21"/>
              </w:rPr>
            </w:pPr>
            <w:r/>
          </w:p>
          <w:p>
            <w:pPr>
              <w:pStyle w:val="TableText"/>
              <w:ind w:left="25"/>
              <w:spacing w:before="49" w:line="221" w:lineRule="auto"/>
              <w:rPr>
                <w:sz w:val="15"/>
                <w:szCs w:val="15"/>
              </w:rPr>
            </w:pPr>
            <w:r>
              <w:rPr>
                <w:sz w:val="15"/>
                <w:szCs w:val="15"/>
                <w:spacing w:val="-1"/>
              </w:rPr>
              <w:t>高中物理双金属片</w:t>
            </w:r>
          </w:p>
        </w:tc>
        <w:tc>
          <w:tcPr>
            <w:tcW w:w="7916" w:type="dxa"/>
            <w:vAlign w:val="top"/>
          </w:tcPr>
          <w:p>
            <w:pPr>
              <w:spacing w:line="377" w:lineRule="auto"/>
              <w:rPr>
                <w:rFonts w:ascii="Arial"/>
                <w:sz w:val="21"/>
              </w:rPr>
            </w:pPr>
            <w:r/>
          </w:p>
          <w:p>
            <w:pPr>
              <w:pStyle w:val="TableText"/>
              <w:ind w:left="41"/>
              <w:spacing w:before="49" w:line="221" w:lineRule="auto"/>
              <w:rPr>
                <w:sz w:val="15"/>
                <w:szCs w:val="15"/>
              </w:rPr>
            </w:pPr>
            <w:r>
              <w:rPr>
                <w:sz w:val="15"/>
                <w:szCs w:val="15"/>
                <w:spacing w:val="-1"/>
              </w:rPr>
              <w:t>由铜片、铁片和手柄组成。</w:t>
            </w:r>
          </w:p>
        </w:tc>
        <w:tc>
          <w:tcPr>
            <w:tcW w:w="573" w:type="dxa"/>
            <w:vAlign w:val="top"/>
          </w:tcPr>
          <w:p>
            <w:pPr>
              <w:spacing w:line="377"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378" w:lineRule="auto"/>
              <w:rPr>
                <w:rFonts w:ascii="Arial"/>
                <w:sz w:val="21"/>
              </w:rPr>
            </w:pPr>
            <w:r/>
          </w:p>
          <w:p>
            <w:pPr>
              <w:pStyle w:val="TableText"/>
              <w:ind w:left="233"/>
              <w:spacing w:before="48" w:line="241" w:lineRule="auto"/>
              <w:rPr>
                <w:sz w:val="15"/>
                <w:szCs w:val="15"/>
              </w:rPr>
            </w:pPr>
            <w:r>
              <w:rPr>
                <w:sz w:val="15"/>
                <w:szCs w:val="15"/>
                <w:spacing w:val="-8"/>
              </w:rPr>
              <w:t>15</w:t>
            </w:r>
          </w:p>
        </w:tc>
      </w:tr>
      <w:tr>
        <w:trPr>
          <w:trHeight w:val="985" w:hRule="atLeast"/>
        </w:trPr>
        <w:tc>
          <w:tcPr>
            <w:tcW w:w="406" w:type="dxa"/>
            <w:vAlign w:val="top"/>
          </w:tcPr>
          <w:p>
            <w:pPr>
              <w:spacing w:line="379" w:lineRule="auto"/>
              <w:rPr>
                <w:rFonts w:ascii="Arial"/>
                <w:sz w:val="21"/>
              </w:rPr>
            </w:pPr>
            <w:r/>
          </w:p>
          <w:p>
            <w:pPr>
              <w:pStyle w:val="TableText"/>
              <w:ind w:left="93"/>
              <w:spacing w:before="49" w:line="241" w:lineRule="auto"/>
              <w:rPr>
                <w:sz w:val="15"/>
                <w:szCs w:val="15"/>
              </w:rPr>
            </w:pPr>
            <w:r>
              <w:rPr>
                <w:sz w:val="15"/>
                <w:szCs w:val="15"/>
                <w:spacing w:val="-2"/>
              </w:rPr>
              <w:t>246</w:t>
            </w:r>
          </w:p>
        </w:tc>
        <w:tc>
          <w:tcPr>
            <w:tcW w:w="1448" w:type="dxa"/>
            <w:vAlign w:val="top"/>
          </w:tcPr>
          <w:p>
            <w:pPr>
              <w:spacing w:line="286" w:lineRule="auto"/>
              <w:rPr>
                <w:rFonts w:ascii="Arial"/>
                <w:sz w:val="21"/>
              </w:rPr>
            </w:pPr>
            <w:r/>
          </w:p>
          <w:p>
            <w:pPr>
              <w:pStyle w:val="TableText"/>
              <w:ind w:left="26" w:right="56" w:hanging="1"/>
              <w:spacing w:before="49" w:line="236" w:lineRule="auto"/>
              <w:rPr>
                <w:sz w:val="15"/>
                <w:szCs w:val="15"/>
              </w:rPr>
            </w:pPr>
            <w:r>
              <w:rPr>
                <w:sz w:val="15"/>
                <w:szCs w:val="15"/>
              </w:rPr>
              <w:t>高中物理气体做功内 </w:t>
            </w:r>
            <w:r>
              <w:rPr>
                <w:sz w:val="15"/>
                <w:szCs w:val="15"/>
                <w:spacing w:val="-1"/>
              </w:rPr>
              <w:t>能减少演示器</w:t>
            </w:r>
          </w:p>
        </w:tc>
        <w:tc>
          <w:tcPr>
            <w:tcW w:w="7916" w:type="dxa"/>
            <w:vAlign w:val="top"/>
          </w:tcPr>
          <w:p>
            <w:pPr>
              <w:pStyle w:val="TableText"/>
              <w:ind w:left="25" w:right="21" w:hanging="1"/>
              <w:spacing w:before="240" w:line="233" w:lineRule="auto"/>
              <w:rPr>
                <w:sz w:val="15"/>
                <w:szCs w:val="15"/>
              </w:rPr>
            </w:pPr>
            <w:r>
              <w:drawing>
                <wp:anchor distT="0" distB="0" distL="0" distR="0" simplePos="0" relativeHeight="252048384" behindDoc="0" locked="0" layoutInCell="1" allowOverlap="1">
                  <wp:simplePos x="0" y="0"/>
                  <wp:positionH relativeFrom="column">
                    <wp:posOffset>2014865</wp:posOffset>
                  </wp:positionH>
                  <wp:positionV relativeFrom="paragraph">
                    <wp:posOffset>-350505</wp:posOffset>
                  </wp:positionV>
                  <wp:extent cx="1119108" cy="1144257"/>
                  <wp:effectExtent l="0" t="0" r="0" b="0"/>
                  <wp:wrapNone/>
                  <wp:docPr id="536" name="IM 536"/>
                  <wp:cNvGraphicFramePr/>
                  <a:graphic>
                    <a:graphicData uri="http://schemas.openxmlformats.org/drawingml/2006/picture">
                      <pic:pic>
                        <pic:nvPicPr>
                          <pic:cNvPr id="536" name="IM 536"/>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气体做功部分应由贮气筒、安全阀、压力表、活塞及活塞筒、进气口（带单向阀）、排气阀组成，固定在底座上。贮气</w:t>
            </w:r>
            <w:r>
              <w:rPr>
                <w:sz w:val="15"/>
                <w:szCs w:val="15"/>
                <w:spacing w:val="2"/>
              </w:rPr>
              <w:t xml:space="preserve"> </w:t>
            </w:r>
            <w:r>
              <w:rPr>
                <w:sz w:val="15"/>
                <w:szCs w:val="15"/>
                <w:spacing w:val="1"/>
              </w:rPr>
              <w:t>筒应采用透明材料制造，应能承受0.35</w:t>
            </w:r>
            <w:r>
              <w:rPr>
                <w:sz w:val="15"/>
                <w:szCs w:val="15"/>
              </w:rPr>
              <w:t>MPa</w:t>
            </w:r>
            <w:r>
              <w:rPr>
                <w:sz w:val="15"/>
                <w:szCs w:val="15"/>
                <w:spacing w:val="1"/>
              </w:rPr>
              <w:t>的内压强；在贮气筒内绝对压强达到0.25</w:t>
            </w:r>
            <w:r>
              <w:rPr>
                <w:sz w:val="15"/>
                <w:szCs w:val="15"/>
              </w:rPr>
              <w:t>MPa</w:t>
            </w:r>
            <w:r>
              <w:rPr>
                <w:sz w:val="15"/>
                <w:szCs w:val="15"/>
                <w:spacing w:val="1"/>
              </w:rPr>
              <w:t>时，15</w:t>
            </w:r>
            <w:r>
              <w:rPr>
                <w:sz w:val="15"/>
                <w:szCs w:val="15"/>
              </w:rPr>
              <w:t>min</w:t>
            </w:r>
            <w:r>
              <w:rPr>
                <w:sz w:val="15"/>
                <w:szCs w:val="15"/>
                <w:spacing w:val="1"/>
              </w:rPr>
              <w:t>后压强应不小于</w:t>
            </w:r>
          </w:p>
          <w:p>
            <w:pPr>
              <w:pStyle w:val="TableText"/>
              <w:ind w:left="24"/>
              <w:spacing w:line="220" w:lineRule="auto"/>
              <w:rPr>
                <w:sz w:val="15"/>
                <w:szCs w:val="15"/>
              </w:rPr>
            </w:pPr>
            <w:r>
              <w:rPr>
                <w:sz w:val="15"/>
                <w:szCs w:val="15"/>
                <w:spacing w:val="1"/>
              </w:rPr>
              <w:t>0.22</w:t>
            </w:r>
            <w:r>
              <w:rPr>
                <w:sz w:val="15"/>
                <w:szCs w:val="15"/>
              </w:rPr>
              <w:t>MPa</w:t>
            </w:r>
            <w:r>
              <w:rPr>
                <w:sz w:val="15"/>
                <w:szCs w:val="15"/>
                <w:spacing w:val="1"/>
              </w:rPr>
              <w:t>。与两用气筒配套使用</w:t>
            </w:r>
          </w:p>
        </w:tc>
        <w:tc>
          <w:tcPr>
            <w:tcW w:w="573" w:type="dxa"/>
            <w:vAlign w:val="top"/>
          </w:tcPr>
          <w:p>
            <w:pPr>
              <w:spacing w:line="378"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79"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985" w:hRule="atLeast"/>
        </w:trPr>
        <w:tc>
          <w:tcPr>
            <w:tcW w:w="406" w:type="dxa"/>
            <w:vAlign w:val="top"/>
          </w:tcPr>
          <w:p>
            <w:pPr>
              <w:spacing w:line="379" w:lineRule="auto"/>
              <w:rPr>
                <w:rFonts w:ascii="Arial"/>
                <w:sz w:val="21"/>
              </w:rPr>
            </w:pPr>
            <w:r/>
          </w:p>
          <w:p>
            <w:pPr>
              <w:pStyle w:val="TableText"/>
              <w:ind w:left="93"/>
              <w:spacing w:before="49" w:line="241" w:lineRule="auto"/>
              <w:rPr>
                <w:sz w:val="15"/>
                <w:szCs w:val="15"/>
              </w:rPr>
            </w:pPr>
            <w:r>
              <w:rPr>
                <w:sz w:val="15"/>
                <w:szCs w:val="15"/>
                <w:spacing w:val="-2"/>
              </w:rPr>
              <w:t>247</w:t>
            </w:r>
          </w:p>
        </w:tc>
        <w:tc>
          <w:tcPr>
            <w:tcW w:w="1448" w:type="dxa"/>
            <w:vAlign w:val="top"/>
          </w:tcPr>
          <w:p>
            <w:pPr>
              <w:spacing w:line="379" w:lineRule="auto"/>
              <w:rPr>
                <w:rFonts w:ascii="Arial"/>
                <w:sz w:val="21"/>
              </w:rPr>
            </w:pPr>
            <w:r/>
          </w:p>
          <w:p>
            <w:pPr>
              <w:pStyle w:val="TableText"/>
              <w:ind w:left="25"/>
              <w:spacing w:before="49" w:line="221" w:lineRule="auto"/>
              <w:rPr>
                <w:sz w:val="15"/>
                <w:szCs w:val="15"/>
              </w:rPr>
            </w:pPr>
            <w:r>
              <w:rPr>
                <w:sz w:val="15"/>
                <w:szCs w:val="15"/>
              </w:rPr>
              <w:t>高中物理油膜实验器</w:t>
            </w:r>
          </w:p>
        </w:tc>
        <w:tc>
          <w:tcPr>
            <w:tcW w:w="7916" w:type="dxa"/>
            <w:vAlign w:val="top"/>
          </w:tcPr>
          <w:p>
            <w:pPr>
              <w:pStyle w:val="TableText"/>
              <w:ind w:left="22" w:right="16" w:firstLine="18"/>
              <w:spacing w:before="240" w:line="235" w:lineRule="auto"/>
              <w:rPr>
                <w:sz w:val="15"/>
                <w:szCs w:val="15"/>
              </w:rPr>
            </w:pPr>
            <w:r>
              <w:rPr>
                <w:sz w:val="15"/>
                <w:szCs w:val="15"/>
                <w:spacing w:val="1"/>
              </w:rPr>
              <w:t>由盛水盘、计数板、滴液器、油酸稀释液（或油酸）、粉、粉盒等组成。盛水盘深度不小于20</w:t>
            </w:r>
            <w:r>
              <w:rPr>
                <w:sz w:val="15"/>
                <w:szCs w:val="15"/>
              </w:rPr>
              <w:t>mm，中心点到边沿的最小 </w:t>
            </w:r>
            <w:r>
              <w:rPr>
                <w:sz w:val="15"/>
                <w:szCs w:val="15"/>
                <w:spacing w:val="1"/>
              </w:rPr>
              <w:t>距离不小于100</w:t>
            </w:r>
            <w:r>
              <w:rPr>
                <w:sz w:val="15"/>
                <w:szCs w:val="15"/>
              </w:rPr>
              <w:t>mm</w:t>
            </w:r>
            <w:r>
              <w:rPr>
                <w:sz w:val="15"/>
                <w:szCs w:val="15"/>
                <w:spacing w:val="1"/>
              </w:rPr>
              <w:t>，中心点应有明显标记。计数板需透明并印有正方形格子，格子边长5</w:t>
            </w:r>
            <w:r>
              <w:rPr>
                <w:sz w:val="15"/>
                <w:szCs w:val="15"/>
              </w:rPr>
              <w:t>mm</w:t>
            </w:r>
            <w:r>
              <w:rPr>
                <w:sz w:val="15"/>
                <w:szCs w:val="15"/>
                <w:spacing w:val="1"/>
              </w:rPr>
              <w:t>，计数板应能覆盖整个盘面。</w:t>
            </w:r>
            <w:r>
              <w:rPr>
                <w:sz w:val="15"/>
                <w:szCs w:val="15"/>
                <w:spacing w:val="9"/>
              </w:rPr>
              <w:t xml:space="preserve"> </w:t>
            </w:r>
            <w:r>
              <w:rPr>
                <w:sz w:val="15"/>
                <w:szCs w:val="15"/>
                <w:spacing w:val="1"/>
              </w:rPr>
              <w:t>粉盒内滤粉网不小于300目，粉不溶于水。滴液器灵活好用，不漏液</w:t>
            </w:r>
          </w:p>
        </w:tc>
        <w:tc>
          <w:tcPr>
            <w:tcW w:w="573" w:type="dxa"/>
            <w:vAlign w:val="top"/>
          </w:tcPr>
          <w:p>
            <w:pPr>
              <w:spacing w:line="379"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79"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985" w:hRule="atLeast"/>
        </w:trPr>
        <w:tc>
          <w:tcPr>
            <w:tcW w:w="406" w:type="dxa"/>
            <w:vAlign w:val="top"/>
          </w:tcPr>
          <w:p>
            <w:pPr>
              <w:spacing w:line="381" w:lineRule="auto"/>
              <w:rPr>
                <w:rFonts w:ascii="Arial"/>
                <w:sz w:val="21"/>
              </w:rPr>
            </w:pPr>
            <w:r/>
          </w:p>
          <w:p>
            <w:pPr>
              <w:pStyle w:val="TableText"/>
              <w:ind w:left="93"/>
              <w:spacing w:before="48" w:line="241" w:lineRule="auto"/>
              <w:rPr>
                <w:sz w:val="15"/>
                <w:szCs w:val="15"/>
              </w:rPr>
            </w:pPr>
            <w:r>
              <w:rPr>
                <w:sz w:val="15"/>
                <w:szCs w:val="15"/>
                <w:spacing w:val="-2"/>
              </w:rPr>
              <w:t>248</w:t>
            </w:r>
          </w:p>
        </w:tc>
        <w:tc>
          <w:tcPr>
            <w:tcW w:w="1448" w:type="dxa"/>
            <w:vAlign w:val="top"/>
          </w:tcPr>
          <w:p>
            <w:pPr>
              <w:spacing w:line="286" w:lineRule="auto"/>
              <w:rPr>
                <w:rFonts w:ascii="Arial"/>
                <w:sz w:val="21"/>
              </w:rPr>
            </w:pPr>
            <w:r/>
          </w:p>
          <w:p>
            <w:pPr>
              <w:pStyle w:val="TableText"/>
              <w:ind w:left="23" w:right="56" w:firstLine="1"/>
              <w:spacing w:before="49" w:line="236" w:lineRule="auto"/>
              <w:rPr>
                <w:sz w:val="15"/>
                <w:szCs w:val="15"/>
              </w:rPr>
            </w:pPr>
            <w:r>
              <w:rPr>
                <w:sz w:val="15"/>
                <w:szCs w:val="15"/>
              </w:rPr>
              <w:t>高中物理液体表面张 </w:t>
            </w:r>
            <w:r>
              <w:rPr>
                <w:sz w:val="15"/>
                <w:szCs w:val="15"/>
                <w:spacing w:val="-1"/>
              </w:rPr>
              <w:t>力实验器</w:t>
            </w:r>
          </w:p>
        </w:tc>
        <w:tc>
          <w:tcPr>
            <w:tcW w:w="7916" w:type="dxa"/>
            <w:vAlign w:val="top"/>
          </w:tcPr>
          <w:p>
            <w:pPr>
              <w:spacing w:line="287" w:lineRule="auto"/>
              <w:rPr>
                <w:rFonts w:ascii="Arial"/>
                <w:sz w:val="21"/>
              </w:rPr>
            </w:pPr>
            <w:r/>
          </w:p>
          <w:p>
            <w:pPr>
              <w:pStyle w:val="TableText"/>
              <w:ind w:left="37" w:right="90" w:firstLine="4"/>
              <w:spacing w:before="49" w:line="235" w:lineRule="auto"/>
              <w:rPr>
                <w:sz w:val="15"/>
                <w:szCs w:val="15"/>
              </w:rPr>
            </w:pPr>
            <w:r>
              <w:rPr>
                <w:sz w:val="15"/>
                <w:szCs w:val="15"/>
                <w:spacing w:val="1"/>
              </w:rPr>
              <w:t>由圆环框、凸圆环框、正四面体框、正六面体框、收缩框、双圆环框等组成。性能要求：各线框</w:t>
            </w:r>
            <w:r>
              <w:rPr>
                <w:sz w:val="15"/>
                <w:szCs w:val="15"/>
              </w:rPr>
              <w:t>总高度≥170mm，线框 </w:t>
            </w:r>
            <w:r>
              <w:rPr>
                <w:sz w:val="15"/>
                <w:szCs w:val="15"/>
                <w:spacing w:val="1"/>
              </w:rPr>
              <w:t>中各圆形线框内径≥48</w:t>
            </w:r>
            <w:r>
              <w:rPr>
                <w:sz w:val="15"/>
                <w:szCs w:val="15"/>
              </w:rPr>
              <w:t>mm</w:t>
            </w:r>
            <w:r>
              <w:rPr>
                <w:sz w:val="15"/>
                <w:szCs w:val="15"/>
                <w:spacing w:val="1"/>
              </w:rPr>
              <w:t>，正方体线框与三角体线</w:t>
            </w:r>
            <w:r>
              <w:rPr>
                <w:sz w:val="15"/>
                <w:szCs w:val="15"/>
              </w:rPr>
              <w:t>框的各边长≥45mm</w:t>
            </w:r>
          </w:p>
        </w:tc>
        <w:tc>
          <w:tcPr>
            <w:tcW w:w="573" w:type="dxa"/>
            <w:vAlign w:val="top"/>
          </w:tcPr>
          <w:p>
            <w:pPr>
              <w:spacing w:line="380"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81" w:lineRule="auto"/>
              <w:rPr>
                <w:rFonts w:ascii="Arial"/>
                <w:sz w:val="21"/>
              </w:rPr>
            </w:pPr>
            <w:r/>
          </w:p>
          <w:p>
            <w:pPr>
              <w:pStyle w:val="TableText"/>
              <w:ind w:left="223"/>
              <w:spacing w:before="48" w:line="241" w:lineRule="auto"/>
              <w:rPr>
                <w:sz w:val="15"/>
                <w:szCs w:val="15"/>
              </w:rPr>
            </w:pPr>
            <w:r>
              <w:rPr>
                <w:sz w:val="15"/>
                <w:szCs w:val="15"/>
                <w:spacing w:val="-3"/>
              </w:rPr>
              <w:t>65</w:t>
            </w:r>
          </w:p>
        </w:tc>
      </w:tr>
      <w:tr>
        <w:trPr>
          <w:trHeight w:val="985" w:hRule="atLeast"/>
        </w:trPr>
        <w:tc>
          <w:tcPr>
            <w:tcW w:w="406" w:type="dxa"/>
            <w:vAlign w:val="top"/>
          </w:tcPr>
          <w:p>
            <w:pPr>
              <w:spacing w:line="381" w:lineRule="auto"/>
              <w:rPr>
                <w:rFonts w:ascii="Arial"/>
                <w:sz w:val="21"/>
              </w:rPr>
            </w:pPr>
            <w:r/>
          </w:p>
          <w:p>
            <w:pPr>
              <w:pStyle w:val="TableText"/>
              <w:ind w:left="93"/>
              <w:spacing w:before="49" w:line="241" w:lineRule="auto"/>
              <w:rPr>
                <w:sz w:val="15"/>
                <w:szCs w:val="15"/>
              </w:rPr>
            </w:pPr>
            <w:r>
              <w:rPr>
                <w:sz w:val="15"/>
                <w:szCs w:val="15"/>
                <w:spacing w:val="-2"/>
              </w:rPr>
              <w:t>249</w:t>
            </w:r>
          </w:p>
        </w:tc>
        <w:tc>
          <w:tcPr>
            <w:tcW w:w="1448" w:type="dxa"/>
            <w:vAlign w:val="top"/>
          </w:tcPr>
          <w:p>
            <w:pPr>
              <w:spacing w:line="289" w:lineRule="auto"/>
              <w:rPr>
                <w:rFonts w:ascii="Arial"/>
                <w:sz w:val="21"/>
              </w:rPr>
            </w:pPr>
            <w:r/>
          </w:p>
          <w:p>
            <w:pPr>
              <w:pStyle w:val="TableText"/>
              <w:ind w:left="22" w:right="56" w:firstLine="3"/>
              <w:spacing w:before="49" w:line="235" w:lineRule="auto"/>
              <w:rPr>
                <w:sz w:val="15"/>
                <w:szCs w:val="15"/>
              </w:rPr>
            </w:pPr>
            <w:r>
              <w:rPr>
                <w:sz w:val="15"/>
                <w:szCs w:val="15"/>
              </w:rPr>
              <w:t>高中物理毛细现象演 </w:t>
            </w:r>
            <w:r>
              <w:rPr>
                <w:sz w:val="15"/>
                <w:szCs w:val="15"/>
                <w:spacing w:val="-3"/>
              </w:rPr>
              <w:t>示器</w:t>
            </w:r>
          </w:p>
        </w:tc>
        <w:tc>
          <w:tcPr>
            <w:tcW w:w="7916" w:type="dxa"/>
            <w:vAlign w:val="top"/>
          </w:tcPr>
          <w:p>
            <w:pPr>
              <w:pStyle w:val="TableText"/>
              <w:ind w:left="23"/>
              <w:spacing w:before="149" w:line="220" w:lineRule="auto"/>
              <w:rPr>
                <w:sz w:val="15"/>
                <w:szCs w:val="15"/>
              </w:rPr>
            </w:pPr>
            <w:r>
              <w:rPr>
                <w:sz w:val="15"/>
                <w:szCs w:val="15"/>
                <w:spacing w:val="1"/>
              </w:rPr>
              <w:t>应由直立的毛细管组和玻璃连通装置两部分组成，分别固定于支架背板上。毛细管组由三根固定在支架上的毛细管组</w:t>
            </w:r>
          </w:p>
          <w:p>
            <w:pPr>
              <w:pStyle w:val="TableText"/>
              <w:ind w:left="24"/>
              <w:spacing w:before="10" w:line="221" w:lineRule="auto"/>
              <w:rPr>
                <w:sz w:val="15"/>
                <w:szCs w:val="15"/>
              </w:rPr>
            </w:pPr>
            <w:r>
              <w:rPr>
                <w:sz w:val="15"/>
                <w:szCs w:val="15"/>
                <w:spacing w:val="1"/>
              </w:rPr>
              <w:t>成，毛细管的内径分别为Φ0.3</w:t>
            </w:r>
            <w:r>
              <w:rPr>
                <w:sz w:val="15"/>
                <w:szCs w:val="15"/>
              </w:rPr>
              <w:t>mm</w:t>
            </w:r>
            <w:r>
              <w:rPr>
                <w:sz w:val="15"/>
                <w:szCs w:val="15"/>
                <w:spacing w:val="1"/>
              </w:rPr>
              <w:t>±0.1</w:t>
            </w:r>
            <w:r>
              <w:rPr>
                <w:sz w:val="15"/>
                <w:szCs w:val="15"/>
              </w:rPr>
              <w:t>mm</w:t>
            </w:r>
            <w:r>
              <w:rPr>
                <w:sz w:val="15"/>
                <w:szCs w:val="15"/>
                <w:spacing w:val="1"/>
              </w:rPr>
              <w:t>、</w:t>
            </w:r>
            <w:r>
              <w:rPr>
                <w:sz w:val="15"/>
                <w:szCs w:val="15"/>
                <w:spacing w:val="-44"/>
              </w:rPr>
              <w:t xml:space="preserve"> </w:t>
            </w:r>
            <w:r>
              <w:rPr>
                <w:sz w:val="15"/>
                <w:szCs w:val="15"/>
                <w:spacing w:val="1"/>
              </w:rPr>
              <w:t>Φ0.6</w:t>
            </w:r>
            <w:r>
              <w:rPr>
                <w:sz w:val="15"/>
                <w:szCs w:val="15"/>
              </w:rPr>
              <w:t>mm</w:t>
            </w:r>
            <w:r>
              <w:rPr>
                <w:sz w:val="15"/>
                <w:szCs w:val="15"/>
                <w:spacing w:val="1"/>
              </w:rPr>
              <w:t>±0.1</w:t>
            </w:r>
            <w:r>
              <w:rPr>
                <w:sz w:val="15"/>
                <w:szCs w:val="15"/>
              </w:rPr>
              <w:t>mm</w:t>
            </w:r>
            <w:r>
              <w:rPr>
                <w:sz w:val="15"/>
                <w:szCs w:val="15"/>
                <w:spacing w:val="1"/>
              </w:rPr>
              <w:t>和Φ0.9</w:t>
            </w:r>
            <w:r>
              <w:rPr>
                <w:sz w:val="15"/>
                <w:szCs w:val="15"/>
              </w:rPr>
              <w:t>mm</w:t>
            </w:r>
            <w:r>
              <w:rPr>
                <w:sz w:val="15"/>
                <w:szCs w:val="15"/>
                <w:spacing w:val="1"/>
              </w:rPr>
              <w:t>±0.1</w:t>
            </w:r>
            <w:r>
              <w:rPr>
                <w:sz w:val="15"/>
                <w:szCs w:val="15"/>
              </w:rPr>
              <w:t>mm</w:t>
            </w:r>
            <w:r>
              <w:rPr>
                <w:sz w:val="15"/>
                <w:szCs w:val="15"/>
                <w:spacing w:val="1"/>
              </w:rPr>
              <w:t>，管长为200</w:t>
            </w:r>
            <w:r>
              <w:rPr>
                <w:sz w:val="15"/>
                <w:szCs w:val="15"/>
              </w:rPr>
              <w:t>mm</w:t>
            </w:r>
            <w:r>
              <w:rPr>
                <w:sz w:val="15"/>
                <w:szCs w:val="15"/>
                <w:spacing w:val="1"/>
              </w:rPr>
              <w:t>±1</w:t>
            </w:r>
            <w:r>
              <w:rPr>
                <w:sz w:val="15"/>
                <w:szCs w:val="15"/>
              </w:rPr>
              <w:t>mm</w:t>
            </w:r>
            <w:r>
              <w:rPr>
                <w:sz w:val="15"/>
                <w:szCs w:val="15"/>
                <w:spacing w:val="1"/>
              </w:rPr>
              <w:t>。毛细管的外径、</w:t>
            </w:r>
          </w:p>
          <w:p>
            <w:pPr>
              <w:pStyle w:val="TableText"/>
              <w:ind w:left="19" w:right="11" w:firstLine="6"/>
              <w:spacing w:before="8" w:line="234" w:lineRule="auto"/>
              <w:rPr>
                <w:sz w:val="15"/>
                <w:szCs w:val="15"/>
              </w:rPr>
            </w:pPr>
            <w:r>
              <w:rPr>
                <w:sz w:val="15"/>
                <w:szCs w:val="15"/>
                <w:spacing w:val="1"/>
              </w:rPr>
              <w:t>外观缺陷和内应力要求应符合</w:t>
            </w:r>
            <w:r>
              <w:rPr>
                <w:sz w:val="15"/>
                <w:szCs w:val="15"/>
              </w:rPr>
              <w:t>JY</w:t>
            </w:r>
            <w:r>
              <w:rPr>
                <w:sz w:val="15"/>
                <w:szCs w:val="15"/>
                <w:spacing w:val="1"/>
              </w:rPr>
              <w:t>/T0450。每套实验器应另配三种规格的毛细管各10支作为备件。毛细管的耐水性应达到</w:t>
            </w:r>
            <w:r>
              <w:rPr>
                <w:sz w:val="15"/>
                <w:szCs w:val="15"/>
                <w:spacing w:val="6"/>
              </w:rPr>
              <w:t xml:space="preserve"> </w:t>
            </w:r>
            <w:r>
              <w:rPr>
                <w:sz w:val="15"/>
                <w:szCs w:val="15"/>
              </w:rPr>
              <w:t>HGB</w:t>
            </w:r>
            <w:r>
              <w:rPr>
                <w:sz w:val="15"/>
                <w:szCs w:val="15"/>
                <w:spacing w:val="3"/>
              </w:rPr>
              <w:t>1级</w:t>
            </w:r>
          </w:p>
        </w:tc>
        <w:tc>
          <w:tcPr>
            <w:tcW w:w="573" w:type="dxa"/>
            <w:vAlign w:val="top"/>
          </w:tcPr>
          <w:p>
            <w:pPr>
              <w:spacing w:line="381"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381"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993" w:hRule="atLeast"/>
        </w:trPr>
        <w:tc>
          <w:tcPr>
            <w:tcW w:w="406" w:type="dxa"/>
            <w:vAlign w:val="top"/>
          </w:tcPr>
          <w:p>
            <w:pPr>
              <w:spacing w:line="381" w:lineRule="auto"/>
              <w:rPr>
                <w:rFonts w:ascii="Arial"/>
                <w:sz w:val="21"/>
              </w:rPr>
            </w:pPr>
            <w:r/>
          </w:p>
          <w:p>
            <w:pPr>
              <w:pStyle w:val="TableText"/>
              <w:ind w:left="93"/>
              <w:spacing w:before="49" w:line="241" w:lineRule="auto"/>
              <w:rPr>
                <w:sz w:val="15"/>
                <w:szCs w:val="15"/>
              </w:rPr>
            </w:pPr>
            <w:r>
              <w:rPr>
                <w:sz w:val="15"/>
                <w:szCs w:val="15"/>
                <w:spacing w:val="-2"/>
              </w:rPr>
              <w:t>250</w:t>
            </w:r>
          </w:p>
        </w:tc>
        <w:tc>
          <w:tcPr>
            <w:tcW w:w="1448" w:type="dxa"/>
            <w:vAlign w:val="top"/>
          </w:tcPr>
          <w:p>
            <w:pPr>
              <w:spacing w:line="289" w:lineRule="auto"/>
              <w:rPr>
                <w:rFonts w:ascii="Arial"/>
                <w:sz w:val="21"/>
              </w:rPr>
            </w:pPr>
            <w:r/>
          </w:p>
          <w:p>
            <w:pPr>
              <w:pStyle w:val="TableText"/>
              <w:ind w:left="47" w:right="207" w:hanging="22"/>
              <w:spacing w:before="49" w:line="235" w:lineRule="auto"/>
              <w:rPr>
                <w:sz w:val="15"/>
                <w:szCs w:val="15"/>
              </w:rPr>
            </w:pPr>
            <w:r>
              <w:rPr>
                <w:sz w:val="15"/>
                <w:szCs w:val="15"/>
                <w:spacing w:val="-1"/>
              </w:rPr>
              <w:t>高中物理伽尔顿板</w:t>
            </w:r>
            <w:r>
              <w:rPr>
                <w:sz w:val="15"/>
                <w:szCs w:val="15"/>
                <w:spacing w:val="6"/>
              </w:rPr>
              <w:t xml:space="preserve"> </w:t>
            </w:r>
            <w:r>
              <w:rPr>
                <w:sz w:val="15"/>
                <w:szCs w:val="15"/>
                <w:spacing w:val="-5"/>
              </w:rPr>
              <w:t>(道尔顿板)</w:t>
            </w:r>
          </w:p>
        </w:tc>
        <w:tc>
          <w:tcPr>
            <w:tcW w:w="7916" w:type="dxa"/>
            <w:vAlign w:val="top"/>
          </w:tcPr>
          <w:p>
            <w:pPr>
              <w:spacing w:line="381" w:lineRule="auto"/>
              <w:rPr>
                <w:rFonts w:ascii="Arial"/>
                <w:sz w:val="21"/>
              </w:rPr>
            </w:pPr>
            <w:r/>
          </w:p>
          <w:p>
            <w:pPr>
              <w:pStyle w:val="TableText"/>
              <w:ind w:left="36"/>
              <w:spacing w:before="49" w:line="220" w:lineRule="auto"/>
              <w:rPr>
                <w:sz w:val="15"/>
                <w:szCs w:val="15"/>
              </w:rPr>
            </w:pPr>
            <w:r>
              <w:rPr>
                <w:sz w:val="15"/>
                <w:szCs w:val="15"/>
                <w:spacing w:val="1"/>
              </w:rPr>
              <w:t>固定速率，能利用小球堆积的包络线模拟正</w:t>
            </w:r>
            <w:r>
              <w:rPr>
                <w:sz w:val="15"/>
                <w:szCs w:val="15"/>
              </w:rPr>
              <w:t>态分布曲线，从而模拟统计规律</w:t>
            </w:r>
          </w:p>
        </w:tc>
        <w:tc>
          <w:tcPr>
            <w:tcW w:w="573" w:type="dxa"/>
            <w:vAlign w:val="top"/>
          </w:tcPr>
          <w:p>
            <w:pPr>
              <w:spacing w:line="381"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381" w:lineRule="auto"/>
              <w:rPr>
                <w:rFonts w:ascii="Arial"/>
                <w:sz w:val="21"/>
              </w:rPr>
            </w:pPr>
            <w:r/>
          </w:p>
          <w:p>
            <w:pPr>
              <w:pStyle w:val="TableText"/>
              <w:ind w:left="233"/>
              <w:spacing w:before="49" w:line="241" w:lineRule="auto"/>
              <w:rPr>
                <w:sz w:val="15"/>
                <w:szCs w:val="15"/>
              </w:rPr>
            </w:pPr>
            <w:r>
              <w:rPr>
                <w:sz w:val="15"/>
                <w:szCs w:val="15"/>
                <w:spacing w:val="-8"/>
              </w:rPr>
              <w:t>15</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984" w:hRule="atLeast"/>
        </w:trPr>
        <w:tc>
          <w:tcPr>
            <w:tcW w:w="406" w:type="dxa"/>
            <w:vAlign w:val="top"/>
          </w:tcPr>
          <w:p>
            <w:pPr>
              <w:spacing w:line="368" w:lineRule="auto"/>
              <w:rPr>
                <w:rFonts w:ascii="Arial"/>
                <w:sz w:val="21"/>
              </w:rPr>
            </w:pPr>
            <w:r/>
          </w:p>
          <w:p>
            <w:pPr>
              <w:pStyle w:val="TableText"/>
              <w:ind w:left="93"/>
              <w:spacing w:before="49" w:line="241" w:lineRule="auto"/>
              <w:rPr>
                <w:sz w:val="15"/>
                <w:szCs w:val="15"/>
              </w:rPr>
            </w:pPr>
            <w:r>
              <w:rPr>
                <w:sz w:val="15"/>
                <w:szCs w:val="15"/>
                <w:spacing w:val="-2"/>
              </w:rPr>
              <w:t>251</w:t>
            </w:r>
          </w:p>
        </w:tc>
        <w:tc>
          <w:tcPr>
            <w:tcW w:w="1448" w:type="dxa"/>
            <w:vAlign w:val="top"/>
          </w:tcPr>
          <w:p>
            <w:pPr>
              <w:spacing w:line="275" w:lineRule="auto"/>
              <w:rPr>
                <w:rFonts w:ascii="Arial"/>
                <w:sz w:val="21"/>
              </w:rPr>
            </w:pPr>
            <w:r/>
          </w:p>
          <w:p>
            <w:pPr>
              <w:pStyle w:val="TableText"/>
              <w:ind w:left="20" w:right="56" w:firstLine="4"/>
              <w:spacing w:before="49" w:line="238" w:lineRule="auto"/>
              <w:rPr>
                <w:sz w:val="15"/>
                <w:szCs w:val="15"/>
              </w:rPr>
            </w:pPr>
            <w:r>
              <w:rPr>
                <w:sz w:val="15"/>
                <w:szCs w:val="15"/>
              </w:rPr>
              <w:t>高中物理气体定律实 </w:t>
            </w:r>
            <w:r>
              <w:rPr>
                <w:sz w:val="15"/>
                <w:szCs w:val="15"/>
                <w:spacing w:val="-2"/>
              </w:rPr>
              <w:t>验器</w:t>
            </w:r>
          </w:p>
        </w:tc>
        <w:tc>
          <w:tcPr>
            <w:tcW w:w="7916" w:type="dxa"/>
            <w:vAlign w:val="top"/>
          </w:tcPr>
          <w:p>
            <w:pPr>
              <w:spacing w:line="368" w:lineRule="auto"/>
              <w:rPr>
                <w:rFonts w:ascii="Arial"/>
                <w:sz w:val="21"/>
              </w:rPr>
            </w:pPr>
            <w:r/>
          </w:p>
          <w:p>
            <w:pPr>
              <w:pStyle w:val="TableText"/>
              <w:ind w:left="25"/>
              <w:spacing w:before="49" w:line="220" w:lineRule="auto"/>
              <w:rPr>
                <w:sz w:val="15"/>
                <w:szCs w:val="15"/>
              </w:rPr>
            </w:pPr>
            <w:r>
              <w:rPr>
                <w:sz w:val="15"/>
                <w:szCs w:val="15"/>
                <w:spacing w:val="1"/>
              </w:rPr>
              <w:t>不小于50</w:t>
            </w:r>
            <w:r>
              <w:rPr>
                <w:sz w:val="15"/>
                <w:szCs w:val="15"/>
              </w:rPr>
              <w:t>mL</w:t>
            </w:r>
            <w:r>
              <w:rPr>
                <w:sz w:val="15"/>
                <w:szCs w:val="15"/>
                <w:spacing w:val="1"/>
              </w:rPr>
              <w:t>活塞式气室，应提供修正体积数据。宜配套使用气压传感器</w:t>
            </w:r>
          </w:p>
        </w:tc>
        <w:tc>
          <w:tcPr>
            <w:tcW w:w="573" w:type="dxa"/>
            <w:vAlign w:val="top"/>
          </w:tcPr>
          <w:p>
            <w:pPr>
              <w:spacing w:line="368"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68"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984" w:hRule="atLeast"/>
        </w:trPr>
        <w:tc>
          <w:tcPr>
            <w:tcW w:w="406" w:type="dxa"/>
            <w:vAlign w:val="top"/>
          </w:tcPr>
          <w:p>
            <w:pPr>
              <w:spacing w:line="370" w:lineRule="auto"/>
              <w:rPr>
                <w:rFonts w:ascii="Arial"/>
                <w:sz w:val="21"/>
              </w:rPr>
            </w:pPr>
            <w:r/>
          </w:p>
          <w:p>
            <w:pPr>
              <w:pStyle w:val="TableText"/>
              <w:ind w:left="93"/>
              <w:spacing w:before="49" w:line="241" w:lineRule="auto"/>
              <w:rPr>
                <w:sz w:val="15"/>
                <w:szCs w:val="15"/>
              </w:rPr>
            </w:pPr>
            <w:r>
              <w:rPr>
                <w:sz w:val="15"/>
                <w:szCs w:val="15"/>
                <w:spacing w:val="-2"/>
              </w:rPr>
              <w:t>252</w:t>
            </w:r>
          </w:p>
        </w:tc>
        <w:tc>
          <w:tcPr>
            <w:tcW w:w="1448" w:type="dxa"/>
            <w:vAlign w:val="top"/>
          </w:tcPr>
          <w:p>
            <w:pPr>
              <w:spacing w:line="278" w:lineRule="auto"/>
              <w:rPr>
                <w:rFonts w:ascii="Arial"/>
                <w:sz w:val="21"/>
              </w:rPr>
            </w:pPr>
            <w:r/>
          </w:p>
          <w:p>
            <w:pPr>
              <w:pStyle w:val="TableText"/>
              <w:ind w:left="22" w:right="56" w:firstLine="3"/>
              <w:spacing w:before="48" w:line="235" w:lineRule="auto"/>
              <w:rPr>
                <w:sz w:val="15"/>
                <w:szCs w:val="15"/>
              </w:rPr>
            </w:pPr>
            <w:r>
              <w:rPr>
                <w:sz w:val="15"/>
                <w:szCs w:val="15"/>
              </w:rPr>
              <w:t>高中物理玻意耳定律 </w:t>
            </w:r>
            <w:r>
              <w:rPr>
                <w:sz w:val="15"/>
                <w:szCs w:val="15"/>
                <w:spacing w:val="-1"/>
              </w:rPr>
              <w:t>演示器</w:t>
            </w:r>
          </w:p>
        </w:tc>
        <w:tc>
          <w:tcPr>
            <w:tcW w:w="7916" w:type="dxa"/>
            <w:vAlign w:val="top"/>
          </w:tcPr>
          <w:p>
            <w:pPr>
              <w:spacing w:line="370" w:lineRule="auto"/>
              <w:rPr>
                <w:rFonts w:ascii="Arial"/>
                <w:sz w:val="21"/>
              </w:rPr>
            </w:pPr>
            <w:r/>
          </w:p>
          <w:p>
            <w:pPr>
              <w:pStyle w:val="TableText"/>
              <w:ind w:left="41"/>
              <w:spacing w:before="48" w:line="221" w:lineRule="auto"/>
              <w:rPr>
                <w:sz w:val="15"/>
                <w:szCs w:val="15"/>
              </w:rPr>
            </w:pPr>
            <w:r>
              <w:rPr>
                <w:sz w:val="15"/>
                <w:szCs w:val="15"/>
                <w:spacing w:val="1"/>
              </w:rPr>
              <w:t>由带刻度气室、活塞、支架、底座、气压表等组成。利用活塞</w:t>
            </w:r>
            <w:r>
              <w:rPr>
                <w:sz w:val="15"/>
                <w:szCs w:val="15"/>
              </w:rPr>
              <w:t>改变气体体积，气密性好，无漏气现象</w:t>
            </w:r>
          </w:p>
        </w:tc>
        <w:tc>
          <w:tcPr>
            <w:tcW w:w="573" w:type="dxa"/>
            <w:vAlign w:val="top"/>
          </w:tcPr>
          <w:p>
            <w:pPr>
              <w:spacing w:line="369"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70" w:lineRule="auto"/>
              <w:rPr>
                <w:rFonts w:ascii="Arial"/>
                <w:sz w:val="21"/>
              </w:rPr>
            </w:pPr>
            <w:r/>
          </w:p>
          <w:p>
            <w:pPr>
              <w:pStyle w:val="TableText"/>
              <w:ind w:left="263"/>
              <w:spacing w:before="49" w:line="241" w:lineRule="auto"/>
              <w:rPr>
                <w:sz w:val="15"/>
                <w:szCs w:val="15"/>
              </w:rPr>
            </w:pPr>
            <w:r>
              <w:rPr>
                <w:sz w:val="15"/>
                <w:szCs w:val="15"/>
              </w:rPr>
              <w:t>5</w:t>
            </w:r>
          </w:p>
        </w:tc>
      </w:tr>
      <w:tr>
        <w:trPr>
          <w:trHeight w:val="985" w:hRule="atLeast"/>
        </w:trPr>
        <w:tc>
          <w:tcPr>
            <w:tcW w:w="406" w:type="dxa"/>
            <w:vAlign w:val="top"/>
          </w:tcPr>
          <w:p>
            <w:pPr>
              <w:spacing w:line="371" w:lineRule="auto"/>
              <w:rPr>
                <w:rFonts w:ascii="Arial"/>
                <w:sz w:val="21"/>
              </w:rPr>
            </w:pPr>
            <w:r/>
          </w:p>
          <w:p>
            <w:pPr>
              <w:pStyle w:val="TableText"/>
              <w:ind w:left="93"/>
              <w:spacing w:before="49" w:line="241" w:lineRule="auto"/>
              <w:rPr>
                <w:sz w:val="15"/>
                <w:szCs w:val="15"/>
              </w:rPr>
            </w:pPr>
            <w:r>
              <w:rPr>
                <w:sz w:val="15"/>
                <w:szCs w:val="15"/>
                <w:spacing w:val="-2"/>
              </w:rPr>
              <w:t>253</w:t>
            </w:r>
          </w:p>
        </w:tc>
        <w:tc>
          <w:tcPr>
            <w:tcW w:w="1448" w:type="dxa"/>
            <w:vAlign w:val="top"/>
          </w:tcPr>
          <w:p>
            <w:pPr>
              <w:spacing w:line="278" w:lineRule="auto"/>
              <w:rPr>
                <w:rFonts w:ascii="Arial"/>
                <w:sz w:val="21"/>
              </w:rPr>
            </w:pPr>
            <w:r/>
          </w:p>
          <w:p>
            <w:pPr>
              <w:pStyle w:val="TableText"/>
              <w:ind w:left="25" w:right="130"/>
              <w:spacing w:before="49" w:line="236" w:lineRule="auto"/>
              <w:rPr>
                <w:sz w:val="15"/>
                <w:szCs w:val="15"/>
              </w:rPr>
            </w:pPr>
            <w:r>
              <w:rPr>
                <w:sz w:val="15"/>
                <w:szCs w:val="15"/>
              </w:rPr>
              <w:t>高中物理盖-吕萨克 </w:t>
            </w:r>
            <w:r>
              <w:rPr>
                <w:sz w:val="15"/>
                <w:szCs w:val="15"/>
                <w:spacing w:val="-1"/>
              </w:rPr>
              <w:t>定律演示器</w:t>
            </w:r>
          </w:p>
        </w:tc>
        <w:tc>
          <w:tcPr>
            <w:tcW w:w="7916" w:type="dxa"/>
            <w:vAlign w:val="top"/>
          </w:tcPr>
          <w:p>
            <w:pPr>
              <w:spacing w:line="279" w:lineRule="auto"/>
              <w:rPr>
                <w:rFonts w:ascii="Arial"/>
                <w:sz w:val="21"/>
              </w:rPr>
            </w:pPr>
            <w:r/>
          </w:p>
          <w:p>
            <w:pPr>
              <w:pStyle w:val="TableText"/>
              <w:ind w:left="25" w:right="21" w:firstLine="16"/>
              <w:spacing w:before="48" w:line="236" w:lineRule="auto"/>
              <w:rPr>
                <w:sz w:val="15"/>
                <w:szCs w:val="15"/>
              </w:rPr>
            </w:pPr>
            <w:r>
              <w:rPr>
                <w:sz w:val="15"/>
                <w:szCs w:val="15"/>
                <w:spacing w:val="1"/>
              </w:rPr>
              <w:t>由容器筒、变量测定器、水槽、连接管、排水孔、温度计等组成。水浴加热改变气体</w:t>
            </w:r>
            <w:r>
              <w:rPr>
                <w:sz w:val="15"/>
                <w:szCs w:val="15"/>
              </w:rPr>
              <w:t>温度，气室压强能自动调节到等于 </w:t>
            </w:r>
            <w:r>
              <w:rPr>
                <w:sz w:val="15"/>
                <w:szCs w:val="15"/>
                <w:spacing w:val="-2"/>
              </w:rPr>
              <w:t>大气压</w:t>
            </w:r>
          </w:p>
        </w:tc>
        <w:tc>
          <w:tcPr>
            <w:tcW w:w="573" w:type="dxa"/>
            <w:vAlign w:val="top"/>
          </w:tcPr>
          <w:p>
            <w:pPr>
              <w:spacing w:line="371"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71" w:lineRule="auto"/>
              <w:rPr>
                <w:rFonts w:ascii="Arial"/>
                <w:sz w:val="21"/>
              </w:rPr>
            </w:pPr>
            <w:r/>
          </w:p>
          <w:p>
            <w:pPr>
              <w:pStyle w:val="TableText"/>
              <w:ind w:left="263"/>
              <w:spacing w:before="49" w:line="241" w:lineRule="auto"/>
              <w:rPr>
                <w:sz w:val="15"/>
                <w:szCs w:val="15"/>
              </w:rPr>
            </w:pPr>
            <w:r>
              <w:rPr>
                <w:sz w:val="15"/>
                <w:szCs w:val="15"/>
              </w:rPr>
              <w:t>5</w:t>
            </w:r>
          </w:p>
        </w:tc>
      </w:tr>
      <w:tr>
        <w:trPr>
          <w:trHeight w:val="984" w:hRule="atLeast"/>
        </w:trPr>
        <w:tc>
          <w:tcPr>
            <w:tcW w:w="406" w:type="dxa"/>
            <w:vAlign w:val="top"/>
          </w:tcPr>
          <w:p>
            <w:pPr>
              <w:spacing w:line="373" w:lineRule="auto"/>
              <w:rPr>
                <w:rFonts w:ascii="Arial"/>
                <w:sz w:val="21"/>
              </w:rPr>
            </w:pPr>
            <w:r/>
          </w:p>
          <w:p>
            <w:pPr>
              <w:pStyle w:val="TableText"/>
              <w:ind w:left="93"/>
              <w:spacing w:before="48" w:line="241" w:lineRule="auto"/>
              <w:rPr>
                <w:sz w:val="15"/>
                <w:szCs w:val="15"/>
              </w:rPr>
            </w:pPr>
            <w:r>
              <w:rPr>
                <w:sz w:val="15"/>
                <w:szCs w:val="15"/>
                <w:spacing w:val="-2"/>
              </w:rPr>
              <w:t>254</w:t>
            </w:r>
          </w:p>
        </w:tc>
        <w:tc>
          <w:tcPr>
            <w:tcW w:w="1448" w:type="dxa"/>
            <w:vAlign w:val="top"/>
          </w:tcPr>
          <w:p>
            <w:pPr>
              <w:spacing w:line="280" w:lineRule="auto"/>
              <w:rPr>
                <w:rFonts w:ascii="Arial"/>
                <w:sz w:val="21"/>
              </w:rPr>
            </w:pPr>
            <w:r/>
          </w:p>
          <w:p>
            <w:pPr>
              <w:pStyle w:val="TableText"/>
              <w:ind w:left="22" w:right="56" w:firstLine="3"/>
              <w:spacing w:before="48" w:line="236" w:lineRule="auto"/>
              <w:rPr>
                <w:sz w:val="15"/>
                <w:szCs w:val="15"/>
              </w:rPr>
            </w:pPr>
            <w:r>
              <w:rPr>
                <w:sz w:val="15"/>
                <w:szCs w:val="15"/>
              </w:rPr>
              <w:t>高中物理气压模拟演 </w:t>
            </w:r>
            <w:r>
              <w:rPr>
                <w:sz w:val="15"/>
                <w:szCs w:val="15"/>
                <w:spacing w:val="-3"/>
              </w:rPr>
              <w:t>示器</w:t>
            </w:r>
          </w:p>
        </w:tc>
        <w:tc>
          <w:tcPr>
            <w:tcW w:w="7916" w:type="dxa"/>
            <w:vAlign w:val="top"/>
          </w:tcPr>
          <w:p>
            <w:pPr>
              <w:spacing w:line="373" w:lineRule="auto"/>
              <w:rPr>
                <w:rFonts w:ascii="Arial"/>
                <w:sz w:val="21"/>
              </w:rPr>
            </w:pPr>
            <w:r/>
          </w:p>
          <w:p>
            <w:pPr>
              <w:pStyle w:val="TableText"/>
              <w:ind w:left="41"/>
              <w:spacing w:before="49" w:line="219" w:lineRule="auto"/>
              <w:rPr>
                <w:sz w:val="15"/>
                <w:szCs w:val="15"/>
              </w:rPr>
            </w:pPr>
            <w:r>
              <w:rPr>
                <w:sz w:val="15"/>
                <w:szCs w:val="15"/>
                <w:spacing w:val="1"/>
              </w:rPr>
              <w:t>由透明塑料气缸、活塞、钢球、振动器等组</w:t>
            </w:r>
            <w:r>
              <w:rPr>
                <w:sz w:val="15"/>
                <w:szCs w:val="15"/>
              </w:rPr>
              <w:t>成，振动器振动幅度可调（模拟温度变化）</w:t>
            </w:r>
          </w:p>
        </w:tc>
        <w:tc>
          <w:tcPr>
            <w:tcW w:w="573" w:type="dxa"/>
            <w:vAlign w:val="top"/>
          </w:tcPr>
          <w:p>
            <w:pPr>
              <w:spacing w:line="372"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73" w:lineRule="auto"/>
              <w:rPr>
                <w:rFonts w:ascii="Arial"/>
                <w:sz w:val="21"/>
              </w:rPr>
            </w:pPr>
            <w:r/>
          </w:p>
          <w:p>
            <w:pPr>
              <w:pStyle w:val="TableText"/>
              <w:ind w:left="263"/>
              <w:spacing w:before="48" w:line="241" w:lineRule="auto"/>
              <w:rPr>
                <w:sz w:val="15"/>
                <w:szCs w:val="15"/>
              </w:rPr>
            </w:pPr>
            <w:r>
              <w:rPr>
                <w:sz w:val="15"/>
                <w:szCs w:val="15"/>
              </w:rPr>
              <w:t>5</w:t>
            </w:r>
          </w:p>
        </w:tc>
      </w:tr>
      <w:tr>
        <w:trPr>
          <w:trHeight w:val="985" w:hRule="atLeast"/>
        </w:trPr>
        <w:tc>
          <w:tcPr>
            <w:tcW w:w="406" w:type="dxa"/>
            <w:vAlign w:val="top"/>
          </w:tcPr>
          <w:p>
            <w:pPr>
              <w:spacing w:line="374" w:lineRule="auto"/>
              <w:rPr>
                <w:rFonts w:ascii="Arial"/>
                <w:sz w:val="21"/>
              </w:rPr>
            </w:pPr>
            <w:r/>
          </w:p>
          <w:p>
            <w:pPr>
              <w:pStyle w:val="TableText"/>
              <w:ind w:left="93"/>
              <w:spacing w:before="49" w:line="241" w:lineRule="auto"/>
              <w:rPr>
                <w:sz w:val="15"/>
                <w:szCs w:val="15"/>
              </w:rPr>
            </w:pPr>
            <w:r>
              <w:rPr>
                <w:sz w:val="15"/>
                <w:szCs w:val="15"/>
                <w:spacing w:val="-2"/>
              </w:rPr>
              <w:t>255</w:t>
            </w:r>
          </w:p>
        </w:tc>
        <w:tc>
          <w:tcPr>
            <w:tcW w:w="1448" w:type="dxa"/>
            <w:vAlign w:val="top"/>
          </w:tcPr>
          <w:p>
            <w:pPr>
              <w:spacing w:line="281" w:lineRule="auto"/>
              <w:rPr>
                <w:rFonts w:ascii="Arial"/>
                <w:sz w:val="21"/>
              </w:rPr>
            </w:pPr>
            <w:r/>
          </w:p>
          <w:p>
            <w:pPr>
              <w:pStyle w:val="TableText"/>
              <w:ind w:left="20" w:right="56" w:firstLine="4"/>
              <w:spacing w:before="49" w:line="233" w:lineRule="auto"/>
              <w:rPr>
                <w:sz w:val="15"/>
                <w:szCs w:val="15"/>
              </w:rPr>
            </w:pPr>
            <w:r>
              <w:rPr>
                <w:sz w:val="15"/>
                <w:szCs w:val="15"/>
              </w:rPr>
              <w:t>高中物理饱和水汽膨 </w:t>
            </w:r>
            <w:r>
              <w:rPr>
                <w:sz w:val="15"/>
                <w:szCs w:val="15"/>
              </w:rPr>
              <w:t>胀液化演示器</w:t>
            </w:r>
          </w:p>
        </w:tc>
        <w:tc>
          <w:tcPr>
            <w:tcW w:w="7916" w:type="dxa"/>
            <w:vAlign w:val="top"/>
          </w:tcPr>
          <w:p>
            <w:pPr>
              <w:spacing w:line="374" w:lineRule="auto"/>
              <w:rPr>
                <w:rFonts w:ascii="Arial"/>
                <w:sz w:val="21"/>
              </w:rPr>
            </w:pPr>
            <w:r/>
          </w:p>
          <w:p>
            <w:pPr>
              <w:pStyle w:val="TableText"/>
              <w:ind w:left="22"/>
              <w:spacing w:before="49" w:line="221" w:lineRule="auto"/>
              <w:rPr>
                <w:sz w:val="15"/>
                <w:szCs w:val="15"/>
              </w:rPr>
            </w:pPr>
            <w:r>
              <w:rPr>
                <w:sz w:val="15"/>
                <w:szCs w:val="15"/>
                <w:spacing w:val="1"/>
              </w:rPr>
              <w:t>透明容器内能承受3个以上大气压，成雾明显，使用</w:t>
            </w:r>
            <w:r>
              <w:rPr>
                <w:sz w:val="15"/>
                <w:szCs w:val="15"/>
              </w:rPr>
              <w:t>安全</w:t>
            </w:r>
          </w:p>
        </w:tc>
        <w:tc>
          <w:tcPr>
            <w:tcW w:w="573" w:type="dxa"/>
            <w:vAlign w:val="top"/>
          </w:tcPr>
          <w:p>
            <w:pPr>
              <w:spacing w:line="374"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374" w:lineRule="auto"/>
              <w:rPr>
                <w:rFonts w:ascii="Arial"/>
                <w:sz w:val="21"/>
              </w:rPr>
            </w:pPr>
            <w:r/>
          </w:p>
          <w:p>
            <w:pPr>
              <w:pStyle w:val="TableText"/>
              <w:ind w:left="263"/>
              <w:spacing w:before="49" w:line="241" w:lineRule="auto"/>
              <w:rPr>
                <w:sz w:val="15"/>
                <w:szCs w:val="15"/>
              </w:rPr>
            </w:pPr>
            <w:r>
              <w:rPr>
                <w:sz w:val="15"/>
                <w:szCs w:val="15"/>
              </w:rPr>
              <w:t>5</w:t>
            </w:r>
          </w:p>
        </w:tc>
      </w:tr>
      <w:tr>
        <w:trPr>
          <w:trHeight w:val="985" w:hRule="atLeast"/>
        </w:trPr>
        <w:tc>
          <w:tcPr>
            <w:tcW w:w="406" w:type="dxa"/>
            <w:vAlign w:val="top"/>
          </w:tcPr>
          <w:p>
            <w:pPr>
              <w:spacing w:line="375" w:lineRule="auto"/>
              <w:rPr>
                <w:rFonts w:ascii="Arial"/>
                <w:sz w:val="21"/>
              </w:rPr>
            </w:pPr>
            <w:r/>
          </w:p>
          <w:p>
            <w:pPr>
              <w:pStyle w:val="TableText"/>
              <w:ind w:left="93"/>
              <w:spacing w:before="49" w:line="241" w:lineRule="auto"/>
              <w:rPr>
                <w:sz w:val="15"/>
                <w:szCs w:val="15"/>
              </w:rPr>
            </w:pPr>
            <w:r>
              <w:rPr>
                <w:sz w:val="15"/>
                <w:szCs w:val="15"/>
                <w:spacing w:val="-2"/>
              </w:rPr>
              <w:t>256</w:t>
            </w:r>
          </w:p>
        </w:tc>
        <w:tc>
          <w:tcPr>
            <w:tcW w:w="1448" w:type="dxa"/>
            <w:vAlign w:val="top"/>
          </w:tcPr>
          <w:p>
            <w:pPr>
              <w:spacing w:line="282" w:lineRule="auto"/>
              <w:rPr>
                <w:rFonts w:ascii="Arial"/>
                <w:sz w:val="21"/>
              </w:rPr>
            </w:pPr>
            <w:r/>
          </w:p>
          <w:p>
            <w:pPr>
              <w:pStyle w:val="TableText"/>
              <w:ind w:left="23" w:right="130" w:firstLine="1"/>
              <w:spacing w:before="49" w:line="236" w:lineRule="auto"/>
              <w:rPr>
                <w:sz w:val="15"/>
                <w:szCs w:val="15"/>
              </w:rPr>
            </w:pPr>
            <w:r>
              <w:rPr>
                <w:sz w:val="15"/>
                <w:szCs w:val="15"/>
              </w:rPr>
              <w:t>高中物理玻棒(附丝 </w:t>
            </w:r>
            <w:r>
              <w:rPr>
                <w:sz w:val="15"/>
                <w:szCs w:val="15"/>
                <w:spacing w:val="-4"/>
              </w:rPr>
              <w:t>绸)</w:t>
            </w:r>
          </w:p>
        </w:tc>
        <w:tc>
          <w:tcPr>
            <w:tcW w:w="7916" w:type="dxa"/>
            <w:vAlign w:val="top"/>
          </w:tcPr>
          <w:p>
            <w:pPr>
              <w:spacing w:line="282" w:lineRule="auto"/>
              <w:rPr>
                <w:rFonts w:ascii="Arial"/>
                <w:sz w:val="21"/>
              </w:rPr>
            </w:pPr>
            <w:r/>
          </w:p>
          <w:p>
            <w:pPr>
              <w:pStyle w:val="TableText"/>
              <w:ind w:left="36" w:right="9" w:hanging="11"/>
              <w:spacing w:before="49" w:line="235" w:lineRule="auto"/>
              <w:rPr>
                <w:sz w:val="15"/>
                <w:szCs w:val="15"/>
              </w:rPr>
            </w:pPr>
            <w:r>
              <w:rPr>
                <w:sz w:val="15"/>
                <w:szCs w:val="15"/>
                <w:spacing w:val="1"/>
              </w:rPr>
              <w:t>或有机玻棒(附丝绸)，丝绸面积≥350</w:t>
            </w:r>
            <w:r>
              <w:rPr>
                <w:sz w:val="15"/>
                <w:szCs w:val="15"/>
              </w:rPr>
              <w:t>mm</w:t>
            </w:r>
            <w:r>
              <w:rPr>
                <w:sz w:val="15"/>
                <w:szCs w:val="15"/>
                <w:spacing w:val="1"/>
              </w:rPr>
              <w:t>×350</w:t>
            </w:r>
            <w:r>
              <w:rPr>
                <w:sz w:val="15"/>
                <w:szCs w:val="15"/>
              </w:rPr>
              <w:t>mm</w:t>
            </w:r>
            <w:r>
              <w:rPr>
                <w:sz w:val="15"/>
                <w:szCs w:val="15"/>
                <w:spacing w:val="1"/>
              </w:rPr>
              <w:t>。在规定工作条件下，用丝绸裹住玻棒（或有机玻棒</w:t>
            </w:r>
            <w:r>
              <w:rPr>
                <w:sz w:val="15"/>
                <w:szCs w:val="15"/>
                <w:spacing w:val="6"/>
              </w:rPr>
              <w:t>），</w:t>
            </w:r>
            <w:r>
              <w:rPr>
                <w:sz w:val="15"/>
                <w:szCs w:val="15"/>
                <w:spacing w:val="1"/>
              </w:rPr>
              <w:t>做一次快速拉 </w:t>
            </w:r>
            <w:r>
              <w:rPr>
                <w:sz w:val="15"/>
                <w:szCs w:val="15"/>
              </w:rPr>
              <w:t>出，棒上所带的电荷用D－YDQ－Z－100型指针验电器检验张角≥</w:t>
            </w:r>
            <w:r>
              <w:rPr>
                <w:sz w:val="15"/>
                <w:szCs w:val="15"/>
                <w:spacing w:val="-1"/>
              </w:rPr>
              <w:t>30</w:t>
            </w:r>
            <w:r>
              <w:rPr>
                <w:sz w:val="15"/>
                <w:szCs w:val="15"/>
                <w:spacing w:val="-54"/>
              </w:rPr>
              <w:t xml:space="preserve"> </w:t>
            </w:r>
            <w:r>
              <w:rPr>
                <w:sz w:val="15"/>
                <w:szCs w:val="15"/>
                <w:spacing w:val="-1"/>
              </w:rPr>
              <w:t>° (≥50</w:t>
            </w:r>
            <w:r>
              <w:rPr>
                <w:sz w:val="15"/>
                <w:szCs w:val="15"/>
                <w:spacing w:val="-54"/>
              </w:rPr>
              <w:t xml:space="preserve"> </w:t>
            </w:r>
            <w:r>
              <w:rPr>
                <w:sz w:val="15"/>
                <w:szCs w:val="15"/>
                <w:spacing w:val="-1"/>
              </w:rPr>
              <w:t>°</w:t>
            </w:r>
            <w:r>
              <w:rPr>
                <w:sz w:val="15"/>
                <w:szCs w:val="15"/>
                <w:spacing w:val="-53"/>
              </w:rPr>
              <w:t xml:space="preserve"> </w:t>
            </w:r>
            <w:r>
              <w:rPr>
                <w:sz w:val="15"/>
                <w:szCs w:val="15"/>
                <w:spacing w:val="-1"/>
              </w:rPr>
              <w:t>)</w:t>
            </w:r>
          </w:p>
        </w:tc>
        <w:tc>
          <w:tcPr>
            <w:tcW w:w="573" w:type="dxa"/>
            <w:vAlign w:val="top"/>
          </w:tcPr>
          <w:p>
            <w:pPr>
              <w:spacing w:line="375" w:lineRule="auto"/>
              <w:rPr>
                <w:rFonts w:ascii="Arial"/>
                <w:sz w:val="21"/>
              </w:rPr>
            </w:pPr>
            <w:r/>
          </w:p>
          <w:p>
            <w:pPr>
              <w:pStyle w:val="TableText"/>
              <w:ind w:left="223"/>
              <w:spacing w:before="49" w:line="222" w:lineRule="auto"/>
              <w:rPr>
                <w:sz w:val="15"/>
                <w:szCs w:val="15"/>
              </w:rPr>
            </w:pPr>
            <w:r>
              <w:rPr>
                <w:sz w:val="15"/>
                <w:szCs w:val="15"/>
              </w:rPr>
              <w:t>对</w:t>
            </w:r>
          </w:p>
        </w:tc>
        <w:tc>
          <w:tcPr>
            <w:tcW w:w="581" w:type="dxa"/>
            <w:vAlign w:val="top"/>
          </w:tcPr>
          <w:p>
            <w:pPr>
              <w:spacing w:line="375"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985" w:hRule="atLeast"/>
        </w:trPr>
        <w:tc>
          <w:tcPr>
            <w:tcW w:w="406" w:type="dxa"/>
            <w:vAlign w:val="top"/>
          </w:tcPr>
          <w:p>
            <w:pPr>
              <w:spacing w:line="376" w:lineRule="auto"/>
              <w:rPr>
                <w:rFonts w:ascii="Arial"/>
                <w:sz w:val="21"/>
              </w:rPr>
            </w:pPr>
            <w:r/>
          </w:p>
          <w:p>
            <w:pPr>
              <w:pStyle w:val="TableText"/>
              <w:ind w:left="93"/>
              <w:spacing w:before="48" w:line="241" w:lineRule="auto"/>
              <w:rPr>
                <w:sz w:val="15"/>
                <w:szCs w:val="15"/>
              </w:rPr>
            </w:pPr>
            <w:r>
              <w:rPr>
                <w:sz w:val="15"/>
                <w:szCs w:val="15"/>
                <w:spacing w:val="-2"/>
              </w:rPr>
              <w:t>257</w:t>
            </w:r>
          </w:p>
        </w:tc>
        <w:tc>
          <w:tcPr>
            <w:tcW w:w="1448" w:type="dxa"/>
            <w:vAlign w:val="top"/>
          </w:tcPr>
          <w:p>
            <w:pPr>
              <w:spacing w:line="283" w:lineRule="auto"/>
              <w:rPr>
                <w:rFonts w:ascii="Arial"/>
                <w:sz w:val="21"/>
              </w:rPr>
            </w:pPr>
            <w:r/>
          </w:p>
          <w:p>
            <w:pPr>
              <w:pStyle w:val="TableText"/>
              <w:ind w:left="23" w:right="130" w:firstLine="1"/>
              <w:spacing w:before="49" w:line="235" w:lineRule="auto"/>
              <w:rPr>
                <w:sz w:val="15"/>
                <w:szCs w:val="15"/>
              </w:rPr>
            </w:pPr>
            <w:r>
              <w:rPr>
                <w:sz w:val="15"/>
                <w:szCs w:val="15"/>
              </w:rPr>
              <w:t>高中物理胶棒(附毛 </w:t>
            </w:r>
            <w:r>
              <w:rPr>
                <w:sz w:val="15"/>
                <w:szCs w:val="15"/>
                <w:spacing w:val="-4"/>
              </w:rPr>
              <w:t>皮)</w:t>
            </w:r>
          </w:p>
        </w:tc>
        <w:tc>
          <w:tcPr>
            <w:tcW w:w="7916" w:type="dxa"/>
            <w:vAlign w:val="top"/>
          </w:tcPr>
          <w:p>
            <w:pPr>
              <w:spacing w:line="283" w:lineRule="auto"/>
              <w:rPr>
                <w:rFonts w:ascii="Arial"/>
                <w:sz w:val="21"/>
              </w:rPr>
            </w:pPr>
            <w:r/>
          </w:p>
          <w:p>
            <w:pPr>
              <w:pStyle w:val="TableText"/>
              <w:ind w:left="24" w:right="9"/>
              <w:spacing w:before="49" w:line="234" w:lineRule="auto"/>
              <w:rPr>
                <w:sz w:val="15"/>
                <w:szCs w:val="15"/>
              </w:rPr>
            </w:pPr>
            <w:r>
              <w:rPr>
                <w:sz w:val="15"/>
                <w:szCs w:val="15"/>
                <w:spacing w:val="1"/>
              </w:rPr>
              <w:t>或聚碳酸酯棒(附毛皮)，毛皮面积≥150</w:t>
            </w:r>
            <w:r>
              <w:rPr>
                <w:sz w:val="15"/>
                <w:szCs w:val="15"/>
              </w:rPr>
              <w:t>mm</w:t>
            </w:r>
            <w:r>
              <w:rPr>
                <w:sz w:val="15"/>
                <w:szCs w:val="15"/>
                <w:spacing w:val="1"/>
              </w:rPr>
              <w:t>×150</w:t>
            </w:r>
            <w:r>
              <w:rPr>
                <w:sz w:val="15"/>
                <w:szCs w:val="15"/>
              </w:rPr>
              <w:t>mm</w:t>
            </w:r>
            <w:r>
              <w:rPr>
                <w:sz w:val="15"/>
                <w:szCs w:val="15"/>
                <w:spacing w:val="1"/>
              </w:rPr>
              <w:t>。在规定工作条件下，用毛皮裹胶棒（或聚碳酸酯棒</w:t>
            </w:r>
            <w:r>
              <w:rPr>
                <w:sz w:val="15"/>
                <w:szCs w:val="15"/>
                <w:spacing w:val="6"/>
              </w:rPr>
              <w:t>），</w:t>
            </w:r>
            <w:r>
              <w:rPr>
                <w:sz w:val="15"/>
                <w:szCs w:val="15"/>
                <w:spacing w:val="1"/>
              </w:rPr>
              <w:t>做一次快速 </w:t>
            </w:r>
            <w:r>
              <w:rPr>
                <w:sz w:val="15"/>
                <w:szCs w:val="15"/>
              </w:rPr>
              <w:t>拉出，棒上所带的电荷用D－YDQ－Z－100型指针验电器检验张角≥30</w:t>
            </w:r>
            <w:r>
              <w:rPr>
                <w:sz w:val="15"/>
                <w:szCs w:val="15"/>
                <w:spacing w:val="-51"/>
              </w:rPr>
              <w:t xml:space="preserve"> </w:t>
            </w:r>
            <w:r>
              <w:rPr>
                <w:sz w:val="15"/>
                <w:szCs w:val="15"/>
              </w:rPr>
              <w:t>° (≥45</w:t>
            </w:r>
            <w:r>
              <w:rPr>
                <w:sz w:val="15"/>
                <w:szCs w:val="15"/>
                <w:spacing w:val="-54"/>
              </w:rPr>
              <w:t xml:space="preserve"> </w:t>
            </w:r>
            <w:r>
              <w:rPr>
                <w:sz w:val="15"/>
                <w:szCs w:val="15"/>
              </w:rPr>
              <w:t>°</w:t>
            </w:r>
            <w:r>
              <w:rPr>
                <w:sz w:val="15"/>
                <w:szCs w:val="15"/>
                <w:spacing w:val="-53"/>
              </w:rPr>
              <w:t xml:space="preserve"> </w:t>
            </w:r>
            <w:r>
              <w:rPr>
                <w:sz w:val="15"/>
                <w:szCs w:val="15"/>
              </w:rPr>
              <w:t>)</w:t>
            </w:r>
          </w:p>
        </w:tc>
        <w:tc>
          <w:tcPr>
            <w:tcW w:w="573" w:type="dxa"/>
            <w:vAlign w:val="top"/>
          </w:tcPr>
          <w:p>
            <w:pPr>
              <w:spacing w:line="376" w:lineRule="auto"/>
              <w:rPr>
                <w:rFonts w:ascii="Arial"/>
                <w:sz w:val="21"/>
              </w:rPr>
            </w:pPr>
            <w:r/>
          </w:p>
          <w:p>
            <w:pPr>
              <w:pStyle w:val="TableText"/>
              <w:ind w:left="223"/>
              <w:spacing w:before="49" w:line="222" w:lineRule="auto"/>
              <w:rPr>
                <w:sz w:val="15"/>
                <w:szCs w:val="15"/>
              </w:rPr>
            </w:pPr>
            <w:r>
              <w:rPr>
                <w:sz w:val="15"/>
                <w:szCs w:val="15"/>
              </w:rPr>
              <w:t>对</w:t>
            </w:r>
          </w:p>
        </w:tc>
        <w:tc>
          <w:tcPr>
            <w:tcW w:w="581" w:type="dxa"/>
            <w:vAlign w:val="top"/>
          </w:tcPr>
          <w:p>
            <w:pPr>
              <w:spacing w:line="376" w:lineRule="auto"/>
              <w:rPr>
                <w:rFonts w:ascii="Arial"/>
                <w:sz w:val="21"/>
              </w:rPr>
            </w:pPr>
            <w:r/>
          </w:p>
          <w:p>
            <w:pPr>
              <w:pStyle w:val="TableText"/>
              <w:ind w:left="233"/>
              <w:spacing w:before="48" w:line="241" w:lineRule="auto"/>
              <w:rPr>
                <w:sz w:val="15"/>
                <w:szCs w:val="15"/>
              </w:rPr>
            </w:pPr>
            <w:r>
              <w:rPr>
                <w:sz w:val="15"/>
                <w:szCs w:val="15"/>
                <w:spacing w:val="-8"/>
              </w:rPr>
              <w:t>15</w:t>
            </w:r>
          </w:p>
        </w:tc>
      </w:tr>
      <w:tr>
        <w:trPr>
          <w:trHeight w:val="985" w:hRule="atLeast"/>
        </w:trPr>
        <w:tc>
          <w:tcPr>
            <w:tcW w:w="406" w:type="dxa"/>
            <w:vAlign w:val="top"/>
          </w:tcPr>
          <w:p>
            <w:pPr>
              <w:spacing w:line="377" w:lineRule="auto"/>
              <w:rPr>
                <w:rFonts w:ascii="Arial"/>
                <w:sz w:val="21"/>
              </w:rPr>
            </w:pPr>
            <w:r/>
          </w:p>
          <w:p>
            <w:pPr>
              <w:pStyle w:val="TableText"/>
              <w:ind w:left="93"/>
              <w:spacing w:before="49" w:line="241" w:lineRule="auto"/>
              <w:rPr>
                <w:sz w:val="15"/>
                <w:szCs w:val="15"/>
              </w:rPr>
            </w:pPr>
            <w:r>
              <w:rPr>
                <w:sz w:val="15"/>
                <w:szCs w:val="15"/>
                <w:spacing w:val="-2"/>
              </w:rPr>
              <w:t>258</w:t>
            </w:r>
          </w:p>
        </w:tc>
        <w:tc>
          <w:tcPr>
            <w:tcW w:w="1448" w:type="dxa"/>
            <w:vAlign w:val="top"/>
          </w:tcPr>
          <w:p>
            <w:pPr>
              <w:spacing w:line="377" w:lineRule="auto"/>
              <w:rPr>
                <w:rFonts w:ascii="Arial"/>
                <w:sz w:val="21"/>
              </w:rPr>
            </w:pPr>
            <w:r/>
          </w:p>
          <w:p>
            <w:pPr>
              <w:pStyle w:val="TableText"/>
              <w:ind w:left="25"/>
              <w:spacing w:before="49" w:line="221" w:lineRule="auto"/>
              <w:rPr>
                <w:sz w:val="15"/>
                <w:szCs w:val="15"/>
              </w:rPr>
            </w:pPr>
            <w:r>
              <w:rPr>
                <w:sz w:val="15"/>
                <w:szCs w:val="15"/>
              </w:rPr>
              <w:t>高中物理箔片验电器</w:t>
            </w:r>
          </w:p>
        </w:tc>
        <w:tc>
          <w:tcPr>
            <w:tcW w:w="7916" w:type="dxa"/>
            <w:vAlign w:val="top"/>
          </w:tcPr>
          <w:p>
            <w:pPr>
              <w:pStyle w:val="TableText"/>
              <w:ind w:left="24" w:right="21" w:firstLine="17"/>
              <w:spacing w:before="239" w:line="234" w:lineRule="auto"/>
              <w:jc w:val="both"/>
              <w:rPr>
                <w:sz w:val="15"/>
                <w:szCs w:val="15"/>
              </w:rPr>
            </w:pPr>
            <w:r>
              <w:rPr>
                <w:sz w:val="15"/>
                <w:szCs w:val="15"/>
                <w:spacing w:val="1"/>
              </w:rPr>
              <w:t>由外壳、圆盘、导电杆、绝缘子、箔片、中位卡、接线柱和底座等组成。外壳应由不</w:t>
            </w:r>
            <w:r>
              <w:rPr>
                <w:sz w:val="15"/>
                <w:szCs w:val="15"/>
              </w:rPr>
              <w:t>能带静电的材料制成，观察面应采 </w:t>
            </w:r>
            <w:r>
              <w:rPr>
                <w:sz w:val="15"/>
                <w:szCs w:val="15"/>
                <w:spacing w:val="1"/>
              </w:rPr>
              <w:t>用透明材料，透明材料透光率≥90%，箔片长度≥25</w:t>
            </w:r>
            <w:r>
              <w:rPr>
                <w:sz w:val="15"/>
                <w:szCs w:val="15"/>
              </w:rPr>
              <w:t>mm</w:t>
            </w:r>
            <w:r>
              <w:rPr>
                <w:sz w:val="15"/>
                <w:szCs w:val="15"/>
                <w:spacing w:val="1"/>
              </w:rPr>
              <w:t>。性能要求：相对湿度≤65%的环境，圆盘上加8</w:t>
            </w:r>
            <w:r>
              <w:rPr>
                <w:sz w:val="15"/>
                <w:szCs w:val="15"/>
              </w:rPr>
              <w:t>kV</w:t>
            </w:r>
            <w:r>
              <w:rPr>
                <w:sz w:val="15"/>
                <w:szCs w:val="15"/>
                <w:spacing w:val="1"/>
              </w:rPr>
              <w:t>直流高压，箔</w:t>
            </w:r>
            <w:r>
              <w:rPr>
                <w:sz w:val="15"/>
                <w:szCs w:val="15"/>
                <w:spacing w:val="5"/>
              </w:rPr>
              <w:t xml:space="preserve">  </w:t>
            </w:r>
            <w:r>
              <w:rPr>
                <w:sz w:val="15"/>
                <w:szCs w:val="15"/>
                <w:spacing w:val="-1"/>
              </w:rPr>
              <w:t>片张开与中位片角度≥45</w:t>
            </w:r>
            <w:r>
              <w:rPr>
                <w:sz w:val="15"/>
                <w:szCs w:val="15"/>
                <w:spacing w:val="-53"/>
              </w:rPr>
              <w:t xml:space="preserve"> </w:t>
            </w:r>
            <w:r>
              <w:rPr>
                <w:sz w:val="15"/>
                <w:szCs w:val="15"/>
                <w:spacing w:val="-1"/>
              </w:rPr>
              <w:t>°</w:t>
            </w:r>
            <w:r>
              <w:rPr>
                <w:sz w:val="15"/>
                <w:szCs w:val="15"/>
                <w:spacing w:val="-54"/>
              </w:rPr>
              <w:t xml:space="preserve"> </w:t>
            </w:r>
            <w:r>
              <w:rPr>
                <w:sz w:val="15"/>
                <w:szCs w:val="15"/>
                <w:spacing w:val="-1"/>
              </w:rPr>
              <w:t>。移去高压后，箔片张开角度保持30</w:t>
            </w:r>
            <w:r>
              <w:rPr>
                <w:sz w:val="15"/>
                <w:szCs w:val="15"/>
                <w:spacing w:val="-54"/>
              </w:rPr>
              <w:t xml:space="preserve"> </w:t>
            </w:r>
            <w:r>
              <w:rPr>
                <w:sz w:val="15"/>
                <w:szCs w:val="15"/>
                <w:spacing w:val="-1"/>
              </w:rPr>
              <w:t>°</w:t>
            </w:r>
            <w:r>
              <w:rPr>
                <w:sz w:val="15"/>
                <w:szCs w:val="15"/>
                <w:spacing w:val="-52"/>
              </w:rPr>
              <w:t xml:space="preserve"> </w:t>
            </w:r>
            <w:r>
              <w:rPr>
                <w:sz w:val="15"/>
                <w:szCs w:val="15"/>
                <w:spacing w:val="-1"/>
              </w:rPr>
              <w:t>以上的时间≥10min</w:t>
            </w:r>
          </w:p>
        </w:tc>
        <w:tc>
          <w:tcPr>
            <w:tcW w:w="573" w:type="dxa"/>
            <w:vAlign w:val="top"/>
          </w:tcPr>
          <w:p>
            <w:pPr>
              <w:spacing w:line="377" w:lineRule="auto"/>
              <w:rPr>
                <w:rFonts w:ascii="Arial"/>
                <w:sz w:val="21"/>
              </w:rPr>
            </w:pPr>
            <w:r/>
          </w:p>
          <w:p>
            <w:pPr>
              <w:pStyle w:val="TableText"/>
              <w:ind w:left="223"/>
              <w:spacing w:before="49" w:line="222" w:lineRule="auto"/>
              <w:rPr>
                <w:sz w:val="15"/>
                <w:szCs w:val="15"/>
              </w:rPr>
            </w:pPr>
            <w:r>
              <w:rPr>
                <w:sz w:val="15"/>
                <w:szCs w:val="15"/>
              </w:rPr>
              <w:t>对</w:t>
            </w:r>
          </w:p>
        </w:tc>
        <w:tc>
          <w:tcPr>
            <w:tcW w:w="581" w:type="dxa"/>
            <w:vAlign w:val="top"/>
          </w:tcPr>
          <w:p>
            <w:pPr>
              <w:spacing w:line="377"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985" w:hRule="atLeast"/>
        </w:trPr>
        <w:tc>
          <w:tcPr>
            <w:tcW w:w="406" w:type="dxa"/>
            <w:vAlign w:val="top"/>
          </w:tcPr>
          <w:p>
            <w:pPr>
              <w:spacing w:line="377" w:lineRule="auto"/>
              <w:rPr>
                <w:rFonts w:ascii="Arial"/>
                <w:sz w:val="21"/>
              </w:rPr>
            </w:pPr>
            <w:r/>
          </w:p>
          <w:p>
            <w:pPr>
              <w:pStyle w:val="TableText"/>
              <w:ind w:left="93"/>
              <w:spacing w:before="49" w:line="241" w:lineRule="auto"/>
              <w:rPr>
                <w:sz w:val="15"/>
                <w:szCs w:val="15"/>
              </w:rPr>
            </w:pPr>
            <w:r>
              <w:rPr>
                <w:sz w:val="15"/>
                <w:szCs w:val="15"/>
                <w:spacing w:val="-2"/>
              </w:rPr>
              <w:t>259</w:t>
            </w:r>
          </w:p>
        </w:tc>
        <w:tc>
          <w:tcPr>
            <w:tcW w:w="1448" w:type="dxa"/>
            <w:vAlign w:val="top"/>
          </w:tcPr>
          <w:p>
            <w:pPr>
              <w:spacing w:line="377" w:lineRule="auto"/>
              <w:rPr>
                <w:rFonts w:ascii="Arial"/>
                <w:sz w:val="21"/>
              </w:rPr>
            </w:pPr>
            <w:r/>
          </w:p>
          <w:p>
            <w:pPr>
              <w:pStyle w:val="TableText"/>
              <w:ind w:left="25"/>
              <w:spacing w:before="49" w:line="221" w:lineRule="auto"/>
              <w:rPr>
                <w:sz w:val="15"/>
                <w:szCs w:val="15"/>
              </w:rPr>
            </w:pPr>
            <w:r>
              <w:rPr>
                <w:sz w:val="15"/>
                <w:szCs w:val="15"/>
              </w:rPr>
              <w:t>高中物理指针验电器</w:t>
            </w:r>
          </w:p>
        </w:tc>
        <w:tc>
          <w:tcPr>
            <w:tcW w:w="7916" w:type="dxa"/>
            <w:vAlign w:val="top"/>
          </w:tcPr>
          <w:p>
            <w:pPr>
              <w:pStyle w:val="TableText"/>
              <w:ind w:left="22" w:right="9" w:hanging="2"/>
              <w:spacing w:before="146" w:line="232" w:lineRule="auto"/>
              <w:jc w:val="both"/>
              <w:rPr>
                <w:sz w:val="15"/>
                <w:szCs w:val="15"/>
              </w:rPr>
            </w:pPr>
            <w:r>
              <w:drawing>
                <wp:anchor distT="0" distB="0" distL="0" distR="0" simplePos="0" relativeHeight="252054528" behindDoc="0" locked="0" layoutInCell="1" allowOverlap="1">
                  <wp:simplePos x="0" y="0"/>
                  <wp:positionH relativeFrom="column">
                    <wp:posOffset>2014865</wp:posOffset>
                  </wp:positionH>
                  <wp:positionV relativeFrom="paragraph">
                    <wp:posOffset>110787</wp:posOffset>
                  </wp:positionV>
                  <wp:extent cx="1119108" cy="1144257"/>
                  <wp:effectExtent l="0" t="0" r="0" b="0"/>
                  <wp:wrapNone/>
                  <wp:docPr id="538" name="IM 538"/>
                  <wp:cNvGraphicFramePr/>
                  <a:graphic>
                    <a:graphicData uri="http://schemas.openxmlformats.org/drawingml/2006/picture">
                      <pic:pic>
                        <pic:nvPicPr>
                          <pic:cNvPr id="538" name="IM 538"/>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D－</w:t>
            </w:r>
            <w:r>
              <w:rPr>
                <w:sz w:val="15"/>
                <w:szCs w:val="15"/>
              </w:rPr>
              <w:t>YDQ</w:t>
            </w:r>
            <w:r>
              <w:rPr>
                <w:sz w:val="15"/>
                <w:szCs w:val="15"/>
                <w:spacing w:val="1"/>
              </w:rPr>
              <w:t>－Z－100型指针验电器，由外壳、圆球、法拉第圆筒、导电杆、绝缘子、指针、指针架、接地线柱构成。外壳应</w:t>
            </w:r>
            <w:r>
              <w:rPr>
                <w:sz w:val="15"/>
                <w:szCs w:val="15"/>
                <w:spacing w:val="12"/>
              </w:rPr>
              <w:t xml:space="preserve"> </w:t>
            </w:r>
            <w:r>
              <w:rPr>
                <w:sz w:val="15"/>
                <w:szCs w:val="15"/>
                <w:spacing w:val="1"/>
              </w:rPr>
              <w:t>由不能带静电的材料制成，外壳上观察面应采用透明材料（透光率≥90%</w:t>
            </w:r>
            <w:r>
              <w:rPr>
                <w:sz w:val="15"/>
                <w:szCs w:val="15"/>
                <w:spacing w:val="6"/>
              </w:rPr>
              <w:t>），</w:t>
            </w:r>
            <w:r>
              <w:rPr>
                <w:sz w:val="15"/>
                <w:szCs w:val="15"/>
                <w:spacing w:val="1"/>
              </w:rPr>
              <w:t>指针用非磁性材料，长度≥100</w:t>
            </w:r>
            <w:r>
              <w:rPr>
                <w:sz w:val="15"/>
                <w:szCs w:val="15"/>
              </w:rPr>
              <w:t>mm</w:t>
            </w:r>
            <w:r>
              <w:rPr>
                <w:sz w:val="15"/>
                <w:szCs w:val="15"/>
                <w:spacing w:val="1"/>
              </w:rPr>
              <w:t>，带</w:t>
            </w:r>
            <w:r>
              <w:rPr>
                <w:sz w:val="15"/>
                <w:szCs w:val="15"/>
              </w:rPr>
              <w:t>法拉 </w:t>
            </w:r>
            <w:r>
              <w:rPr>
                <w:sz w:val="15"/>
                <w:szCs w:val="15"/>
                <w:spacing w:val="2"/>
              </w:rPr>
              <w:t>第圆筒，指针刻度应为收敛式。性能要求：相对湿度≤65</w:t>
            </w:r>
            <w:r>
              <w:rPr>
                <w:sz w:val="15"/>
                <w:szCs w:val="15"/>
                <w:spacing w:val="1"/>
              </w:rPr>
              <w:t>%的环境，圆球加9</w:t>
            </w:r>
            <w:r>
              <w:rPr>
                <w:sz w:val="15"/>
                <w:szCs w:val="15"/>
              </w:rPr>
              <w:t>kV</w:t>
            </w:r>
            <w:r>
              <w:rPr>
                <w:sz w:val="15"/>
                <w:szCs w:val="15"/>
                <w:spacing w:val="1"/>
              </w:rPr>
              <w:t>直流高压，指针张开角度在45º~50º</w:t>
            </w:r>
            <w:r>
              <w:rPr>
                <w:sz w:val="15"/>
                <w:szCs w:val="15"/>
                <w:spacing w:val="-56"/>
              </w:rPr>
              <w:t xml:space="preserve"> </w:t>
            </w:r>
            <w:r>
              <w:rPr>
                <w:sz w:val="15"/>
                <w:szCs w:val="15"/>
                <w:spacing w:val="1"/>
              </w:rPr>
              <w:t>,</w:t>
            </w:r>
            <w:r>
              <w:rPr>
                <w:sz w:val="15"/>
                <w:szCs w:val="15"/>
                <w:spacing w:val="41"/>
              </w:rPr>
              <w:t xml:space="preserve"> </w:t>
            </w:r>
            <w:r>
              <w:rPr>
                <w:sz w:val="15"/>
                <w:szCs w:val="15"/>
                <w:spacing w:val="1"/>
              </w:rPr>
              <w:t>移</w:t>
            </w:r>
          </w:p>
          <w:p>
            <w:pPr>
              <w:pStyle w:val="TableText"/>
              <w:ind w:left="25"/>
              <w:spacing w:line="220" w:lineRule="auto"/>
              <w:rPr>
                <w:sz w:val="15"/>
                <w:szCs w:val="15"/>
              </w:rPr>
            </w:pPr>
            <w:r>
              <w:rPr>
                <w:sz w:val="15"/>
                <w:szCs w:val="15"/>
                <w:spacing w:val="-1"/>
              </w:rPr>
              <w:t>去高压后，指针保持30</w:t>
            </w:r>
            <w:r>
              <w:rPr>
                <w:sz w:val="15"/>
                <w:szCs w:val="15"/>
                <w:spacing w:val="-54"/>
              </w:rPr>
              <w:t xml:space="preserve"> </w:t>
            </w:r>
            <w:r>
              <w:rPr>
                <w:sz w:val="15"/>
                <w:szCs w:val="15"/>
                <w:spacing w:val="-1"/>
              </w:rPr>
              <w:t>°</w:t>
            </w:r>
            <w:r>
              <w:rPr>
                <w:sz w:val="15"/>
                <w:szCs w:val="15"/>
                <w:spacing w:val="-52"/>
              </w:rPr>
              <w:t xml:space="preserve"> </w:t>
            </w:r>
            <w:r>
              <w:rPr>
                <w:sz w:val="15"/>
                <w:szCs w:val="15"/>
                <w:spacing w:val="-1"/>
              </w:rPr>
              <w:t>以上的时间≥20m</w:t>
            </w:r>
            <w:r>
              <w:rPr>
                <w:sz w:val="15"/>
                <w:szCs w:val="15"/>
                <w:spacing w:val="-2"/>
              </w:rPr>
              <w:t>in</w:t>
            </w:r>
          </w:p>
        </w:tc>
        <w:tc>
          <w:tcPr>
            <w:tcW w:w="573" w:type="dxa"/>
            <w:vAlign w:val="top"/>
          </w:tcPr>
          <w:p>
            <w:pPr>
              <w:spacing w:line="378" w:lineRule="auto"/>
              <w:rPr>
                <w:rFonts w:ascii="Arial"/>
                <w:sz w:val="21"/>
              </w:rPr>
            </w:pPr>
            <w:r/>
          </w:p>
          <w:p>
            <w:pPr>
              <w:pStyle w:val="TableText"/>
              <w:ind w:left="223"/>
              <w:spacing w:before="48" w:line="222" w:lineRule="auto"/>
              <w:rPr>
                <w:sz w:val="15"/>
                <w:szCs w:val="15"/>
              </w:rPr>
            </w:pPr>
            <w:r>
              <w:rPr>
                <w:sz w:val="15"/>
                <w:szCs w:val="15"/>
              </w:rPr>
              <w:t>对</w:t>
            </w:r>
          </w:p>
        </w:tc>
        <w:tc>
          <w:tcPr>
            <w:tcW w:w="581" w:type="dxa"/>
            <w:vAlign w:val="top"/>
          </w:tcPr>
          <w:p>
            <w:pPr>
              <w:spacing w:line="377"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985" w:hRule="atLeast"/>
        </w:trPr>
        <w:tc>
          <w:tcPr>
            <w:tcW w:w="406" w:type="dxa"/>
            <w:vAlign w:val="top"/>
          </w:tcPr>
          <w:p>
            <w:pPr>
              <w:spacing w:line="378" w:lineRule="auto"/>
              <w:rPr>
                <w:rFonts w:ascii="Arial"/>
                <w:sz w:val="21"/>
              </w:rPr>
            </w:pPr>
            <w:r/>
          </w:p>
          <w:p>
            <w:pPr>
              <w:pStyle w:val="TableText"/>
              <w:ind w:left="93"/>
              <w:spacing w:before="49" w:line="241" w:lineRule="auto"/>
              <w:rPr>
                <w:sz w:val="15"/>
                <w:szCs w:val="15"/>
              </w:rPr>
            </w:pPr>
            <w:r>
              <w:rPr>
                <w:sz w:val="15"/>
                <w:szCs w:val="15"/>
                <w:spacing w:val="-2"/>
              </w:rPr>
              <w:t>260</w:t>
            </w:r>
          </w:p>
        </w:tc>
        <w:tc>
          <w:tcPr>
            <w:tcW w:w="1448" w:type="dxa"/>
            <w:vAlign w:val="top"/>
          </w:tcPr>
          <w:p>
            <w:pPr>
              <w:spacing w:line="378" w:lineRule="auto"/>
              <w:rPr>
                <w:rFonts w:ascii="Arial"/>
                <w:sz w:val="21"/>
              </w:rPr>
            </w:pPr>
            <w:r/>
          </w:p>
          <w:p>
            <w:pPr>
              <w:pStyle w:val="TableText"/>
              <w:ind w:left="25"/>
              <w:spacing w:before="49" w:line="220" w:lineRule="auto"/>
              <w:rPr>
                <w:sz w:val="15"/>
                <w:szCs w:val="15"/>
              </w:rPr>
            </w:pPr>
            <w:r>
              <w:rPr>
                <w:sz w:val="15"/>
                <w:szCs w:val="15"/>
              </w:rPr>
              <w:t>高中物理感应起电机</w:t>
            </w:r>
          </w:p>
        </w:tc>
        <w:tc>
          <w:tcPr>
            <w:tcW w:w="7916" w:type="dxa"/>
            <w:vAlign w:val="top"/>
          </w:tcPr>
          <w:p>
            <w:pPr>
              <w:pStyle w:val="TableText"/>
              <w:ind w:left="25" w:right="16" w:firstLine="16"/>
              <w:spacing w:before="147" w:line="234" w:lineRule="auto"/>
              <w:rPr>
                <w:sz w:val="15"/>
                <w:szCs w:val="15"/>
              </w:rPr>
            </w:pPr>
            <w:r>
              <w:rPr>
                <w:sz w:val="15"/>
                <w:szCs w:val="15"/>
                <w:spacing w:val="1"/>
              </w:rPr>
              <w:t>由起电盘、底座、莱顿瓶、集电杆、放电杆、电刷、电刷杆、皮带轮、连接片组成。</w:t>
            </w:r>
            <w:r>
              <w:rPr>
                <w:sz w:val="15"/>
                <w:szCs w:val="15"/>
              </w:rPr>
              <w:t>起电盘上导电膜应采用铝箔和纸箔 </w:t>
            </w:r>
            <w:r>
              <w:rPr>
                <w:sz w:val="15"/>
                <w:szCs w:val="15"/>
                <w:spacing w:val="1"/>
              </w:rPr>
              <w:t>交替分布，电刷应采用束状磷铜线，导电膜与起电盘的90</w:t>
            </w:r>
            <w:r>
              <w:rPr>
                <w:sz w:val="15"/>
                <w:szCs w:val="15"/>
                <w:spacing w:val="-53"/>
              </w:rPr>
              <w:t xml:space="preserve"> </w:t>
            </w:r>
            <w:r>
              <w:rPr>
                <w:sz w:val="15"/>
                <w:szCs w:val="15"/>
                <w:spacing w:val="1"/>
              </w:rPr>
              <w:t>°剥</w:t>
            </w:r>
            <w:r>
              <w:rPr>
                <w:sz w:val="15"/>
                <w:szCs w:val="15"/>
              </w:rPr>
              <w:t>离强度应≥8N（或者用机械方法固定</w:t>
            </w:r>
            <w:r>
              <w:rPr>
                <w:sz w:val="15"/>
                <w:szCs w:val="15"/>
                <w:spacing w:val="4"/>
              </w:rPr>
              <w:t>），</w:t>
            </w:r>
            <w:r>
              <w:rPr>
                <w:sz w:val="15"/>
                <w:szCs w:val="15"/>
              </w:rPr>
              <w:t>使用硅橡胶带。 </w:t>
            </w:r>
            <w:r>
              <w:rPr>
                <w:sz w:val="15"/>
                <w:szCs w:val="15"/>
                <w:spacing w:val="3"/>
              </w:rPr>
              <w:t>性能要求：在温度为20℃、相对湿度为6</w:t>
            </w:r>
            <w:r>
              <w:rPr>
                <w:sz w:val="15"/>
                <w:szCs w:val="15"/>
                <w:spacing w:val="2"/>
              </w:rPr>
              <w:t>5%±5%的环境中，摇柄转速120r/</w:t>
            </w:r>
            <w:r>
              <w:rPr>
                <w:sz w:val="15"/>
                <w:szCs w:val="15"/>
              </w:rPr>
              <w:t>min</w:t>
            </w:r>
            <w:r>
              <w:rPr>
                <w:sz w:val="15"/>
                <w:szCs w:val="15"/>
                <w:spacing w:val="2"/>
              </w:rPr>
              <w:t>，火花放电距离应≥55</w:t>
            </w:r>
            <w:r>
              <w:rPr>
                <w:sz w:val="15"/>
                <w:szCs w:val="15"/>
              </w:rPr>
              <w:t>mm</w:t>
            </w:r>
            <w:r>
              <w:rPr>
                <w:sz w:val="15"/>
                <w:szCs w:val="15"/>
                <w:spacing w:val="2"/>
              </w:rPr>
              <w:t>；在温度为5℃~</w:t>
            </w:r>
            <w:r>
              <w:rPr>
                <w:sz w:val="15"/>
                <w:szCs w:val="15"/>
              </w:rPr>
              <w:t xml:space="preserve"> </w:t>
            </w:r>
            <w:r>
              <w:rPr>
                <w:sz w:val="15"/>
                <w:szCs w:val="15"/>
                <w:spacing w:val="1"/>
              </w:rPr>
              <w:t>30℃范围，相对湿度为85%±5%的条件下，仪器应正常工作，火花放电距离应≥30</w:t>
            </w:r>
            <w:r>
              <w:rPr>
                <w:sz w:val="15"/>
                <w:szCs w:val="15"/>
              </w:rPr>
              <w:t>mm</w:t>
            </w:r>
          </w:p>
        </w:tc>
        <w:tc>
          <w:tcPr>
            <w:tcW w:w="573" w:type="dxa"/>
            <w:vAlign w:val="top"/>
          </w:tcPr>
          <w:p>
            <w:pPr>
              <w:spacing w:line="378"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378"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985" w:hRule="atLeast"/>
        </w:trPr>
        <w:tc>
          <w:tcPr>
            <w:tcW w:w="406" w:type="dxa"/>
            <w:vAlign w:val="top"/>
          </w:tcPr>
          <w:p>
            <w:pPr>
              <w:spacing w:line="379" w:lineRule="auto"/>
              <w:rPr>
                <w:rFonts w:ascii="Arial"/>
                <w:sz w:val="21"/>
              </w:rPr>
            </w:pPr>
            <w:r/>
          </w:p>
          <w:p>
            <w:pPr>
              <w:pStyle w:val="TableText"/>
              <w:ind w:left="93"/>
              <w:spacing w:before="49" w:line="241" w:lineRule="auto"/>
              <w:rPr>
                <w:sz w:val="15"/>
                <w:szCs w:val="15"/>
              </w:rPr>
            </w:pPr>
            <w:r>
              <w:rPr>
                <w:sz w:val="15"/>
                <w:szCs w:val="15"/>
                <w:spacing w:val="-2"/>
              </w:rPr>
              <w:t>261</w:t>
            </w:r>
          </w:p>
        </w:tc>
        <w:tc>
          <w:tcPr>
            <w:tcW w:w="1448" w:type="dxa"/>
            <w:vAlign w:val="top"/>
          </w:tcPr>
          <w:p>
            <w:pPr>
              <w:spacing w:line="379" w:lineRule="auto"/>
              <w:rPr>
                <w:rFonts w:ascii="Arial"/>
                <w:sz w:val="21"/>
              </w:rPr>
            </w:pPr>
            <w:r/>
          </w:p>
          <w:p>
            <w:pPr>
              <w:pStyle w:val="TableText"/>
              <w:ind w:left="25"/>
              <w:spacing w:before="49" w:line="221" w:lineRule="auto"/>
              <w:rPr>
                <w:sz w:val="15"/>
                <w:szCs w:val="15"/>
              </w:rPr>
            </w:pPr>
            <w:r>
              <w:rPr>
                <w:sz w:val="15"/>
                <w:szCs w:val="15"/>
                <w:spacing w:val="-1"/>
              </w:rPr>
              <w:t>高中物理枕形导体</w:t>
            </w:r>
          </w:p>
        </w:tc>
        <w:tc>
          <w:tcPr>
            <w:tcW w:w="7916" w:type="dxa"/>
            <w:vAlign w:val="top"/>
          </w:tcPr>
          <w:p>
            <w:pPr>
              <w:pStyle w:val="TableText"/>
              <w:ind w:left="23" w:right="9" w:firstLine="18"/>
              <w:spacing w:before="148" w:line="232" w:lineRule="auto"/>
              <w:rPr>
                <w:sz w:val="15"/>
                <w:szCs w:val="15"/>
              </w:rPr>
            </w:pPr>
            <w:r>
              <w:rPr>
                <w:sz w:val="15"/>
                <w:szCs w:val="15"/>
                <w:spacing w:val="1"/>
              </w:rPr>
              <w:t>由一对相同的半枕形导体、绝缘支杆和底座等组成。半枕形导体下方应有一个导电挂</w:t>
            </w:r>
            <w:r>
              <w:rPr>
                <w:sz w:val="15"/>
                <w:szCs w:val="15"/>
              </w:rPr>
              <w:t>钩，导电挂钩不应有尖端。圆筒导 </w:t>
            </w:r>
            <w:r>
              <w:rPr>
                <w:sz w:val="15"/>
                <w:szCs w:val="15"/>
                <w:spacing w:val="1"/>
              </w:rPr>
              <w:t>体的直径应不小于55</w:t>
            </w:r>
            <w:r>
              <w:rPr>
                <w:sz w:val="15"/>
                <w:szCs w:val="15"/>
              </w:rPr>
              <w:t>mm</w:t>
            </w:r>
            <w:r>
              <w:rPr>
                <w:sz w:val="15"/>
                <w:szCs w:val="15"/>
                <w:spacing w:val="1"/>
              </w:rPr>
              <w:t>，长度应不小于100</w:t>
            </w:r>
            <w:r>
              <w:rPr>
                <w:sz w:val="15"/>
                <w:szCs w:val="15"/>
              </w:rPr>
              <w:t>mm</w:t>
            </w:r>
            <w:r>
              <w:rPr>
                <w:sz w:val="15"/>
                <w:szCs w:val="15"/>
                <w:spacing w:val="1"/>
              </w:rPr>
              <w:t>。半枕形导体应宜用304号及以上不锈钢制成，封闭端应为半球面。性能要</w:t>
            </w:r>
            <w:r>
              <w:rPr>
                <w:sz w:val="15"/>
                <w:szCs w:val="15"/>
                <w:spacing w:val="13"/>
              </w:rPr>
              <w:t xml:space="preserve"> </w:t>
            </w:r>
            <w:r>
              <w:rPr>
                <w:sz w:val="15"/>
                <w:szCs w:val="15"/>
                <w:spacing w:val="1"/>
              </w:rPr>
              <w:t>求：使各静电导体与D－</w:t>
            </w:r>
            <w:r>
              <w:rPr>
                <w:sz w:val="15"/>
                <w:szCs w:val="15"/>
              </w:rPr>
              <w:t>YDQ</w:t>
            </w:r>
            <w:r>
              <w:rPr>
                <w:sz w:val="15"/>
                <w:szCs w:val="15"/>
                <w:spacing w:val="1"/>
              </w:rPr>
              <w:t>－Z－100型指针验电器连接，用9</w:t>
            </w:r>
            <w:r>
              <w:rPr>
                <w:sz w:val="15"/>
                <w:szCs w:val="15"/>
              </w:rPr>
              <w:t>kV</w:t>
            </w:r>
            <w:r>
              <w:rPr>
                <w:sz w:val="15"/>
                <w:szCs w:val="15"/>
                <w:spacing w:val="1"/>
              </w:rPr>
              <w:t>高压使导体带电，10</w:t>
            </w:r>
            <w:r>
              <w:rPr>
                <w:sz w:val="15"/>
                <w:szCs w:val="15"/>
              </w:rPr>
              <w:t>min</w:t>
            </w:r>
            <w:r>
              <w:rPr>
                <w:sz w:val="15"/>
                <w:szCs w:val="15"/>
                <w:spacing w:val="1"/>
              </w:rPr>
              <w:t>内指针验电器的指针张角应≥</w:t>
            </w:r>
          </w:p>
          <w:p>
            <w:pPr>
              <w:pStyle w:val="TableText"/>
              <w:ind w:left="26"/>
              <w:spacing w:line="241" w:lineRule="auto"/>
              <w:rPr>
                <w:sz w:val="15"/>
                <w:szCs w:val="15"/>
              </w:rPr>
            </w:pPr>
            <w:r>
              <w:rPr>
                <w:sz w:val="15"/>
                <w:szCs w:val="15"/>
                <w:spacing w:val="-2"/>
              </w:rPr>
              <w:t>30º</w:t>
            </w:r>
          </w:p>
        </w:tc>
        <w:tc>
          <w:tcPr>
            <w:tcW w:w="573" w:type="dxa"/>
            <w:vAlign w:val="top"/>
          </w:tcPr>
          <w:p>
            <w:pPr>
              <w:spacing w:line="379" w:lineRule="auto"/>
              <w:rPr>
                <w:rFonts w:ascii="Arial"/>
                <w:sz w:val="21"/>
              </w:rPr>
            </w:pPr>
            <w:r/>
          </w:p>
          <w:p>
            <w:pPr>
              <w:pStyle w:val="TableText"/>
              <w:ind w:left="227"/>
              <w:spacing w:before="49" w:line="221" w:lineRule="auto"/>
              <w:rPr>
                <w:sz w:val="15"/>
                <w:szCs w:val="15"/>
              </w:rPr>
            </w:pPr>
            <w:r>
              <w:rPr>
                <w:sz w:val="15"/>
                <w:szCs w:val="15"/>
              </w:rPr>
              <w:t>副</w:t>
            </w:r>
          </w:p>
        </w:tc>
        <w:tc>
          <w:tcPr>
            <w:tcW w:w="581" w:type="dxa"/>
            <w:vAlign w:val="top"/>
          </w:tcPr>
          <w:p>
            <w:pPr>
              <w:spacing w:line="379"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985" w:hRule="atLeast"/>
        </w:trPr>
        <w:tc>
          <w:tcPr>
            <w:tcW w:w="406" w:type="dxa"/>
            <w:vAlign w:val="top"/>
          </w:tcPr>
          <w:p>
            <w:pPr>
              <w:spacing w:line="380" w:lineRule="auto"/>
              <w:rPr>
                <w:rFonts w:ascii="Arial"/>
                <w:sz w:val="21"/>
              </w:rPr>
            </w:pPr>
            <w:r/>
          </w:p>
          <w:p>
            <w:pPr>
              <w:pStyle w:val="TableText"/>
              <w:ind w:left="93"/>
              <w:spacing w:before="48" w:line="241" w:lineRule="auto"/>
              <w:rPr>
                <w:sz w:val="15"/>
                <w:szCs w:val="15"/>
              </w:rPr>
            </w:pPr>
            <w:r>
              <w:rPr>
                <w:sz w:val="15"/>
                <w:szCs w:val="15"/>
                <w:spacing w:val="-2"/>
              </w:rPr>
              <w:t>262</w:t>
            </w:r>
          </w:p>
        </w:tc>
        <w:tc>
          <w:tcPr>
            <w:tcW w:w="1448" w:type="dxa"/>
            <w:vAlign w:val="top"/>
          </w:tcPr>
          <w:p>
            <w:pPr>
              <w:spacing w:line="379" w:lineRule="auto"/>
              <w:rPr>
                <w:rFonts w:ascii="Arial"/>
                <w:sz w:val="21"/>
              </w:rPr>
            </w:pPr>
            <w:r/>
          </w:p>
          <w:p>
            <w:pPr>
              <w:pStyle w:val="TableText"/>
              <w:ind w:left="25"/>
              <w:spacing w:before="49" w:line="221" w:lineRule="auto"/>
              <w:rPr>
                <w:sz w:val="15"/>
                <w:szCs w:val="15"/>
              </w:rPr>
            </w:pPr>
            <w:r>
              <w:rPr>
                <w:sz w:val="15"/>
                <w:szCs w:val="15"/>
                <w:spacing w:val="-1"/>
              </w:rPr>
              <w:t>高中物理小灯座</w:t>
            </w:r>
          </w:p>
        </w:tc>
        <w:tc>
          <w:tcPr>
            <w:tcW w:w="7916" w:type="dxa"/>
            <w:vAlign w:val="top"/>
          </w:tcPr>
          <w:p>
            <w:pPr>
              <w:pStyle w:val="TableText"/>
              <w:ind w:left="23" w:right="9" w:firstLine="18"/>
              <w:spacing w:before="241" w:line="235" w:lineRule="auto"/>
              <w:jc w:val="both"/>
              <w:rPr>
                <w:sz w:val="15"/>
                <w:szCs w:val="15"/>
              </w:rPr>
            </w:pPr>
            <w:r>
              <w:rPr>
                <w:sz w:val="15"/>
                <w:szCs w:val="15"/>
                <w:spacing w:val="1"/>
              </w:rPr>
              <w:t>由底座、接线柱和灯座等组成。最高工作电压应为36V，最大工作电流应为2.5A。灯座口圈应采用厚0.4</w:t>
            </w:r>
            <w:r>
              <w:rPr>
                <w:sz w:val="15"/>
                <w:szCs w:val="15"/>
              </w:rPr>
              <w:t>mm</w:t>
            </w:r>
            <w:r>
              <w:rPr>
                <w:sz w:val="15"/>
                <w:szCs w:val="15"/>
                <w:spacing w:val="1"/>
              </w:rPr>
              <w:t>～</w:t>
            </w:r>
            <w:r>
              <w:rPr>
                <w:sz w:val="15"/>
                <w:szCs w:val="15"/>
              </w:rPr>
              <w:t>0.5mm的黄  </w:t>
            </w:r>
            <w:r>
              <w:rPr>
                <w:sz w:val="15"/>
                <w:szCs w:val="15"/>
                <w:spacing w:val="1"/>
              </w:rPr>
              <w:t>铜材料制作，中心触点应采用厚0.3</w:t>
            </w:r>
            <w:r>
              <w:rPr>
                <w:sz w:val="15"/>
                <w:szCs w:val="15"/>
              </w:rPr>
              <w:t>mm</w:t>
            </w:r>
            <w:r>
              <w:rPr>
                <w:sz w:val="15"/>
                <w:szCs w:val="15"/>
                <w:spacing w:val="1"/>
              </w:rPr>
              <w:t>～0.4</w:t>
            </w:r>
            <w:r>
              <w:rPr>
                <w:sz w:val="15"/>
                <w:szCs w:val="15"/>
              </w:rPr>
              <w:t>mm</w:t>
            </w:r>
            <w:r>
              <w:rPr>
                <w:sz w:val="15"/>
                <w:szCs w:val="15"/>
                <w:spacing w:val="1"/>
              </w:rPr>
              <w:t>的磷铜材料制作，中心电极应有弹性。抗电强度850V，两接线柱之间绝缘</w:t>
            </w:r>
            <w:r>
              <w:rPr>
                <w:sz w:val="15"/>
                <w:szCs w:val="15"/>
                <w:spacing w:val="12"/>
              </w:rPr>
              <w:t xml:space="preserve"> </w:t>
            </w:r>
            <w:r>
              <w:rPr>
                <w:sz w:val="15"/>
                <w:szCs w:val="15"/>
              </w:rPr>
              <w:t>电阻应≥2M</w:t>
            </w:r>
            <w:r>
              <w:rPr>
                <w:sz w:val="15"/>
                <w:szCs w:val="15"/>
                <w:spacing w:val="-38"/>
              </w:rPr>
              <w:t xml:space="preserve"> </w:t>
            </w:r>
            <w:r>
              <w:rPr>
                <w:sz w:val="15"/>
                <w:szCs w:val="15"/>
              </w:rPr>
              <w:t>Ω</w:t>
            </w:r>
          </w:p>
        </w:tc>
        <w:tc>
          <w:tcPr>
            <w:tcW w:w="573" w:type="dxa"/>
            <w:vAlign w:val="top"/>
          </w:tcPr>
          <w:p>
            <w:pPr>
              <w:spacing w:line="379"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380" w:lineRule="auto"/>
              <w:rPr>
                <w:rFonts w:ascii="Arial"/>
                <w:sz w:val="21"/>
              </w:rPr>
            </w:pPr>
            <w:r/>
          </w:p>
          <w:p>
            <w:pPr>
              <w:pStyle w:val="TableText"/>
              <w:ind w:left="185"/>
              <w:spacing w:before="48" w:line="241" w:lineRule="auto"/>
              <w:rPr>
                <w:sz w:val="15"/>
                <w:szCs w:val="15"/>
              </w:rPr>
            </w:pPr>
            <w:r>
              <w:rPr>
                <w:sz w:val="15"/>
                <w:szCs w:val="15"/>
                <w:spacing w:val="-2"/>
              </w:rPr>
              <w:t>250</w:t>
            </w:r>
          </w:p>
        </w:tc>
      </w:tr>
      <w:tr>
        <w:trPr>
          <w:trHeight w:val="985" w:hRule="atLeast"/>
        </w:trPr>
        <w:tc>
          <w:tcPr>
            <w:tcW w:w="406" w:type="dxa"/>
            <w:vAlign w:val="top"/>
          </w:tcPr>
          <w:p>
            <w:pPr>
              <w:spacing w:line="381" w:lineRule="auto"/>
              <w:rPr>
                <w:rFonts w:ascii="Arial"/>
                <w:sz w:val="21"/>
              </w:rPr>
            </w:pPr>
            <w:r/>
          </w:p>
          <w:p>
            <w:pPr>
              <w:pStyle w:val="TableText"/>
              <w:ind w:left="93"/>
              <w:spacing w:before="49" w:line="241" w:lineRule="auto"/>
              <w:rPr>
                <w:sz w:val="15"/>
                <w:szCs w:val="15"/>
              </w:rPr>
            </w:pPr>
            <w:r>
              <w:rPr>
                <w:sz w:val="15"/>
                <w:szCs w:val="15"/>
                <w:spacing w:val="-2"/>
              </w:rPr>
              <w:t>263</w:t>
            </w:r>
          </w:p>
        </w:tc>
        <w:tc>
          <w:tcPr>
            <w:tcW w:w="1448" w:type="dxa"/>
            <w:vAlign w:val="top"/>
          </w:tcPr>
          <w:p>
            <w:pPr>
              <w:spacing w:line="381" w:lineRule="auto"/>
              <w:rPr>
                <w:rFonts w:ascii="Arial"/>
                <w:sz w:val="21"/>
              </w:rPr>
            </w:pPr>
            <w:r/>
          </w:p>
          <w:p>
            <w:pPr>
              <w:pStyle w:val="TableText"/>
              <w:ind w:left="25"/>
              <w:spacing w:before="48" w:line="221" w:lineRule="auto"/>
              <w:rPr>
                <w:sz w:val="15"/>
                <w:szCs w:val="15"/>
              </w:rPr>
            </w:pPr>
            <w:r>
              <w:rPr>
                <w:sz w:val="15"/>
                <w:szCs w:val="15"/>
                <w:spacing w:val="-1"/>
              </w:rPr>
              <w:t>高中物理单刀开关</w:t>
            </w:r>
          </w:p>
        </w:tc>
        <w:tc>
          <w:tcPr>
            <w:tcW w:w="7916" w:type="dxa"/>
            <w:vAlign w:val="top"/>
          </w:tcPr>
          <w:p>
            <w:pPr>
              <w:pStyle w:val="TableText"/>
              <w:ind w:left="25"/>
              <w:spacing w:before="242" w:line="221" w:lineRule="auto"/>
              <w:rPr>
                <w:sz w:val="15"/>
                <w:szCs w:val="15"/>
              </w:rPr>
            </w:pPr>
            <w:r>
              <w:rPr>
                <w:sz w:val="15"/>
                <w:szCs w:val="15"/>
                <w:spacing w:val="1"/>
              </w:rPr>
              <w:t>最高工作电压36V，额定工作电流6A。开关闸刀、接线柱、垫片均为铜质，接触可靠。闸刀宽度≥7</w:t>
            </w:r>
            <w:r>
              <w:rPr>
                <w:sz w:val="15"/>
                <w:szCs w:val="15"/>
              </w:rPr>
              <w:t>mm</w:t>
            </w:r>
            <w:r>
              <w:rPr>
                <w:sz w:val="15"/>
                <w:szCs w:val="15"/>
                <w:spacing w:val="1"/>
              </w:rPr>
              <w:t>，闸刀厚度≥</w:t>
            </w:r>
          </w:p>
          <w:p>
            <w:pPr>
              <w:pStyle w:val="TableText"/>
              <w:ind w:left="35" w:right="83" w:hanging="11"/>
              <w:spacing w:before="9" w:line="235" w:lineRule="auto"/>
              <w:rPr>
                <w:sz w:val="15"/>
                <w:szCs w:val="15"/>
              </w:rPr>
            </w:pPr>
            <w:r>
              <w:rPr>
                <w:sz w:val="15"/>
                <w:szCs w:val="15"/>
              </w:rPr>
              <w:t>0.7mm。接线柱直径为4mm，有效行程≥4mm。通额定电流，导电部分允许温升≤35℃</w:t>
            </w:r>
            <w:r>
              <w:rPr>
                <w:sz w:val="15"/>
                <w:szCs w:val="15"/>
                <w:spacing w:val="-57"/>
              </w:rPr>
              <w:t xml:space="preserve"> </w:t>
            </w:r>
            <w:r>
              <w:rPr>
                <w:sz w:val="15"/>
                <w:szCs w:val="15"/>
              </w:rPr>
              <w:t>,</w:t>
            </w:r>
            <w:r>
              <w:rPr>
                <w:sz w:val="15"/>
                <w:szCs w:val="15"/>
                <w:spacing w:val="40"/>
              </w:rPr>
              <w:t xml:space="preserve"> </w:t>
            </w:r>
            <w:r>
              <w:rPr>
                <w:sz w:val="15"/>
                <w:szCs w:val="15"/>
              </w:rPr>
              <w:t>操作手</w:t>
            </w:r>
            <w:r>
              <w:rPr>
                <w:sz w:val="15"/>
                <w:szCs w:val="15"/>
                <w:spacing w:val="-1"/>
              </w:rPr>
              <w:t>柄允许温升≤25℃</w:t>
            </w:r>
            <w:r>
              <w:rPr>
                <w:sz w:val="15"/>
                <w:szCs w:val="15"/>
                <w:spacing w:val="-54"/>
              </w:rPr>
              <w:t xml:space="preserve"> </w:t>
            </w:r>
            <w:r>
              <w:rPr>
                <w:sz w:val="15"/>
                <w:szCs w:val="15"/>
                <w:spacing w:val="-1"/>
              </w:rPr>
              <w:t>。开关</w:t>
            </w:r>
            <w:r>
              <w:rPr>
                <w:sz w:val="15"/>
                <w:szCs w:val="15"/>
              </w:rPr>
              <w:t xml:space="preserve"> </w:t>
            </w:r>
            <w:r>
              <w:rPr>
                <w:sz w:val="15"/>
                <w:szCs w:val="15"/>
                <w:spacing w:val="1"/>
              </w:rPr>
              <w:t>的绝缘强度应能承受1200V在额定直流电流工作条件下，接线两端直流电</w:t>
            </w:r>
            <w:r>
              <w:rPr>
                <w:sz w:val="15"/>
                <w:szCs w:val="15"/>
              </w:rPr>
              <w:t>压降≤100mV</w:t>
            </w:r>
          </w:p>
        </w:tc>
        <w:tc>
          <w:tcPr>
            <w:tcW w:w="573" w:type="dxa"/>
            <w:vAlign w:val="top"/>
          </w:tcPr>
          <w:p>
            <w:pPr>
              <w:spacing w:line="381"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381" w:lineRule="auto"/>
              <w:rPr>
                <w:rFonts w:ascii="Arial"/>
                <w:sz w:val="21"/>
              </w:rPr>
            </w:pPr>
            <w:r/>
          </w:p>
          <w:p>
            <w:pPr>
              <w:pStyle w:val="TableText"/>
              <w:ind w:left="195"/>
              <w:spacing w:before="49" w:line="241" w:lineRule="auto"/>
              <w:rPr>
                <w:sz w:val="15"/>
                <w:szCs w:val="15"/>
              </w:rPr>
            </w:pPr>
            <w:r>
              <w:rPr>
                <w:sz w:val="15"/>
                <w:szCs w:val="15"/>
                <w:spacing w:val="-5"/>
              </w:rPr>
              <w:t>125</w:t>
            </w:r>
          </w:p>
        </w:tc>
      </w:tr>
      <w:tr>
        <w:trPr>
          <w:trHeight w:val="993" w:hRule="atLeast"/>
        </w:trPr>
        <w:tc>
          <w:tcPr>
            <w:tcW w:w="406" w:type="dxa"/>
            <w:vAlign w:val="top"/>
          </w:tcPr>
          <w:p>
            <w:pPr>
              <w:spacing w:line="381" w:lineRule="auto"/>
              <w:rPr>
                <w:rFonts w:ascii="Arial"/>
                <w:sz w:val="21"/>
              </w:rPr>
            </w:pPr>
            <w:r/>
          </w:p>
          <w:p>
            <w:pPr>
              <w:pStyle w:val="TableText"/>
              <w:ind w:left="93"/>
              <w:spacing w:before="49" w:line="241" w:lineRule="auto"/>
              <w:rPr>
                <w:sz w:val="15"/>
                <w:szCs w:val="15"/>
              </w:rPr>
            </w:pPr>
            <w:r>
              <w:rPr>
                <w:sz w:val="15"/>
                <w:szCs w:val="15"/>
                <w:spacing w:val="-2"/>
              </w:rPr>
              <w:t>264</w:t>
            </w:r>
          </w:p>
        </w:tc>
        <w:tc>
          <w:tcPr>
            <w:tcW w:w="1448" w:type="dxa"/>
            <w:vAlign w:val="top"/>
          </w:tcPr>
          <w:p>
            <w:pPr>
              <w:spacing w:line="289" w:lineRule="auto"/>
              <w:rPr>
                <w:rFonts w:ascii="Arial"/>
                <w:sz w:val="21"/>
              </w:rPr>
            </w:pPr>
            <w:r/>
          </w:p>
          <w:p>
            <w:pPr>
              <w:pStyle w:val="TableText"/>
              <w:ind w:left="32" w:right="56" w:hanging="7"/>
              <w:spacing w:before="49" w:line="245" w:lineRule="auto"/>
              <w:rPr>
                <w:sz w:val="15"/>
                <w:szCs w:val="15"/>
              </w:rPr>
            </w:pPr>
            <w:r>
              <w:rPr>
                <w:sz w:val="15"/>
                <w:szCs w:val="15"/>
              </w:rPr>
              <w:t>高中物理滑动变阻器 </w:t>
            </w:r>
            <w:r>
              <w:rPr>
                <w:sz w:val="15"/>
                <w:szCs w:val="15"/>
              </w:rPr>
              <w:t>1</w:t>
            </w:r>
          </w:p>
        </w:tc>
        <w:tc>
          <w:tcPr>
            <w:tcW w:w="7916" w:type="dxa"/>
            <w:vAlign w:val="top"/>
          </w:tcPr>
          <w:p>
            <w:pPr>
              <w:spacing w:line="288" w:lineRule="auto"/>
              <w:rPr>
                <w:rFonts w:ascii="Arial"/>
                <w:sz w:val="21"/>
              </w:rPr>
            </w:pPr>
            <w:r/>
          </w:p>
          <w:p>
            <w:pPr>
              <w:pStyle w:val="TableText"/>
              <w:ind w:left="40" w:right="16" w:hanging="15"/>
              <w:spacing w:before="49" w:line="235" w:lineRule="auto"/>
              <w:rPr>
                <w:sz w:val="15"/>
                <w:szCs w:val="15"/>
              </w:rPr>
            </w:pPr>
            <w:r>
              <w:rPr>
                <w:sz w:val="15"/>
                <w:szCs w:val="15"/>
                <w:spacing w:val="-1"/>
              </w:rPr>
              <w:t>20</w:t>
            </w:r>
            <w:r>
              <w:rPr>
                <w:sz w:val="15"/>
                <w:szCs w:val="15"/>
                <w:spacing w:val="-37"/>
              </w:rPr>
              <w:t xml:space="preserve"> </w:t>
            </w:r>
            <w:r>
              <w:rPr>
                <w:sz w:val="15"/>
                <w:szCs w:val="15"/>
                <w:spacing w:val="-1"/>
              </w:rPr>
              <w:t>Ω</w:t>
            </w:r>
            <w:r>
              <w:rPr>
                <w:sz w:val="15"/>
                <w:szCs w:val="15"/>
                <w:spacing w:val="-57"/>
              </w:rPr>
              <w:t xml:space="preserve"> </w:t>
            </w:r>
            <w:r>
              <w:rPr>
                <w:sz w:val="15"/>
                <w:szCs w:val="15"/>
                <w:spacing w:val="-1"/>
              </w:rPr>
              <w:t>,</w:t>
            </w:r>
            <w:r>
              <w:rPr>
                <w:sz w:val="15"/>
                <w:szCs w:val="15"/>
                <w:spacing w:val="42"/>
              </w:rPr>
              <w:t xml:space="preserve"> </w:t>
            </w:r>
            <w:r>
              <w:rPr>
                <w:sz w:val="15"/>
                <w:szCs w:val="15"/>
                <w:spacing w:val="-1"/>
              </w:rPr>
              <w:t>2A，滑杆宜采用正多边形截面（正六边形、正四边形、正三角形</w:t>
            </w:r>
            <w:r>
              <w:rPr>
                <w:sz w:val="15"/>
                <w:szCs w:val="15"/>
                <w:spacing w:val="6"/>
              </w:rPr>
              <w:t>）；</w:t>
            </w:r>
            <w:r>
              <w:rPr>
                <w:sz w:val="15"/>
                <w:szCs w:val="15"/>
                <w:spacing w:val="-1"/>
              </w:rPr>
              <w:t>滑片不应滑出端夹以外；全部电阻线以额定</w:t>
            </w:r>
            <w:r>
              <w:rPr>
                <w:sz w:val="15"/>
                <w:szCs w:val="15"/>
              </w:rPr>
              <w:t xml:space="preserve"> </w:t>
            </w:r>
            <w:r>
              <w:rPr>
                <w:sz w:val="15"/>
                <w:szCs w:val="15"/>
              </w:rPr>
              <w:t>电流连续工作30min，温升不应超过300℃</w:t>
            </w:r>
          </w:p>
        </w:tc>
        <w:tc>
          <w:tcPr>
            <w:tcW w:w="573" w:type="dxa"/>
            <w:vAlign w:val="top"/>
          </w:tcPr>
          <w:p>
            <w:pPr>
              <w:spacing w:line="381"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381" w:lineRule="auto"/>
              <w:rPr>
                <w:rFonts w:ascii="Arial"/>
                <w:sz w:val="21"/>
              </w:rPr>
            </w:pPr>
            <w:r/>
          </w:p>
          <w:p>
            <w:pPr>
              <w:pStyle w:val="TableText"/>
              <w:ind w:left="223"/>
              <w:spacing w:before="49" w:line="241" w:lineRule="auto"/>
              <w:rPr>
                <w:sz w:val="15"/>
                <w:szCs w:val="15"/>
              </w:rPr>
            </w:pPr>
            <w:r>
              <w:rPr>
                <w:sz w:val="15"/>
                <w:szCs w:val="15"/>
                <w:spacing w:val="-3"/>
              </w:rPr>
              <w:t>65</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985" w:hRule="atLeast"/>
        </w:trPr>
        <w:tc>
          <w:tcPr>
            <w:tcW w:w="406" w:type="dxa"/>
            <w:vAlign w:val="top"/>
          </w:tcPr>
          <w:p>
            <w:pPr>
              <w:spacing w:line="368" w:lineRule="auto"/>
              <w:rPr>
                <w:rFonts w:ascii="Arial"/>
                <w:sz w:val="21"/>
              </w:rPr>
            </w:pPr>
            <w:r/>
          </w:p>
          <w:p>
            <w:pPr>
              <w:pStyle w:val="TableText"/>
              <w:ind w:left="93"/>
              <w:spacing w:before="49" w:line="241" w:lineRule="auto"/>
              <w:rPr>
                <w:sz w:val="15"/>
                <w:szCs w:val="15"/>
              </w:rPr>
            </w:pPr>
            <w:r>
              <w:rPr>
                <w:sz w:val="15"/>
                <w:szCs w:val="15"/>
                <w:spacing w:val="-2"/>
              </w:rPr>
              <w:t>265</w:t>
            </w:r>
          </w:p>
        </w:tc>
        <w:tc>
          <w:tcPr>
            <w:tcW w:w="1448" w:type="dxa"/>
            <w:vAlign w:val="top"/>
          </w:tcPr>
          <w:p>
            <w:pPr>
              <w:spacing w:line="276" w:lineRule="auto"/>
              <w:rPr>
                <w:rFonts w:ascii="Arial"/>
                <w:sz w:val="21"/>
              </w:rPr>
            </w:pPr>
            <w:r/>
          </w:p>
          <w:p>
            <w:pPr>
              <w:pStyle w:val="TableText"/>
              <w:ind w:left="23" w:right="56" w:firstLine="2"/>
              <w:spacing w:before="48" w:line="246" w:lineRule="auto"/>
              <w:rPr>
                <w:sz w:val="15"/>
                <w:szCs w:val="15"/>
              </w:rPr>
            </w:pPr>
            <w:r>
              <w:rPr>
                <w:sz w:val="15"/>
                <w:szCs w:val="15"/>
              </w:rPr>
              <w:t>高中物理滑动变阻器 </w:t>
            </w:r>
            <w:r>
              <w:rPr>
                <w:sz w:val="15"/>
                <w:szCs w:val="15"/>
              </w:rPr>
              <w:t>2</w:t>
            </w:r>
          </w:p>
        </w:tc>
        <w:tc>
          <w:tcPr>
            <w:tcW w:w="7916" w:type="dxa"/>
            <w:vAlign w:val="top"/>
          </w:tcPr>
          <w:p>
            <w:pPr>
              <w:spacing w:line="275" w:lineRule="auto"/>
              <w:rPr>
                <w:rFonts w:ascii="Arial"/>
                <w:sz w:val="21"/>
              </w:rPr>
            </w:pPr>
            <w:r/>
          </w:p>
          <w:p>
            <w:pPr>
              <w:pStyle w:val="TableText"/>
              <w:ind w:left="26" w:right="14"/>
              <w:spacing w:before="49" w:line="236" w:lineRule="auto"/>
              <w:rPr>
                <w:sz w:val="15"/>
                <w:szCs w:val="15"/>
              </w:rPr>
            </w:pPr>
            <w:r>
              <w:rPr>
                <w:sz w:val="15"/>
                <w:szCs w:val="15"/>
                <w:spacing w:val="-1"/>
              </w:rPr>
              <w:t>50</w:t>
            </w:r>
            <w:r>
              <w:rPr>
                <w:sz w:val="15"/>
                <w:szCs w:val="15"/>
                <w:spacing w:val="-37"/>
              </w:rPr>
              <w:t xml:space="preserve"> </w:t>
            </w:r>
            <w:r>
              <w:rPr>
                <w:sz w:val="15"/>
                <w:szCs w:val="15"/>
                <w:spacing w:val="-1"/>
              </w:rPr>
              <w:t>Ω</w:t>
            </w:r>
            <w:r>
              <w:rPr>
                <w:sz w:val="15"/>
                <w:szCs w:val="15"/>
                <w:spacing w:val="-57"/>
              </w:rPr>
              <w:t xml:space="preserve"> </w:t>
            </w:r>
            <w:r>
              <w:rPr>
                <w:sz w:val="15"/>
                <w:szCs w:val="15"/>
                <w:spacing w:val="-1"/>
              </w:rPr>
              <w:t>,</w:t>
            </w:r>
            <w:r>
              <w:rPr>
                <w:sz w:val="15"/>
                <w:szCs w:val="15"/>
                <w:spacing w:val="52"/>
              </w:rPr>
              <w:t xml:space="preserve"> </w:t>
            </w:r>
            <w:r>
              <w:rPr>
                <w:sz w:val="15"/>
                <w:szCs w:val="15"/>
                <w:spacing w:val="-1"/>
              </w:rPr>
              <w:t>1.5A，滑杆宜采用正多边形截面（正六边形、正四边形、正三角形</w:t>
            </w:r>
            <w:r>
              <w:rPr>
                <w:sz w:val="15"/>
                <w:szCs w:val="15"/>
                <w:spacing w:val="4"/>
              </w:rPr>
              <w:t>）；</w:t>
            </w:r>
            <w:r>
              <w:rPr>
                <w:sz w:val="15"/>
                <w:szCs w:val="15"/>
                <w:spacing w:val="-1"/>
              </w:rPr>
              <w:t>滑片不应滑出端夹以外；全部电</w:t>
            </w:r>
            <w:r>
              <w:rPr>
                <w:sz w:val="15"/>
                <w:szCs w:val="15"/>
                <w:spacing w:val="-2"/>
              </w:rPr>
              <w:t>阻线以额</w:t>
            </w:r>
            <w:r>
              <w:rPr>
                <w:sz w:val="15"/>
                <w:szCs w:val="15"/>
              </w:rPr>
              <w:t xml:space="preserve"> </w:t>
            </w:r>
            <w:r>
              <w:rPr>
                <w:sz w:val="15"/>
                <w:szCs w:val="15"/>
              </w:rPr>
              <w:t>定电流连续工作30min，温升不应超过300℃</w:t>
            </w:r>
          </w:p>
        </w:tc>
        <w:tc>
          <w:tcPr>
            <w:tcW w:w="573" w:type="dxa"/>
            <w:vAlign w:val="top"/>
          </w:tcPr>
          <w:p>
            <w:pPr>
              <w:spacing w:line="368"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368"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985" w:hRule="atLeast"/>
        </w:trPr>
        <w:tc>
          <w:tcPr>
            <w:tcW w:w="406" w:type="dxa"/>
            <w:vAlign w:val="top"/>
          </w:tcPr>
          <w:p>
            <w:pPr>
              <w:spacing w:line="369" w:lineRule="auto"/>
              <w:rPr>
                <w:rFonts w:ascii="Arial"/>
                <w:sz w:val="21"/>
              </w:rPr>
            </w:pPr>
            <w:r/>
          </w:p>
          <w:p>
            <w:pPr>
              <w:pStyle w:val="TableText"/>
              <w:ind w:left="93"/>
              <w:spacing w:before="49" w:line="241" w:lineRule="auto"/>
              <w:rPr>
                <w:sz w:val="15"/>
                <w:szCs w:val="15"/>
              </w:rPr>
            </w:pPr>
            <w:r>
              <w:rPr>
                <w:sz w:val="15"/>
                <w:szCs w:val="15"/>
                <w:spacing w:val="-2"/>
              </w:rPr>
              <w:t>266</w:t>
            </w:r>
          </w:p>
        </w:tc>
        <w:tc>
          <w:tcPr>
            <w:tcW w:w="1448" w:type="dxa"/>
            <w:vAlign w:val="top"/>
          </w:tcPr>
          <w:p>
            <w:pPr>
              <w:spacing w:line="276" w:lineRule="auto"/>
              <w:rPr>
                <w:rFonts w:ascii="Arial"/>
                <w:sz w:val="21"/>
              </w:rPr>
            </w:pPr>
            <w:r/>
          </w:p>
          <w:p>
            <w:pPr>
              <w:pStyle w:val="TableText"/>
              <w:ind w:left="24" w:right="56" w:firstLine="1"/>
              <w:spacing w:before="48" w:line="245" w:lineRule="auto"/>
              <w:rPr>
                <w:sz w:val="15"/>
                <w:szCs w:val="15"/>
              </w:rPr>
            </w:pPr>
            <w:r>
              <w:rPr>
                <w:sz w:val="15"/>
                <w:szCs w:val="15"/>
              </w:rPr>
              <w:t>高中物理滑动变阻器 </w:t>
            </w:r>
            <w:r>
              <w:rPr>
                <w:sz w:val="15"/>
                <w:szCs w:val="15"/>
              </w:rPr>
              <w:t>3</w:t>
            </w:r>
          </w:p>
        </w:tc>
        <w:tc>
          <w:tcPr>
            <w:tcW w:w="7916" w:type="dxa"/>
            <w:vAlign w:val="top"/>
          </w:tcPr>
          <w:p>
            <w:pPr>
              <w:spacing w:line="275" w:lineRule="auto"/>
              <w:rPr>
                <w:rFonts w:ascii="Arial"/>
                <w:sz w:val="21"/>
              </w:rPr>
            </w:pPr>
            <w:r/>
          </w:p>
          <w:p>
            <w:pPr>
              <w:pStyle w:val="TableText"/>
              <w:ind w:left="23" w:right="14" w:firstLine="1"/>
              <w:spacing w:before="49" w:line="235" w:lineRule="auto"/>
              <w:rPr>
                <w:sz w:val="15"/>
                <w:szCs w:val="15"/>
              </w:rPr>
            </w:pPr>
            <w:r>
              <w:rPr>
                <w:sz w:val="15"/>
                <w:szCs w:val="15"/>
                <w:spacing w:val="-1"/>
              </w:rPr>
              <w:t>200</w:t>
            </w:r>
            <w:r>
              <w:rPr>
                <w:sz w:val="15"/>
                <w:szCs w:val="15"/>
                <w:spacing w:val="-37"/>
              </w:rPr>
              <w:t xml:space="preserve"> </w:t>
            </w:r>
            <w:r>
              <w:rPr>
                <w:sz w:val="15"/>
                <w:szCs w:val="15"/>
                <w:spacing w:val="-1"/>
              </w:rPr>
              <w:t>Ω</w:t>
            </w:r>
            <w:r>
              <w:rPr>
                <w:sz w:val="15"/>
                <w:szCs w:val="15"/>
                <w:spacing w:val="-56"/>
              </w:rPr>
              <w:t xml:space="preserve"> </w:t>
            </w:r>
            <w:r>
              <w:rPr>
                <w:sz w:val="15"/>
                <w:szCs w:val="15"/>
                <w:spacing w:val="-1"/>
              </w:rPr>
              <w:t>,</w:t>
            </w:r>
            <w:r>
              <w:rPr>
                <w:sz w:val="15"/>
                <w:szCs w:val="15"/>
                <w:spacing w:val="51"/>
              </w:rPr>
              <w:t xml:space="preserve"> </w:t>
            </w:r>
            <w:r>
              <w:rPr>
                <w:sz w:val="15"/>
                <w:szCs w:val="15"/>
                <w:spacing w:val="-1"/>
              </w:rPr>
              <w:t>1.25A，滑杆宜采用正多边形截面（正六边形、正四边形、正三角形</w:t>
            </w:r>
            <w:r>
              <w:rPr>
                <w:sz w:val="15"/>
                <w:szCs w:val="15"/>
                <w:spacing w:val="4"/>
              </w:rPr>
              <w:t>）；</w:t>
            </w:r>
            <w:r>
              <w:rPr>
                <w:sz w:val="15"/>
                <w:szCs w:val="15"/>
                <w:spacing w:val="-1"/>
              </w:rPr>
              <w:t>滑片不应滑出端夹以外；全部电阻</w:t>
            </w:r>
            <w:r>
              <w:rPr>
                <w:sz w:val="15"/>
                <w:szCs w:val="15"/>
                <w:spacing w:val="-2"/>
              </w:rPr>
              <w:t>线以</w:t>
            </w:r>
            <w:r>
              <w:rPr>
                <w:sz w:val="15"/>
                <w:szCs w:val="15"/>
              </w:rPr>
              <w:t xml:space="preserve"> </w:t>
            </w:r>
            <w:r>
              <w:rPr>
                <w:sz w:val="15"/>
                <w:szCs w:val="15"/>
                <w:spacing w:val="1"/>
              </w:rPr>
              <w:t>额定电流连续工作30</w:t>
            </w:r>
            <w:r>
              <w:rPr>
                <w:sz w:val="15"/>
                <w:szCs w:val="15"/>
              </w:rPr>
              <w:t>min</w:t>
            </w:r>
            <w:r>
              <w:rPr>
                <w:sz w:val="15"/>
                <w:szCs w:val="15"/>
                <w:spacing w:val="1"/>
              </w:rPr>
              <w:t>，温升不应超过300℃</w:t>
            </w:r>
          </w:p>
        </w:tc>
        <w:tc>
          <w:tcPr>
            <w:tcW w:w="573" w:type="dxa"/>
            <w:vAlign w:val="top"/>
          </w:tcPr>
          <w:p>
            <w:pPr>
              <w:spacing w:line="369"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369" w:lineRule="auto"/>
              <w:rPr>
                <w:rFonts w:ascii="Arial"/>
                <w:sz w:val="21"/>
              </w:rPr>
            </w:pPr>
            <w:r/>
          </w:p>
          <w:p>
            <w:pPr>
              <w:pStyle w:val="TableText"/>
              <w:ind w:left="263"/>
              <w:spacing w:before="49" w:line="241" w:lineRule="auto"/>
              <w:rPr>
                <w:sz w:val="15"/>
                <w:szCs w:val="15"/>
              </w:rPr>
            </w:pPr>
            <w:r>
              <w:rPr>
                <w:sz w:val="15"/>
                <w:szCs w:val="15"/>
              </w:rPr>
              <w:t>5</w:t>
            </w:r>
          </w:p>
        </w:tc>
      </w:tr>
      <w:tr>
        <w:trPr>
          <w:trHeight w:val="985" w:hRule="atLeast"/>
        </w:trPr>
        <w:tc>
          <w:tcPr>
            <w:tcW w:w="406" w:type="dxa"/>
            <w:vAlign w:val="top"/>
          </w:tcPr>
          <w:p>
            <w:pPr>
              <w:spacing w:line="369" w:lineRule="auto"/>
              <w:rPr>
                <w:rFonts w:ascii="Arial"/>
                <w:sz w:val="21"/>
              </w:rPr>
            </w:pPr>
            <w:r/>
          </w:p>
          <w:p>
            <w:pPr>
              <w:pStyle w:val="TableText"/>
              <w:ind w:left="93"/>
              <w:spacing w:before="49" w:line="241" w:lineRule="auto"/>
              <w:rPr>
                <w:sz w:val="15"/>
                <w:szCs w:val="15"/>
              </w:rPr>
            </w:pPr>
            <w:r>
              <w:rPr>
                <w:sz w:val="15"/>
                <w:szCs w:val="15"/>
                <w:spacing w:val="-2"/>
              </w:rPr>
              <w:t>267</w:t>
            </w:r>
          </w:p>
        </w:tc>
        <w:tc>
          <w:tcPr>
            <w:tcW w:w="1448" w:type="dxa"/>
            <w:vAlign w:val="top"/>
          </w:tcPr>
          <w:p>
            <w:pPr>
              <w:spacing w:line="277" w:lineRule="auto"/>
              <w:rPr>
                <w:rFonts w:ascii="Arial"/>
                <w:sz w:val="21"/>
              </w:rPr>
            </w:pPr>
            <w:r/>
          </w:p>
          <w:p>
            <w:pPr>
              <w:pStyle w:val="TableText"/>
              <w:ind w:left="22" w:right="56" w:firstLine="3"/>
              <w:spacing w:before="49" w:line="236" w:lineRule="auto"/>
              <w:rPr>
                <w:sz w:val="15"/>
                <w:szCs w:val="15"/>
              </w:rPr>
            </w:pPr>
            <w:r>
              <w:rPr>
                <w:sz w:val="15"/>
                <w:szCs w:val="15"/>
              </w:rPr>
              <w:t>高中物理电阻定律演 </w:t>
            </w:r>
            <w:r>
              <w:rPr>
                <w:sz w:val="15"/>
                <w:szCs w:val="15"/>
                <w:spacing w:val="-3"/>
              </w:rPr>
              <w:t>示器</w:t>
            </w:r>
          </w:p>
        </w:tc>
        <w:tc>
          <w:tcPr>
            <w:tcW w:w="7916" w:type="dxa"/>
            <w:vAlign w:val="top"/>
          </w:tcPr>
          <w:p>
            <w:pPr>
              <w:spacing w:line="276" w:lineRule="auto"/>
              <w:rPr>
                <w:rFonts w:ascii="Arial"/>
                <w:sz w:val="21"/>
              </w:rPr>
            </w:pPr>
            <w:r/>
          </w:p>
          <w:p>
            <w:pPr>
              <w:pStyle w:val="TableText"/>
              <w:ind w:left="24" w:right="165" w:firstLine="17"/>
              <w:spacing w:before="49" w:line="236" w:lineRule="auto"/>
              <w:rPr>
                <w:sz w:val="15"/>
                <w:szCs w:val="15"/>
              </w:rPr>
            </w:pPr>
            <w:r>
              <w:rPr>
                <w:sz w:val="15"/>
                <w:szCs w:val="15"/>
                <w:spacing w:val="1"/>
              </w:rPr>
              <w:t>由底板、2种金属导线（康铜、镍铬）、接线柱、连接片、支撑架等组成；康铜导线2根（长均</w:t>
            </w:r>
            <w:r>
              <w:rPr>
                <w:sz w:val="15"/>
                <w:szCs w:val="15"/>
              </w:rPr>
              <w:t>为1000mm，直径分别为 </w:t>
            </w:r>
            <w:r>
              <w:rPr>
                <w:sz w:val="15"/>
                <w:szCs w:val="15"/>
                <w:spacing w:val="1"/>
              </w:rPr>
              <w:t>0.5</w:t>
            </w:r>
            <w:r>
              <w:rPr>
                <w:sz w:val="15"/>
                <w:szCs w:val="15"/>
              </w:rPr>
              <w:t>mm</w:t>
            </w:r>
            <w:r>
              <w:rPr>
                <w:sz w:val="15"/>
                <w:szCs w:val="15"/>
                <w:spacing w:val="1"/>
              </w:rPr>
              <w:t>、0.3</w:t>
            </w:r>
            <w:r>
              <w:rPr>
                <w:sz w:val="15"/>
                <w:szCs w:val="15"/>
              </w:rPr>
              <w:t>mm</w:t>
            </w:r>
            <w:r>
              <w:rPr>
                <w:sz w:val="15"/>
                <w:szCs w:val="15"/>
                <w:spacing w:val="9"/>
              </w:rPr>
              <w:t>）；</w:t>
            </w:r>
            <w:r>
              <w:rPr>
                <w:sz w:val="15"/>
                <w:szCs w:val="15"/>
                <w:spacing w:val="1"/>
              </w:rPr>
              <w:t>镍铬线2根（长分别为1000</w:t>
            </w:r>
            <w:r>
              <w:rPr>
                <w:sz w:val="15"/>
                <w:szCs w:val="15"/>
              </w:rPr>
              <w:t>mm</w:t>
            </w:r>
            <w:r>
              <w:rPr>
                <w:sz w:val="15"/>
                <w:szCs w:val="15"/>
                <w:spacing w:val="1"/>
              </w:rPr>
              <w:t>、500</w:t>
            </w:r>
            <w:r>
              <w:rPr>
                <w:sz w:val="15"/>
                <w:szCs w:val="15"/>
              </w:rPr>
              <w:t>mm</w:t>
            </w:r>
            <w:r>
              <w:rPr>
                <w:sz w:val="15"/>
                <w:szCs w:val="15"/>
                <w:spacing w:val="1"/>
              </w:rPr>
              <w:t>，直径均为0.3</w:t>
            </w:r>
            <w:r>
              <w:rPr>
                <w:sz w:val="15"/>
                <w:szCs w:val="15"/>
              </w:rPr>
              <w:t>mm</w:t>
            </w:r>
            <w:r>
              <w:rPr>
                <w:sz w:val="15"/>
                <w:szCs w:val="15"/>
                <w:spacing w:val="1"/>
              </w:rPr>
              <w:t>）</w:t>
            </w:r>
          </w:p>
        </w:tc>
        <w:tc>
          <w:tcPr>
            <w:tcW w:w="573" w:type="dxa"/>
            <w:vAlign w:val="top"/>
          </w:tcPr>
          <w:p>
            <w:pPr>
              <w:spacing w:line="369"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369" w:lineRule="auto"/>
              <w:rPr>
                <w:rFonts w:ascii="Arial"/>
                <w:sz w:val="21"/>
              </w:rPr>
            </w:pPr>
            <w:r/>
          </w:p>
          <w:p>
            <w:pPr>
              <w:pStyle w:val="TableText"/>
              <w:ind w:left="263"/>
              <w:spacing w:before="49" w:line="241" w:lineRule="auto"/>
              <w:rPr>
                <w:sz w:val="15"/>
                <w:szCs w:val="15"/>
              </w:rPr>
            </w:pPr>
            <w:r>
              <w:rPr>
                <w:sz w:val="15"/>
                <w:szCs w:val="15"/>
              </w:rPr>
              <w:t>5</w:t>
            </w:r>
          </w:p>
        </w:tc>
      </w:tr>
      <w:tr>
        <w:trPr>
          <w:trHeight w:val="985" w:hRule="atLeast"/>
        </w:trPr>
        <w:tc>
          <w:tcPr>
            <w:tcW w:w="406" w:type="dxa"/>
            <w:vAlign w:val="top"/>
          </w:tcPr>
          <w:p>
            <w:pPr>
              <w:spacing w:line="371" w:lineRule="auto"/>
              <w:rPr>
                <w:rFonts w:ascii="Arial"/>
                <w:sz w:val="21"/>
              </w:rPr>
            </w:pPr>
            <w:r/>
          </w:p>
          <w:p>
            <w:pPr>
              <w:pStyle w:val="TableText"/>
              <w:ind w:left="93"/>
              <w:spacing w:before="48" w:line="241" w:lineRule="auto"/>
              <w:rPr>
                <w:sz w:val="15"/>
                <w:szCs w:val="15"/>
              </w:rPr>
            </w:pPr>
            <w:r>
              <w:rPr>
                <w:sz w:val="15"/>
                <w:szCs w:val="15"/>
                <w:spacing w:val="-2"/>
              </w:rPr>
              <w:t>268</w:t>
            </w:r>
          </w:p>
        </w:tc>
        <w:tc>
          <w:tcPr>
            <w:tcW w:w="1448" w:type="dxa"/>
            <w:vAlign w:val="top"/>
          </w:tcPr>
          <w:p>
            <w:pPr>
              <w:spacing w:line="277" w:lineRule="auto"/>
              <w:rPr>
                <w:rFonts w:ascii="Arial"/>
                <w:sz w:val="21"/>
              </w:rPr>
            </w:pPr>
            <w:r/>
          </w:p>
          <w:p>
            <w:pPr>
              <w:pStyle w:val="TableText"/>
              <w:ind w:left="20" w:right="56" w:firstLine="4"/>
              <w:spacing w:before="49" w:line="238" w:lineRule="auto"/>
              <w:rPr>
                <w:sz w:val="15"/>
                <w:szCs w:val="15"/>
              </w:rPr>
            </w:pPr>
            <w:r>
              <w:rPr>
                <w:sz w:val="15"/>
                <w:szCs w:val="15"/>
              </w:rPr>
              <w:t>高中物理电阻定律实 </w:t>
            </w:r>
            <w:r>
              <w:rPr>
                <w:sz w:val="15"/>
                <w:szCs w:val="15"/>
                <w:spacing w:val="-2"/>
              </w:rPr>
              <w:t>验器</w:t>
            </w:r>
          </w:p>
        </w:tc>
        <w:tc>
          <w:tcPr>
            <w:tcW w:w="7916" w:type="dxa"/>
            <w:vAlign w:val="top"/>
          </w:tcPr>
          <w:p>
            <w:pPr>
              <w:spacing w:line="276" w:lineRule="auto"/>
              <w:rPr>
                <w:rFonts w:ascii="Arial"/>
                <w:sz w:val="21"/>
              </w:rPr>
            </w:pPr>
            <w:r/>
          </w:p>
          <w:p>
            <w:pPr>
              <w:pStyle w:val="TableText"/>
              <w:ind w:left="24" w:right="241" w:firstLine="17"/>
              <w:spacing w:before="49" w:line="236" w:lineRule="auto"/>
              <w:rPr>
                <w:sz w:val="15"/>
                <w:szCs w:val="15"/>
              </w:rPr>
            </w:pPr>
            <w:r>
              <w:rPr>
                <w:sz w:val="15"/>
                <w:szCs w:val="15"/>
                <w:spacing w:val="1"/>
              </w:rPr>
              <w:t>由底板、2种金属导线（康铜、镍铬）、接线柱、连接片、支撑架等组成；康铜导线2根（长</w:t>
            </w:r>
            <w:r>
              <w:rPr>
                <w:sz w:val="15"/>
                <w:szCs w:val="15"/>
              </w:rPr>
              <w:t>均为500mm，直径分别为 </w:t>
            </w:r>
            <w:r>
              <w:rPr>
                <w:sz w:val="15"/>
                <w:szCs w:val="15"/>
                <w:spacing w:val="1"/>
              </w:rPr>
              <w:t>0.5</w:t>
            </w:r>
            <w:r>
              <w:rPr>
                <w:sz w:val="15"/>
                <w:szCs w:val="15"/>
              </w:rPr>
              <w:t>mm</w:t>
            </w:r>
            <w:r>
              <w:rPr>
                <w:sz w:val="15"/>
                <w:szCs w:val="15"/>
                <w:spacing w:val="1"/>
              </w:rPr>
              <w:t>、0.3</w:t>
            </w:r>
            <w:r>
              <w:rPr>
                <w:sz w:val="15"/>
                <w:szCs w:val="15"/>
              </w:rPr>
              <w:t>mm</w:t>
            </w:r>
            <w:r>
              <w:rPr>
                <w:sz w:val="15"/>
                <w:szCs w:val="15"/>
                <w:spacing w:val="8"/>
              </w:rPr>
              <w:t>）；</w:t>
            </w:r>
            <w:r>
              <w:rPr>
                <w:sz w:val="15"/>
                <w:szCs w:val="15"/>
                <w:spacing w:val="1"/>
              </w:rPr>
              <w:t>镍铬线2根（长分别为500</w:t>
            </w:r>
            <w:r>
              <w:rPr>
                <w:sz w:val="15"/>
                <w:szCs w:val="15"/>
              </w:rPr>
              <w:t>mm</w:t>
            </w:r>
            <w:r>
              <w:rPr>
                <w:sz w:val="15"/>
                <w:szCs w:val="15"/>
                <w:spacing w:val="1"/>
              </w:rPr>
              <w:t>、300</w:t>
            </w:r>
            <w:r>
              <w:rPr>
                <w:sz w:val="15"/>
                <w:szCs w:val="15"/>
              </w:rPr>
              <w:t>mm</w:t>
            </w:r>
            <w:r>
              <w:rPr>
                <w:sz w:val="15"/>
                <w:szCs w:val="15"/>
                <w:spacing w:val="1"/>
              </w:rPr>
              <w:t>，直径均为0.3</w:t>
            </w:r>
            <w:r>
              <w:rPr>
                <w:sz w:val="15"/>
                <w:szCs w:val="15"/>
              </w:rPr>
              <w:t>mm</w:t>
            </w:r>
            <w:r>
              <w:rPr>
                <w:sz w:val="15"/>
                <w:szCs w:val="15"/>
                <w:spacing w:val="1"/>
              </w:rPr>
              <w:t>）</w:t>
            </w:r>
          </w:p>
        </w:tc>
        <w:tc>
          <w:tcPr>
            <w:tcW w:w="573" w:type="dxa"/>
            <w:vAlign w:val="top"/>
          </w:tcPr>
          <w:p>
            <w:pPr>
              <w:spacing w:line="371" w:lineRule="auto"/>
              <w:rPr>
                <w:rFonts w:ascii="Arial"/>
                <w:sz w:val="21"/>
              </w:rPr>
            </w:pPr>
            <w:r/>
          </w:p>
          <w:p>
            <w:pPr>
              <w:pStyle w:val="TableText"/>
              <w:ind w:left="236"/>
              <w:spacing w:before="48" w:line="223" w:lineRule="auto"/>
              <w:rPr>
                <w:sz w:val="15"/>
                <w:szCs w:val="15"/>
              </w:rPr>
            </w:pPr>
            <w:r>
              <w:rPr>
                <w:sz w:val="15"/>
                <w:szCs w:val="15"/>
              </w:rPr>
              <w:t>台</w:t>
            </w:r>
          </w:p>
        </w:tc>
        <w:tc>
          <w:tcPr>
            <w:tcW w:w="581" w:type="dxa"/>
            <w:vAlign w:val="top"/>
          </w:tcPr>
          <w:p>
            <w:pPr>
              <w:spacing w:line="371" w:lineRule="auto"/>
              <w:rPr>
                <w:rFonts w:ascii="Arial"/>
                <w:sz w:val="21"/>
              </w:rPr>
            </w:pPr>
            <w:r/>
          </w:p>
          <w:p>
            <w:pPr>
              <w:pStyle w:val="TableText"/>
              <w:ind w:left="223"/>
              <w:spacing w:before="48" w:line="241" w:lineRule="auto"/>
              <w:rPr>
                <w:sz w:val="15"/>
                <w:szCs w:val="15"/>
              </w:rPr>
            </w:pPr>
            <w:r>
              <w:rPr>
                <w:sz w:val="15"/>
                <w:szCs w:val="15"/>
                <w:spacing w:val="-3"/>
              </w:rPr>
              <w:t>65</w:t>
            </w:r>
          </w:p>
        </w:tc>
      </w:tr>
      <w:tr>
        <w:trPr>
          <w:trHeight w:val="2308" w:hRule="atLeast"/>
        </w:trPr>
        <w:tc>
          <w:tcPr>
            <w:tcW w:w="406" w:type="dxa"/>
            <w:vAlign w:val="top"/>
          </w:tcPr>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93"/>
              <w:spacing w:before="48" w:line="241" w:lineRule="auto"/>
              <w:rPr>
                <w:sz w:val="15"/>
                <w:szCs w:val="15"/>
              </w:rPr>
            </w:pPr>
            <w:r>
              <w:rPr>
                <w:sz w:val="15"/>
                <w:szCs w:val="15"/>
                <w:spacing w:val="-2"/>
              </w:rPr>
              <w:t>269</w:t>
            </w:r>
          </w:p>
        </w:tc>
        <w:tc>
          <w:tcPr>
            <w:tcW w:w="1448" w:type="dxa"/>
            <w:vAlign w:val="top"/>
          </w:tcPr>
          <w:p>
            <w:pPr>
              <w:spacing w:line="312" w:lineRule="auto"/>
              <w:rPr>
                <w:rFonts w:ascii="Arial"/>
                <w:sz w:val="21"/>
              </w:rPr>
            </w:pPr>
            <w:r/>
          </w:p>
          <w:p>
            <w:pPr>
              <w:spacing w:line="312" w:lineRule="auto"/>
              <w:rPr>
                <w:rFonts w:ascii="Arial"/>
                <w:sz w:val="21"/>
              </w:rPr>
            </w:pPr>
            <w:r/>
          </w:p>
          <w:p>
            <w:pPr>
              <w:spacing w:line="312" w:lineRule="auto"/>
              <w:rPr>
                <w:rFonts w:ascii="Arial"/>
                <w:sz w:val="21"/>
              </w:rPr>
            </w:pPr>
            <w:r/>
          </w:p>
          <w:p>
            <w:pPr>
              <w:pStyle w:val="TableText"/>
              <w:ind w:left="20" w:right="56" w:firstLine="4"/>
              <w:spacing w:before="49" w:line="232" w:lineRule="auto"/>
              <w:rPr>
                <w:sz w:val="15"/>
                <w:szCs w:val="15"/>
              </w:rPr>
            </w:pPr>
            <w:r>
              <w:rPr>
                <w:sz w:val="15"/>
                <w:szCs w:val="15"/>
              </w:rPr>
              <w:t>高中物理演示线路实 </w:t>
            </w:r>
            <w:r>
              <w:rPr>
                <w:sz w:val="15"/>
                <w:szCs w:val="15"/>
                <w:spacing w:val="-2"/>
              </w:rPr>
              <w:t>验板</w:t>
            </w:r>
          </w:p>
        </w:tc>
        <w:tc>
          <w:tcPr>
            <w:tcW w:w="7916" w:type="dxa"/>
            <w:vAlign w:val="top"/>
          </w:tcPr>
          <w:p>
            <w:pPr>
              <w:pStyle w:val="TableText"/>
              <w:ind w:left="25" w:right="6" w:firstLine="9"/>
              <w:spacing w:before="235" w:line="228" w:lineRule="auto"/>
              <w:rPr>
                <w:sz w:val="15"/>
                <w:szCs w:val="15"/>
              </w:rPr>
            </w:pPr>
            <w:r>
              <w:rPr>
                <w:sz w:val="15"/>
                <w:szCs w:val="15"/>
                <w:spacing w:val="1"/>
              </w:rPr>
              <w:t>1.示教板主体面板需采用优质工程塑料制作，具备良好的阻燃、防潮及绝缘性能；尺寸不小于295</w:t>
            </w:r>
            <w:r>
              <w:rPr>
                <w:sz w:val="15"/>
                <w:szCs w:val="15"/>
              </w:rPr>
              <w:t>mm</w:t>
            </w:r>
            <w:r>
              <w:rPr>
                <w:sz w:val="15"/>
                <w:szCs w:val="15"/>
                <w:spacing w:val="1"/>
              </w:rPr>
              <w:t>×255</w:t>
            </w:r>
            <w:r>
              <w:rPr>
                <w:sz w:val="15"/>
                <w:szCs w:val="15"/>
              </w:rPr>
              <w:t>mm</w:t>
            </w:r>
            <w:r>
              <w:rPr>
                <w:sz w:val="15"/>
                <w:szCs w:val="15"/>
                <w:spacing w:val="1"/>
              </w:rPr>
              <w:t>×25</w:t>
            </w:r>
            <w:r>
              <w:rPr>
                <w:sz w:val="15"/>
                <w:szCs w:val="15"/>
              </w:rPr>
              <w:t>mm</w:t>
            </w:r>
            <w:r>
              <w:rPr>
                <w:sz w:val="15"/>
                <w:szCs w:val="15"/>
                <w:spacing w:val="1"/>
              </w:rPr>
              <w:t>；示</w:t>
            </w:r>
            <w:r>
              <w:rPr>
                <w:sz w:val="15"/>
                <w:szCs w:val="15"/>
                <w:spacing w:val="4"/>
              </w:rPr>
              <w:t xml:space="preserve"> </w:t>
            </w:r>
            <w:r>
              <w:rPr>
                <w:sz w:val="15"/>
                <w:szCs w:val="15"/>
                <w:spacing w:val="1"/>
              </w:rPr>
              <w:t>教板两侧需开有飞机孔或配备可调节角度的底角，便于安装支撑脚，确保在讲台面上摆放平稳、无倾斜；需配有螺丝固 </w:t>
            </w:r>
            <w:r>
              <w:rPr>
                <w:sz w:val="15"/>
                <w:szCs w:val="15"/>
                <w:spacing w:val="1"/>
              </w:rPr>
              <w:t>定位或暗扣接口，方便固定在铁架台上或与传统教具</w:t>
            </w:r>
            <w:r>
              <w:rPr>
                <w:sz w:val="15"/>
                <w:szCs w:val="15"/>
              </w:rPr>
              <w:t>组合使用。</w:t>
            </w:r>
          </w:p>
          <w:p>
            <w:pPr>
              <w:pStyle w:val="TableText"/>
              <w:ind w:left="22" w:right="21" w:firstLine="2"/>
              <w:spacing w:before="12" w:line="229" w:lineRule="auto"/>
              <w:rPr>
                <w:sz w:val="15"/>
                <w:szCs w:val="15"/>
              </w:rPr>
            </w:pPr>
            <w:r>
              <w:rPr>
                <w:sz w:val="15"/>
                <w:szCs w:val="15"/>
                <w:spacing w:val="1"/>
              </w:rPr>
              <w:t>2.核心电气指标需兼顾实验精度与防触电保护，机械性能需考量学生反复操作的耐用性；面板上需合理布置不少于5组  </w:t>
            </w:r>
            <w:r>
              <w:rPr>
                <w:sz w:val="15"/>
                <w:szCs w:val="15"/>
                <w:spacing w:val="1"/>
              </w:rPr>
              <w:t>插线装置及交直流电源接线柱，插孔连通规则需在板面明确标示；板上需集成电感、电容、电阻、二极管、开关等相应</w:t>
            </w:r>
            <w:r>
              <w:rPr>
                <w:sz w:val="15"/>
                <w:szCs w:val="15"/>
                <w:spacing w:val="4"/>
              </w:rPr>
              <w:t xml:space="preserve"> </w:t>
            </w:r>
            <w:r>
              <w:rPr>
                <w:sz w:val="15"/>
                <w:szCs w:val="15"/>
                <w:spacing w:val="1"/>
              </w:rPr>
              <w:t>的电学元件，元件焊接牢固，引脚处理平整无毛刺；需配备数字显示屏（用于电压/电流读数）或高亮度</w:t>
            </w:r>
            <w:r>
              <w:rPr>
                <w:sz w:val="15"/>
                <w:szCs w:val="15"/>
              </w:rPr>
              <w:t>LED</w:t>
            </w:r>
            <w:r>
              <w:rPr>
                <w:sz w:val="15"/>
                <w:szCs w:val="15"/>
                <w:spacing w:val="1"/>
              </w:rPr>
              <w:t>指示灯组，</w:t>
            </w:r>
            <w:r>
              <w:rPr>
                <w:sz w:val="15"/>
                <w:szCs w:val="15"/>
                <w:spacing w:val="5"/>
              </w:rPr>
              <w:t xml:space="preserve"> </w:t>
            </w:r>
            <w:r>
              <w:rPr>
                <w:sz w:val="15"/>
                <w:szCs w:val="15"/>
              </w:rPr>
              <w:t>以直观显示电路状态或电流方向。</w:t>
            </w:r>
          </w:p>
          <w:p>
            <w:pPr>
              <w:pStyle w:val="TableText"/>
              <w:ind w:left="23" w:right="21"/>
              <w:spacing w:before="10" w:line="233" w:lineRule="auto"/>
              <w:jc w:val="both"/>
              <w:rPr>
                <w:sz w:val="15"/>
                <w:szCs w:val="15"/>
              </w:rPr>
            </w:pPr>
            <w:r>
              <w:rPr>
                <w:sz w:val="15"/>
                <w:szCs w:val="15"/>
                <w:spacing w:val="1"/>
              </w:rPr>
              <w:t>面板上需集成调校开关（含高、低档位）或保险丝装置，防止短路或长时间过载导致元件损坏；所有带电金属接线柱及</w:t>
            </w:r>
            <w:r>
              <w:rPr>
                <w:sz w:val="15"/>
                <w:szCs w:val="15"/>
                <w:spacing w:val="2"/>
              </w:rPr>
              <w:t xml:space="preserve"> </w:t>
            </w:r>
            <w:r>
              <w:rPr>
                <w:sz w:val="15"/>
                <w:szCs w:val="15"/>
                <w:spacing w:val="1"/>
              </w:rPr>
              <w:t>裸露导线部分需有安全防护罩或合理的间距设计，确保师生操作安全；面板上的电路图、接线柱正负极、开关档位、调</w:t>
            </w:r>
            <w:r>
              <w:rPr>
                <w:sz w:val="15"/>
                <w:szCs w:val="15"/>
                <w:spacing w:val="3"/>
              </w:rPr>
              <w:t xml:space="preserve"> </w:t>
            </w:r>
            <w:r>
              <w:rPr>
                <w:sz w:val="15"/>
                <w:szCs w:val="15"/>
              </w:rPr>
              <w:t>校开关高低标注必须清晰、醒目且不易磨损。</w:t>
            </w:r>
          </w:p>
        </w:tc>
        <w:tc>
          <w:tcPr>
            <w:tcW w:w="573"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263"/>
              <w:spacing w:before="48" w:line="241" w:lineRule="auto"/>
              <w:rPr>
                <w:sz w:val="15"/>
                <w:szCs w:val="15"/>
              </w:rPr>
            </w:pPr>
            <w:r>
              <w:rPr>
                <w:sz w:val="15"/>
                <w:szCs w:val="15"/>
              </w:rPr>
              <w:t>5</w:t>
            </w:r>
          </w:p>
        </w:tc>
      </w:tr>
      <w:tr>
        <w:trPr>
          <w:trHeight w:val="2584" w:hRule="atLeast"/>
        </w:trPr>
        <w:tc>
          <w:tcPr>
            <w:tcW w:w="406" w:type="dxa"/>
            <w:vAlign w:val="top"/>
          </w:tcPr>
          <w:p>
            <w:pPr>
              <w:spacing w:line="292" w:lineRule="auto"/>
              <w:rPr>
                <w:rFonts w:ascii="Arial"/>
                <w:sz w:val="21"/>
              </w:rPr>
            </w:pPr>
            <w: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pStyle w:val="TableText"/>
              <w:ind w:left="93"/>
              <w:spacing w:before="49" w:line="241" w:lineRule="auto"/>
              <w:rPr>
                <w:sz w:val="15"/>
                <w:szCs w:val="15"/>
              </w:rPr>
            </w:pPr>
            <w:r>
              <w:rPr>
                <w:sz w:val="15"/>
                <w:szCs w:val="15"/>
                <w:spacing w:val="-2"/>
              </w:rPr>
              <w:t>270</w:t>
            </w:r>
          </w:p>
        </w:tc>
        <w:tc>
          <w:tcPr>
            <w:tcW w:w="1448"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20" w:right="56" w:firstLine="4"/>
              <w:spacing w:before="48" w:line="235" w:lineRule="auto"/>
              <w:rPr>
                <w:sz w:val="15"/>
                <w:szCs w:val="15"/>
              </w:rPr>
            </w:pPr>
            <w:r>
              <w:rPr>
                <w:sz w:val="15"/>
                <w:szCs w:val="15"/>
              </w:rPr>
              <w:t>高中物理学生线路实 </w:t>
            </w:r>
            <w:r>
              <w:rPr>
                <w:sz w:val="15"/>
                <w:szCs w:val="15"/>
                <w:spacing w:val="-2"/>
              </w:rPr>
              <w:t>验板</w:t>
            </w:r>
          </w:p>
        </w:tc>
        <w:tc>
          <w:tcPr>
            <w:tcW w:w="7916" w:type="dxa"/>
            <w:vAlign w:val="top"/>
          </w:tcPr>
          <w:p>
            <w:pPr>
              <w:spacing w:line="419" w:lineRule="auto"/>
              <w:rPr>
                <w:rFonts w:ascii="Arial"/>
                <w:sz w:val="21"/>
              </w:rPr>
            </w:pPr>
            <w:r/>
          </w:p>
          <w:p>
            <w:pPr>
              <w:pStyle w:val="TableText"/>
              <w:ind w:left="34"/>
              <w:spacing w:before="49" w:line="220" w:lineRule="auto"/>
              <w:rPr>
                <w:sz w:val="15"/>
                <w:szCs w:val="15"/>
              </w:rPr>
            </w:pPr>
            <w:r>
              <w:rPr>
                <w:sz w:val="15"/>
                <w:szCs w:val="15"/>
                <w:spacing w:val="1"/>
              </w:rPr>
              <w:t>1.核心结构：采用绝缘底板（高密度胶木板或工程塑料</w:t>
            </w:r>
            <w:r>
              <w:rPr>
                <w:sz w:val="15"/>
                <w:szCs w:val="15"/>
                <w:spacing w:val="3"/>
              </w:rPr>
              <w:t>），</w:t>
            </w:r>
            <w:r>
              <w:rPr>
                <w:sz w:val="15"/>
                <w:szCs w:val="15"/>
                <w:spacing w:val="1"/>
              </w:rPr>
              <w:t>尺寸不小于300</w:t>
            </w:r>
            <w:r>
              <w:rPr>
                <w:sz w:val="15"/>
                <w:szCs w:val="15"/>
              </w:rPr>
              <w:t>mm</w:t>
            </w:r>
            <w:r>
              <w:rPr>
                <w:sz w:val="15"/>
                <w:szCs w:val="15"/>
                <w:spacing w:val="1"/>
              </w:rPr>
              <w:t>×200</w:t>
            </w:r>
            <w:r>
              <w:rPr>
                <w:sz w:val="15"/>
                <w:szCs w:val="15"/>
              </w:rPr>
              <w:t>mm</w:t>
            </w:r>
            <w:r>
              <w:rPr>
                <w:sz w:val="15"/>
                <w:szCs w:val="15"/>
                <w:spacing w:val="1"/>
              </w:rPr>
              <w:t>。板上需固定有标准螺</w:t>
            </w:r>
            <w:r>
              <w:rPr>
                <w:sz w:val="15"/>
                <w:szCs w:val="15"/>
              </w:rPr>
              <w:t>口小灯座</w:t>
            </w:r>
          </w:p>
          <w:p>
            <w:pPr>
              <w:pStyle w:val="TableText"/>
              <w:ind w:left="28" w:right="90" w:firstLine="148"/>
              <w:spacing w:before="8" w:line="233" w:lineRule="auto"/>
              <w:rPr>
                <w:sz w:val="15"/>
                <w:szCs w:val="15"/>
              </w:rPr>
            </w:pPr>
            <w:r>
              <w:rPr>
                <w:sz w:val="15"/>
                <w:szCs w:val="15"/>
                <w:spacing w:val="1"/>
              </w:rPr>
              <w:t>2个、单刀开关  1个、双刀双掷开关  1个、1号干电池盒  </w:t>
            </w:r>
            <w:r>
              <w:rPr>
                <w:sz w:val="15"/>
                <w:szCs w:val="15"/>
              </w:rPr>
              <w:t>1个（支持串联/并联切换</w:t>
            </w:r>
            <w:r>
              <w:rPr>
                <w:sz w:val="15"/>
                <w:szCs w:val="15"/>
                <w:spacing w:val="5"/>
              </w:rPr>
              <w:t>），</w:t>
            </w:r>
            <w:r>
              <w:rPr>
                <w:sz w:val="15"/>
                <w:szCs w:val="15"/>
              </w:rPr>
              <w:t>不少于</w:t>
            </w:r>
            <w:r>
              <w:rPr>
                <w:sz w:val="15"/>
                <w:szCs w:val="15"/>
                <w:spacing w:val="4"/>
              </w:rPr>
              <w:t xml:space="preserve">  </w:t>
            </w:r>
            <w:r>
              <w:rPr>
                <w:sz w:val="15"/>
                <w:szCs w:val="15"/>
              </w:rPr>
              <w:t>6个</w:t>
            </w:r>
            <w:r>
              <w:rPr>
                <w:sz w:val="15"/>
                <w:szCs w:val="15"/>
                <w:spacing w:val="4"/>
              </w:rPr>
              <w:t xml:space="preserve">  </w:t>
            </w:r>
            <w:r>
              <w:rPr>
                <w:sz w:val="15"/>
                <w:szCs w:val="15"/>
              </w:rPr>
              <w:t>标准接线柱 </w:t>
            </w:r>
            <w:r>
              <w:rPr>
                <w:sz w:val="15"/>
                <w:szCs w:val="15"/>
                <w:spacing w:val="1"/>
              </w:rPr>
              <w:t>（红黑两色区分正负极）。整体布局合理，便于学生进行串并联电路</w:t>
            </w:r>
            <w:r>
              <w:rPr>
                <w:sz w:val="15"/>
                <w:szCs w:val="15"/>
              </w:rPr>
              <w:t>的接线操作。</w:t>
            </w:r>
          </w:p>
          <w:p>
            <w:pPr>
              <w:pStyle w:val="TableText"/>
              <w:ind w:left="23" w:right="84" w:firstLine="1"/>
              <w:spacing w:before="1" w:line="225" w:lineRule="auto"/>
              <w:rPr>
                <w:sz w:val="15"/>
                <w:szCs w:val="15"/>
              </w:rPr>
            </w:pPr>
            <w:r>
              <w:rPr>
                <w:sz w:val="15"/>
                <w:szCs w:val="15"/>
                <w:spacing w:val="-1"/>
              </w:rPr>
              <w:t>2.基础元器件：配套包含额定电压为2.5V的小灯泡  2只、定值电阻  3个（5</w:t>
            </w:r>
            <w:r>
              <w:rPr>
                <w:sz w:val="15"/>
                <w:szCs w:val="15"/>
                <w:spacing w:val="-19"/>
              </w:rPr>
              <w:t xml:space="preserve"> </w:t>
            </w:r>
            <w:r>
              <w:rPr>
                <w:sz w:val="15"/>
                <w:szCs w:val="15"/>
                <w:spacing w:val="-1"/>
              </w:rPr>
              <w:t>Ω</w:t>
            </w:r>
            <w:r>
              <w:rPr>
                <w:sz w:val="15"/>
                <w:szCs w:val="15"/>
                <w:spacing w:val="-59"/>
              </w:rPr>
              <w:t xml:space="preserve"> </w:t>
            </w:r>
            <w:r>
              <w:rPr>
                <w:sz w:val="15"/>
                <w:szCs w:val="15"/>
                <w:spacing w:val="-1"/>
              </w:rPr>
              <w:t>、10</w:t>
            </w:r>
            <w:r>
              <w:rPr>
                <w:sz w:val="15"/>
                <w:szCs w:val="15"/>
                <w:spacing w:val="-37"/>
              </w:rPr>
              <w:t xml:space="preserve"> </w:t>
            </w:r>
            <w:r>
              <w:rPr>
                <w:sz w:val="15"/>
                <w:szCs w:val="15"/>
                <w:spacing w:val="-1"/>
              </w:rPr>
              <w:t>Ω</w:t>
            </w:r>
            <w:r>
              <w:rPr>
                <w:sz w:val="15"/>
                <w:szCs w:val="15"/>
                <w:spacing w:val="-59"/>
              </w:rPr>
              <w:t xml:space="preserve"> </w:t>
            </w:r>
            <w:r>
              <w:rPr>
                <w:sz w:val="15"/>
                <w:szCs w:val="15"/>
                <w:spacing w:val="-1"/>
              </w:rPr>
              <w:t>、15Ω各1个）、滑动变阻器  1</w:t>
            </w:r>
            <w:r>
              <w:rPr>
                <w:sz w:val="15"/>
                <w:szCs w:val="15"/>
              </w:rPr>
              <w:t xml:space="preserve"> </w:t>
            </w:r>
            <w:r>
              <w:rPr>
                <w:sz w:val="15"/>
                <w:szCs w:val="15"/>
                <w:spacing w:val="-2"/>
              </w:rPr>
              <w:t>个（20</w:t>
            </w:r>
            <w:r>
              <w:rPr>
                <w:sz w:val="15"/>
                <w:szCs w:val="15"/>
                <w:spacing w:val="-38"/>
              </w:rPr>
              <w:t xml:space="preserve"> </w:t>
            </w:r>
            <w:r>
              <w:rPr>
                <w:sz w:val="15"/>
                <w:szCs w:val="15"/>
                <w:spacing w:val="-2"/>
              </w:rPr>
              <w:t>Ω</w:t>
            </w:r>
            <w:r>
              <w:rPr>
                <w:sz w:val="15"/>
                <w:szCs w:val="15"/>
                <w:spacing w:val="-56"/>
              </w:rPr>
              <w:t xml:space="preserve"> </w:t>
            </w:r>
            <w:r>
              <w:rPr>
                <w:sz w:val="15"/>
                <w:szCs w:val="15"/>
                <w:spacing w:val="-2"/>
              </w:rPr>
              <w:t>,</w:t>
            </w:r>
            <w:r>
              <w:rPr>
                <w:sz w:val="15"/>
                <w:szCs w:val="15"/>
                <w:spacing w:val="42"/>
              </w:rPr>
              <w:t xml:space="preserve"> </w:t>
            </w:r>
            <w:r>
              <w:rPr>
                <w:sz w:val="15"/>
                <w:szCs w:val="15"/>
                <w:spacing w:val="-2"/>
              </w:rPr>
              <w:t>2A</w:t>
            </w:r>
            <w:r>
              <w:rPr>
                <w:sz w:val="15"/>
                <w:szCs w:val="15"/>
                <w:spacing w:val="5"/>
              </w:rPr>
              <w:t>），</w:t>
            </w:r>
            <w:r>
              <w:rPr>
                <w:sz w:val="15"/>
                <w:szCs w:val="15"/>
                <w:spacing w:val="-2"/>
              </w:rPr>
              <w:t>满足搭建基础闭合回路及</w:t>
            </w:r>
            <w:r>
              <w:rPr>
                <w:sz w:val="15"/>
                <w:szCs w:val="15"/>
                <w:spacing w:val="-3"/>
              </w:rPr>
              <w:t>探究欧姆定律的硬件需求。</w:t>
            </w:r>
          </w:p>
          <w:p>
            <w:pPr>
              <w:pStyle w:val="TableText"/>
              <w:ind w:left="25" w:right="236"/>
              <w:spacing w:before="10" w:line="227" w:lineRule="auto"/>
              <w:rPr>
                <w:sz w:val="15"/>
                <w:szCs w:val="15"/>
              </w:rPr>
            </w:pPr>
            <w:r>
              <w:rPr>
                <w:sz w:val="15"/>
                <w:szCs w:val="15"/>
                <w:spacing w:val="1"/>
              </w:rPr>
              <w:t>3.连接配件：配备专用实验连接导线不少于  10根（两端带有香蕉插头或鳄鱼夹，长度约30</w:t>
            </w:r>
            <w:r>
              <w:rPr>
                <w:sz w:val="15"/>
                <w:szCs w:val="15"/>
              </w:rPr>
              <w:t>cm</w:t>
            </w:r>
            <w:r>
              <w:rPr>
                <w:sz w:val="15"/>
                <w:szCs w:val="15"/>
                <w:spacing w:val="1"/>
              </w:rPr>
              <w:t>-50</w:t>
            </w:r>
            <w:r>
              <w:rPr>
                <w:sz w:val="15"/>
                <w:szCs w:val="15"/>
              </w:rPr>
              <w:t>cm</w:t>
            </w:r>
            <w:r>
              <w:rPr>
                <w:sz w:val="15"/>
                <w:szCs w:val="15"/>
                <w:spacing w:val="1"/>
              </w:rPr>
              <w:t>，红黑两色各一</w:t>
            </w:r>
            <w:r>
              <w:rPr>
                <w:sz w:val="15"/>
                <w:szCs w:val="15"/>
                <w:spacing w:val="7"/>
              </w:rPr>
              <w:t xml:space="preserve"> </w:t>
            </w:r>
            <w:r>
              <w:rPr>
                <w:sz w:val="15"/>
                <w:szCs w:val="15"/>
                <w:spacing w:val="1"/>
              </w:rPr>
              <w:t>半）。导线导电性能良好，插拔顺畅且接触紧密</w:t>
            </w:r>
            <w:r>
              <w:rPr>
                <w:sz w:val="15"/>
                <w:szCs w:val="15"/>
              </w:rPr>
              <w:t>，不易松动。</w:t>
            </w:r>
          </w:p>
          <w:p>
            <w:pPr>
              <w:pStyle w:val="TableText"/>
              <w:ind w:left="23" w:right="18" w:hanging="1"/>
              <w:spacing w:before="9" w:line="227" w:lineRule="auto"/>
              <w:rPr>
                <w:sz w:val="15"/>
                <w:szCs w:val="15"/>
              </w:rPr>
            </w:pPr>
            <w:r>
              <w:rPr>
                <w:sz w:val="15"/>
                <w:szCs w:val="15"/>
                <w:spacing w:val="1"/>
              </w:rPr>
              <w:t>4.教学用途：作为高中物理电学入门及分组实验的基础器材，主要用于学生动手连接简单的串联、并联电路，探究串并</w:t>
            </w:r>
            <w:r>
              <w:rPr>
                <w:sz w:val="15"/>
                <w:szCs w:val="15"/>
                <w:spacing w:val="5"/>
              </w:rPr>
              <w:t xml:space="preserve"> </w:t>
            </w:r>
            <w:r>
              <w:rPr>
                <w:sz w:val="15"/>
                <w:szCs w:val="15"/>
                <w:spacing w:val="1"/>
              </w:rPr>
              <w:t>联电路的电流、电压规律，以及进行基础的欧姆定律验</w:t>
            </w:r>
            <w:r>
              <w:rPr>
                <w:sz w:val="15"/>
                <w:szCs w:val="15"/>
              </w:rPr>
              <w:t>证实验。</w:t>
            </w:r>
          </w:p>
        </w:tc>
        <w:tc>
          <w:tcPr>
            <w:tcW w:w="573" w:type="dxa"/>
            <w:vAlign w:val="top"/>
          </w:tcPr>
          <w:p>
            <w:pPr>
              <w:spacing w:line="292" w:lineRule="auto"/>
              <w:rPr>
                <w:rFonts w:ascii="Arial"/>
                <w:sz w:val="21"/>
              </w:rPr>
            </w:pPr>
            <w: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92" w:lineRule="auto"/>
              <w:rPr>
                <w:rFonts w:ascii="Arial"/>
                <w:sz w:val="21"/>
              </w:rPr>
            </w:pPr>
            <w: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939" w:hRule="atLeast"/>
        </w:trPr>
        <w:tc>
          <w:tcPr>
            <w:tcW w:w="406" w:type="dxa"/>
            <w:vAlign w:val="top"/>
          </w:tcPr>
          <w:p>
            <w:pPr>
              <w:spacing w:line="355" w:lineRule="auto"/>
              <w:rPr>
                <w:rFonts w:ascii="Arial"/>
                <w:sz w:val="21"/>
              </w:rPr>
            </w:pPr>
            <w:r/>
          </w:p>
          <w:p>
            <w:pPr>
              <w:pStyle w:val="TableText"/>
              <w:ind w:left="93"/>
              <w:spacing w:before="48" w:line="241" w:lineRule="auto"/>
              <w:rPr>
                <w:sz w:val="15"/>
                <w:szCs w:val="15"/>
              </w:rPr>
            </w:pPr>
            <w:r>
              <w:rPr>
                <w:sz w:val="15"/>
                <w:szCs w:val="15"/>
                <w:spacing w:val="-2"/>
              </w:rPr>
              <w:t>271</w:t>
            </w:r>
          </w:p>
        </w:tc>
        <w:tc>
          <w:tcPr>
            <w:tcW w:w="1448" w:type="dxa"/>
            <w:vAlign w:val="top"/>
          </w:tcPr>
          <w:p>
            <w:pPr>
              <w:spacing w:line="259" w:lineRule="auto"/>
              <w:rPr>
                <w:rFonts w:ascii="Arial"/>
                <w:sz w:val="21"/>
              </w:rPr>
            </w:pPr>
            <w:r/>
          </w:p>
          <w:p>
            <w:pPr>
              <w:pStyle w:val="TableText"/>
              <w:ind w:left="23" w:right="56" w:firstLine="1"/>
              <w:spacing w:before="49" w:line="236" w:lineRule="auto"/>
              <w:rPr>
                <w:sz w:val="15"/>
                <w:szCs w:val="15"/>
              </w:rPr>
            </w:pPr>
            <w:r>
              <w:rPr>
                <w:sz w:val="15"/>
                <w:szCs w:val="15"/>
              </w:rPr>
              <w:t>高中物理单刀双掷开 </w:t>
            </w:r>
            <w:r>
              <w:rPr>
                <w:sz w:val="15"/>
                <w:szCs w:val="15"/>
              </w:rPr>
              <w:t>关</w:t>
            </w:r>
          </w:p>
        </w:tc>
        <w:tc>
          <w:tcPr>
            <w:tcW w:w="7916" w:type="dxa"/>
            <w:vAlign w:val="top"/>
          </w:tcPr>
          <w:p>
            <w:pPr>
              <w:pStyle w:val="TableText"/>
              <w:ind w:left="25"/>
              <w:spacing w:before="216" w:line="221" w:lineRule="auto"/>
              <w:rPr>
                <w:sz w:val="15"/>
                <w:szCs w:val="15"/>
              </w:rPr>
            </w:pPr>
            <w:r>
              <w:drawing>
                <wp:anchor distT="0" distB="0" distL="0" distR="0" simplePos="0" relativeHeight="252060672" behindDoc="0" locked="0" layoutInCell="1" allowOverlap="1">
                  <wp:simplePos x="0" y="0"/>
                  <wp:positionH relativeFrom="column">
                    <wp:posOffset>2014865</wp:posOffset>
                  </wp:positionH>
                  <wp:positionV relativeFrom="paragraph">
                    <wp:posOffset>-477103</wp:posOffset>
                  </wp:positionV>
                  <wp:extent cx="1119108" cy="1144257"/>
                  <wp:effectExtent l="0" t="0" r="0" b="0"/>
                  <wp:wrapNone/>
                  <wp:docPr id="540" name="IM 540"/>
                  <wp:cNvGraphicFramePr/>
                  <a:graphic>
                    <a:graphicData uri="http://schemas.openxmlformats.org/drawingml/2006/picture">
                      <pic:pic>
                        <pic:nvPicPr>
                          <pic:cNvPr id="540" name="IM 540"/>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最高工作电压36V，额定工作电流6A。开关闸刀、接线柱、垫片均为铜质，接触可靠。闸刀宽度≥7</w:t>
            </w:r>
            <w:r>
              <w:rPr>
                <w:sz w:val="15"/>
                <w:szCs w:val="15"/>
              </w:rPr>
              <w:t>mm</w:t>
            </w:r>
            <w:r>
              <w:rPr>
                <w:sz w:val="15"/>
                <w:szCs w:val="15"/>
                <w:spacing w:val="1"/>
              </w:rPr>
              <w:t>，闸刀厚度≥</w:t>
            </w:r>
          </w:p>
          <w:p>
            <w:pPr>
              <w:pStyle w:val="TableText"/>
              <w:ind w:left="35" w:right="83" w:hanging="11"/>
              <w:spacing w:before="8" w:line="233" w:lineRule="auto"/>
              <w:rPr>
                <w:sz w:val="15"/>
                <w:szCs w:val="15"/>
              </w:rPr>
            </w:pPr>
            <w:r>
              <w:rPr>
                <w:sz w:val="15"/>
                <w:szCs w:val="15"/>
              </w:rPr>
              <w:t>0.7mm。接线柱直径为4mm，有效行程≥4mm。通额定电流，导电部分允许温升≤35℃</w:t>
            </w:r>
            <w:r>
              <w:rPr>
                <w:sz w:val="15"/>
                <w:szCs w:val="15"/>
                <w:spacing w:val="-57"/>
              </w:rPr>
              <w:t xml:space="preserve"> </w:t>
            </w:r>
            <w:r>
              <w:rPr>
                <w:sz w:val="15"/>
                <w:szCs w:val="15"/>
              </w:rPr>
              <w:t>,</w:t>
            </w:r>
            <w:r>
              <w:rPr>
                <w:sz w:val="15"/>
                <w:szCs w:val="15"/>
                <w:spacing w:val="40"/>
              </w:rPr>
              <w:t xml:space="preserve"> </w:t>
            </w:r>
            <w:r>
              <w:rPr>
                <w:sz w:val="15"/>
                <w:szCs w:val="15"/>
              </w:rPr>
              <w:t>操作手</w:t>
            </w:r>
            <w:r>
              <w:rPr>
                <w:sz w:val="15"/>
                <w:szCs w:val="15"/>
                <w:spacing w:val="-1"/>
              </w:rPr>
              <w:t>柄允许温升≤25℃</w:t>
            </w:r>
            <w:r>
              <w:rPr>
                <w:sz w:val="15"/>
                <w:szCs w:val="15"/>
                <w:spacing w:val="-54"/>
              </w:rPr>
              <w:t xml:space="preserve"> </w:t>
            </w:r>
            <w:r>
              <w:rPr>
                <w:sz w:val="15"/>
                <w:szCs w:val="15"/>
                <w:spacing w:val="-1"/>
              </w:rPr>
              <w:t>。开关</w:t>
            </w:r>
            <w:r>
              <w:rPr>
                <w:sz w:val="15"/>
                <w:szCs w:val="15"/>
              </w:rPr>
              <w:t xml:space="preserve"> </w:t>
            </w:r>
            <w:r>
              <w:rPr>
                <w:sz w:val="15"/>
                <w:szCs w:val="15"/>
                <w:spacing w:val="1"/>
              </w:rPr>
              <w:t>的绝缘强度应能承受1200V在额定直流电流工作条件下，接线两端直流电</w:t>
            </w:r>
            <w:r>
              <w:rPr>
                <w:sz w:val="15"/>
                <w:szCs w:val="15"/>
              </w:rPr>
              <w:t>压降≤100mV</w:t>
            </w:r>
          </w:p>
        </w:tc>
        <w:tc>
          <w:tcPr>
            <w:tcW w:w="573" w:type="dxa"/>
            <w:vAlign w:val="top"/>
          </w:tcPr>
          <w:p>
            <w:pPr>
              <w:spacing w:line="355"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355" w:lineRule="auto"/>
              <w:rPr>
                <w:rFonts w:ascii="Arial"/>
                <w:sz w:val="21"/>
              </w:rPr>
            </w:pPr>
            <w:r/>
          </w:p>
          <w:p>
            <w:pPr>
              <w:pStyle w:val="TableText"/>
              <w:ind w:left="223"/>
              <w:spacing w:before="48" w:line="241" w:lineRule="auto"/>
              <w:rPr>
                <w:sz w:val="15"/>
                <w:szCs w:val="15"/>
              </w:rPr>
            </w:pPr>
            <w:r>
              <w:rPr>
                <w:sz w:val="15"/>
                <w:szCs w:val="15"/>
                <w:spacing w:val="-3"/>
              </w:rPr>
              <w:t>65</w:t>
            </w:r>
          </w:p>
        </w:tc>
      </w:tr>
      <w:tr>
        <w:trPr>
          <w:trHeight w:val="939" w:hRule="atLeast"/>
        </w:trPr>
        <w:tc>
          <w:tcPr>
            <w:tcW w:w="406" w:type="dxa"/>
            <w:vAlign w:val="top"/>
          </w:tcPr>
          <w:p>
            <w:pPr>
              <w:spacing w:line="356" w:lineRule="auto"/>
              <w:rPr>
                <w:rFonts w:ascii="Arial"/>
                <w:sz w:val="21"/>
              </w:rPr>
            </w:pPr>
            <w:r/>
          </w:p>
          <w:p>
            <w:pPr>
              <w:pStyle w:val="TableText"/>
              <w:ind w:left="93"/>
              <w:spacing w:before="49" w:line="241" w:lineRule="auto"/>
              <w:rPr>
                <w:sz w:val="15"/>
                <w:szCs w:val="15"/>
              </w:rPr>
            </w:pPr>
            <w:r>
              <w:rPr>
                <w:sz w:val="15"/>
                <w:szCs w:val="15"/>
                <w:spacing w:val="-2"/>
              </w:rPr>
              <w:t>272</w:t>
            </w:r>
          </w:p>
        </w:tc>
        <w:tc>
          <w:tcPr>
            <w:tcW w:w="1448" w:type="dxa"/>
            <w:vAlign w:val="top"/>
          </w:tcPr>
          <w:p>
            <w:pPr>
              <w:spacing w:line="261" w:lineRule="auto"/>
              <w:rPr>
                <w:rFonts w:ascii="Arial"/>
                <w:sz w:val="21"/>
              </w:rPr>
            </w:pPr>
            <w:r/>
          </w:p>
          <w:p>
            <w:pPr>
              <w:pStyle w:val="TableText"/>
              <w:ind w:left="23" w:right="56" w:firstLine="1"/>
              <w:spacing w:before="48" w:line="236" w:lineRule="auto"/>
              <w:rPr>
                <w:sz w:val="15"/>
                <w:szCs w:val="15"/>
              </w:rPr>
            </w:pPr>
            <w:r>
              <w:rPr>
                <w:sz w:val="15"/>
                <w:szCs w:val="15"/>
              </w:rPr>
              <w:t>高中物理双刀双掷开 </w:t>
            </w:r>
            <w:r>
              <w:rPr>
                <w:sz w:val="15"/>
                <w:szCs w:val="15"/>
              </w:rPr>
              <w:t>关</w:t>
            </w:r>
          </w:p>
        </w:tc>
        <w:tc>
          <w:tcPr>
            <w:tcW w:w="7916" w:type="dxa"/>
            <w:vAlign w:val="top"/>
          </w:tcPr>
          <w:p>
            <w:pPr>
              <w:pStyle w:val="TableText"/>
              <w:ind w:left="25"/>
              <w:spacing w:before="218" w:line="221" w:lineRule="auto"/>
              <w:rPr>
                <w:sz w:val="15"/>
                <w:szCs w:val="15"/>
              </w:rPr>
            </w:pPr>
            <w:r>
              <w:rPr>
                <w:sz w:val="15"/>
                <w:szCs w:val="15"/>
                <w:spacing w:val="1"/>
              </w:rPr>
              <w:t>最高工作电压36V，额定工作电流6A。开关闸刀、接线柱、垫片均为铜质，接触可靠。闸刀宽度≥7</w:t>
            </w:r>
            <w:r>
              <w:rPr>
                <w:sz w:val="15"/>
                <w:szCs w:val="15"/>
              </w:rPr>
              <w:t>mm</w:t>
            </w:r>
            <w:r>
              <w:rPr>
                <w:sz w:val="15"/>
                <w:szCs w:val="15"/>
                <w:spacing w:val="1"/>
              </w:rPr>
              <w:t>，闸刀厚度≥</w:t>
            </w:r>
          </w:p>
          <w:p>
            <w:pPr>
              <w:pStyle w:val="TableText"/>
              <w:ind w:left="35" w:right="83" w:hanging="11"/>
              <w:spacing w:before="8" w:line="233" w:lineRule="auto"/>
              <w:rPr>
                <w:sz w:val="15"/>
                <w:szCs w:val="15"/>
              </w:rPr>
            </w:pPr>
            <w:r>
              <w:rPr>
                <w:sz w:val="15"/>
                <w:szCs w:val="15"/>
              </w:rPr>
              <w:t>0.7mm。接线柱直径为4mm，有效行程≥4mm。通额定电流，导电部分允许温升≤35℃</w:t>
            </w:r>
            <w:r>
              <w:rPr>
                <w:sz w:val="15"/>
                <w:szCs w:val="15"/>
                <w:spacing w:val="-57"/>
              </w:rPr>
              <w:t xml:space="preserve"> </w:t>
            </w:r>
            <w:r>
              <w:rPr>
                <w:sz w:val="15"/>
                <w:szCs w:val="15"/>
              </w:rPr>
              <w:t>,</w:t>
            </w:r>
            <w:r>
              <w:rPr>
                <w:sz w:val="15"/>
                <w:szCs w:val="15"/>
                <w:spacing w:val="40"/>
              </w:rPr>
              <w:t xml:space="preserve"> </w:t>
            </w:r>
            <w:r>
              <w:rPr>
                <w:sz w:val="15"/>
                <w:szCs w:val="15"/>
              </w:rPr>
              <w:t>操作手</w:t>
            </w:r>
            <w:r>
              <w:rPr>
                <w:sz w:val="15"/>
                <w:szCs w:val="15"/>
                <w:spacing w:val="-1"/>
              </w:rPr>
              <w:t>柄允许温升≤25℃</w:t>
            </w:r>
            <w:r>
              <w:rPr>
                <w:sz w:val="15"/>
                <w:szCs w:val="15"/>
                <w:spacing w:val="-54"/>
              </w:rPr>
              <w:t xml:space="preserve"> </w:t>
            </w:r>
            <w:r>
              <w:rPr>
                <w:sz w:val="15"/>
                <w:szCs w:val="15"/>
                <w:spacing w:val="-1"/>
              </w:rPr>
              <w:t>。开关</w:t>
            </w:r>
            <w:r>
              <w:rPr>
                <w:sz w:val="15"/>
                <w:szCs w:val="15"/>
              </w:rPr>
              <w:t xml:space="preserve"> </w:t>
            </w:r>
            <w:r>
              <w:rPr>
                <w:sz w:val="15"/>
                <w:szCs w:val="15"/>
                <w:spacing w:val="1"/>
              </w:rPr>
              <w:t>的绝缘强度应能承受1200V在额定直流电流工作条件下，接线两端直流电</w:t>
            </w:r>
            <w:r>
              <w:rPr>
                <w:sz w:val="15"/>
                <w:szCs w:val="15"/>
              </w:rPr>
              <w:t>压降≤100mV</w:t>
            </w:r>
          </w:p>
        </w:tc>
        <w:tc>
          <w:tcPr>
            <w:tcW w:w="573" w:type="dxa"/>
            <w:vAlign w:val="top"/>
          </w:tcPr>
          <w:p>
            <w:pPr>
              <w:spacing w:line="356"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356"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939" w:hRule="atLeast"/>
        </w:trPr>
        <w:tc>
          <w:tcPr>
            <w:tcW w:w="406" w:type="dxa"/>
            <w:vAlign w:val="top"/>
          </w:tcPr>
          <w:p>
            <w:pPr>
              <w:spacing w:line="355" w:lineRule="auto"/>
              <w:rPr>
                <w:rFonts w:ascii="Arial"/>
                <w:sz w:val="21"/>
              </w:rPr>
            </w:pPr>
            <w:r/>
          </w:p>
          <w:p>
            <w:pPr>
              <w:pStyle w:val="TableText"/>
              <w:ind w:left="93"/>
              <w:spacing w:before="49" w:line="241" w:lineRule="auto"/>
              <w:rPr>
                <w:sz w:val="15"/>
                <w:szCs w:val="15"/>
              </w:rPr>
            </w:pPr>
            <w:r>
              <w:rPr>
                <w:sz w:val="15"/>
                <w:szCs w:val="15"/>
                <w:spacing w:val="-2"/>
              </w:rPr>
              <w:t>273</w:t>
            </w:r>
          </w:p>
        </w:tc>
        <w:tc>
          <w:tcPr>
            <w:tcW w:w="1448" w:type="dxa"/>
            <w:vAlign w:val="top"/>
          </w:tcPr>
          <w:p>
            <w:pPr>
              <w:spacing w:line="355" w:lineRule="auto"/>
              <w:rPr>
                <w:rFonts w:ascii="Arial"/>
                <w:sz w:val="21"/>
              </w:rPr>
            </w:pPr>
            <w:r/>
          </w:p>
          <w:p>
            <w:pPr>
              <w:pStyle w:val="TableText"/>
              <w:ind w:left="25"/>
              <w:spacing w:before="49" w:line="220" w:lineRule="auto"/>
              <w:rPr>
                <w:sz w:val="15"/>
                <w:szCs w:val="15"/>
              </w:rPr>
            </w:pPr>
            <w:r>
              <w:rPr>
                <w:sz w:val="15"/>
                <w:szCs w:val="15"/>
              </w:rPr>
              <w:t>高中物理范氏起电机</w:t>
            </w:r>
          </w:p>
        </w:tc>
        <w:tc>
          <w:tcPr>
            <w:tcW w:w="7916" w:type="dxa"/>
            <w:vAlign w:val="top"/>
          </w:tcPr>
          <w:p>
            <w:pPr>
              <w:spacing w:line="355" w:lineRule="auto"/>
              <w:rPr>
                <w:rFonts w:ascii="Arial"/>
                <w:sz w:val="21"/>
              </w:rPr>
            </w:pPr>
            <w:r/>
          </w:p>
          <w:p>
            <w:pPr>
              <w:pStyle w:val="TableText"/>
              <w:ind w:left="41"/>
              <w:spacing w:before="49" w:line="220" w:lineRule="auto"/>
              <w:rPr>
                <w:sz w:val="15"/>
                <w:szCs w:val="15"/>
              </w:rPr>
            </w:pPr>
            <w:r>
              <w:rPr>
                <w:sz w:val="15"/>
                <w:szCs w:val="15"/>
                <w:spacing w:val="1"/>
              </w:rPr>
              <w:t>由大金属壳、绝缘支架、传送带、转轮、尖端导</w:t>
            </w:r>
            <w:r>
              <w:rPr>
                <w:sz w:val="15"/>
                <w:szCs w:val="15"/>
              </w:rPr>
              <w:t>体、接地导体板组成，电压可达数百万伏</w:t>
            </w:r>
          </w:p>
        </w:tc>
        <w:tc>
          <w:tcPr>
            <w:tcW w:w="573" w:type="dxa"/>
            <w:vAlign w:val="top"/>
          </w:tcPr>
          <w:p>
            <w:pPr>
              <w:spacing w:line="355"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355" w:lineRule="auto"/>
              <w:rPr>
                <w:rFonts w:ascii="Arial"/>
                <w:sz w:val="21"/>
              </w:rPr>
            </w:pPr>
            <w:r/>
          </w:p>
          <w:p>
            <w:pPr>
              <w:pStyle w:val="TableText"/>
              <w:ind w:left="263"/>
              <w:spacing w:before="49" w:line="241" w:lineRule="auto"/>
              <w:rPr>
                <w:sz w:val="15"/>
                <w:szCs w:val="15"/>
              </w:rPr>
            </w:pPr>
            <w:r>
              <w:rPr>
                <w:sz w:val="15"/>
                <w:szCs w:val="15"/>
              </w:rPr>
              <w:t>5</w:t>
            </w:r>
          </w:p>
        </w:tc>
      </w:tr>
      <w:tr>
        <w:trPr>
          <w:trHeight w:val="939" w:hRule="atLeast"/>
        </w:trPr>
        <w:tc>
          <w:tcPr>
            <w:tcW w:w="406" w:type="dxa"/>
            <w:vAlign w:val="top"/>
          </w:tcPr>
          <w:p>
            <w:pPr>
              <w:spacing w:line="359" w:lineRule="auto"/>
              <w:rPr>
                <w:rFonts w:ascii="Arial"/>
                <w:sz w:val="21"/>
              </w:rPr>
            </w:pPr>
            <w:r/>
          </w:p>
          <w:p>
            <w:pPr>
              <w:pStyle w:val="TableText"/>
              <w:ind w:left="93"/>
              <w:spacing w:before="48" w:line="241" w:lineRule="auto"/>
              <w:rPr>
                <w:sz w:val="15"/>
                <w:szCs w:val="15"/>
              </w:rPr>
            </w:pPr>
            <w:r>
              <w:rPr>
                <w:sz w:val="15"/>
                <w:szCs w:val="15"/>
                <w:spacing w:val="-2"/>
              </w:rPr>
              <w:t>274</w:t>
            </w:r>
          </w:p>
        </w:tc>
        <w:tc>
          <w:tcPr>
            <w:tcW w:w="1448" w:type="dxa"/>
            <w:vAlign w:val="top"/>
          </w:tcPr>
          <w:p>
            <w:pPr>
              <w:spacing w:line="359" w:lineRule="auto"/>
              <w:rPr>
                <w:rFonts w:ascii="Arial"/>
                <w:sz w:val="21"/>
              </w:rPr>
            </w:pPr>
            <w:r/>
          </w:p>
          <w:p>
            <w:pPr>
              <w:pStyle w:val="TableText"/>
              <w:ind w:left="25"/>
              <w:spacing w:before="48" w:line="221" w:lineRule="auto"/>
              <w:rPr>
                <w:sz w:val="15"/>
                <w:szCs w:val="15"/>
              </w:rPr>
            </w:pPr>
            <w:r>
              <w:rPr>
                <w:sz w:val="15"/>
                <w:szCs w:val="15"/>
                <w:spacing w:val="-1"/>
              </w:rPr>
              <w:t>高中物理球形导体</w:t>
            </w:r>
          </w:p>
        </w:tc>
        <w:tc>
          <w:tcPr>
            <w:tcW w:w="7916" w:type="dxa"/>
            <w:vAlign w:val="top"/>
          </w:tcPr>
          <w:p>
            <w:pPr>
              <w:pStyle w:val="TableText"/>
              <w:ind w:left="41"/>
              <w:spacing w:before="220" w:line="221" w:lineRule="auto"/>
              <w:rPr>
                <w:sz w:val="15"/>
                <w:szCs w:val="15"/>
              </w:rPr>
            </w:pPr>
            <w:r>
              <w:rPr>
                <w:sz w:val="15"/>
                <w:szCs w:val="15"/>
                <w:spacing w:val="1"/>
              </w:rPr>
              <w:t>由圆球形导体或开口的圆球形导体、绝缘支杆和底座构成。导体宜用304号以上不锈钢制成</w:t>
            </w:r>
            <w:r>
              <w:rPr>
                <w:sz w:val="15"/>
                <w:szCs w:val="15"/>
              </w:rPr>
              <w:t>，球体直径应不小于90mm。</w:t>
            </w:r>
          </w:p>
          <w:p>
            <w:pPr>
              <w:pStyle w:val="TableText"/>
              <w:ind w:left="38" w:right="6" w:hanging="13"/>
              <w:spacing w:before="9" w:line="244" w:lineRule="auto"/>
              <w:rPr>
                <w:sz w:val="15"/>
                <w:szCs w:val="15"/>
              </w:rPr>
            </w:pPr>
            <w:r>
              <w:rPr>
                <w:sz w:val="15"/>
                <w:szCs w:val="15"/>
                <w:spacing w:val="1"/>
              </w:rPr>
              <w:t>性能要求：使静电导体与D－</w:t>
            </w:r>
            <w:r>
              <w:rPr>
                <w:sz w:val="15"/>
                <w:szCs w:val="15"/>
              </w:rPr>
              <w:t>YDQ</w:t>
            </w:r>
            <w:r>
              <w:rPr>
                <w:sz w:val="15"/>
                <w:szCs w:val="15"/>
                <w:spacing w:val="1"/>
              </w:rPr>
              <w:t>－Z－100型指针验电器连接，用9</w:t>
            </w:r>
            <w:r>
              <w:rPr>
                <w:sz w:val="15"/>
                <w:szCs w:val="15"/>
              </w:rPr>
              <w:t>kV</w:t>
            </w:r>
            <w:r>
              <w:rPr>
                <w:sz w:val="15"/>
                <w:szCs w:val="15"/>
                <w:spacing w:val="1"/>
              </w:rPr>
              <w:t>高压使导体带电，10</w:t>
            </w:r>
            <w:r>
              <w:rPr>
                <w:sz w:val="15"/>
                <w:szCs w:val="15"/>
              </w:rPr>
              <w:t>min</w:t>
            </w:r>
            <w:r>
              <w:rPr>
                <w:sz w:val="15"/>
                <w:szCs w:val="15"/>
                <w:spacing w:val="1"/>
              </w:rPr>
              <w:t>内指针验电器的指针张角应</w:t>
            </w:r>
            <w:r>
              <w:rPr>
                <w:sz w:val="15"/>
                <w:szCs w:val="15"/>
                <w:spacing w:val="15"/>
              </w:rPr>
              <w:t xml:space="preserve"> </w:t>
            </w:r>
            <w:r>
              <w:rPr>
                <w:sz w:val="15"/>
                <w:szCs w:val="15"/>
                <w:spacing w:val="-6"/>
              </w:rPr>
              <w:t>≥30</w:t>
            </w:r>
          </w:p>
        </w:tc>
        <w:tc>
          <w:tcPr>
            <w:tcW w:w="573" w:type="dxa"/>
            <w:vAlign w:val="top"/>
          </w:tcPr>
          <w:p>
            <w:pPr>
              <w:spacing w:line="359"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359" w:lineRule="auto"/>
              <w:rPr>
                <w:rFonts w:ascii="Arial"/>
                <w:sz w:val="21"/>
              </w:rPr>
            </w:pPr>
            <w:r/>
          </w:p>
          <w:p>
            <w:pPr>
              <w:pStyle w:val="TableText"/>
              <w:ind w:left="233"/>
              <w:spacing w:before="48" w:line="241" w:lineRule="auto"/>
              <w:rPr>
                <w:sz w:val="15"/>
                <w:szCs w:val="15"/>
              </w:rPr>
            </w:pPr>
            <w:r>
              <w:rPr>
                <w:sz w:val="15"/>
                <w:szCs w:val="15"/>
                <w:spacing w:val="-8"/>
              </w:rPr>
              <w:t>15</w:t>
            </w:r>
          </w:p>
        </w:tc>
      </w:tr>
      <w:tr>
        <w:trPr>
          <w:trHeight w:val="947" w:hRule="atLeast"/>
        </w:trPr>
        <w:tc>
          <w:tcPr>
            <w:tcW w:w="406" w:type="dxa"/>
            <w:vAlign w:val="top"/>
          </w:tcPr>
          <w:p>
            <w:pPr>
              <w:spacing w:line="360" w:lineRule="auto"/>
              <w:rPr>
                <w:rFonts w:ascii="Arial"/>
                <w:sz w:val="21"/>
              </w:rPr>
            </w:pPr>
            <w:r/>
          </w:p>
          <w:p>
            <w:pPr>
              <w:pStyle w:val="TableText"/>
              <w:ind w:left="93"/>
              <w:spacing w:before="49" w:line="241" w:lineRule="auto"/>
              <w:rPr>
                <w:sz w:val="15"/>
                <w:szCs w:val="15"/>
              </w:rPr>
            </w:pPr>
            <w:r>
              <w:rPr>
                <w:sz w:val="15"/>
                <w:szCs w:val="15"/>
                <w:spacing w:val="-2"/>
              </w:rPr>
              <w:t>275</w:t>
            </w:r>
          </w:p>
        </w:tc>
        <w:tc>
          <w:tcPr>
            <w:tcW w:w="1448" w:type="dxa"/>
            <w:vAlign w:val="top"/>
          </w:tcPr>
          <w:p>
            <w:pPr>
              <w:spacing w:line="266" w:lineRule="auto"/>
              <w:rPr>
                <w:rFonts w:ascii="Arial"/>
                <w:sz w:val="21"/>
              </w:rPr>
            </w:pPr>
            <w:r/>
          </w:p>
          <w:p>
            <w:pPr>
              <w:pStyle w:val="TableText"/>
              <w:ind w:left="22" w:right="56" w:firstLine="3"/>
              <w:spacing w:before="48" w:line="233" w:lineRule="auto"/>
              <w:rPr>
                <w:sz w:val="15"/>
                <w:szCs w:val="15"/>
              </w:rPr>
            </w:pPr>
            <w:r>
              <w:rPr>
                <w:sz w:val="15"/>
                <w:szCs w:val="15"/>
              </w:rPr>
              <w:t>高中物理验电器连接 </w:t>
            </w:r>
            <w:r>
              <w:rPr>
                <w:sz w:val="15"/>
                <w:szCs w:val="15"/>
              </w:rPr>
              <w:t>杆</w:t>
            </w:r>
          </w:p>
        </w:tc>
        <w:tc>
          <w:tcPr>
            <w:tcW w:w="7916" w:type="dxa"/>
            <w:vAlign w:val="top"/>
          </w:tcPr>
          <w:p>
            <w:pPr>
              <w:spacing w:line="360" w:lineRule="auto"/>
              <w:rPr>
                <w:rFonts w:ascii="Arial"/>
                <w:sz w:val="21"/>
              </w:rPr>
            </w:pPr>
            <w:r/>
          </w:p>
          <w:p>
            <w:pPr>
              <w:pStyle w:val="TableText"/>
              <w:ind w:left="23"/>
              <w:spacing w:before="48" w:line="221" w:lineRule="auto"/>
              <w:rPr>
                <w:sz w:val="15"/>
                <w:szCs w:val="15"/>
              </w:rPr>
            </w:pPr>
            <w:r>
              <w:rPr>
                <w:sz w:val="15"/>
                <w:szCs w:val="15"/>
                <w:spacing w:val="1"/>
              </w:rPr>
              <w:t>含导电杆、绝缘手柄等，导电杆直径不小于2</w:t>
            </w:r>
            <w:r>
              <w:rPr>
                <w:sz w:val="15"/>
                <w:szCs w:val="15"/>
              </w:rPr>
              <w:t>mm</w:t>
            </w:r>
            <w:r>
              <w:rPr>
                <w:sz w:val="15"/>
                <w:szCs w:val="15"/>
                <w:spacing w:val="1"/>
              </w:rPr>
              <w:t>，长度不小于250</w:t>
            </w:r>
            <w:r>
              <w:rPr>
                <w:sz w:val="15"/>
                <w:szCs w:val="15"/>
              </w:rPr>
              <w:t>mm</w:t>
            </w:r>
            <w:r>
              <w:rPr>
                <w:sz w:val="15"/>
                <w:szCs w:val="15"/>
                <w:spacing w:val="1"/>
              </w:rPr>
              <w:t>，绝缘柄直径不小于10</w:t>
            </w:r>
            <w:r>
              <w:rPr>
                <w:sz w:val="15"/>
                <w:szCs w:val="15"/>
              </w:rPr>
              <w:t>mm</w:t>
            </w:r>
            <w:r>
              <w:rPr>
                <w:sz w:val="15"/>
                <w:szCs w:val="15"/>
                <w:spacing w:val="1"/>
              </w:rPr>
              <w:t>，长度不小于150</w:t>
            </w:r>
            <w:r>
              <w:rPr>
                <w:sz w:val="15"/>
                <w:szCs w:val="15"/>
              </w:rPr>
              <w:t>mm</w:t>
            </w:r>
          </w:p>
        </w:tc>
        <w:tc>
          <w:tcPr>
            <w:tcW w:w="573" w:type="dxa"/>
            <w:vAlign w:val="top"/>
          </w:tcPr>
          <w:p>
            <w:pPr>
              <w:spacing w:line="360"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360" w:lineRule="auto"/>
              <w:rPr>
                <w:rFonts w:ascii="Arial"/>
                <w:sz w:val="21"/>
              </w:rPr>
            </w:pPr>
            <w:r/>
          </w:p>
          <w:p>
            <w:pPr>
              <w:pStyle w:val="TableText"/>
              <w:ind w:left="233"/>
              <w:spacing w:before="49" w:line="241" w:lineRule="auto"/>
              <w:rPr>
                <w:sz w:val="15"/>
                <w:szCs w:val="15"/>
              </w:rPr>
            </w:pPr>
            <w:r>
              <w:rPr>
                <w:sz w:val="15"/>
                <w:szCs w:val="15"/>
                <w:spacing w:val="-8"/>
              </w:rPr>
              <w:t>15</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40"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939" w:hRule="atLeast"/>
        </w:trPr>
        <w:tc>
          <w:tcPr>
            <w:tcW w:w="406" w:type="dxa"/>
            <w:vAlign w:val="top"/>
          </w:tcPr>
          <w:p>
            <w:pPr>
              <w:spacing w:line="346" w:lineRule="auto"/>
              <w:rPr>
                <w:rFonts w:ascii="Arial"/>
                <w:sz w:val="21"/>
              </w:rPr>
            </w:pPr>
            <w:r/>
          </w:p>
          <w:p>
            <w:pPr>
              <w:pStyle w:val="TableText"/>
              <w:ind w:left="93"/>
              <w:spacing w:before="48" w:line="241" w:lineRule="auto"/>
              <w:rPr>
                <w:sz w:val="15"/>
                <w:szCs w:val="15"/>
              </w:rPr>
            </w:pPr>
            <w:r>
              <w:rPr>
                <w:sz w:val="15"/>
                <w:szCs w:val="15"/>
                <w:spacing w:val="-2"/>
              </w:rPr>
              <w:t>276</w:t>
            </w:r>
          </w:p>
        </w:tc>
        <w:tc>
          <w:tcPr>
            <w:tcW w:w="1448" w:type="dxa"/>
            <w:vAlign w:val="top"/>
          </w:tcPr>
          <w:p>
            <w:pPr>
              <w:spacing w:line="253" w:lineRule="auto"/>
              <w:rPr>
                <w:rFonts w:ascii="Arial"/>
                <w:sz w:val="21"/>
              </w:rPr>
            </w:pPr>
            <w:r/>
          </w:p>
          <w:p>
            <w:pPr>
              <w:pStyle w:val="TableText"/>
              <w:ind w:left="38" w:right="130" w:hanging="13"/>
              <w:spacing w:before="48" w:line="233" w:lineRule="auto"/>
              <w:rPr>
                <w:sz w:val="15"/>
                <w:szCs w:val="15"/>
              </w:rPr>
            </w:pPr>
            <w:r>
              <w:rPr>
                <w:sz w:val="15"/>
                <w:szCs w:val="15"/>
              </w:rPr>
              <w:t>高中物理移电球(验 </w:t>
            </w:r>
            <w:r>
              <w:rPr>
                <w:sz w:val="15"/>
                <w:szCs w:val="15"/>
                <w:spacing w:val="-7"/>
              </w:rPr>
              <w:t>电球)</w:t>
            </w:r>
          </w:p>
        </w:tc>
        <w:tc>
          <w:tcPr>
            <w:tcW w:w="7916" w:type="dxa"/>
            <w:vAlign w:val="top"/>
          </w:tcPr>
          <w:p>
            <w:pPr>
              <w:spacing w:line="346" w:lineRule="auto"/>
              <w:rPr>
                <w:rFonts w:ascii="Arial"/>
                <w:sz w:val="21"/>
              </w:rPr>
            </w:pPr>
            <w:r/>
          </w:p>
          <w:p>
            <w:pPr>
              <w:pStyle w:val="TableText"/>
              <w:ind w:left="27"/>
              <w:spacing w:before="48" w:line="221" w:lineRule="auto"/>
              <w:rPr>
                <w:sz w:val="15"/>
                <w:szCs w:val="15"/>
              </w:rPr>
            </w:pPr>
            <w:r>
              <w:rPr>
                <w:sz w:val="15"/>
                <w:szCs w:val="15"/>
              </w:rPr>
              <w:t>带有绝缘棒的金属小球</w:t>
            </w:r>
          </w:p>
        </w:tc>
        <w:tc>
          <w:tcPr>
            <w:tcW w:w="573" w:type="dxa"/>
            <w:vAlign w:val="top"/>
          </w:tcPr>
          <w:p>
            <w:pPr>
              <w:spacing w:line="346"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346" w:lineRule="auto"/>
              <w:rPr>
                <w:rFonts w:ascii="Arial"/>
                <w:sz w:val="21"/>
              </w:rPr>
            </w:pPr>
            <w:r/>
          </w:p>
          <w:p>
            <w:pPr>
              <w:pStyle w:val="TableText"/>
              <w:ind w:left="233"/>
              <w:spacing w:before="48" w:line="241" w:lineRule="auto"/>
              <w:rPr>
                <w:sz w:val="15"/>
                <w:szCs w:val="15"/>
              </w:rPr>
            </w:pPr>
            <w:r>
              <w:rPr>
                <w:sz w:val="15"/>
                <w:szCs w:val="15"/>
                <w:spacing w:val="-8"/>
              </w:rPr>
              <w:t>15</w:t>
            </w:r>
          </w:p>
        </w:tc>
      </w:tr>
      <w:tr>
        <w:trPr>
          <w:trHeight w:val="939" w:hRule="atLeast"/>
        </w:trPr>
        <w:tc>
          <w:tcPr>
            <w:tcW w:w="406" w:type="dxa"/>
            <w:vAlign w:val="top"/>
          </w:tcPr>
          <w:p>
            <w:pPr>
              <w:spacing w:line="347" w:lineRule="auto"/>
              <w:rPr>
                <w:rFonts w:ascii="Arial"/>
                <w:sz w:val="21"/>
              </w:rPr>
            </w:pPr>
            <w:r/>
          </w:p>
          <w:p>
            <w:pPr>
              <w:pStyle w:val="TableText"/>
              <w:ind w:left="93"/>
              <w:spacing w:before="49" w:line="241" w:lineRule="auto"/>
              <w:rPr>
                <w:sz w:val="15"/>
                <w:szCs w:val="15"/>
              </w:rPr>
            </w:pPr>
            <w:r>
              <w:rPr>
                <w:sz w:val="15"/>
                <w:szCs w:val="15"/>
                <w:spacing w:val="-2"/>
              </w:rPr>
              <w:t>277</w:t>
            </w:r>
          </w:p>
        </w:tc>
        <w:tc>
          <w:tcPr>
            <w:tcW w:w="1448" w:type="dxa"/>
            <w:vAlign w:val="top"/>
          </w:tcPr>
          <w:p>
            <w:pPr>
              <w:spacing w:line="347" w:lineRule="auto"/>
              <w:rPr>
                <w:rFonts w:ascii="Arial"/>
                <w:sz w:val="21"/>
              </w:rPr>
            </w:pPr>
            <w:r/>
          </w:p>
          <w:p>
            <w:pPr>
              <w:pStyle w:val="TableText"/>
              <w:ind w:left="25"/>
              <w:spacing w:before="48" w:line="221" w:lineRule="auto"/>
              <w:rPr>
                <w:sz w:val="15"/>
                <w:szCs w:val="15"/>
              </w:rPr>
            </w:pPr>
            <w:r>
              <w:rPr>
                <w:sz w:val="15"/>
                <w:szCs w:val="15"/>
                <w:spacing w:val="-1"/>
              </w:rPr>
              <w:t>高中物理验电羽</w:t>
            </w:r>
          </w:p>
        </w:tc>
        <w:tc>
          <w:tcPr>
            <w:tcW w:w="7916" w:type="dxa"/>
            <w:vAlign w:val="top"/>
          </w:tcPr>
          <w:p>
            <w:pPr>
              <w:spacing w:line="347" w:lineRule="auto"/>
              <w:rPr>
                <w:rFonts w:ascii="Arial"/>
                <w:sz w:val="21"/>
              </w:rPr>
            </w:pPr>
            <w:r/>
          </w:p>
          <w:p>
            <w:pPr>
              <w:pStyle w:val="TableText"/>
              <w:ind w:left="41"/>
              <w:spacing w:before="49" w:line="220" w:lineRule="auto"/>
              <w:rPr>
                <w:sz w:val="15"/>
                <w:szCs w:val="15"/>
              </w:rPr>
            </w:pPr>
            <w:r>
              <w:rPr>
                <w:sz w:val="15"/>
                <w:szCs w:val="15"/>
                <w:spacing w:val="1"/>
              </w:rPr>
              <w:t>由绝缘支架、金属片、细尼龙绳、螺钉等组成。绝缘支架上装有两片金属片，</w:t>
            </w:r>
            <w:r>
              <w:rPr>
                <w:sz w:val="15"/>
                <w:szCs w:val="15"/>
              </w:rPr>
              <w:t>两金属片间夹有若干长条形细尼龙绳</w:t>
            </w:r>
          </w:p>
        </w:tc>
        <w:tc>
          <w:tcPr>
            <w:tcW w:w="573" w:type="dxa"/>
            <w:vAlign w:val="top"/>
          </w:tcPr>
          <w:p>
            <w:pPr>
              <w:spacing w:line="347" w:lineRule="auto"/>
              <w:rPr>
                <w:rFonts w:ascii="Arial"/>
                <w:sz w:val="21"/>
              </w:rPr>
            </w:pPr>
            <w:r/>
          </w:p>
          <w:p>
            <w:pPr>
              <w:pStyle w:val="TableText"/>
              <w:ind w:left="223"/>
              <w:spacing w:before="49" w:line="222" w:lineRule="auto"/>
              <w:rPr>
                <w:sz w:val="15"/>
                <w:szCs w:val="15"/>
              </w:rPr>
            </w:pPr>
            <w:r>
              <w:rPr>
                <w:sz w:val="15"/>
                <w:szCs w:val="15"/>
              </w:rPr>
              <w:t>对</w:t>
            </w:r>
          </w:p>
        </w:tc>
        <w:tc>
          <w:tcPr>
            <w:tcW w:w="581" w:type="dxa"/>
            <w:vAlign w:val="top"/>
          </w:tcPr>
          <w:p>
            <w:pPr>
              <w:spacing w:line="347"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939" w:hRule="atLeast"/>
        </w:trPr>
        <w:tc>
          <w:tcPr>
            <w:tcW w:w="406" w:type="dxa"/>
            <w:vAlign w:val="top"/>
          </w:tcPr>
          <w:p>
            <w:pPr>
              <w:spacing w:line="348" w:lineRule="auto"/>
              <w:rPr>
                <w:rFonts w:ascii="Arial"/>
                <w:sz w:val="21"/>
              </w:rPr>
            </w:pPr>
            <w:r/>
          </w:p>
          <w:p>
            <w:pPr>
              <w:pStyle w:val="TableText"/>
              <w:ind w:left="93"/>
              <w:spacing w:before="49" w:line="241" w:lineRule="auto"/>
              <w:rPr>
                <w:sz w:val="15"/>
                <w:szCs w:val="15"/>
              </w:rPr>
            </w:pPr>
            <w:r>
              <w:rPr>
                <w:sz w:val="15"/>
                <w:szCs w:val="15"/>
                <w:spacing w:val="-2"/>
              </w:rPr>
              <w:t>278</w:t>
            </w:r>
          </w:p>
        </w:tc>
        <w:tc>
          <w:tcPr>
            <w:tcW w:w="1448" w:type="dxa"/>
            <w:vAlign w:val="top"/>
          </w:tcPr>
          <w:p>
            <w:pPr>
              <w:spacing w:line="348" w:lineRule="auto"/>
              <w:rPr>
                <w:rFonts w:ascii="Arial"/>
                <w:sz w:val="21"/>
              </w:rPr>
            </w:pPr>
            <w:r/>
          </w:p>
          <w:p>
            <w:pPr>
              <w:pStyle w:val="TableText"/>
              <w:ind w:left="25"/>
              <w:spacing w:before="48" w:line="221" w:lineRule="auto"/>
              <w:rPr>
                <w:sz w:val="15"/>
                <w:szCs w:val="15"/>
              </w:rPr>
            </w:pPr>
            <w:r>
              <w:rPr>
                <w:sz w:val="15"/>
                <w:szCs w:val="15"/>
                <w:spacing w:val="-1"/>
              </w:rPr>
              <w:t>高中物理验电幡</w:t>
            </w:r>
          </w:p>
        </w:tc>
        <w:tc>
          <w:tcPr>
            <w:tcW w:w="7916" w:type="dxa"/>
            <w:vAlign w:val="top"/>
          </w:tcPr>
          <w:p>
            <w:pPr>
              <w:spacing w:line="348" w:lineRule="auto"/>
              <w:rPr>
                <w:rFonts w:ascii="Arial"/>
                <w:sz w:val="21"/>
              </w:rPr>
            </w:pPr>
            <w:r/>
          </w:p>
          <w:p>
            <w:pPr>
              <w:pStyle w:val="TableText"/>
              <w:ind w:left="41"/>
              <w:spacing w:before="49" w:line="220" w:lineRule="auto"/>
              <w:rPr>
                <w:sz w:val="15"/>
                <w:szCs w:val="15"/>
              </w:rPr>
            </w:pPr>
            <w:r>
              <w:rPr>
                <w:sz w:val="15"/>
                <w:szCs w:val="15"/>
              </w:rPr>
              <w:t>由长方形铜丝网、绝缘支柱、底座等部分组成。绝缘部分宜用有机玻璃制成</w:t>
            </w:r>
          </w:p>
        </w:tc>
        <w:tc>
          <w:tcPr>
            <w:tcW w:w="573" w:type="dxa"/>
            <w:vAlign w:val="top"/>
          </w:tcPr>
          <w:p>
            <w:pPr>
              <w:spacing w:line="348"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348"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939" w:hRule="atLeast"/>
        </w:trPr>
        <w:tc>
          <w:tcPr>
            <w:tcW w:w="406" w:type="dxa"/>
            <w:vAlign w:val="top"/>
          </w:tcPr>
          <w:p>
            <w:pPr>
              <w:spacing w:line="349" w:lineRule="auto"/>
              <w:rPr>
                <w:rFonts w:ascii="Arial"/>
                <w:sz w:val="21"/>
              </w:rPr>
            </w:pPr>
            <w:r/>
          </w:p>
          <w:p>
            <w:pPr>
              <w:pStyle w:val="TableText"/>
              <w:ind w:left="93"/>
              <w:spacing w:before="49" w:line="241" w:lineRule="auto"/>
              <w:rPr>
                <w:sz w:val="15"/>
                <w:szCs w:val="15"/>
              </w:rPr>
            </w:pPr>
            <w:r>
              <w:rPr>
                <w:sz w:val="15"/>
                <w:szCs w:val="15"/>
                <w:spacing w:val="-2"/>
              </w:rPr>
              <w:t>279</w:t>
            </w:r>
          </w:p>
        </w:tc>
        <w:tc>
          <w:tcPr>
            <w:tcW w:w="1448" w:type="dxa"/>
            <w:vAlign w:val="top"/>
          </w:tcPr>
          <w:p>
            <w:pPr>
              <w:spacing w:line="349" w:lineRule="auto"/>
              <w:rPr>
                <w:rFonts w:ascii="Arial"/>
                <w:sz w:val="21"/>
              </w:rPr>
            </w:pPr>
            <w:r/>
          </w:p>
          <w:p>
            <w:pPr>
              <w:pStyle w:val="TableText"/>
              <w:ind w:left="25"/>
              <w:spacing w:before="49" w:line="220" w:lineRule="auto"/>
              <w:rPr>
                <w:sz w:val="15"/>
                <w:szCs w:val="15"/>
              </w:rPr>
            </w:pPr>
            <w:r>
              <w:rPr>
                <w:sz w:val="15"/>
                <w:szCs w:val="15"/>
              </w:rPr>
              <w:t>高中物理尖形布电器</w:t>
            </w:r>
          </w:p>
        </w:tc>
        <w:tc>
          <w:tcPr>
            <w:tcW w:w="7916" w:type="dxa"/>
            <w:vAlign w:val="top"/>
          </w:tcPr>
          <w:p>
            <w:pPr>
              <w:pStyle w:val="TableText"/>
              <w:ind w:left="22" w:right="81" w:firstLine="18"/>
              <w:spacing w:before="210" w:line="233" w:lineRule="auto"/>
              <w:jc w:val="both"/>
              <w:rPr>
                <w:sz w:val="15"/>
                <w:szCs w:val="15"/>
              </w:rPr>
            </w:pPr>
            <w:r>
              <w:rPr>
                <w:sz w:val="15"/>
                <w:szCs w:val="15"/>
                <w:spacing w:val="1"/>
              </w:rPr>
              <w:t>由尖形导体（包括内锥体）、绝缘支杆及底座等组成；锥形部分尖端和圆柱形部分需有挂</w:t>
            </w:r>
            <w:r>
              <w:rPr>
                <w:sz w:val="15"/>
                <w:szCs w:val="15"/>
              </w:rPr>
              <w:t>钩。导体宜用不锈钢（304号 </w:t>
            </w:r>
            <w:r>
              <w:rPr>
                <w:sz w:val="15"/>
                <w:szCs w:val="15"/>
                <w:spacing w:val="1"/>
              </w:rPr>
              <w:t>以上）制成，直径应不小于70</w:t>
            </w:r>
            <w:r>
              <w:rPr>
                <w:sz w:val="15"/>
                <w:szCs w:val="15"/>
              </w:rPr>
              <w:t>mm</w:t>
            </w:r>
            <w:r>
              <w:rPr>
                <w:sz w:val="15"/>
                <w:szCs w:val="15"/>
                <w:spacing w:val="1"/>
              </w:rPr>
              <w:t>，柱体长度应不小于100</w:t>
            </w:r>
            <w:r>
              <w:rPr>
                <w:sz w:val="15"/>
                <w:szCs w:val="15"/>
              </w:rPr>
              <w:t>mm</w:t>
            </w:r>
            <w:r>
              <w:rPr>
                <w:sz w:val="15"/>
                <w:szCs w:val="15"/>
                <w:spacing w:val="1"/>
              </w:rPr>
              <w:t>。性能要求：使静电导体与D－</w:t>
            </w:r>
            <w:r>
              <w:rPr>
                <w:sz w:val="15"/>
                <w:szCs w:val="15"/>
              </w:rPr>
              <w:t>YDQ</w:t>
            </w:r>
            <w:r>
              <w:rPr>
                <w:sz w:val="15"/>
                <w:szCs w:val="15"/>
                <w:spacing w:val="1"/>
              </w:rPr>
              <w:t>－Z－100型指针验电器连</w:t>
            </w:r>
            <w:r>
              <w:rPr>
                <w:sz w:val="15"/>
                <w:szCs w:val="15"/>
                <w:spacing w:val="17"/>
              </w:rPr>
              <w:t xml:space="preserve"> </w:t>
            </w:r>
            <w:r>
              <w:rPr>
                <w:sz w:val="15"/>
                <w:szCs w:val="15"/>
                <w:spacing w:val="1"/>
              </w:rPr>
              <w:t>接，用9</w:t>
            </w:r>
            <w:r>
              <w:rPr>
                <w:sz w:val="15"/>
                <w:szCs w:val="15"/>
              </w:rPr>
              <w:t>kV</w:t>
            </w:r>
            <w:r>
              <w:rPr>
                <w:sz w:val="15"/>
                <w:szCs w:val="15"/>
                <w:spacing w:val="1"/>
              </w:rPr>
              <w:t>高压使导体带电，10</w:t>
            </w:r>
            <w:r>
              <w:rPr>
                <w:sz w:val="15"/>
                <w:szCs w:val="15"/>
              </w:rPr>
              <w:t>min</w:t>
            </w:r>
            <w:r>
              <w:rPr>
                <w:sz w:val="15"/>
                <w:szCs w:val="15"/>
                <w:spacing w:val="1"/>
              </w:rPr>
              <w:t>内指针验电器的指针张角应≥30º</w:t>
            </w:r>
          </w:p>
        </w:tc>
        <w:tc>
          <w:tcPr>
            <w:tcW w:w="573" w:type="dxa"/>
            <w:vAlign w:val="top"/>
          </w:tcPr>
          <w:p>
            <w:pPr>
              <w:spacing w:line="349"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349"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939" w:hRule="atLeast"/>
        </w:trPr>
        <w:tc>
          <w:tcPr>
            <w:tcW w:w="406" w:type="dxa"/>
            <w:vAlign w:val="top"/>
          </w:tcPr>
          <w:p>
            <w:pPr>
              <w:spacing w:line="350" w:lineRule="auto"/>
              <w:rPr>
                <w:rFonts w:ascii="Arial"/>
                <w:sz w:val="21"/>
              </w:rPr>
            </w:pPr>
            <w:r/>
          </w:p>
          <w:p>
            <w:pPr>
              <w:pStyle w:val="TableText"/>
              <w:ind w:left="93"/>
              <w:spacing w:before="49" w:line="241" w:lineRule="auto"/>
              <w:rPr>
                <w:sz w:val="15"/>
                <w:szCs w:val="15"/>
              </w:rPr>
            </w:pPr>
            <w:r>
              <w:rPr>
                <w:sz w:val="15"/>
                <w:szCs w:val="15"/>
                <w:spacing w:val="-2"/>
              </w:rPr>
              <w:t>280</w:t>
            </w:r>
          </w:p>
        </w:tc>
        <w:tc>
          <w:tcPr>
            <w:tcW w:w="1448" w:type="dxa"/>
            <w:vAlign w:val="top"/>
          </w:tcPr>
          <w:p>
            <w:pPr>
              <w:spacing w:line="255" w:lineRule="auto"/>
              <w:rPr>
                <w:rFonts w:ascii="Arial"/>
                <w:sz w:val="21"/>
              </w:rPr>
            </w:pPr>
            <w:r/>
          </w:p>
          <w:p>
            <w:pPr>
              <w:pStyle w:val="TableText"/>
              <w:ind w:left="20" w:right="56" w:firstLine="4"/>
              <w:spacing w:before="49" w:line="238" w:lineRule="auto"/>
              <w:rPr>
                <w:sz w:val="15"/>
                <w:szCs w:val="15"/>
              </w:rPr>
            </w:pPr>
            <w:r>
              <w:rPr>
                <w:sz w:val="15"/>
                <w:szCs w:val="15"/>
              </w:rPr>
              <w:t>高中物理正负电荷检 </w:t>
            </w:r>
            <w:r>
              <w:rPr>
                <w:sz w:val="15"/>
                <w:szCs w:val="15"/>
                <w:spacing w:val="-2"/>
              </w:rPr>
              <w:t>验器</w:t>
            </w:r>
          </w:p>
        </w:tc>
        <w:tc>
          <w:tcPr>
            <w:tcW w:w="7916" w:type="dxa"/>
            <w:vAlign w:val="top"/>
          </w:tcPr>
          <w:p>
            <w:pPr>
              <w:pStyle w:val="TableText"/>
              <w:ind w:left="22" w:right="16" w:firstLine="18"/>
              <w:spacing w:before="211" w:line="232" w:lineRule="auto"/>
              <w:rPr>
                <w:sz w:val="15"/>
                <w:szCs w:val="15"/>
              </w:rPr>
            </w:pPr>
            <w:r>
              <w:rPr>
                <w:sz w:val="15"/>
                <w:szCs w:val="15"/>
                <w:spacing w:val="1"/>
              </w:rPr>
              <w:t>由机壳、指示灯、复位开关、电源开关、探头、电路板、电池盒等组成。起电棒在距离20</w:t>
            </w:r>
            <w:r>
              <w:rPr>
                <w:sz w:val="15"/>
                <w:szCs w:val="15"/>
              </w:rPr>
              <w:t>mm</w:t>
            </w:r>
            <w:r>
              <w:rPr>
                <w:sz w:val="15"/>
                <w:szCs w:val="15"/>
                <w:spacing w:val="1"/>
              </w:rPr>
              <w:t>范围</w:t>
            </w:r>
            <w:r>
              <w:rPr>
                <w:sz w:val="15"/>
                <w:szCs w:val="15"/>
              </w:rPr>
              <w:t>内，应能准确检验到电 </w:t>
            </w:r>
            <w:r>
              <w:rPr>
                <w:sz w:val="15"/>
                <w:szCs w:val="15"/>
                <w:spacing w:val="1"/>
              </w:rPr>
              <w:t>荷。最大输入直流电压50</w:t>
            </w:r>
            <w:r>
              <w:rPr>
                <w:sz w:val="15"/>
                <w:szCs w:val="15"/>
              </w:rPr>
              <w:t>kV</w:t>
            </w:r>
            <w:r>
              <w:rPr>
                <w:sz w:val="15"/>
                <w:szCs w:val="15"/>
                <w:spacing w:val="1"/>
              </w:rPr>
              <w:t>。可用于检验摩擦起电的电荷、电容等带电体的</w:t>
            </w:r>
          </w:p>
          <w:p>
            <w:pPr>
              <w:pStyle w:val="TableText"/>
              <w:ind w:left="26"/>
              <w:spacing w:line="217" w:lineRule="auto"/>
              <w:rPr>
                <w:sz w:val="15"/>
                <w:szCs w:val="15"/>
              </w:rPr>
            </w:pPr>
            <w:r>
              <w:rPr>
                <w:sz w:val="15"/>
                <w:szCs w:val="15"/>
                <w:spacing w:val="1"/>
              </w:rPr>
              <w:t>正负，还可演示静电感应现象等实验。在周围没有静电场干扰的条件下,仪器应不显示正电荷或负电荷</w:t>
            </w:r>
          </w:p>
        </w:tc>
        <w:tc>
          <w:tcPr>
            <w:tcW w:w="573" w:type="dxa"/>
            <w:vAlign w:val="top"/>
          </w:tcPr>
          <w:p>
            <w:pPr>
              <w:spacing w:line="350"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350"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939" w:hRule="atLeast"/>
        </w:trPr>
        <w:tc>
          <w:tcPr>
            <w:tcW w:w="406" w:type="dxa"/>
            <w:vAlign w:val="top"/>
          </w:tcPr>
          <w:p>
            <w:pPr>
              <w:spacing w:line="349" w:lineRule="auto"/>
              <w:rPr>
                <w:rFonts w:ascii="Arial"/>
                <w:sz w:val="21"/>
              </w:rPr>
            </w:pPr>
            <w:r/>
          </w:p>
          <w:p>
            <w:pPr>
              <w:pStyle w:val="TableText"/>
              <w:ind w:left="93"/>
              <w:spacing w:before="49" w:line="241" w:lineRule="auto"/>
              <w:rPr>
                <w:sz w:val="15"/>
                <w:szCs w:val="15"/>
              </w:rPr>
            </w:pPr>
            <w:r>
              <w:rPr>
                <w:sz w:val="15"/>
                <w:szCs w:val="15"/>
                <w:spacing w:val="-2"/>
              </w:rPr>
              <w:t>281</w:t>
            </w:r>
          </w:p>
        </w:tc>
        <w:tc>
          <w:tcPr>
            <w:tcW w:w="1448" w:type="dxa"/>
            <w:vAlign w:val="top"/>
          </w:tcPr>
          <w:p>
            <w:pPr>
              <w:spacing w:line="349" w:lineRule="auto"/>
              <w:rPr>
                <w:rFonts w:ascii="Arial"/>
                <w:sz w:val="21"/>
              </w:rPr>
            </w:pPr>
            <w:r/>
          </w:p>
          <w:p>
            <w:pPr>
              <w:pStyle w:val="TableText"/>
              <w:ind w:left="25"/>
              <w:spacing w:before="49" w:line="220" w:lineRule="auto"/>
              <w:rPr>
                <w:sz w:val="15"/>
                <w:szCs w:val="15"/>
              </w:rPr>
            </w:pPr>
            <w:r>
              <w:rPr>
                <w:sz w:val="15"/>
                <w:szCs w:val="15"/>
              </w:rPr>
              <w:t>高中物理静电实验箱</w:t>
            </w:r>
          </w:p>
        </w:tc>
        <w:tc>
          <w:tcPr>
            <w:tcW w:w="7916" w:type="dxa"/>
            <w:vAlign w:val="top"/>
          </w:tcPr>
          <w:p>
            <w:pPr>
              <w:spacing w:line="349" w:lineRule="auto"/>
              <w:rPr>
                <w:rFonts w:ascii="Arial"/>
                <w:sz w:val="21"/>
              </w:rPr>
            </w:pPr>
            <w:r/>
          </w:p>
          <w:p>
            <w:pPr>
              <w:pStyle w:val="TableText"/>
              <w:ind w:left="24"/>
              <w:spacing w:before="49" w:line="220" w:lineRule="auto"/>
              <w:rPr>
                <w:sz w:val="15"/>
                <w:szCs w:val="15"/>
              </w:rPr>
            </w:pPr>
            <w:r>
              <w:rPr>
                <w:sz w:val="15"/>
                <w:szCs w:val="15"/>
                <w:spacing w:val="1"/>
              </w:rPr>
              <w:t>可演示静电除尘、静电屏蔽、静电植绒、静电乒乓、静电喷漆、静电复印、静电离子风发动机等实验</w:t>
            </w:r>
          </w:p>
        </w:tc>
        <w:tc>
          <w:tcPr>
            <w:tcW w:w="573" w:type="dxa"/>
            <w:vAlign w:val="top"/>
          </w:tcPr>
          <w:p>
            <w:pPr>
              <w:spacing w:line="349"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49"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939" w:hRule="atLeast"/>
        </w:trPr>
        <w:tc>
          <w:tcPr>
            <w:tcW w:w="406" w:type="dxa"/>
            <w:vAlign w:val="top"/>
          </w:tcPr>
          <w:p>
            <w:pPr>
              <w:spacing w:line="353" w:lineRule="auto"/>
              <w:rPr>
                <w:rFonts w:ascii="Arial"/>
                <w:sz w:val="21"/>
              </w:rPr>
            </w:pPr>
            <w:r/>
          </w:p>
          <w:p>
            <w:pPr>
              <w:pStyle w:val="TableText"/>
              <w:ind w:left="93"/>
              <w:spacing w:before="49" w:line="241" w:lineRule="auto"/>
              <w:rPr>
                <w:sz w:val="15"/>
                <w:szCs w:val="15"/>
              </w:rPr>
            </w:pPr>
            <w:r>
              <w:rPr>
                <w:sz w:val="15"/>
                <w:szCs w:val="15"/>
                <w:spacing w:val="-2"/>
              </w:rPr>
              <w:t>282</w:t>
            </w:r>
          </w:p>
        </w:tc>
        <w:tc>
          <w:tcPr>
            <w:tcW w:w="1448" w:type="dxa"/>
            <w:vAlign w:val="top"/>
          </w:tcPr>
          <w:p>
            <w:pPr>
              <w:spacing w:line="353" w:lineRule="auto"/>
              <w:rPr>
                <w:rFonts w:ascii="Arial"/>
                <w:sz w:val="21"/>
              </w:rPr>
            </w:pPr>
            <w:r/>
          </w:p>
          <w:p>
            <w:pPr>
              <w:pStyle w:val="TableText"/>
              <w:ind w:left="25"/>
              <w:spacing w:before="49" w:line="221" w:lineRule="auto"/>
              <w:rPr>
                <w:sz w:val="15"/>
                <w:szCs w:val="15"/>
              </w:rPr>
            </w:pPr>
            <w:r>
              <w:rPr>
                <w:sz w:val="15"/>
                <w:szCs w:val="15"/>
                <w:spacing w:val="-1"/>
              </w:rPr>
              <w:t>高中物理金属网罩</w:t>
            </w:r>
          </w:p>
        </w:tc>
        <w:tc>
          <w:tcPr>
            <w:tcW w:w="7916" w:type="dxa"/>
            <w:vAlign w:val="top"/>
          </w:tcPr>
          <w:p>
            <w:pPr>
              <w:spacing w:line="353" w:lineRule="auto"/>
              <w:rPr>
                <w:rFonts w:ascii="Arial"/>
                <w:sz w:val="21"/>
              </w:rPr>
            </w:pPr>
            <w:r/>
          </w:p>
          <w:p>
            <w:pPr>
              <w:pStyle w:val="TableText"/>
              <w:ind w:left="24"/>
              <w:spacing w:before="49" w:line="221" w:lineRule="auto"/>
              <w:rPr>
                <w:sz w:val="15"/>
                <w:szCs w:val="15"/>
              </w:rPr>
            </w:pPr>
            <w:r>
              <w:rPr>
                <w:sz w:val="15"/>
                <w:szCs w:val="15"/>
              </w:rPr>
              <w:t>法拉第笼，细密铜筛</w:t>
            </w:r>
          </w:p>
        </w:tc>
        <w:tc>
          <w:tcPr>
            <w:tcW w:w="573" w:type="dxa"/>
            <w:vAlign w:val="top"/>
          </w:tcPr>
          <w:p>
            <w:pPr>
              <w:spacing w:line="353"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353"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1513" w:hRule="atLeast"/>
        </w:trPr>
        <w:tc>
          <w:tcPr>
            <w:tcW w:w="406" w:type="dxa"/>
            <w:vAlign w:val="top"/>
          </w:tcPr>
          <w:p>
            <w:pPr>
              <w:spacing w:line="319" w:lineRule="auto"/>
              <w:rPr>
                <w:rFonts w:ascii="Arial"/>
                <w:sz w:val="21"/>
              </w:rPr>
            </w:pPr>
            <w:r/>
          </w:p>
          <w:p>
            <w:pPr>
              <w:spacing w:line="319" w:lineRule="auto"/>
              <w:rPr>
                <w:rFonts w:ascii="Arial"/>
                <w:sz w:val="21"/>
              </w:rPr>
            </w:pPr>
            <w:r/>
          </w:p>
          <w:p>
            <w:pPr>
              <w:pStyle w:val="TableText"/>
              <w:ind w:left="93"/>
              <w:spacing w:before="49" w:line="241" w:lineRule="auto"/>
              <w:rPr>
                <w:sz w:val="15"/>
                <w:szCs w:val="15"/>
              </w:rPr>
            </w:pPr>
            <w:r>
              <w:rPr>
                <w:sz w:val="15"/>
                <w:szCs w:val="15"/>
                <w:spacing w:val="-2"/>
              </w:rPr>
              <w:t>283</w:t>
            </w:r>
          </w:p>
        </w:tc>
        <w:tc>
          <w:tcPr>
            <w:tcW w:w="1448" w:type="dxa"/>
            <w:vAlign w:val="top"/>
          </w:tcPr>
          <w:p>
            <w:pPr>
              <w:spacing w:line="272" w:lineRule="auto"/>
              <w:rPr>
                <w:rFonts w:ascii="Arial"/>
                <w:sz w:val="21"/>
              </w:rPr>
            </w:pPr>
            <w:r/>
          </w:p>
          <w:p>
            <w:pPr>
              <w:spacing w:line="272" w:lineRule="auto"/>
              <w:rPr>
                <w:rFonts w:ascii="Arial"/>
                <w:sz w:val="21"/>
              </w:rPr>
            </w:pPr>
            <w:r/>
          </w:p>
          <w:p>
            <w:pPr>
              <w:pStyle w:val="TableText"/>
              <w:ind w:left="23" w:right="56" w:firstLine="1"/>
              <w:spacing w:before="49" w:line="236" w:lineRule="auto"/>
              <w:rPr>
                <w:sz w:val="15"/>
                <w:szCs w:val="15"/>
              </w:rPr>
            </w:pPr>
            <w:r>
              <w:rPr>
                <w:sz w:val="15"/>
                <w:szCs w:val="15"/>
              </w:rPr>
              <w:t>高中物理电荷间作用 </w:t>
            </w:r>
            <w:r>
              <w:rPr>
                <w:sz w:val="15"/>
                <w:szCs w:val="15"/>
                <w:spacing w:val="-1"/>
              </w:rPr>
              <w:t>力实验器</w:t>
            </w:r>
          </w:p>
        </w:tc>
        <w:tc>
          <w:tcPr>
            <w:tcW w:w="7916" w:type="dxa"/>
            <w:vAlign w:val="top"/>
          </w:tcPr>
          <w:p>
            <w:pPr>
              <w:spacing w:line="263" w:lineRule="auto"/>
              <w:rPr>
                <w:rFonts w:ascii="Arial"/>
                <w:sz w:val="21"/>
              </w:rPr>
            </w:pPr>
            <w:r/>
          </w:p>
          <w:p>
            <w:pPr>
              <w:pStyle w:val="TableText"/>
              <w:ind w:left="41"/>
              <w:spacing w:before="49" w:line="220" w:lineRule="auto"/>
              <w:rPr>
                <w:sz w:val="15"/>
                <w:szCs w:val="15"/>
              </w:rPr>
            </w:pPr>
            <w:r>
              <w:rPr>
                <w:sz w:val="15"/>
                <w:szCs w:val="15"/>
                <w:spacing w:val="1"/>
              </w:rPr>
              <w:t>由球形导体、轻质带电小球、绝缘横杆、角度标尺等组成，要求采用表面光滑的镀</w:t>
            </w:r>
            <w:r>
              <w:rPr>
                <w:sz w:val="15"/>
                <w:szCs w:val="15"/>
              </w:rPr>
              <w:t>金或抛光金属小球（作为点电荷模</w:t>
            </w:r>
          </w:p>
          <w:p>
            <w:pPr>
              <w:pStyle w:val="TableText"/>
              <w:ind w:left="23" w:right="21" w:firstLine="4"/>
              <w:spacing w:before="11" w:line="233" w:lineRule="auto"/>
              <w:rPr>
                <w:sz w:val="15"/>
                <w:szCs w:val="15"/>
              </w:rPr>
            </w:pPr>
            <w:r>
              <w:rPr>
                <w:sz w:val="15"/>
                <w:szCs w:val="15"/>
                <w:spacing w:val="1"/>
              </w:rPr>
              <w:t>型</w:t>
            </w:r>
            <w:r>
              <w:rPr>
                <w:sz w:val="15"/>
                <w:szCs w:val="15"/>
                <w:spacing w:val="4"/>
              </w:rPr>
              <w:t>），</w:t>
            </w:r>
            <w:r>
              <w:rPr>
                <w:sz w:val="15"/>
                <w:szCs w:val="15"/>
                <w:spacing w:val="1"/>
              </w:rPr>
              <w:t>轻质带电小球需质量极小且悬挂灵活，两球直径应远小于实验时的中心间距，以满足点电荷</w:t>
            </w:r>
            <w:r>
              <w:rPr>
                <w:sz w:val="15"/>
                <w:szCs w:val="15"/>
              </w:rPr>
              <w:t>的理想化条件；采用</w:t>
            </w:r>
            <w:r>
              <w:rPr>
                <w:sz w:val="15"/>
                <w:szCs w:val="15"/>
                <w:spacing w:val="1"/>
              </w:rPr>
              <w:t xml:space="preserve"> </w:t>
            </w:r>
            <w:r>
              <w:rPr>
                <w:sz w:val="15"/>
                <w:szCs w:val="15"/>
                <w:spacing w:val="1"/>
              </w:rPr>
              <w:t>高绝缘性能的轻质材料（如有机玻璃或聚四氟乙烯</w:t>
            </w:r>
            <w:r>
              <w:rPr>
                <w:sz w:val="15"/>
                <w:szCs w:val="15"/>
                <w:spacing w:val="3"/>
              </w:rPr>
              <w:t>），</w:t>
            </w:r>
            <w:r>
              <w:rPr>
                <w:sz w:val="15"/>
                <w:szCs w:val="15"/>
                <w:spacing w:val="1"/>
              </w:rPr>
              <w:t>表面需做防潮防静电处理，防止电荷泄漏配备至少2个与轻</w:t>
            </w:r>
            <w:r>
              <w:rPr>
                <w:sz w:val="15"/>
                <w:szCs w:val="15"/>
              </w:rPr>
              <w:t>质带  </w:t>
            </w:r>
            <w:r>
              <w:rPr>
                <w:sz w:val="15"/>
                <w:szCs w:val="15"/>
                <w:spacing w:val="1"/>
              </w:rPr>
              <w:t>电小球完全相同的金属小球，用于通过接触平分电荷，实现电荷量的量化调节（如减半</w:t>
            </w:r>
            <w:r>
              <w:rPr>
                <w:sz w:val="15"/>
                <w:szCs w:val="15"/>
                <w:spacing w:val="4"/>
              </w:rPr>
              <w:t>）；</w:t>
            </w:r>
            <w:r>
              <w:rPr>
                <w:sz w:val="15"/>
                <w:szCs w:val="15"/>
                <w:spacing w:val="1"/>
              </w:rPr>
              <w:t>配备专用直流高压静</w:t>
            </w:r>
            <w:r>
              <w:rPr>
                <w:sz w:val="15"/>
                <w:szCs w:val="15"/>
              </w:rPr>
              <w:t>电发生 </w:t>
            </w:r>
            <w:r>
              <w:rPr>
                <w:sz w:val="15"/>
                <w:szCs w:val="15"/>
                <w:spacing w:val="1"/>
              </w:rPr>
              <w:t>器（如感应起电机或高压静电电源</w:t>
            </w:r>
            <w:r>
              <w:rPr>
                <w:sz w:val="15"/>
                <w:szCs w:val="15"/>
                <w:spacing w:val="4"/>
              </w:rPr>
              <w:t>），</w:t>
            </w:r>
            <w:r>
              <w:rPr>
                <w:sz w:val="15"/>
                <w:szCs w:val="15"/>
                <w:spacing w:val="1"/>
              </w:rPr>
              <w:t>输出电压需连续可调，且具备短路保护和自动放电功能，确保学生操</w:t>
            </w:r>
            <w:r>
              <w:rPr>
                <w:sz w:val="15"/>
                <w:szCs w:val="15"/>
              </w:rPr>
              <w:t>作安全。</w:t>
            </w:r>
          </w:p>
        </w:tc>
        <w:tc>
          <w:tcPr>
            <w:tcW w:w="573" w:type="dxa"/>
            <w:vAlign w:val="top"/>
          </w:tcPr>
          <w:p>
            <w:pPr>
              <w:spacing w:line="319" w:lineRule="auto"/>
              <w:rPr>
                <w:rFonts w:ascii="Arial"/>
                <w:sz w:val="21"/>
              </w:rPr>
            </w:pPr>
            <w:r/>
          </w:p>
          <w:p>
            <w:pPr>
              <w:spacing w:line="319"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319" w:lineRule="auto"/>
              <w:rPr>
                <w:rFonts w:ascii="Arial"/>
                <w:sz w:val="21"/>
              </w:rPr>
            </w:pPr>
            <w:r/>
          </w:p>
          <w:p>
            <w:pPr>
              <w:spacing w:line="319"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939" w:hRule="atLeast"/>
        </w:trPr>
        <w:tc>
          <w:tcPr>
            <w:tcW w:w="406" w:type="dxa"/>
            <w:vAlign w:val="top"/>
          </w:tcPr>
          <w:p>
            <w:pPr>
              <w:spacing w:line="355" w:lineRule="auto"/>
              <w:rPr>
                <w:rFonts w:ascii="Arial"/>
                <w:sz w:val="21"/>
              </w:rPr>
            </w:pPr>
            <w:r/>
          </w:p>
          <w:p>
            <w:pPr>
              <w:pStyle w:val="TableText"/>
              <w:ind w:left="93"/>
              <w:spacing w:before="49" w:line="241" w:lineRule="auto"/>
              <w:rPr>
                <w:sz w:val="15"/>
                <w:szCs w:val="15"/>
              </w:rPr>
            </w:pPr>
            <w:r>
              <w:rPr>
                <w:sz w:val="15"/>
                <w:szCs w:val="15"/>
                <w:spacing w:val="-2"/>
              </w:rPr>
              <w:t>284</w:t>
            </w:r>
          </w:p>
        </w:tc>
        <w:tc>
          <w:tcPr>
            <w:tcW w:w="1448" w:type="dxa"/>
            <w:vAlign w:val="top"/>
          </w:tcPr>
          <w:p>
            <w:pPr>
              <w:spacing w:line="262" w:lineRule="auto"/>
              <w:rPr>
                <w:rFonts w:ascii="Arial"/>
                <w:sz w:val="21"/>
              </w:rPr>
            </w:pPr>
            <w:r/>
          </w:p>
          <w:p>
            <w:pPr>
              <w:pStyle w:val="TableText"/>
              <w:ind w:left="22" w:right="56" w:firstLine="3"/>
              <w:spacing w:before="48" w:line="233" w:lineRule="auto"/>
              <w:rPr>
                <w:sz w:val="15"/>
                <w:szCs w:val="15"/>
              </w:rPr>
            </w:pPr>
            <w:r>
              <w:rPr>
                <w:sz w:val="15"/>
                <w:szCs w:val="15"/>
              </w:rPr>
              <w:t>高中物理库仑定律演 </w:t>
            </w:r>
            <w:r>
              <w:rPr>
                <w:sz w:val="15"/>
                <w:szCs w:val="15"/>
                <w:spacing w:val="-3"/>
              </w:rPr>
              <w:t>示器</w:t>
            </w:r>
          </w:p>
        </w:tc>
        <w:tc>
          <w:tcPr>
            <w:tcW w:w="7916" w:type="dxa"/>
            <w:vAlign w:val="top"/>
          </w:tcPr>
          <w:p>
            <w:pPr>
              <w:pStyle w:val="TableText"/>
              <w:ind w:left="24" w:right="21" w:hanging="1"/>
              <w:spacing w:before="216" w:line="232" w:lineRule="auto"/>
              <w:rPr>
                <w:sz w:val="15"/>
                <w:szCs w:val="15"/>
              </w:rPr>
            </w:pPr>
            <w:r>
              <w:drawing>
                <wp:anchor distT="0" distB="0" distL="0" distR="0" simplePos="0" relativeHeight="252066816" behindDoc="0" locked="0" layoutInCell="1" allowOverlap="1">
                  <wp:simplePos x="0" y="0"/>
                  <wp:positionH relativeFrom="column">
                    <wp:posOffset>2014865</wp:posOffset>
                  </wp:positionH>
                  <wp:positionV relativeFrom="paragraph">
                    <wp:posOffset>-22880</wp:posOffset>
                  </wp:positionV>
                  <wp:extent cx="1119108" cy="1144257"/>
                  <wp:effectExtent l="0" t="0" r="0" b="0"/>
                  <wp:wrapNone/>
                  <wp:docPr id="542" name="IM 542"/>
                  <wp:cNvGraphicFramePr/>
                  <a:graphic>
                    <a:graphicData uri="http://schemas.openxmlformats.org/drawingml/2006/picture">
                      <pic:pic>
                        <pic:nvPicPr>
                          <pic:cNvPr id="542" name="IM 542"/>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精确到千分位的电子天平，三个带有绝缘底座的相同的金属小球，带刻度（最小刻度1</w:t>
            </w:r>
            <w:r>
              <w:rPr>
                <w:sz w:val="15"/>
                <w:szCs w:val="15"/>
              </w:rPr>
              <w:t>mm</w:t>
            </w:r>
            <w:r>
              <w:rPr>
                <w:sz w:val="15"/>
                <w:szCs w:val="15"/>
                <w:spacing w:val="1"/>
              </w:rPr>
              <w:t>）的支架，一个金属小球通过</w:t>
            </w:r>
            <w:r>
              <w:rPr>
                <w:sz w:val="15"/>
                <w:szCs w:val="15"/>
                <w:spacing w:val="3"/>
              </w:rPr>
              <w:t xml:space="preserve">  </w:t>
            </w:r>
            <w:r>
              <w:rPr>
                <w:sz w:val="15"/>
                <w:szCs w:val="15"/>
                <w:spacing w:val="1"/>
              </w:rPr>
              <w:t>绝缘杆连接在支架上，并可自由升降和固定。将以上仪器封装于矩形有机玻璃罩内，有开口可进行相应调节，另附红外</w:t>
            </w:r>
          </w:p>
          <w:p>
            <w:pPr>
              <w:pStyle w:val="TableText"/>
              <w:ind w:left="22"/>
              <w:spacing w:line="220" w:lineRule="auto"/>
              <w:rPr>
                <w:sz w:val="15"/>
                <w:szCs w:val="15"/>
              </w:rPr>
            </w:pPr>
            <w:r>
              <w:rPr>
                <w:sz w:val="15"/>
                <w:szCs w:val="15"/>
                <w:spacing w:val="-1"/>
              </w:rPr>
              <w:t>干燥器</w:t>
            </w:r>
          </w:p>
        </w:tc>
        <w:tc>
          <w:tcPr>
            <w:tcW w:w="573" w:type="dxa"/>
            <w:vAlign w:val="top"/>
          </w:tcPr>
          <w:p>
            <w:pPr>
              <w:spacing w:line="355"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355"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939" w:hRule="atLeast"/>
        </w:trPr>
        <w:tc>
          <w:tcPr>
            <w:tcW w:w="406" w:type="dxa"/>
            <w:vAlign w:val="top"/>
          </w:tcPr>
          <w:p>
            <w:pPr>
              <w:spacing w:line="356" w:lineRule="auto"/>
              <w:rPr>
                <w:rFonts w:ascii="Arial"/>
                <w:sz w:val="21"/>
              </w:rPr>
            </w:pPr>
            <w:r/>
          </w:p>
          <w:p>
            <w:pPr>
              <w:pStyle w:val="TableText"/>
              <w:ind w:left="93"/>
              <w:spacing w:before="49" w:line="241" w:lineRule="auto"/>
              <w:rPr>
                <w:sz w:val="15"/>
                <w:szCs w:val="15"/>
              </w:rPr>
            </w:pPr>
            <w:r>
              <w:rPr>
                <w:sz w:val="15"/>
                <w:szCs w:val="15"/>
                <w:spacing w:val="-2"/>
              </w:rPr>
              <w:t>285</w:t>
            </w:r>
          </w:p>
        </w:tc>
        <w:tc>
          <w:tcPr>
            <w:tcW w:w="1448" w:type="dxa"/>
            <w:vAlign w:val="top"/>
          </w:tcPr>
          <w:p>
            <w:pPr>
              <w:spacing w:line="261" w:lineRule="auto"/>
              <w:rPr>
                <w:rFonts w:ascii="Arial"/>
                <w:sz w:val="21"/>
              </w:rPr>
            </w:pPr>
            <w:r/>
          </w:p>
          <w:p>
            <w:pPr>
              <w:pStyle w:val="TableText"/>
              <w:ind w:left="21" w:right="56" w:firstLine="4"/>
              <w:spacing w:before="49" w:line="237" w:lineRule="auto"/>
              <w:rPr>
                <w:sz w:val="15"/>
                <w:szCs w:val="15"/>
              </w:rPr>
            </w:pPr>
            <w:r>
              <w:rPr>
                <w:sz w:val="15"/>
                <w:szCs w:val="15"/>
              </w:rPr>
              <w:t>高中物理电场线演示 </w:t>
            </w:r>
            <w:r>
              <w:rPr>
                <w:sz w:val="15"/>
                <w:szCs w:val="15"/>
              </w:rPr>
              <w:t>器</w:t>
            </w:r>
          </w:p>
        </w:tc>
        <w:tc>
          <w:tcPr>
            <w:tcW w:w="7916" w:type="dxa"/>
            <w:vAlign w:val="top"/>
          </w:tcPr>
          <w:p>
            <w:pPr>
              <w:spacing w:line="261" w:lineRule="auto"/>
              <w:rPr>
                <w:rFonts w:ascii="Arial"/>
                <w:sz w:val="21"/>
              </w:rPr>
            </w:pPr>
            <w:r/>
          </w:p>
          <w:p>
            <w:pPr>
              <w:pStyle w:val="TableText"/>
              <w:ind w:left="41"/>
              <w:spacing w:before="49" w:line="220" w:lineRule="auto"/>
              <w:rPr>
                <w:sz w:val="15"/>
                <w:szCs w:val="15"/>
              </w:rPr>
            </w:pPr>
            <w:r>
              <w:rPr>
                <w:sz w:val="15"/>
                <w:szCs w:val="15"/>
                <w:spacing w:val="1"/>
              </w:rPr>
              <w:t>由单点电极演示板、双点电极演示板（同种电极和异种电极）、平行板电极演示板、</w:t>
            </w:r>
            <w:r>
              <w:rPr>
                <w:sz w:val="15"/>
                <w:szCs w:val="15"/>
              </w:rPr>
              <w:t>环形电极演示板、尖形导体演示板</w:t>
            </w:r>
          </w:p>
          <w:p>
            <w:pPr>
              <w:pStyle w:val="TableText"/>
              <w:ind w:left="25"/>
              <w:spacing w:before="10" w:line="222" w:lineRule="auto"/>
              <w:rPr>
                <w:sz w:val="15"/>
                <w:szCs w:val="15"/>
              </w:rPr>
            </w:pPr>
            <w:r>
              <w:rPr>
                <w:sz w:val="15"/>
                <w:szCs w:val="15"/>
                <w:spacing w:val="-3"/>
              </w:rPr>
              <w:t>组成</w:t>
            </w:r>
          </w:p>
        </w:tc>
        <w:tc>
          <w:tcPr>
            <w:tcW w:w="573" w:type="dxa"/>
            <w:vAlign w:val="top"/>
          </w:tcPr>
          <w:p>
            <w:pPr>
              <w:spacing w:line="356"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356"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1450" w:hRule="atLeast"/>
        </w:trPr>
        <w:tc>
          <w:tcPr>
            <w:tcW w:w="406" w:type="dxa"/>
            <w:vAlign w:val="top"/>
          </w:tcPr>
          <w:p>
            <w:pPr>
              <w:spacing w:line="305" w:lineRule="auto"/>
              <w:rPr>
                <w:rFonts w:ascii="Arial"/>
                <w:sz w:val="21"/>
              </w:rPr>
            </w:pPr>
            <w:r/>
          </w:p>
          <w:p>
            <w:pPr>
              <w:spacing w:line="305" w:lineRule="auto"/>
              <w:rPr>
                <w:rFonts w:ascii="Arial"/>
                <w:sz w:val="21"/>
              </w:rPr>
            </w:pPr>
            <w:r/>
          </w:p>
          <w:p>
            <w:pPr>
              <w:pStyle w:val="TableText"/>
              <w:ind w:left="93"/>
              <w:spacing w:before="49" w:line="241" w:lineRule="auto"/>
              <w:rPr>
                <w:sz w:val="15"/>
                <w:szCs w:val="15"/>
              </w:rPr>
            </w:pPr>
            <w:r>
              <w:rPr>
                <w:sz w:val="15"/>
                <w:szCs w:val="15"/>
                <w:spacing w:val="-2"/>
              </w:rPr>
              <w:t>286</w:t>
            </w:r>
          </w:p>
        </w:tc>
        <w:tc>
          <w:tcPr>
            <w:tcW w:w="1448" w:type="dxa"/>
            <w:vAlign w:val="top"/>
          </w:tcPr>
          <w:p>
            <w:pPr>
              <w:spacing w:line="305" w:lineRule="auto"/>
              <w:rPr>
                <w:rFonts w:ascii="Arial"/>
                <w:sz w:val="21"/>
              </w:rPr>
            </w:pPr>
            <w:r/>
          </w:p>
          <w:p>
            <w:pPr>
              <w:spacing w:line="305" w:lineRule="auto"/>
              <w:rPr>
                <w:rFonts w:ascii="Arial"/>
                <w:sz w:val="21"/>
              </w:rPr>
            </w:pPr>
            <w:r/>
          </w:p>
          <w:p>
            <w:pPr>
              <w:pStyle w:val="TableText"/>
              <w:ind w:left="25"/>
              <w:spacing w:before="49" w:line="221" w:lineRule="auto"/>
              <w:rPr>
                <w:sz w:val="15"/>
                <w:szCs w:val="15"/>
              </w:rPr>
            </w:pPr>
            <w:r>
              <w:rPr>
                <w:sz w:val="15"/>
                <w:szCs w:val="15"/>
              </w:rPr>
              <w:t>高中物理电势演示仪</w:t>
            </w:r>
          </w:p>
        </w:tc>
        <w:tc>
          <w:tcPr>
            <w:tcW w:w="7916" w:type="dxa"/>
            <w:vAlign w:val="top"/>
          </w:tcPr>
          <w:p>
            <w:pPr>
              <w:pStyle w:val="TableText"/>
              <w:ind w:left="25"/>
              <w:spacing w:before="285" w:line="220" w:lineRule="auto"/>
              <w:rPr>
                <w:sz w:val="15"/>
                <w:szCs w:val="15"/>
              </w:rPr>
            </w:pPr>
            <w:r>
              <w:rPr>
                <w:sz w:val="15"/>
                <w:szCs w:val="15"/>
                <w:spacing w:val="1"/>
              </w:rPr>
              <w:t>核心结构：由底座、内外绝缘支架、内外金属球及绝缘丝线（验电羽）组成，绝缘件需采用高绝缘材料（如有机玻璃）</w:t>
            </w:r>
          </w:p>
          <w:p>
            <w:pPr>
              <w:pStyle w:val="TableText"/>
              <w:ind w:left="24"/>
              <w:spacing w:before="11" w:line="220" w:lineRule="auto"/>
              <w:rPr>
                <w:sz w:val="15"/>
                <w:szCs w:val="15"/>
              </w:rPr>
            </w:pPr>
            <w:r>
              <w:rPr>
                <w:sz w:val="15"/>
                <w:szCs w:val="15"/>
                <w:spacing w:val="1"/>
              </w:rPr>
              <w:t>演示功能：通过丝线分布直观显示电场线，清晰反映内外导体电场状况、电势差及等势面。</w:t>
            </w:r>
          </w:p>
          <w:p>
            <w:pPr>
              <w:pStyle w:val="TableText"/>
              <w:ind w:left="23"/>
              <w:spacing w:before="8" w:line="220" w:lineRule="auto"/>
              <w:rPr>
                <w:sz w:val="15"/>
                <w:szCs w:val="15"/>
              </w:rPr>
            </w:pPr>
            <w:r>
              <w:rPr>
                <w:sz w:val="15"/>
                <w:szCs w:val="15"/>
                <w:spacing w:val="1"/>
              </w:rPr>
              <w:t>配套电源：需配套高压静电发生器（如范氏起电机</w:t>
            </w:r>
            <w:r>
              <w:rPr>
                <w:sz w:val="15"/>
                <w:szCs w:val="15"/>
                <w:spacing w:val="4"/>
              </w:rPr>
              <w:t>），</w:t>
            </w:r>
            <w:r>
              <w:rPr>
                <w:sz w:val="15"/>
                <w:szCs w:val="15"/>
                <w:spacing w:val="1"/>
              </w:rPr>
              <w:t>确保起电</w:t>
            </w:r>
            <w:r>
              <w:rPr>
                <w:sz w:val="15"/>
                <w:szCs w:val="15"/>
              </w:rPr>
              <w:t>稳定、现象明显。</w:t>
            </w:r>
          </w:p>
          <w:p>
            <w:pPr>
              <w:pStyle w:val="TableText"/>
              <w:ind w:left="27"/>
              <w:spacing w:before="11" w:line="220" w:lineRule="auto"/>
              <w:rPr>
                <w:sz w:val="15"/>
                <w:szCs w:val="15"/>
              </w:rPr>
            </w:pPr>
            <w:r>
              <w:rPr>
                <w:sz w:val="15"/>
                <w:szCs w:val="15"/>
                <w:spacing w:val="1"/>
              </w:rPr>
              <w:t>定量拓展：推荐配套静电计及探针，用于定量测量球体表面及内外球间</w:t>
            </w:r>
            <w:r>
              <w:rPr>
                <w:sz w:val="15"/>
                <w:szCs w:val="15"/>
              </w:rPr>
              <w:t>的电势差。</w:t>
            </w:r>
          </w:p>
          <w:p>
            <w:pPr>
              <w:pStyle w:val="TableText"/>
              <w:ind w:left="23"/>
              <w:spacing w:before="10" w:line="221" w:lineRule="auto"/>
              <w:rPr>
                <w:sz w:val="15"/>
                <w:szCs w:val="15"/>
              </w:rPr>
            </w:pPr>
            <w:r>
              <w:rPr>
                <w:sz w:val="15"/>
                <w:szCs w:val="15"/>
                <w:spacing w:val="1"/>
              </w:rPr>
              <w:t>环境要求：建议在相对湿度≤60%环境下使用，实验后必须接地放电。</w:t>
            </w:r>
          </w:p>
        </w:tc>
        <w:tc>
          <w:tcPr>
            <w:tcW w:w="573" w:type="dxa"/>
            <w:vAlign w:val="top"/>
          </w:tcPr>
          <w:p>
            <w:pPr>
              <w:spacing w:line="305" w:lineRule="auto"/>
              <w:rPr>
                <w:rFonts w:ascii="Arial"/>
                <w:sz w:val="21"/>
              </w:rPr>
            </w:pPr>
            <w:r/>
          </w:p>
          <w:p>
            <w:pPr>
              <w:spacing w:line="305"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305" w:lineRule="auto"/>
              <w:rPr>
                <w:rFonts w:ascii="Arial"/>
                <w:sz w:val="21"/>
              </w:rPr>
            </w:pPr>
            <w:r/>
          </w:p>
          <w:p>
            <w:pPr>
              <w:spacing w:line="305"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939" w:hRule="atLeast"/>
        </w:trPr>
        <w:tc>
          <w:tcPr>
            <w:tcW w:w="406" w:type="dxa"/>
            <w:vAlign w:val="top"/>
          </w:tcPr>
          <w:p>
            <w:pPr>
              <w:spacing w:line="359" w:lineRule="auto"/>
              <w:rPr>
                <w:rFonts w:ascii="Arial"/>
                <w:sz w:val="21"/>
              </w:rPr>
            </w:pPr>
            <w:r/>
          </w:p>
          <w:p>
            <w:pPr>
              <w:pStyle w:val="TableText"/>
              <w:ind w:left="93"/>
              <w:spacing w:before="48" w:line="241" w:lineRule="auto"/>
              <w:rPr>
                <w:sz w:val="15"/>
                <w:szCs w:val="15"/>
              </w:rPr>
            </w:pPr>
            <w:r>
              <w:rPr>
                <w:sz w:val="15"/>
                <w:szCs w:val="15"/>
                <w:spacing w:val="-2"/>
              </w:rPr>
              <w:t>287</w:t>
            </w:r>
          </w:p>
        </w:tc>
        <w:tc>
          <w:tcPr>
            <w:tcW w:w="1448" w:type="dxa"/>
            <w:vAlign w:val="top"/>
          </w:tcPr>
          <w:p>
            <w:pPr>
              <w:spacing w:line="265" w:lineRule="auto"/>
              <w:rPr>
                <w:rFonts w:ascii="Arial"/>
                <w:sz w:val="21"/>
              </w:rPr>
            </w:pPr>
            <w:r/>
          </w:p>
          <w:p>
            <w:pPr>
              <w:pStyle w:val="TableText"/>
              <w:ind w:left="21" w:right="56" w:firstLine="4"/>
              <w:spacing w:before="49" w:line="235" w:lineRule="auto"/>
              <w:rPr>
                <w:sz w:val="15"/>
                <w:szCs w:val="15"/>
              </w:rPr>
            </w:pPr>
            <w:r>
              <w:rPr>
                <w:sz w:val="15"/>
                <w:szCs w:val="15"/>
              </w:rPr>
              <w:t>高中物理平行板电容 </w:t>
            </w:r>
            <w:r>
              <w:rPr>
                <w:sz w:val="15"/>
                <w:szCs w:val="15"/>
              </w:rPr>
              <w:t>器</w:t>
            </w:r>
          </w:p>
        </w:tc>
        <w:tc>
          <w:tcPr>
            <w:tcW w:w="7916" w:type="dxa"/>
            <w:vAlign w:val="top"/>
          </w:tcPr>
          <w:p>
            <w:pPr>
              <w:pStyle w:val="TableText"/>
              <w:ind w:left="23" w:right="14" w:firstLine="18"/>
              <w:spacing w:before="220" w:line="233" w:lineRule="auto"/>
              <w:rPr>
                <w:sz w:val="15"/>
                <w:szCs w:val="15"/>
              </w:rPr>
            </w:pPr>
            <w:r>
              <w:rPr>
                <w:sz w:val="15"/>
                <w:szCs w:val="15"/>
                <w:spacing w:val="1"/>
              </w:rPr>
              <w:t>由底座、极板、介质板等构成，两平行板间距离可调，最大应不小于100</w:t>
            </w:r>
            <w:r>
              <w:rPr>
                <w:sz w:val="15"/>
                <w:szCs w:val="15"/>
              </w:rPr>
              <w:t>mm</w:t>
            </w:r>
            <w:r>
              <w:rPr>
                <w:sz w:val="15"/>
                <w:szCs w:val="15"/>
                <w:spacing w:val="1"/>
              </w:rPr>
              <w:t>，最小距离应不大于3</w:t>
            </w:r>
            <w:r>
              <w:rPr>
                <w:sz w:val="15"/>
                <w:szCs w:val="15"/>
              </w:rPr>
              <w:t>mm。介质板插入两极板 </w:t>
            </w:r>
            <w:r>
              <w:rPr>
                <w:sz w:val="15"/>
                <w:szCs w:val="15"/>
                <w:spacing w:val="2"/>
              </w:rPr>
              <w:t>中间后，极板与介质板间应能接触。极板装配后，两块板面之间的相对面积应能任意调节，相对面积变化应能从100%</w:t>
            </w:r>
            <w:r>
              <w:rPr>
                <w:sz w:val="15"/>
                <w:szCs w:val="15"/>
                <w:spacing w:val="3"/>
              </w:rPr>
              <w:t xml:space="preserve">  </w:t>
            </w:r>
            <w:r>
              <w:rPr>
                <w:sz w:val="15"/>
                <w:szCs w:val="15"/>
                <w:spacing w:val="1"/>
              </w:rPr>
              <w:t>变化到零。宜采用转动或平移错开极板改变相对面积的</w:t>
            </w:r>
            <w:r>
              <w:rPr>
                <w:sz w:val="15"/>
                <w:szCs w:val="15"/>
              </w:rPr>
              <w:t>方式</w:t>
            </w:r>
          </w:p>
        </w:tc>
        <w:tc>
          <w:tcPr>
            <w:tcW w:w="573" w:type="dxa"/>
            <w:vAlign w:val="top"/>
          </w:tcPr>
          <w:p>
            <w:pPr>
              <w:spacing w:line="358"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59" w:lineRule="auto"/>
              <w:rPr>
                <w:rFonts w:ascii="Arial"/>
                <w:sz w:val="21"/>
              </w:rPr>
            </w:pPr>
            <w:r/>
          </w:p>
          <w:p>
            <w:pPr>
              <w:pStyle w:val="TableText"/>
              <w:ind w:left="233"/>
              <w:spacing w:before="48" w:line="241" w:lineRule="auto"/>
              <w:rPr>
                <w:sz w:val="15"/>
                <w:szCs w:val="15"/>
              </w:rPr>
            </w:pPr>
            <w:r>
              <w:rPr>
                <w:sz w:val="15"/>
                <w:szCs w:val="15"/>
                <w:spacing w:val="-8"/>
              </w:rPr>
              <w:t>15</w:t>
            </w:r>
          </w:p>
        </w:tc>
      </w:tr>
      <w:tr>
        <w:trPr>
          <w:trHeight w:val="1473" w:hRule="atLeast"/>
        </w:trPr>
        <w:tc>
          <w:tcPr>
            <w:tcW w:w="406" w:type="dxa"/>
            <w:vAlign w:val="top"/>
          </w:tcPr>
          <w:p>
            <w:pPr>
              <w:spacing w:line="309" w:lineRule="auto"/>
              <w:rPr>
                <w:rFonts w:ascii="Arial"/>
                <w:sz w:val="21"/>
              </w:rPr>
            </w:pPr>
            <w:r/>
          </w:p>
          <w:p>
            <w:pPr>
              <w:spacing w:line="310" w:lineRule="auto"/>
              <w:rPr>
                <w:rFonts w:ascii="Arial"/>
                <w:sz w:val="21"/>
              </w:rPr>
            </w:pPr>
            <w:r/>
          </w:p>
          <w:p>
            <w:pPr>
              <w:pStyle w:val="TableText"/>
              <w:ind w:left="93"/>
              <w:spacing w:before="49" w:line="241" w:lineRule="auto"/>
              <w:rPr>
                <w:sz w:val="15"/>
                <w:szCs w:val="15"/>
              </w:rPr>
            </w:pPr>
            <w:r>
              <w:rPr>
                <w:sz w:val="15"/>
                <w:szCs w:val="15"/>
                <w:spacing w:val="-2"/>
              </w:rPr>
              <w:t>288</w:t>
            </w:r>
          </w:p>
        </w:tc>
        <w:tc>
          <w:tcPr>
            <w:tcW w:w="1448" w:type="dxa"/>
            <w:vAlign w:val="top"/>
          </w:tcPr>
          <w:p>
            <w:pPr>
              <w:spacing w:line="263" w:lineRule="auto"/>
              <w:rPr>
                <w:rFonts w:ascii="Arial"/>
                <w:sz w:val="21"/>
              </w:rPr>
            </w:pPr>
            <w:r/>
          </w:p>
          <w:p>
            <w:pPr>
              <w:spacing w:line="264" w:lineRule="auto"/>
              <w:rPr>
                <w:rFonts w:ascii="Arial"/>
                <w:sz w:val="21"/>
              </w:rPr>
            </w:pPr>
            <w:r/>
          </w:p>
          <w:p>
            <w:pPr>
              <w:pStyle w:val="TableText"/>
              <w:ind w:left="21" w:right="56" w:firstLine="4"/>
              <w:spacing w:before="49" w:line="235" w:lineRule="auto"/>
              <w:rPr>
                <w:sz w:val="15"/>
                <w:szCs w:val="15"/>
              </w:rPr>
            </w:pPr>
            <w:r>
              <w:rPr>
                <w:sz w:val="15"/>
                <w:szCs w:val="15"/>
              </w:rPr>
              <w:t>高中物理电场中带电 </w:t>
            </w:r>
            <w:r>
              <w:rPr>
                <w:sz w:val="15"/>
                <w:szCs w:val="15"/>
              </w:rPr>
              <w:t>粒子运动模拟演示器</w:t>
            </w:r>
          </w:p>
        </w:tc>
        <w:tc>
          <w:tcPr>
            <w:tcW w:w="7916" w:type="dxa"/>
            <w:vAlign w:val="top"/>
          </w:tcPr>
          <w:p>
            <w:pPr>
              <w:spacing w:line="245" w:lineRule="auto"/>
              <w:rPr>
                <w:rFonts w:ascii="Arial"/>
                <w:sz w:val="21"/>
              </w:rPr>
            </w:pPr>
            <w:r/>
          </w:p>
          <w:p>
            <w:pPr>
              <w:pStyle w:val="TableText"/>
              <w:ind w:left="22" w:right="95" w:firstLine="2"/>
              <w:spacing w:before="48" w:line="232" w:lineRule="auto"/>
              <w:rPr>
                <w:sz w:val="15"/>
                <w:szCs w:val="15"/>
              </w:rPr>
            </w:pPr>
            <w:r>
              <w:rPr>
                <w:sz w:val="15"/>
                <w:szCs w:val="15"/>
                <w:spacing w:val="1"/>
              </w:rPr>
              <w:t>核心功能：直观模拟带电粒子在加速电场和偏转电场中的运动轨迹，支持动态调节加速/偏转电压、极板间距及粒子比 </w:t>
            </w:r>
            <w:r>
              <w:rPr>
                <w:sz w:val="15"/>
                <w:szCs w:val="15"/>
                <w:spacing w:val="-3"/>
              </w:rPr>
              <w:t>荷。</w:t>
            </w:r>
          </w:p>
          <w:p>
            <w:pPr>
              <w:pStyle w:val="TableText"/>
              <w:ind w:left="24"/>
              <w:spacing w:line="220" w:lineRule="auto"/>
              <w:rPr>
                <w:sz w:val="15"/>
                <w:szCs w:val="15"/>
              </w:rPr>
            </w:pPr>
            <w:r>
              <w:rPr>
                <w:sz w:val="15"/>
                <w:szCs w:val="15"/>
                <w:spacing w:val="1"/>
              </w:rPr>
              <w:t>演示内容：清晰展示粒子在电场中的加速、类平抛偏转及出电场后的匀速直线运动全过程。</w:t>
            </w:r>
          </w:p>
          <w:p>
            <w:pPr>
              <w:pStyle w:val="TableText"/>
              <w:ind w:left="23"/>
              <w:spacing w:before="10" w:line="221" w:lineRule="auto"/>
              <w:rPr>
                <w:sz w:val="15"/>
                <w:szCs w:val="15"/>
              </w:rPr>
            </w:pPr>
            <w:r>
              <w:rPr>
                <w:sz w:val="15"/>
                <w:szCs w:val="15"/>
                <w:spacing w:val="1"/>
              </w:rPr>
              <w:t>配套设备：需配备专用直流高压电源，确保电压连续可调，保障演示现象稳定清晰。</w:t>
            </w:r>
          </w:p>
          <w:p>
            <w:pPr>
              <w:pStyle w:val="TableText"/>
              <w:ind w:left="25"/>
              <w:spacing w:before="10" w:line="220" w:lineRule="auto"/>
              <w:rPr>
                <w:sz w:val="15"/>
                <w:szCs w:val="15"/>
              </w:rPr>
            </w:pPr>
            <w:r>
              <w:rPr>
                <w:sz w:val="15"/>
                <w:szCs w:val="15"/>
                <w:spacing w:val="1"/>
              </w:rPr>
              <w:t>拓展应用：支持示波管成像原理的联动演示，便于学生理解电场对电子束的调控</w:t>
            </w:r>
            <w:r>
              <w:rPr>
                <w:sz w:val="15"/>
                <w:szCs w:val="15"/>
              </w:rPr>
              <w:t>机制。</w:t>
            </w:r>
          </w:p>
        </w:tc>
        <w:tc>
          <w:tcPr>
            <w:tcW w:w="573" w:type="dxa"/>
            <w:vAlign w:val="top"/>
          </w:tcPr>
          <w:p>
            <w:pPr>
              <w:spacing w:line="309" w:lineRule="auto"/>
              <w:rPr>
                <w:rFonts w:ascii="Arial"/>
                <w:sz w:val="21"/>
              </w:rPr>
            </w:pPr>
            <w:r/>
          </w:p>
          <w:p>
            <w:pPr>
              <w:spacing w:line="310"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09" w:lineRule="auto"/>
              <w:rPr>
                <w:rFonts w:ascii="Arial"/>
                <w:sz w:val="21"/>
              </w:rPr>
            </w:pPr>
            <w:r/>
          </w:p>
          <w:p>
            <w:pPr>
              <w:spacing w:line="310" w:lineRule="auto"/>
              <w:rPr>
                <w:rFonts w:ascii="Arial"/>
                <w:sz w:val="21"/>
              </w:rPr>
            </w:pPr>
            <w:r/>
          </w:p>
          <w:p>
            <w:pPr>
              <w:pStyle w:val="TableText"/>
              <w:ind w:left="233"/>
              <w:spacing w:before="49" w:line="241" w:lineRule="auto"/>
              <w:rPr>
                <w:sz w:val="15"/>
                <w:szCs w:val="15"/>
              </w:rPr>
            </w:pPr>
            <w:r>
              <w:rPr>
                <w:sz w:val="15"/>
                <w:szCs w:val="15"/>
                <w:spacing w:val="-8"/>
              </w:rPr>
              <w:t>15</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939" w:hRule="atLeast"/>
        </w:trPr>
        <w:tc>
          <w:tcPr>
            <w:tcW w:w="406" w:type="dxa"/>
            <w:vAlign w:val="top"/>
          </w:tcPr>
          <w:p>
            <w:pPr>
              <w:spacing w:line="347" w:lineRule="auto"/>
              <w:rPr>
                <w:rFonts w:ascii="Arial"/>
                <w:sz w:val="21"/>
              </w:rPr>
            </w:pPr>
            <w:r/>
          </w:p>
          <w:p>
            <w:pPr>
              <w:pStyle w:val="TableText"/>
              <w:ind w:left="93"/>
              <w:spacing w:before="48" w:line="241" w:lineRule="auto"/>
              <w:rPr>
                <w:sz w:val="15"/>
                <w:szCs w:val="15"/>
              </w:rPr>
            </w:pPr>
            <w:r>
              <w:rPr>
                <w:sz w:val="15"/>
                <w:szCs w:val="15"/>
                <w:spacing w:val="-2"/>
              </w:rPr>
              <w:t>289</w:t>
            </w:r>
          </w:p>
        </w:tc>
        <w:tc>
          <w:tcPr>
            <w:tcW w:w="1448" w:type="dxa"/>
            <w:vAlign w:val="top"/>
          </w:tcPr>
          <w:p>
            <w:pPr>
              <w:spacing w:line="253" w:lineRule="auto"/>
              <w:rPr>
                <w:rFonts w:ascii="Arial"/>
                <w:sz w:val="21"/>
              </w:rPr>
            </w:pPr>
            <w:r/>
          </w:p>
          <w:p>
            <w:pPr>
              <w:pStyle w:val="TableText"/>
              <w:ind w:left="22" w:right="56" w:firstLine="3"/>
              <w:spacing w:before="49" w:line="232" w:lineRule="auto"/>
              <w:rPr>
                <w:sz w:val="15"/>
                <w:szCs w:val="15"/>
              </w:rPr>
            </w:pPr>
            <w:r>
              <w:rPr>
                <w:sz w:val="15"/>
                <w:szCs w:val="15"/>
              </w:rPr>
              <w:t>高中物理常用电容器 </w:t>
            </w:r>
            <w:r>
              <w:rPr>
                <w:sz w:val="15"/>
                <w:szCs w:val="15"/>
                <w:spacing w:val="-1"/>
              </w:rPr>
              <w:t>示教板</w:t>
            </w:r>
          </w:p>
        </w:tc>
        <w:tc>
          <w:tcPr>
            <w:tcW w:w="7916" w:type="dxa"/>
            <w:vAlign w:val="top"/>
          </w:tcPr>
          <w:p>
            <w:pPr>
              <w:spacing w:line="347" w:lineRule="auto"/>
              <w:rPr>
                <w:rFonts w:ascii="Arial"/>
                <w:sz w:val="21"/>
              </w:rPr>
            </w:pPr>
            <w:r/>
          </w:p>
          <w:p>
            <w:pPr>
              <w:pStyle w:val="TableText"/>
              <w:ind w:left="41"/>
              <w:spacing w:before="48" w:line="221" w:lineRule="auto"/>
              <w:rPr>
                <w:sz w:val="15"/>
                <w:szCs w:val="15"/>
              </w:rPr>
            </w:pPr>
            <w:r>
              <w:rPr>
                <w:sz w:val="15"/>
                <w:szCs w:val="15"/>
                <w:spacing w:val="1"/>
              </w:rPr>
              <w:t>电解电容器、陶瓷电容器、独石电容器、贴片电容器、微调电容器、可变电容器等。</w:t>
            </w:r>
            <w:r>
              <w:rPr>
                <w:sz w:val="15"/>
                <w:szCs w:val="15"/>
              </w:rPr>
              <w:t>性能要求：电容器要标明相应参数</w:t>
            </w:r>
          </w:p>
        </w:tc>
        <w:tc>
          <w:tcPr>
            <w:tcW w:w="573" w:type="dxa"/>
            <w:vAlign w:val="top"/>
          </w:tcPr>
          <w:p>
            <w:pPr>
              <w:spacing w:line="346"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47" w:lineRule="auto"/>
              <w:rPr>
                <w:rFonts w:ascii="Arial"/>
                <w:sz w:val="21"/>
              </w:rPr>
            </w:pPr>
            <w:r/>
          </w:p>
          <w:p>
            <w:pPr>
              <w:pStyle w:val="TableText"/>
              <w:ind w:left="233"/>
              <w:spacing w:before="48" w:line="241" w:lineRule="auto"/>
              <w:rPr>
                <w:sz w:val="15"/>
                <w:szCs w:val="15"/>
              </w:rPr>
            </w:pPr>
            <w:r>
              <w:rPr>
                <w:sz w:val="15"/>
                <w:szCs w:val="15"/>
                <w:spacing w:val="-8"/>
              </w:rPr>
              <w:t>15</w:t>
            </w:r>
          </w:p>
        </w:tc>
      </w:tr>
      <w:tr>
        <w:trPr>
          <w:trHeight w:val="716" w:hRule="atLeast"/>
        </w:trPr>
        <w:tc>
          <w:tcPr>
            <w:tcW w:w="406" w:type="dxa"/>
            <w:vAlign w:val="top"/>
          </w:tcPr>
          <w:p>
            <w:pPr>
              <w:pStyle w:val="TableText"/>
              <w:ind w:left="93"/>
              <w:spacing w:before="286" w:line="241" w:lineRule="auto"/>
              <w:rPr>
                <w:sz w:val="15"/>
                <w:szCs w:val="15"/>
              </w:rPr>
            </w:pPr>
            <w:r>
              <w:rPr>
                <w:sz w:val="15"/>
                <w:szCs w:val="15"/>
                <w:spacing w:val="-2"/>
              </w:rPr>
              <w:t>290</w:t>
            </w:r>
          </w:p>
        </w:tc>
        <w:tc>
          <w:tcPr>
            <w:tcW w:w="1448" w:type="dxa"/>
            <w:vAlign w:val="top"/>
          </w:tcPr>
          <w:p>
            <w:pPr>
              <w:pStyle w:val="TableText"/>
              <w:ind w:left="25"/>
              <w:spacing w:before="286" w:line="221" w:lineRule="auto"/>
              <w:rPr>
                <w:sz w:val="15"/>
                <w:szCs w:val="15"/>
              </w:rPr>
            </w:pPr>
            <w:r>
              <w:rPr>
                <w:sz w:val="15"/>
                <w:szCs w:val="15"/>
                <w:spacing w:val="-1"/>
              </w:rPr>
              <w:t>高中物理条形磁铁</w:t>
            </w:r>
          </w:p>
        </w:tc>
        <w:tc>
          <w:tcPr>
            <w:tcW w:w="7916" w:type="dxa"/>
            <w:vAlign w:val="top"/>
          </w:tcPr>
          <w:p>
            <w:pPr>
              <w:pStyle w:val="TableText"/>
              <w:ind w:left="20"/>
              <w:spacing w:before="286" w:line="222" w:lineRule="auto"/>
              <w:rPr>
                <w:sz w:val="15"/>
                <w:szCs w:val="15"/>
              </w:rPr>
            </w:pPr>
            <w:r>
              <w:rPr>
                <w:sz w:val="15"/>
                <w:szCs w:val="15"/>
                <w:spacing w:val="1"/>
              </w:rPr>
              <w:t>D－</w:t>
            </w:r>
            <w:r>
              <w:rPr>
                <w:sz w:val="15"/>
                <w:szCs w:val="15"/>
              </w:rPr>
              <w:t>CG</w:t>
            </w:r>
            <w:r>
              <w:rPr>
                <w:sz w:val="15"/>
                <w:szCs w:val="15"/>
                <w:spacing w:val="1"/>
              </w:rPr>
              <w:t>－</w:t>
            </w:r>
            <w:r>
              <w:rPr>
                <w:sz w:val="15"/>
                <w:szCs w:val="15"/>
              </w:rPr>
              <w:t>LT</w:t>
            </w:r>
            <w:r>
              <w:rPr>
                <w:sz w:val="15"/>
                <w:szCs w:val="15"/>
                <w:spacing w:val="1"/>
              </w:rPr>
              <w:t>－180，表面磁感应强度≥0.07T</w:t>
            </w:r>
          </w:p>
        </w:tc>
        <w:tc>
          <w:tcPr>
            <w:tcW w:w="573" w:type="dxa"/>
            <w:vAlign w:val="top"/>
          </w:tcPr>
          <w:p>
            <w:pPr>
              <w:pStyle w:val="TableText"/>
              <w:ind w:left="223"/>
              <w:spacing w:before="286" w:line="222" w:lineRule="auto"/>
              <w:rPr>
                <w:sz w:val="15"/>
                <w:szCs w:val="15"/>
              </w:rPr>
            </w:pPr>
            <w:r>
              <w:rPr>
                <w:sz w:val="15"/>
                <w:szCs w:val="15"/>
              </w:rPr>
              <w:t>对</w:t>
            </w:r>
          </w:p>
        </w:tc>
        <w:tc>
          <w:tcPr>
            <w:tcW w:w="581" w:type="dxa"/>
            <w:vAlign w:val="top"/>
          </w:tcPr>
          <w:p>
            <w:pPr>
              <w:pStyle w:val="TableText"/>
              <w:ind w:left="223"/>
              <w:spacing w:before="286" w:line="241" w:lineRule="auto"/>
              <w:rPr>
                <w:sz w:val="15"/>
                <w:szCs w:val="15"/>
              </w:rPr>
            </w:pPr>
            <w:r>
              <w:rPr>
                <w:sz w:val="15"/>
                <w:szCs w:val="15"/>
                <w:spacing w:val="-3"/>
              </w:rPr>
              <w:t>65</w:t>
            </w:r>
          </w:p>
        </w:tc>
      </w:tr>
      <w:tr>
        <w:trPr>
          <w:trHeight w:val="716" w:hRule="atLeast"/>
        </w:trPr>
        <w:tc>
          <w:tcPr>
            <w:tcW w:w="406" w:type="dxa"/>
            <w:vAlign w:val="top"/>
          </w:tcPr>
          <w:p>
            <w:pPr>
              <w:pStyle w:val="TableText"/>
              <w:ind w:left="93"/>
              <w:spacing w:before="287" w:line="241" w:lineRule="auto"/>
              <w:rPr>
                <w:sz w:val="15"/>
                <w:szCs w:val="15"/>
              </w:rPr>
            </w:pPr>
            <w:r>
              <w:rPr>
                <w:sz w:val="15"/>
                <w:szCs w:val="15"/>
                <w:spacing w:val="-2"/>
              </w:rPr>
              <w:t>291</w:t>
            </w:r>
          </w:p>
        </w:tc>
        <w:tc>
          <w:tcPr>
            <w:tcW w:w="1448" w:type="dxa"/>
            <w:vAlign w:val="top"/>
          </w:tcPr>
          <w:p>
            <w:pPr>
              <w:pStyle w:val="TableText"/>
              <w:ind w:left="25"/>
              <w:spacing w:before="287" w:line="221" w:lineRule="auto"/>
              <w:rPr>
                <w:sz w:val="15"/>
                <w:szCs w:val="15"/>
              </w:rPr>
            </w:pPr>
            <w:r>
              <w:rPr>
                <w:sz w:val="15"/>
                <w:szCs w:val="15"/>
                <w:spacing w:val="-1"/>
              </w:rPr>
              <w:t>高中物理蹄形磁铁</w:t>
            </w:r>
          </w:p>
        </w:tc>
        <w:tc>
          <w:tcPr>
            <w:tcW w:w="7916" w:type="dxa"/>
            <w:vAlign w:val="top"/>
          </w:tcPr>
          <w:p>
            <w:pPr>
              <w:pStyle w:val="TableText"/>
              <w:ind w:left="25"/>
              <w:spacing w:before="286" w:line="222" w:lineRule="auto"/>
              <w:rPr>
                <w:sz w:val="15"/>
                <w:szCs w:val="15"/>
              </w:rPr>
            </w:pPr>
            <w:r>
              <w:rPr>
                <w:sz w:val="15"/>
                <w:szCs w:val="15"/>
                <w:spacing w:val="1"/>
              </w:rPr>
              <w:t>一体成型，D－</w:t>
            </w:r>
            <w:r>
              <w:rPr>
                <w:sz w:val="15"/>
                <w:szCs w:val="15"/>
              </w:rPr>
              <w:t>CG</w:t>
            </w:r>
            <w:r>
              <w:rPr>
                <w:sz w:val="15"/>
                <w:szCs w:val="15"/>
                <w:spacing w:val="1"/>
              </w:rPr>
              <w:t>－</w:t>
            </w:r>
            <w:r>
              <w:rPr>
                <w:sz w:val="15"/>
                <w:szCs w:val="15"/>
              </w:rPr>
              <w:t>LU</w:t>
            </w:r>
            <w:r>
              <w:rPr>
                <w:sz w:val="15"/>
                <w:szCs w:val="15"/>
                <w:spacing w:val="1"/>
              </w:rPr>
              <w:t>－100，表面磁感应强度≥0.07T</w:t>
            </w:r>
          </w:p>
        </w:tc>
        <w:tc>
          <w:tcPr>
            <w:tcW w:w="573" w:type="dxa"/>
            <w:vAlign w:val="top"/>
          </w:tcPr>
          <w:p>
            <w:pPr>
              <w:pStyle w:val="TableText"/>
              <w:ind w:left="224"/>
              <w:spacing w:before="287" w:line="221" w:lineRule="auto"/>
              <w:rPr>
                <w:sz w:val="15"/>
                <w:szCs w:val="15"/>
              </w:rPr>
            </w:pPr>
            <w:r>
              <w:rPr>
                <w:sz w:val="15"/>
                <w:szCs w:val="15"/>
              </w:rPr>
              <w:t>个</w:t>
            </w:r>
          </w:p>
        </w:tc>
        <w:tc>
          <w:tcPr>
            <w:tcW w:w="581" w:type="dxa"/>
            <w:vAlign w:val="top"/>
          </w:tcPr>
          <w:p>
            <w:pPr>
              <w:pStyle w:val="TableText"/>
              <w:ind w:left="223"/>
              <w:spacing w:before="287" w:line="241" w:lineRule="auto"/>
              <w:rPr>
                <w:sz w:val="15"/>
                <w:szCs w:val="15"/>
              </w:rPr>
            </w:pPr>
            <w:r>
              <w:rPr>
                <w:sz w:val="15"/>
                <w:szCs w:val="15"/>
                <w:spacing w:val="-3"/>
              </w:rPr>
              <w:t>65</w:t>
            </w:r>
          </w:p>
        </w:tc>
      </w:tr>
      <w:tr>
        <w:trPr>
          <w:trHeight w:val="716" w:hRule="atLeast"/>
        </w:trPr>
        <w:tc>
          <w:tcPr>
            <w:tcW w:w="406" w:type="dxa"/>
            <w:vAlign w:val="top"/>
          </w:tcPr>
          <w:p>
            <w:pPr>
              <w:pStyle w:val="TableText"/>
              <w:ind w:left="93"/>
              <w:spacing w:before="288" w:line="241" w:lineRule="auto"/>
              <w:rPr>
                <w:sz w:val="15"/>
                <w:szCs w:val="15"/>
              </w:rPr>
            </w:pPr>
            <w:r>
              <w:rPr>
                <w:sz w:val="15"/>
                <w:szCs w:val="15"/>
                <w:spacing w:val="-2"/>
              </w:rPr>
              <w:t>292</w:t>
            </w:r>
          </w:p>
        </w:tc>
        <w:tc>
          <w:tcPr>
            <w:tcW w:w="1448" w:type="dxa"/>
            <w:vAlign w:val="top"/>
          </w:tcPr>
          <w:p>
            <w:pPr>
              <w:pStyle w:val="TableText"/>
              <w:ind w:left="21" w:right="56" w:firstLine="4"/>
              <w:spacing w:before="194" w:line="238" w:lineRule="auto"/>
              <w:rPr>
                <w:sz w:val="15"/>
                <w:szCs w:val="15"/>
              </w:rPr>
            </w:pPr>
            <w:r>
              <w:rPr>
                <w:sz w:val="15"/>
                <w:szCs w:val="15"/>
              </w:rPr>
              <w:t>高中物理磁感线演示 </w:t>
            </w:r>
            <w:r>
              <w:rPr>
                <w:sz w:val="15"/>
                <w:szCs w:val="15"/>
              </w:rPr>
              <w:t>器</w:t>
            </w:r>
          </w:p>
        </w:tc>
        <w:tc>
          <w:tcPr>
            <w:tcW w:w="7916" w:type="dxa"/>
            <w:vAlign w:val="top"/>
          </w:tcPr>
          <w:p>
            <w:pPr>
              <w:pStyle w:val="TableText"/>
              <w:ind w:left="25"/>
              <w:spacing w:before="288" w:line="220" w:lineRule="auto"/>
              <w:rPr>
                <w:sz w:val="15"/>
                <w:szCs w:val="15"/>
              </w:rPr>
            </w:pPr>
            <w:r>
              <w:rPr>
                <w:sz w:val="15"/>
                <w:szCs w:val="15"/>
                <w:spacing w:val="1"/>
              </w:rPr>
              <w:t>油封铁粉式，无色透明塑料外壳，尺寸≥200</w:t>
            </w:r>
            <w:r>
              <w:rPr>
                <w:sz w:val="15"/>
                <w:szCs w:val="15"/>
              </w:rPr>
              <w:t>mm</w:t>
            </w:r>
            <w:r>
              <w:rPr>
                <w:sz w:val="15"/>
                <w:szCs w:val="15"/>
                <w:spacing w:val="1"/>
              </w:rPr>
              <w:t>×120</w:t>
            </w:r>
            <w:r>
              <w:rPr>
                <w:sz w:val="15"/>
                <w:szCs w:val="15"/>
              </w:rPr>
              <w:t>mm</w:t>
            </w:r>
            <w:r>
              <w:rPr>
                <w:sz w:val="15"/>
                <w:szCs w:val="15"/>
                <w:spacing w:val="1"/>
              </w:rPr>
              <w:t>，环境温度≥10℃时，摇匀铁粉时间≤20s</w:t>
            </w:r>
          </w:p>
        </w:tc>
        <w:tc>
          <w:tcPr>
            <w:tcW w:w="573" w:type="dxa"/>
            <w:vAlign w:val="top"/>
          </w:tcPr>
          <w:p>
            <w:pPr>
              <w:pStyle w:val="TableText"/>
              <w:ind w:left="224"/>
              <w:spacing w:before="288" w:line="222" w:lineRule="auto"/>
              <w:rPr>
                <w:sz w:val="15"/>
                <w:szCs w:val="15"/>
              </w:rPr>
            </w:pPr>
            <w:r>
              <w:rPr>
                <w:sz w:val="15"/>
                <w:szCs w:val="15"/>
              </w:rPr>
              <w:t>套</w:t>
            </w:r>
          </w:p>
        </w:tc>
        <w:tc>
          <w:tcPr>
            <w:tcW w:w="581" w:type="dxa"/>
            <w:vAlign w:val="top"/>
          </w:tcPr>
          <w:p>
            <w:pPr>
              <w:pStyle w:val="TableText"/>
              <w:ind w:left="233"/>
              <w:spacing w:before="288" w:line="241" w:lineRule="auto"/>
              <w:rPr>
                <w:sz w:val="15"/>
                <w:szCs w:val="15"/>
              </w:rPr>
            </w:pPr>
            <w:r>
              <w:rPr>
                <w:sz w:val="15"/>
                <w:szCs w:val="15"/>
                <w:spacing w:val="-8"/>
              </w:rPr>
              <w:t>15</w:t>
            </w:r>
          </w:p>
        </w:tc>
      </w:tr>
      <w:tr>
        <w:trPr>
          <w:trHeight w:val="716" w:hRule="atLeast"/>
        </w:trPr>
        <w:tc>
          <w:tcPr>
            <w:tcW w:w="406" w:type="dxa"/>
            <w:vAlign w:val="top"/>
          </w:tcPr>
          <w:p>
            <w:pPr>
              <w:pStyle w:val="TableText"/>
              <w:ind w:left="93"/>
              <w:spacing w:before="289" w:line="241" w:lineRule="auto"/>
              <w:rPr>
                <w:sz w:val="15"/>
                <w:szCs w:val="15"/>
              </w:rPr>
            </w:pPr>
            <w:r>
              <w:rPr>
                <w:sz w:val="15"/>
                <w:szCs w:val="15"/>
                <w:spacing w:val="-2"/>
              </w:rPr>
              <w:t>293</w:t>
            </w:r>
          </w:p>
        </w:tc>
        <w:tc>
          <w:tcPr>
            <w:tcW w:w="1448" w:type="dxa"/>
            <w:vAlign w:val="top"/>
          </w:tcPr>
          <w:p>
            <w:pPr>
              <w:pStyle w:val="TableText"/>
              <w:ind w:left="22" w:right="56" w:firstLine="3"/>
              <w:spacing w:before="196" w:line="235" w:lineRule="auto"/>
              <w:rPr>
                <w:sz w:val="15"/>
                <w:szCs w:val="15"/>
              </w:rPr>
            </w:pPr>
            <w:r>
              <w:rPr>
                <w:sz w:val="15"/>
                <w:szCs w:val="15"/>
              </w:rPr>
              <w:t>高中物理立体磁感线 </w:t>
            </w:r>
            <w:r>
              <w:rPr>
                <w:sz w:val="15"/>
                <w:szCs w:val="15"/>
                <w:spacing w:val="-1"/>
              </w:rPr>
              <w:t>演示器</w:t>
            </w:r>
          </w:p>
        </w:tc>
        <w:tc>
          <w:tcPr>
            <w:tcW w:w="7916" w:type="dxa"/>
            <w:vAlign w:val="top"/>
          </w:tcPr>
          <w:p>
            <w:pPr>
              <w:pStyle w:val="TableText"/>
              <w:ind w:left="25" w:right="47" w:firstLine="15"/>
              <w:spacing w:before="196" w:line="234" w:lineRule="auto"/>
              <w:rPr>
                <w:sz w:val="15"/>
                <w:szCs w:val="15"/>
              </w:rPr>
            </w:pPr>
            <w:r>
              <w:rPr>
                <w:sz w:val="15"/>
                <w:szCs w:val="15"/>
              </w:rPr>
              <w:t>由六块平面磁感线演示板在空间交叉均匀分布，单块面积约150mm×100mm，在中间预留放置条形或蹄形强磁体的位置；</w:t>
            </w:r>
            <w:r>
              <w:rPr>
                <w:sz w:val="15"/>
                <w:szCs w:val="15"/>
                <w:spacing w:val="10"/>
              </w:rPr>
              <w:t xml:space="preserve"> </w:t>
            </w:r>
            <w:r>
              <w:rPr>
                <w:sz w:val="15"/>
                <w:szCs w:val="15"/>
                <w:spacing w:val="1"/>
              </w:rPr>
              <w:t>未放入磁体前小铁针均匀排布，放上磁体后，小磁针应模拟出空间各个位置的磁感线</w:t>
            </w:r>
            <w:r>
              <w:rPr>
                <w:sz w:val="15"/>
                <w:szCs w:val="15"/>
              </w:rPr>
              <w:t>分布</w:t>
            </w:r>
          </w:p>
        </w:tc>
        <w:tc>
          <w:tcPr>
            <w:tcW w:w="573" w:type="dxa"/>
            <w:vAlign w:val="top"/>
          </w:tcPr>
          <w:p>
            <w:pPr>
              <w:pStyle w:val="TableText"/>
              <w:ind w:left="224"/>
              <w:spacing w:before="288" w:line="222" w:lineRule="auto"/>
              <w:rPr>
                <w:sz w:val="15"/>
                <w:szCs w:val="15"/>
              </w:rPr>
            </w:pPr>
            <w:r>
              <w:rPr>
                <w:sz w:val="15"/>
                <w:szCs w:val="15"/>
              </w:rPr>
              <w:t>套</w:t>
            </w:r>
          </w:p>
        </w:tc>
        <w:tc>
          <w:tcPr>
            <w:tcW w:w="581" w:type="dxa"/>
            <w:vAlign w:val="top"/>
          </w:tcPr>
          <w:p>
            <w:pPr>
              <w:pStyle w:val="TableText"/>
              <w:ind w:left="233"/>
              <w:spacing w:before="289" w:line="241" w:lineRule="auto"/>
              <w:rPr>
                <w:sz w:val="15"/>
                <w:szCs w:val="15"/>
              </w:rPr>
            </w:pPr>
            <w:r>
              <w:rPr>
                <w:sz w:val="15"/>
                <w:szCs w:val="15"/>
                <w:spacing w:val="-8"/>
              </w:rPr>
              <w:t>15</w:t>
            </w:r>
          </w:p>
        </w:tc>
      </w:tr>
      <w:tr>
        <w:trPr>
          <w:trHeight w:val="716" w:hRule="atLeast"/>
        </w:trPr>
        <w:tc>
          <w:tcPr>
            <w:tcW w:w="406" w:type="dxa"/>
            <w:vAlign w:val="top"/>
          </w:tcPr>
          <w:p>
            <w:pPr>
              <w:pStyle w:val="TableText"/>
              <w:ind w:left="93"/>
              <w:spacing w:before="290" w:line="241" w:lineRule="auto"/>
              <w:rPr>
                <w:sz w:val="15"/>
                <w:szCs w:val="15"/>
              </w:rPr>
            </w:pPr>
            <w:r>
              <w:rPr>
                <w:sz w:val="15"/>
                <w:szCs w:val="15"/>
                <w:spacing w:val="-2"/>
              </w:rPr>
              <w:t>294</w:t>
            </w:r>
          </w:p>
        </w:tc>
        <w:tc>
          <w:tcPr>
            <w:tcW w:w="1448" w:type="dxa"/>
            <w:vAlign w:val="top"/>
          </w:tcPr>
          <w:p>
            <w:pPr>
              <w:pStyle w:val="TableText"/>
              <w:ind w:left="22" w:right="56" w:firstLine="3"/>
              <w:spacing w:before="197" w:line="236" w:lineRule="auto"/>
              <w:rPr>
                <w:sz w:val="15"/>
                <w:szCs w:val="15"/>
              </w:rPr>
            </w:pPr>
            <w:r>
              <w:rPr>
                <w:sz w:val="15"/>
                <w:szCs w:val="15"/>
              </w:rPr>
              <w:t>高中物理电流磁场演 </w:t>
            </w:r>
            <w:r>
              <w:rPr>
                <w:sz w:val="15"/>
                <w:szCs w:val="15"/>
                <w:spacing w:val="-3"/>
              </w:rPr>
              <w:t>示器</w:t>
            </w:r>
          </w:p>
        </w:tc>
        <w:tc>
          <w:tcPr>
            <w:tcW w:w="7916" w:type="dxa"/>
            <w:vAlign w:val="top"/>
          </w:tcPr>
          <w:p>
            <w:pPr>
              <w:pStyle w:val="TableText"/>
              <w:ind w:left="41"/>
              <w:spacing w:before="289" w:line="221" w:lineRule="auto"/>
              <w:rPr>
                <w:sz w:val="15"/>
                <w:szCs w:val="15"/>
              </w:rPr>
            </w:pPr>
            <w:r>
              <w:rPr>
                <w:sz w:val="15"/>
                <w:szCs w:val="15"/>
              </w:rPr>
              <w:t>由直线电流磁场演示器、环形电流磁场演示器、螺线管电流磁场演示器等构成。</w:t>
            </w:r>
          </w:p>
        </w:tc>
        <w:tc>
          <w:tcPr>
            <w:tcW w:w="573" w:type="dxa"/>
            <w:vAlign w:val="top"/>
          </w:tcPr>
          <w:p>
            <w:pPr>
              <w:pStyle w:val="TableText"/>
              <w:ind w:left="224"/>
              <w:spacing w:before="289" w:line="222" w:lineRule="auto"/>
              <w:rPr>
                <w:sz w:val="15"/>
                <w:szCs w:val="15"/>
              </w:rPr>
            </w:pPr>
            <w:r>
              <w:rPr>
                <w:sz w:val="15"/>
                <w:szCs w:val="15"/>
              </w:rPr>
              <w:t>套</w:t>
            </w:r>
          </w:p>
        </w:tc>
        <w:tc>
          <w:tcPr>
            <w:tcW w:w="581" w:type="dxa"/>
            <w:vAlign w:val="top"/>
          </w:tcPr>
          <w:p>
            <w:pPr>
              <w:pStyle w:val="TableText"/>
              <w:ind w:left="233"/>
              <w:spacing w:before="290" w:line="241" w:lineRule="auto"/>
              <w:rPr>
                <w:sz w:val="15"/>
                <w:szCs w:val="15"/>
              </w:rPr>
            </w:pPr>
            <w:r>
              <w:rPr>
                <w:sz w:val="15"/>
                <w:szCs w:val="15"/>
                <w:spacing w:val="-8"/>
              </w:rPr>
              <w:t>15</w:t>
            </w:r>
          </w:p>
        </w:tc>
      </w:tr>
      <w:tr>
        <w:trPr>
          <w:trHeight w:val="716" w:hRule="atLeast"/>
        </w:trPr>
        <w:tc>
          <w:tcPr>
            <w:tcW w:w="406" w:type="dxa"/>
            <w:vAlign w:val="top"/>
          </w:tcPr>
          <w:p>
            <w:pPr>
              <w:spacing w:line="241" w:lineRule="auto"/>
              <w:rPr>
                <w:rFonts w:ascii="Arial"/>
                <w:sz w:val="21"/>
              </w:rPr>
            </w:pPr>
            <w:r/>
          </w:p>
          <w:p>
            <w:pPr>
              <w:pStyle w:val="TableText"/>
              <w:ind w:left="93"/>
              <w:spacing w:before="48" w:line="241" w:lineRule="auto"/>
              <w:rPr>
                <w:sz w:val="15"/>
                <w:szCs w:val="15"/>
              </w:rPr>
            </w:pPr>
            <w:r>
              <w:rPr>
                <w:sz w:val="15"/>
                <w:szCs w:val="15"/>
                <w:spacing w:val="-2"/>
              </w:rPr>
              <w:t>295</w:t>
            </w:r>
          </w:p>
        </w:tc>
        <w:tc>
          <w:tcPr>
            <w:tcW w:w="1448" w:type="dxa"/>
            <w:vAlign w:val="top"/>
          </w:tcPr>
          <w:p>
            <w:pPr>
              <w:spacing w:line="241" w:lineRule="auto"/>
              <w:rPr>
                <w:rFonts w:ascii="Arial"/>
                <w:sz w:val="21"/>
              </w:rPr>
            </w:pPr>
            <w:r/>
          </w:p>
          <w:p>
            <w:pPr>
              <w:pStyle w:val="TableText"/>
              <w:ind w:left="25"/>
              <w:spacing w:before="48" w:line="221" w:lineRule="auto"/>
              <w:rPr>
                <w:sz w:val="15"/>
                <w:szCs w:val="15"/>
              </w:rPr>
            </w:pPr>
            <w:r>
              <w:rPr>
                <w:sz w:val="15"/>
                <w:szCs w:val="15"/>
              </w:rPr>
              <w:t>高中物理菱形小磁针</w:t>
            </w:r>
          </w:p>
        </w:tc>
        <w:tc>
          <w:tcPr>
            <w:tcW w:w="7916" w:type="dxa"/>
            <w:vAlign w:val="top"/>
          </w:tcPr>
          <w:p>
            <w:pPr>
              <w:spacing w:line="241" w:lineRule="auto"/>
              <w:rPr>
                <w:rFonts w:ascii="Arial"/>
                <w:sz w:val="21"/>
              </w:rPr>
            </w:pPr>
            <w:r/>
          </w:p>
          <w:p>
            <w:pPr>
              <w:pStyle w:val="TableText"/>
              <w:ind w:left="34"/>
              <w:spacing w:before="49" w:line="220" w:lineRule="auto"/>
              <w:rPr>
                <w:sz w:val="15"/>
                <w:szCs w:val="15"/>
              </w:rPr>
            </w:pPr>
            <w:r>
              <w:rPr>
                <w:sz w:val="15"/>
                <w:szCs w:val="15"/>
                <w:spacing w:val="1"/>
              </w:rPr>
              <w:t>16支，磁针28</w:t>
            </w:r>
            <w:r>
              <w:rPr>
                <w:sz w:val="15"/>
                <w:szCs w:val="15"/>
              </w:rPr>
              <w:t>mm</w:t>
            </w:r>
            <w:r>
              <w:rPr>
                <w:sz w:val="15"/>
                <w:szCs w:val="15"/>
                <w:spacing w:val="1"/>
              </w:rPr>
              <w:t>×8</w:t>
            </w:r>
            <w:r>
              <w:rPr>
                <w:sz w:val="15"/>
                <w:szCs w:val="15"/>
              </w:rPr>
              <w:t>mm</w:t>
            </w:r>
            <w:r>
              <w:rPr>
                <w:sz w:val="15"/>
                <w:szCs w:val="15"/>
                <w:spacing w:val="1"/>
              </w:rPr>
              <w:t>，底座Φ25</w:t>
            </w:r>
            <w:r>
              <w:rPr>
                <w:sz w:val="15"/>
                <w:szCs w:val="15"/>
              </w:rPr>
              <w:t>mm</w:t>
            </w:r>
            <w:r>
              <w:rPr>
                <w:sz w:val="15"/>
                <w:szCs w:val="15"/>
                <w:spacing w:val="1"/>
              </w:rPr>
              <w:t>×25</w:t>
            </w:r>
            <w:r>
              <w:rPr>
                <w:sz w:val="15"/>
                <w:szCs w:val="15"/>
              </w:rPr>
              <w:t>mm</w:t>
            </w:r>
            <w:r>
              <w:rPr>
                <w:sz w:val="15"/>
                <w:szCs w:val="15"/>
                <w:spacing w:val="1"/>
              </w:rPr>
              <w:t>，磁针体中间铆接铜轴承套，内嵌玻璃轴承，平均磁感应强度≥5</w:t>
            </w:r>
            <w:r>
              <w:rPr>
                <w:sz w:val="15"/>
                <w:szCs w:val="15"/>
              </w:rPr>
              <w:t>mT</w:t>
            </w:r>
          </w:p>
        </w:tc>
        <w:tc>
          <w:tcPr>
            <w:tcW w:w="573" w:type="dxa"/>
            <w:vAlign w:val="top"/>
          </w:tcPr>
          <w:p>
            <w:pPr>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41" w:lineRule="auto"/>
              <w:rPr>
                <w:rFonts w:ascii="Arial"/>
                <w:sz w:val="21"/>
              </w:rPr>
            </w:pPr>
            <w:r/>
          </w:p>
          <w:p>
            <w:pPr>
              <w:pStyle w:val="TableText"/>
              <w:ind w:left="223"/>
              <w:spacing w:before="48" w:line="241" w:lineRule="auto"/>
              <w:rPr>
                <w:sz w:val="15"/>
                <w:szCs w:val="15"/>
              </w:rPr>
            </w:pPr>
            <w:r>
              <w:rPr>
                <w:sz w:val="15"/>
                <w:szCs w:val="15"/>
                <w:spacing w:val="-3"/>
              </w:rPr>
              <w:t>65</w:t>
            </w:r>
          </w:p>
        </w:tc>
      </w:tr>
      <w:tr>
        <w:trPr>
          <w:trHeight w:val="716" w:hRule="atLeast"/>
        </w:trPr>
        <w:tc>
          <w:tcPr>
            <w:tcW w:w="406" w:type="dxa"/>
            <w:vAlign w:val="top"/>
          </w:tcPr>
          <w:p>
            <w:pPr>
              <w:spacing w:line="241" w:lineRule="auto"/>
              <w:rPr>
                <w:rFonts w:ascii="Arial"/>
                <w:sz w:val="21"/>
              </w:rPr>
            </w:pPr>
            <w:r/>
          </w:p>
          <w:p>
            <w:pPr>
              <w:pStyle w:val="TableText"/>
              <w:ind w:left="93"/>
              <w:spacing w:before="49" w:line="241" w:lineRule="auto"/>
              <w:rPr>
                <w:sz w:val="15"/>
                <w:szCs w:val="15"/>
              </w:rPr>
            </w:pPr>
            <w:r>
              <w:rPr>
                <w:sz w:val="15"/>
                <w:szCs w:val="15"/>
                <w:spacing w:val="-2"/>
              </w:rPr>
              <w:t>296</w:t>
            </w:r>
          </w:p>
        </w:tc>
        <w:tc>
          <w:tcPr>
            <w:tcW w:w="1448" w:type="dxa"/>
            <w:vAlign w:val="top"/>
          </w:tcPr>
          <w:p>
            <w:pPr>
              <w:spacing w:line="241" w:lineRule="auto"/>
              <w:rPr>
                <w:rFonts w:ascii="Arial"/>
                <w:sz w:val="21"/>
              </w:rPr>
            </w:pPr>
            <w:r/>
          </w:p>
          <w:p>
            <w:pPr>
              <w:pStyle w:val="TableText"/>
              <w:ind w:left="25"/>
              <w:spacing w:before="49" w:line="221" w:lineRule="auto"/>
              <w:rPr>
                <w:sz w:val="15"/>
                <w:szCs w:val="15"/>
              </w:rPr>
            </w:pPr>
            <w:r>
              <w:rPr>
                <w:sz w:val="15"/>
                <w:szCs w:val="15"/>
                <w:spacing w:val="-1"/>
              </w:rPr>
              <w:t>高中物理翼形磁针</w:t>
            </w:r>
          </w:p>
        </w:tc>
        <w:tc>
          <w:tcPr>
            <w:tcW w:w="7916" w:type="dxa"/>
            <w:vAlign w:val="top"/>
          </w:tcPr>
          <w:p>
            <w:pPr>
              <w:spacing w:line="241" w:lineRule="auto"/>
              <w:rPr>
                <w:rFonts w:ascii="Arial"/>
                <w:sz w:val="21"/>
              </w:rPr>
            </w:pPr>
            <w:r/>
          </w:p>
          <w:p>
            <w:pPr>
              <w:pStyle w:val="TableText"/>
              <w:ind w:left="25"/>
              <w:spacing w:before="49" w:line="220" w:lineRule="auto"/>
              <w:rPr>
                <w:sz w:val="15"/>
                <w:szCs w:val="15"/>
              </w:rPr>
            </w:pPr>
            <w:r>
              <w:rPr>
                <w:sz w:val="15"/>
                <w:szCs w:val="15"/>
                <w:spacing w:val="1"/>
              </w:rPr>
              <w:t>2支，针体140</w:t>
            </w:r>
            <w:r>
              <w:rPr>
                <w:sz w:val="15"/>
                <w:szCs w:val="15"/>
              </w:rPr>
              <w:t>mm</w:t>
            </w:r>
            <w:r>
              <w:rPr>
                <w:sz w:val="15"/>
                <w:szCs w:val="15"/>
                <w:spacing w:val="1"/>
              </w:rPr>
              <w:t>×8</w:t>
            </w:r>
            <w:r>
              <w:rPr>
                <w:sz w:val="15"/>
                <w:szCs w:val="15"/>
              </w:rPr>
              <w:t>mm</w:t>
            </w:r>
            <w:r>
              <w:rPr>
                <w:sz w:val="15"/>
                <w:szCs w:val="15"/>
                <w:spacing w:val="1"/>
              </w:rPr>
              <w:t>，底座Φ71</w:t>
            </w:r>
            <w:r>
              <w:rPr>
                <w:sz w:val="15"/>
                <w:szCs w:val="15"/>
              </w:rPr>
              <w:t>mm</w:t>
            </w:r>
            <w:r>
              <w:rPr>
                <w:sz w:val="15"/>
                <w:szCs w:val="15"/>
                <w:spacing w:val="1"/>
              </w:rPr>
              <w:t>×112</w:t>
            </w:r>
            <w:r>
              <w:rPr>
                <w:sz w:val="15"/>
                <w:szCs w:val="15"/>
              </w:rPr>
              <w:t>mm</w:t>
            </w:r>
            <w:r>
              <w:rPr>
                <w:sz w:val="15"/>
                <w:szCs w:val="15"/>
                <w:spacing w:val="1"/>
              </w:rPr>
              <w:t>。磁针体中间铆接铜轴承套，内嵌玻璃轴承，平均磁感应强度≥9</w:t>
            </w:r>
            <w:r>
              <w:rPr>
                <w:sz w:val="15"/>
                <w:szCs w:val="15"/>
              </w:rPr>
              <w:t>mT</w:t>
            </w:r>
          </w:p>
        </w:tc>
        <w:tc>
          <w:tcPr>
            <w:tcW w:w="573" w:type="dxa"/>
            <w:vAlign w:val="top"/>
          </w:tcPr>
          <w:p>
            <w:pPr>
              <w:spacing w:line="242" w:lineRule="auto"/>
              <w:rPr>
                <w:rFonts w:ascii="Arial"/>
                <w:sz w:val="21"/>
              </w:rPr>
            </w:pPr>
            <w:r/>
          </w:p>
          <w:p>
            <w:pPr>
              <w:pStyle w:val="TableText"/>
              <w:ind w:left="223"/>
              <w:spacing w:before="48" w:line="222" w:lineRule="auto"/>
              <w:rPr>
                <w:sz w:val="15"/>
                <w:szCs w:val="15"/>
              </w:rPr>
            </w:pPr>
            <w:r>
              <w:rPr>
                <w:sz w:val="15"/>
                <w:szCs w:val="15"/>
              </w:rPr>
              <w:t>对</w:t>
            </w:r>
          </w:p>
        </w:tc>
        <w:tc>
          <w:tcPr>
            <w:tcW w:w="581" w:type="dxa"/>
            <w:vAlign w:val="top"/>
          </w:tcPr>
          <w:p>
            <w:pPr>
              <w:spacing w:line="241" w:lineRule="auto"/>
              <w:rPr>
                <w:rFonts w:ascii="Arial"/>
                <w:sz w:val="21"/>
              </w:rPr>
            </w:pPr>
            <w:r/>
          </w:p>
          <w:p>
            <w:pPr>
              <w:pStyle w:val="TableText"/>
              <w:ind w:left="225"/>
              <w:spacing w:before="49" w:line="241" w:lineRule="auto"/>
              <w:rPr>
                <w:sz w:val="15"/>
                <w:szCs w:val="15"/>
              </w:rPr>
            </w:pPr>
            <w:r>
              <w:rPr>
                <w:sz w:val="15"/>
                <w:szCs w:val="15"/>
                <w:spacing w:val="-4"/>
              </w:rPr>
              <w:t>50</w:t>
            </w:r>
          </w:p>
        </w:tc>
      </w:tr>
      <w:tr>
        <w:trPr>
          <w:trHeight w:val="716" w:hRule="atLeast"/>
        </w:trPr>
        <w:tc>
          <w:tcPr>
            <w:tcW w:w="406" w:type="dxa"/>
            <w:vAlign w:val="top"/>
          </w:tcPr>
          <w:p>
            <w:pPr>
              <w:spacing w:line="243" w:lineRule="auto"/>
              <w:rPr>
                <w:rFonts w:ascii="Arial"/>
                <w:sz w:val="21"/>
              </w:rPr>
            </w:pPr>
            <w:r/>
          </w:p>
          <w:p>
            <w:pPr>
              <w:pStyle w:val="TableText"/>
              <w:ind w:left="93"/>
              <w:spacing w:before="49" w:line="241" w:lineRule="auto"/>
              <w:rPr>
                <w:sz w:val="15"/>
                <w:szCs w:val="15"/>
              </w:rPr>
            </w:pPr>
            <w:r>
              <w:rPr>
                <w:sz w:val="15"/>
                <w:szCs w:val="15"/>
                <w:spacing w:val="-2"/>
              </w:rPr>
              <w:t>297</w:t>
            </w:r>
          </w:p>
        </w:tc>
        <w:tc>
          <w:tcPr>
            <w:tcW w:w="1448" w:type="dxa"/>
            <w:vAlign w:val="top"/>
          </w:tcPr>
          <w:p>
            <w:pPr>
              <w:spacing w:line="243" w:lineRule="auto"/>
              <w:rPr>
                <w:rFonts w:ascii="Arial"/>
                <w:sz w:val="21"/>
              </w:rPr>
            </w:pPr>
            <w:r/>
          </w:p>
          <w:p>
            <w:pPr>
              <w:pStyle w:val="TableText"/>
              <w:ind w:left="25"/>
              <w:spacing w:before="48" w:line="221" w:lineRule="auto"/>
              <w:rPr>
                <w:sz w:val="15"/>
                <w:szCs w:val="15"/>
              </w:rPr>
            </w:pPr>
            <w:r>
              <w:rPr>
                <w:sz w:val="15"/>
                <w:szCs w:val="15"/>
                <w:spacing w:val="-1"/>
              </w:rPr>
              <w:t>高中物理原副线圈</w:t>
            </w:r>
          </w:p>
        </w:tc>
        <w:tc>
          <w:tcPr>
            <w:tcW w:w="7916" w:type="dxa"/>
            <w:vAlign w:val="top"/>
          </w:tcPr>
          <w:p>
            <w:pPr>
              <w:pStyle w:val="TableText"/>
              <w:ind w:left="24" w:right="534" w:firstLine="2"/>
              <w:spacing w:before="198" w:line="236" w:lineRule="auto"/>
              <w:rPr>
                <w:sz w:val="15"/>
                <w:szCs w:val="15"/>
              </w:rPr>
            </w:pPr>
            <w:r>
              <w:rPr>
                <w:sz w:val="15"/>
                <w:szCs w:val="15"/>
                <w:spacing w:val="3"/>
              </w:rPr>
              <w:t>原线圈：0.56</w:t>
            </w:r>
            <w:r>
              <w:rPr>
                <w:sz w:val="15"/>
                <w:szCs w:val="15"/>
              </w:rPr>
              <w:t>mmQZ</w:t>
            </w:r>
            <w:r>
              <w:rPr>
                <w:sz w:val="15"/>
                <w:szCs w:val="15"/>
                <w:spacing w:val="3"/>
              </w:rPr>
              <w:t>型漆包线310匝～330匝，线圈架内径11</w:t>
            </w:r>
            <w:r>
              <w:rPr>
                <w:sz w:val="15"/>
                <w:szCs w:val="15"/>
              </w:rPr>
              <w:t>mm</w:t>
            </w:r>
            <w:r>
              <w:rPr>
                <w:sz w:val="15"/>
                <w:szCs w:val="15"/>
                <w:spacing w:val="3"/>
              </w:rPr>
              <w:t>，绕</w:t>
            </w:r>
            <w:r>
              <w:rPr>
                <w:sz w:val="15"/>
                <w:szCs w:val="15"/>
                <w:spacing w:val="2"/>
              </w:rPr>
              <w:t>线宽度57</w:t>
            </w:r>
            <w:r>
              <w:rPr>
                <w:sz w:val="15"/>
                <w:szCs w:val="15"/>
              </w:rPr>
              <w:t>mm</w:t>
            </w:r>
            <w:r>
              <w:rPr>
                <w:sz w:val="15"/>
                <w:szCs w:val="15"/>
                <w:spacing w:val="2"/>
              </w:rPr>
              <w:t>。副线圈0.25</w:t>
            </w:r>
            <w:r>
              <w:rPr>
                <w:sz w:val="15"/>
                <w:szCs w:val="15"/>
              </w:rPr>
              <w:t>mmQZ</w:t>
            </w:r>
            <w:r>
              <w:rPr>
                <w:sz w:val="15"/>
                <w:szCs w:val="15"/>
                <w:spacing w:val="2"/>
              </w:rPr>
              <w:t>型漆包线670匝~</w:t>
            </w:r>
            <w:r>
              <w:rPr>
                <w:sz w:val="15"/>
                <w:szCs w:val="15"/>
              </w:rPr>
              <w:t xml:space="preserve"> </w:t>
            </w:r>
            <w:r>
              <w:rPr>
                <w:sz w:val="15"/>
                <w:szCs w:val="15"/>
                <w:spacing w:val="1"/>
              </w:rPr>
              <w:t>680匝，线圈架内径24</w:t>
            </w:r>
            <w:r>
              <w:rPr>
                <w:sz w:val="15"/>
                <w:szCs w:val="15"/>
              </w:rPr>
              <w:t>mm</w:t>
            </w:r>
            <w:r>
              <w:rPr>
                <w:sz w:val="15"/>
                <w:szCs w:val="15"/>
                <w:spacing w:val="1"/>
              </w:rPr>
              <w:t>，绕线宽度52</w:t>
            </w:r>
            <w:r>
              <w:rPr>
                <w:sz w:val="15"/>
                <w:szCs w:val="15"/>
              </w:rPr>
              <w:t>mm</w:t>
            </w:r>
            <w:r>
              <w:rPr>
                <w:sz w:val="15"/>
                <w:szCs w:val="15"/>
                <w:spacing w:val="1"/>
              </w:rPr>
              <w:t>。性能要求：各线圈都应带绕向标识</w:t>
            </w:r>
          </w:p>
        </w:tc>
        <w:tc>
          <w:tcPr>
            <w:tcW w:w="573" w:type="dxa"/>
            <w:vAlign w:val="top"/>
          </w:tcPr>
          <w:p>
            <w:pPr>
              <w:spacing w:line="242"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43"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716" w:hRule="atLeast"/>
        </w:trPr>
        <w:tc>
          <w:tcPr>
            <w:tcW w:w="406" w:type="dxa"/>
            <w:vAlign w:val="top"/>
          </w:tcPr>
          <w:p>
            <w:pPr>
              <w:spacing w:line="243" w:lineRule="auto"/>
              <w:rPr>
                <w:rFonts w:ascii="Arial"/>
                <w:sz w:val="21"/>
              </w:rPr>
            </w:pPr>
            <w:r/>
          </w:p>
          <w:p>
            <w:pPr>
              <w:pStyle w:val="TableText"/>
              <w:ind w:left="93"/>
              <w:spacing w:before="49" w:line="241" w:lineRule="auto"/>
              <w:rPr>
                <w:sz w:val="15"/>
                <w:szCs w:val="15"/>
              </w:rPr>
            </w:pPr>
            <w:r>
              <w:rPr>
                <w:sz w:val="15"/>
                <w:szCs w:val="15"/>
                <w:spacing w:val="-2"/>
              </w:rPr>
              <w:t>298</w:t>
            </w:r>
          </w:p>
        </w:tc>
        <w:tc>
          <w:tcPr>
            <w:tcW w:w="1448" w:type="dxa"/>
            <w:vAlign w:val="top"/>
          </w:tcPr>
          <w:p>
            <w:pPr>
              <w:pStyle w:val="TableText"/>
              <w:ind w:left="38" w:right="56" w:hanging="13"/>
              <w:spacing w:before="201" w:line="237" w:lineRule="auto"/>
              <w:rPr>
                <w:sz w:val="15"/>
                <w:szCs w:val="15"/>
              </w:rPr>
            </w:pPr>
            <w:r>
              <w:rPr>
                <w:sz w:val="15"/>
                <w:szCs w:val="15"/>
              </w:rPr>
              <w:t>高中物理演示电磁继 </w:t>
            </w:r>
            <w:r>
              <w:rPr>
                <w:sz w:val="15"/>
                <w:szCs w:val="15"/>
                <w:spacing w:val="-11"/>
              </w:rPr>
              <w:t>电器</w:t>
            </w:r>
          </w:p>
        </w:tc>
        <w:tc>
          <w:tcPr>
            <w:tcW w:w="7916" w:type="dxa"/>
            <w:vAlign w:val="top"/>
          </w:tcPr>
          <w:p>
            <w:pPr>
              <w:pStyle w:val="TableText"/>
              <w:ind w:left="23" w:right="18"/>
              <w:spacing w:before="201" w:line="233" w:lineRule="auto"/>
              <w:rPr>
                <w:sz w:val="15"/>
                <w:szCs w:val="15"/>
              </w:rPr>
            </w:pPr>
            <w:r>
              <w:rPr>
                <w:sz w:val="15"/>
                <w:szCs w:val="15"/>
                <w:spacing w:val="1"/>
              </w:rPr>
              <w:t>立式，包括电磁线圈、铁芯、轭铁、衔铁、常开触点、常闭触点、弹簧、底座等。电磁铁额定工作电压直流9V，工作电</w:t>
            </w:r>
            <w:r>
              <w:rPr>
                <w:sz w:val="15"/>
                <w:szCs w:val="15"/>
                <w:spacing w:val="5"/>
              </w:rPr>
              <w:t xml:space="preserve"> </w:t>
            </w:r>
            <w:r>
              <w:rPr>
                <w:sz w:val="15"/>
                <w:szCs w:val="15"/>
                <w:spacing w:val="-2"/>
              </w:rPr>
              <w:t>流100mA±15mA，吸合电流≤70mA，释放电流20mA～40mA。触点常闭电阻≤1</w:t>
            </w:r>
            <w:r>
              <w:rPr>
                <w:sz w:val="15"/>
                <w:szCs w:val="15"/>
                <w:spacing w:val="-36"/>
              </w:rPr>
              <w:t xml:space="preserve"> </w:t>
            </w:r>
            <w:r>
              <w:rPr>
                <w:sz w:val="15"/>
                <w:szCs w:val="15"/>
                <w:spacing w:val="-2"/>
              </w:rPr>
              <w:t>Ω</w:t>
            </w:r>
            <w:r>
              <w:rPr>
                <w:sz w:val="15"/>
                <w:szCs w:val="15"/>
                <w:spacing w:val="-57"/>
              </w:rPr>
              <w:t xml:space="preserve"> </w:t>
            </w:r>
            <w:r>
              <w:rPr>
                <w:sz w:val="15"/>
                <w:szCs w:val="15"/>
                <w:spacing w:val="-2"/>
              </w:rPr>
              <w:t>,</w:t>
            </w:r>
            <w:r>
              <w:rPr>
                <w:sz w:val="15"/>
                <w:szCs w:val="15"/>
                <w:spacing w:val="44"/>
              </w:rPr>
              <w:t xml:space="preserve"> </w:t>
            </w:r>
            <w:r>
              <w:rPr>
                <w:sz w:val="15"/>
                <w:szCs w:val="15"/>
                <w:spacing w:val="-2"/>
              </w:rPr>
              <w:t>常开电阻≤0.5</w:t>
            </w:r>
            <w:r>
              <w:rPr>
                <w:sz w:val="15"/>
                <w:szCs w:val="15"/>
                <w:spacing w:val="-37"/>
              </w:rPr>
              <w:t xml:space="preserve"> </w:t>
            </w:r>
            <w:r>
              <w:rPr>
                <w:sz w:val="15"/>
                <w:szCs w:val="15"/>
                <w:spacing w:val="-2"/>
              </w:rPr>
              <w:t>Ω</w:t>
            </w:r>
            <w:r>
              <w:rPr>
                <w:sz w:val="15"/>
                <w:szCs w:val="15"/>
                <w:spacing w:val="-57"/>
              </w:rPr>
              <w:t xml:space="preserve"> </w:t>
            </w:r>
            <w:r>
              <w:rPr>
                <w:sz w:val="15"/>
                <w:szCs w:val="15"/>
                <w:spacing w:val="-2"/>
              </w:rPr>
              <w:t>,</w:t>
            </w:r>
            <w:r>
              <w:rPr>
                <w:sz w:val="15"/>
                <w:szCs w:val="15"/>
                <w:spacing w:val="41"/>
              </w:rPr>
              <w:t xml:space="preserve"> </w:t>
            </w:r>
            <w:r>
              <w:rPr>
                <w:sz w:val="15"/>
                <w:szCs w:val="15"/>
                <w:spacing w:val="-2"/>
              </w:rPr>
              <w:t>开距≥2mm</w:t>
            </w:r>
          </w:p>
        </w:tc>
        <w:tc>
          <w:tcPr>
            <w:tcW w:w="573" w:type="dxa"/>
            <w:vAlign w:val="top"/>
          </w:tcPr>
          <w:p>
            <w:pPr>
              <w:spacing w:line="243"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43" w:lineRule="auto"/>
              <w:rPr>
                <w:rFonts w:ascii="Arial"/>
                <w:sz w:val="21"/>
              </w:rPr>
            </w:pPr>
            <w:r/>
          </w:p>
          <w:p>
            <w:pPr>
              <w:pStyle w:val="TableText"/>
              <w:ind w:left="263"/>
              <w:spacing w:before="49" w:line="241" w:lineRule="auto"/>
              <w:rPr>
                <w:sz w:val="15"/>
                <w:szCs w:val="15"/>
              </w:rPr>
            </w:pPr>
            <w:r>
              <w:rPr>
                <w:sz w:val="15"/>
                <w:szCs w:val="15"/>
              </w:rPr>
              <w:t>5</w:t>
            </w:r>
          </w:p>
        </w:tc>
      </w:tr>
      <w:tr>
        <w:trPr>
          <w:trHeight w:val="1752" w:hRule="atLeast"/>
        </w:trPr>
        <w:tc>
          <w:tcPr>
            <w:tcW w:w="406" w:type="dxa"/>
            <w:vAlign w:val="top"/>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93"/>
              <w:spacing w:before="49" w:line="241" w:lineRule="auto"/>
              <w:rPr>
                <w:sz w:val="15"/>
                <w:szCs w:val="15"/>
              </w:rPr>
            </w:pPr>
            <w:r>
              <w:rPr>
                <w:sz w:val="15"/>
                <w:szCs w:val="15"/>
                <w:spacing w:val="-2"/>
              </w:rPr>
              <w:t>299</w:t>
            </w:r>
          </w:p>
        </w:tc>
        <w:tc>
          <w:tcPr>
            <w:tcW w:w="1448" w:type="dxa"/>
            <w:vAlign w:val="top"/>
          </w:tcPr>
          <w:p>
            <w:pPr>
              <w:spacing w:line="333" w:lineRule="auto"/>
              <w:rPr>
                <w:rFonts w:ascii="Arial"/>
                <w:sz w:val="21"/>
              </w:rPr>
            </w:pPr>
            <w:r/>
          </w:p>
          <w:p>
            <w:pPr>
              <w:spacing w:line="334" w:lineRule="auto"/>
              <w:rPr>
                <w:rFonts w:ascii="Arial"/>
                <w:sz w:val="21"/>
              </w:rPr>
            </w:pPr>
            <w:r/>
          </w:p>
          <w:p>
            <w:pPr>
              <w:pStyle w:val="TableText"/>
              <w:ind w:left="22" w:right="56" w:firstLine="3"/>
              <w:spacing w:before="49" w:line="236" w:lineRule="auto"/>
              <w:rPr>
                <w:sz w:val="15"/>
                <w:szCs w:val="15"/>
              </w:rPr>
            </w:pPr>
            <w:r>
              <w:rPr>
                <w:sz w:val="15"/>
                <w:szCs w:val="15"/>
              </w:rPr>
              <w:t>高中物理左右手定则 </w:t>
            </w:r>
            <w:r>
              <w:rPr>
                <w:sz w:val="15"/>
                <w:szCs w:val="15"/>
                <w:spacing w:val="-1"/>
              </w:rPr>
              <w:t>演示器</w:t>
            </w:r>
          </w:p>
        </w:tc>
        <w:tc>
          <w:tcPr>
            <w:tcW w:w="7916" w:type="dxa"/>
            <w:vAlign w:val="top"/>
          </w:tcPr>
          <w:p>
            <w:pPr>
              <w:spacing w:line="290" w:lineRule="auto"/>
              <w:rPr>
                <w:rFonts w:ascii="Arial"/>
                <w:sz w:val="21"/>
              </w:rPr>
            </w:pPr>
            <w:r/>
          </w:p>
          <w:p>
            <w:pPr>
              <w:pStyle w:val="TableText"/>
              <w:ind w:left="41"/>
              <w:spacing w:before="49" w:line="220" w:lineRule="auto"/>
              <w:rPr>
                <w:sz w:val="15"/>
                <w:szCs w:val="15"/>
              </w:rPr>
            </w:pPr>
            <w:r>
              <w:rPr>
                <w:sz w:val="15"/>
                <w:szCs w:val="15"/>
              </w:rPr>
              <w:t>由底座、支架、接线板（棒）及方形线圈组成，支架需采用金属杆与横梁构成“</w:t>
            </w:r>
            <w:r>
              <w:rPr>
                <w:sz w:val="15"/>
                <w:szCs w:val="15"/>
                <w:spacing w:val="-52"/>
              </w:rPr>
              <w:t xml:space="preserve"> </w:t>
            </w:r>
            <w:r>
              <w:rPr>
                <w:sz w:val="15"/>
                <w:szCs w:val="15"/>
              </w:rPr>
              <w:t>门</w:t>
            </w:r>
            <w:r>
              <w:rPr>
                <w:sz w:val="15"/>
                <w:szCs w:val="15"/>
                <w:spacing w:val="-55"/>
              </w:rPr>
              <w:t xml:space="preserve"> </w:t>
            </w:r>
            <w:r>
              <w:rPr>
                <w:sz w:val="15"/>
                <w:szCs w:val="15"/>
              </w:rPr>
              <w:t>”字形结构，装接牢固</w:t>
            </w:r>
            <w:r>
              <w:rPr>
                <w:sz w:val="15"/>
                <w:szCs w:val="15"/>
                <w:spacing w:val="-1"/>
              </w:rPr>
              <w:t>；底座采用非</w:t>
            </w:r>
          </w:p>
          <w:p>
            <w:pPr>
              <w:pStyle w:val="TableText"/>
              <w:ind w:left="24"/>
              <w:spacing w:before="11" w:line="220" w:lineRule="auto"/>
              <w:rPr>
                <w:sz w:val="15"/>
                <w:szCs w:val="15"/>
              </w:rPr>
            </w:pPr>
            <w:r>
              <w:drawing>
                <wp:anchor distT="0" distB="0" distL="0" distR="0" simplePos="0" relativeHeight="252072960" behindDoc="0" locked="0" layoutInCell="1" allowOverlap="1">
                  <wp:simplePos x="0" y="0"/>
                  <wp:positionH relativeFrom="column">
                    <wp:posOffset>2014865</wp:posOffset>
                  </wp:positionH>
                  <wp:positionV relativeFrom="paragraph">
                    <wp:posOffset>74917</wp:posOffset>
                  </wp:positionV>
                  <wp:extent cx="1119108" cy="1144257"/>
                  <wp:effectExtent l="0" t="0" r="0" b="0"/>
                  <wp:wrapNone/>
                  <wp:docPr id="544" name="IM 544"/>
                  <wp:cNvGraphicFramePr/>
                  <a:graphic>
                    <a:graphicData uri="http://schemas.openxmlformats.org/drawingml/2006/picture">
                      <pic:pic>
                        <pic:nvPicPr>
                          <pic:cNvPr id="544" name="IM 544"/>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金属材料制成，尺寸不小于190</w:t>
            </w:r>
            <w:r>
              <w:rPr>
                <w:sz w:val="15"/>
                <w:szCs w:val="15"/>
              </w:rPr>
              <w:t>mm</w:t>
            </w:r>
            <w:r>
              <w:rPr>
                <w:sz w:val="15"/>
                <w:szCs w:val="15"/>
                <w:spacing w:val="1"/>
              </w:rPr>
              <w:t>×140</w:t>
            </w:r>
            <w:r>
              <w:rPr>
                <w:sz w:val="15"/>
                <w:szCs w:val="15"/>
              </w:rPr>
              <w:t>mm</w:t>
            </w:r>
            <w:r>
              <w:rPr>
                <w:sz w:val="15"/>
                <w:szCs w:val="15"/>
                <w:spacing w:val="1"/>
              </w:rPr>
              <w:t>×4</w:t>
            </w:r>
            <w:r>
              <w:rPr>
                <w:sz w:val="15"/>
                <w:szCs w:val="15"/>
              </w:rPr>
              <w:t>mm</w:t>
            </w:r>
            <w:r>
              <w:rPr>
                <w:sz w:val="15"/>
                <w:szCs w:val="15"/>
                <w:spacing w:val="1"/>
              </w:rPr>
              <w:t>，底部需安装防滑垫角，底板上需集成接线柱和按钮开关；方形线圈：</w:t>
            </w:r>
          </w:p>
          <w:p>
            <w:pPr>
              <w:pStyle w:val="TableText"/>
              <w:ind w:left="23" w:right="11" w:firstLine="1"/>
              <w:spacing w:before="8" w:line="234" w:lineRule="auto"/>
              <w:jc w:val="both"/>
              <w:rPr>
                <w:sz w:val="15"/>
                <w:szCs w:val="15"/>
              </w:rPr>
            </w:pPr>
            <w:r>
              <w:rPr>
                <w:sz w:val="15"/>
                <w:szCs w:val="15"/>
                <w:spacing w:val="1"/>
              </w:rPr>
              <w:t>线圈框架为非金属材料，呈正方形结构，内边长不小于63</w:t>
            </w:r>
            <w:r>
              <w:rPr>
                <w:sz w:val="15"/>
                <w:szCs w:val="15"/>
              </w:rPr>
              <w:t>mm</w:t>
            </w:r>
            <w:r>
              <w:rPr>
                <w:sz w:val="15"/>
                <w:szCs w:val="15"/>
                <w:spacing w:val="1"/>
              </w:rPr>
              <w:t>，并设有绕线槽；线圈引线采用截面积不大于0.8</w:t>
            </w:r>
            <w:r>
              <w:rPr>
                <w:sz w:val="15"/>
                <w:szCs w:val="15"/>
              </w:rPr>
              <w:t>mm</w:t>
            </w:r>
            <w:r>
              <w:rPr>
                <w:sz w:val="15"/>
                <w:szCs w:val="15"/>
                <w:spacing w:val="1"/>
              </w:rPr>
              <w:t>²的多股</w:t>
            </w:r>
            <w:r>
              <w:rPr>
                <w:sz w:val="15"/>
                <w:szCs w:val="15"/>
                <w:spacing w:val="9"/>
              </w:rPr>
              <w:t xml:space="preserve"> </w:t>
            </w:r>
            <w:r>
              <w:rPr>
                <w:sz w:val="15"/>
                <w:szCs w:val="15"/>
                <w:spacing w:val="1"/>
              </w:rPr>
              <w:t>软线制成，线端接线叉需加绝缘套管；线圈固定在外方内圆的透明骨架内，通过金属悬杆悬挂，保证线圈摆动自如。性</w:t>
            </w:r>
            <w:r>
              <w:rPr>
                <w:sz w:val="15"/>
                <w:szCs w:val="15"/>
                <w:spacing w:val="3"/>
              </w:rPr>
              <w:t xml:space="preserve"> </w:t>
            </w:r>
            <w:r>
              <w:rPr>
                <w:sz w:val="15"/>
                <w:szCs w:val="15"/>
                <w:spacing w:val="1"/>
              </w:rPr>
              <w:t>能指标：配合蹄形电磁铁（磁极端面磁感应强度约0.1T~0.5T）演示时，当方形线圈输入电流为1.5A时，线圈偏离平衡</w:t>
            </w:r>
            <w:r>
              <w:rPr>
                <w:sz w:val="15"/>
                <w:szCs w:val="15"/>
                <w:spacing w:val="3"/>
              </w:rPr>
              <w:t xml:space="preserve">  </w:t>
            </w:r>
            <w:r>
              <w:rPr>
                <w:sz w:val="15"/>
                <w:szCs w:val="15"/>
                <w:spacing w:val="1"/>
              </w:rPr>
              <w:t>位置的位移应不小于13</w:t>
            </w:r>
            <w:r>
              <w:rPr>
                <w:sz w:val="15"/>
                <w:szCs w:val="15"/>
              </w:rPr>
              <w:t>mm</w:t>
            </w:r>
            <w:r>
              <w:rPr>
                <w:sz w:val="15"/>
                <w:szCs w:val="15"/>
                <w:spacing w:val="1"/>
              </w:rPr>
              <w:t>（或130</w:t>
            </w:r>
            <w:r>
              <w:rPr>
                <w:sz w:val="15"/>
                <w:szCs w:val="15"/>
              </w:rPr>
              <w:t>mm</w:t>
            </w:r>
            <w:r>
              <w:rPr>
                <w:sz w:val="15"/>
                <w:szCs w:val="15"/>
                <w:spacing w:val="1"/>
              </w:rPr>
              <w:t>，视具体型号规格而定</w:t>
            </w:r>
            <w:r>
              <w:rPr>
                <w:sz w:val="15"/>
                <w:szCs w:val="15"/>
                <w:spacing w:val="6"/>
              </w:rPr>
              <w:t>），</w:t>
            </w:r>
            <w:r>
              <w:rPr>
                <w:sz w:val="15"/>
                <w:szCs w:val="15"/>
                <w:spacing w:val="1"/>
              </w:rPr>
              <w:t>实验效果需明显、</w:t>
            </w:r>
            <w:r>
              <w:rPr>
                <w:sz w:val="15"/>
                <w:szCs w:val="15"/>
              </w:rPr>
              <w:t>直观。</w:t>
            </w:r>
          </w:p>
        </w:tc>
        <w:tc>
          <w:tcPr>
            <w:tcW w:w="573" w:type="dxa"/>
            <w:vAlign w:val="top"/>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1752" w:hRule="atLeast"/>
        </w:trPr>
        <w:tc>
          <w:tcPr>
            <w:tcW w:w="406" w:type="dxa"/>
            <w:vAlign w:val="top"/>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94"/>
              <w:spacing w:before="49" w:line="241" w:lineRule="auto"/>
              <w:rPr>
                <w:sz w:val="15"/>
                <w:szCs w:val="15"/>
              </w:rPr>
            </w:pPr>
            <w:r>
              <w:rPr>
                <w:sz w:val="15"/>
                <w:szCs w:val="15"/>
                <w:spacing w:val="-2"/>
              </w:rPr>
              <w:t>300</w:t>
            </w:r>
          </w:p>
        </w:tc>
        <w:tc>
          <w:tcPr>
            <w:tcW w:w="1448" w:type="dxa"/>
            <w:vAlign w:val="top"/>
          </w:tcPr>
          <w:p>
            <w:pPr>
              <w:spacing w:line="334" w:lineRule="auto"/>
              <w:rPr>
                <w:rFonts w:ascii="Arial"/>
                <w:sz w:val="21"/>
              </w:rPr>
            </w:pPr>
            <w:r/>
          </w:p>
          <w:p>
            <w:pPr>
              <w:spacing w:line="335" w:lineRule="auto"/>
              <w:rPr>
                <w:rFonts w:ascii="Arial"/>
                <w:sz w:val="21"/>
              </w:rPr>
            </w:pPr>
            <w:r/>
          </w:p>
          <w:p>
            <w:pPr>
              <w:pStyle w:val="TableText"/>
              <w:ind w:left="23" w:right="56" w:firstLine="1"/>
              <w:spacing w:before="49" w:line="232" w:lineRule="auto"/>
              <w:rPr>
                <w:sz w:val="15"/>
                <w:szCs w:val="15"/>
              </w:rPr>
            </w:pPr>
            <w:r>
              <w:rPr>
                <w:sz w:val="15"/>
                <w:szCs w:val="15"/>
              </w:rPr>
              <w:t>高中物理手摇交直流 </w:t>
            </w:r>
            <w:r>
              <w:rPr>
                <w:sz w:val="15"/>
                <w:szCs w:val="15"/>
                <w:spacing w:val="-2"/>
              </w:rPr>
              <w:t>发电机</w:t>
            </w:r>
          </w:p>
        </w:tc>
        <w:tc>
          <w:tcPr>
            <w:tcW w:w="7916" w:type="dxa"/>
            <w:vAlign w:val="top"/>
          </w:tcPr>
          <w:p>
            <w:pPr>
              <w:spacing w:line="387" w:lineRule="auto"/>
              <w:rPr>
                <w:rFonts w:ascii="Arial"/>
                <w:sz w:val="21"/>
              </w:rPr>
            </w:pPr>
            <w:r/>
          </w:p>
          <w:p>
            <w:pPr>
              <w:pStyle w:val="TableText"/>
              <w:ind w:left="23"/>
              <w:spacing w:before="49" w:line="220" w:lineRule="auto"/>
              <w:rPr>
                <w:sz w:val="15"/>
                <w:szCs w:val="15"/>
              </w:rPr>
            </w:pPr>
            <w:r>
              <w:rPr>
                <w:sz w:val="15"/>
                <w:szCs w:val="15"/>
                <w:spacing w:val="1"/>
              </w:rPr>
              <w:t>包括定子、转子、整流器、集流环、电刷、灯座（带灯泡）、手摇驱动机构和底板等部分。定子应由永磁体和极靴组</w:t>
            </w:r>
          </w:p>
          <w:p>
            <w:pPr>
              <w:pStyle w:val="TableText"/>
              <w:ind w:left="25" w:right="21" w:hanging="1"/>
              <w:spacing w:before="8" w:line="233" w:lineRule="auto"/>
              <w:rPr>
                <w:sz w:val="15"/>
                <w:szCs w:val="15"/>
              </w:rPr>
            </w:pPr>
            <w:r>
              <w:rPr>
                <w:sz w:val="15"/>
                <w:szCs w:val="15"/>
                <w:spacing w:val="1"/>
              </w:rPr>
              <w:t>成，转子应由转轴、两极电枢铁芯、电枢线圈以及整流器和集流环等组成。整流器在任何位置不应将两电刷短路，电刷</w:t>
            </w:r>
            <w:r>
              <w:rPr>
                <w:sz w:val="15"/>
                <w:szCs w:val="15"/>
                <w:spacing w:val="2"/>
              </w:rPr>
              <w:t xml:space="preserve"> </w:t>
            </w:r>
            <w:r>
              <w:rPr>
                <w:sz w:val="15"/>
                <w:szCs w:val="15"/>
                <w:spacing w:val="1"/>
              </w:rPr>
              <w:t>与整流器和集流环应使用弹性接触，转动灵活。转子转速为1600r/</w:t>
            </w:r>
            <w:r>
              <w:rPr>
                <w:sz w:val="15"/>
                <w:szCs w:val="15"/>
              </w:rPr>
              <w:t>min</w:t>
            </w:r>
            <w:r>
              <w:rPr>
                <w:sz w:val="15"/>
                <w:szCs w:val="15"/>
                <w:spacing w:val="1"/>
              </w:rPr>
              <w:t>空载时，输出端交流和直流电压均应不小于8V。</w:t>
            </w:r>
          </w:p>
          <w:p>
            <w:pPr>
              <w:pStyle w:val="TableText"/>
              <w:ind w:left="25" w:right="14" w:hanging="3"/>
              <w:spacing w:before="1" w:line="235" w:lineRule="auto"/>
              <w:rPr>
                <w:sz w:val="15"/>
                <w:szCs w:val="15"/>
              </w:rPr>
            </w:pPr>
            <w:r>
              <w:rPr>
                <w:sz w:val="15"/>
                <w:szCs w:val="15"/>
              </w:rPr>
              <w:t>接16</w:t>
            </w:r>
            <w:r>
              <w:rPr>
                <w:sz w:val="15"/>
                <w:szCs w:val="15"/>
                <w:spacing w:val="-36"/>
              </w:rPr>
              <w:t xml:space="preserve"> </w:t>
            </w:r>
            <w:r>
              <w:rPr>
                <w:sz w:val="15"/>
                <w:szCs w:val="15"/>
              </w:rPr>
              <w:t>Ω</w:t>
            </w:r>
            <w:r>
              <w:rPr>
                <w:sz w:val="15"/>
                <w:szCs w:val="15"/>
                <w:spacing w:val="-52"/>
              </w:rPr>
              <w:t xml:space="preserve"> </w:t>
            </w:r>
            <w:r>
              <w:rPr>
                <w:sz w:val="15"/>
                <w:szCs w:val="15"/>
              </w:rPr>
              <w:t>电阻负载时，输出端交流和直流电压均应不小于5V。不带皮带轮用作电动机使用时启动电压应不大于4V，电流应 </w:t>
            </w:r>
            <w:r>
              <w:rPr>
                <w:sz w:val="15"/>
                <w:szCs w:val="15"/>
              </w:rPr>
              <w:t>不大于0.4A</w:t>
            </w:r>
          </w:p>
        </w:tc>
        <w:tc>
          <w:tcPr>
            <w:tcW w:w="573" w:type="dxa"/>
            <w:vAlign w:val="top"/>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573" w:hRule="atLeast"/>
        </w:trPr>
        <w:tc>
          <w:tcPr>
            <w:tcW w:w="406" w:type="dxa"/>
            <w:vAlign w:val="top"/>
          </w:tcPr>
          <w:p>
            <w:pPr>
              <w:pStyle w:val="TableText"/>
              <w:ind w:left="94"/>
              <w:spacing w:before="226" w:line="241" w:lineRule="auto"/>
              <w:rPr>
                <w:sz w:val="15"/>
                <w:szCs w:val="15"/>
              </w:rPr>
            </w:pPr>
            <w:r>
              <w:rPr>
                <w:sz w:val="15"/>
                <w:szCs w:val="15"/>
                <w:spacing w:val="-2"/>
              </w:rPr>
              <w:t>301</w:t>
            </w:r>
          </w:p>
        </w:tc>
        <w:tc>
          <w:tcPr>
            <w:tcW w:w="1448" w:type="dxa"/>
            <w:vAlign w:val="top"/>
          </w:tcPr>
          <w:p>
            <w:pPr>
              <w:pStyle w:val="TableText"/>
              <w:ind w:left="32" w:right="56" w:hanging="7"/>
              <w:spacing w:before="134" w:line="243" w:lineRule="auto"/>
              <w:rPr>
                <w:sz w:val="15"/>
                <w:szCs w:val="15"/>
              </w:rPr>
            </w:pPr>
            <w:r>
              <w:rPr>
                <w:sz w:val="15"/>
                <w:szCs w:val="15"/>
              </w:rPr>
              <w:t>高中物理阴极射线管 </w:t>
            </w:r>
            <w:r>
              <w:rPr>
                <w:sz w:val="15"/>
                <w:szCs w:val="15"/>
              </w:rPr>
              <w:t>1</w:t>
            </w:r>
          </w:p>
        </w:tc>
        <w:tc>
          <w:tcPr>
            <w:tcW w:w="7916" w:type="dxa"/>
            <w:vAlign w:val="top"/>
          </w:tcPr>
          <w:p>
            <w:pPr>
              <w:pStyle w:val="TableText"/>
              <w:ind w:left="34" w:right="467" w:hanging="11"/>
              <w:spacing w:before="133" w:line="235" w:lineRule="auto"/>
              <w:rPr>
                <w:sz w:val="15"/>
                <w:szCs w:val="15"/>
              </w:rPr>
            </w:pPr>
            <w:r>
              <w:rPr>
                <w:sz w:val="15"/>
                <w:szCs w:val="15"/>
                <w:spacing w:val="1"/>
              </w:rPr>
              <w:t>磁偏转管，使用高压为60</w:t>
            </w:r>
            <w:r>
              <w:rPr>
                <w:sz w:val="15"/>
                <w:szCs w:val="15"/>
              </w:rPr>
              <w:t>kV</w:t>
            </w:r>
            <w:r>
              <w:rPr>
                <w:sz w:val="15"/>
                <w:szCs w:val="15"/>
                <w:spacing w:val="1"/>
              </w:rPr>
              <w:t>，负载电流为200μA的直流高压电源，阴极射线管应能工作，电子束轨迹的亮度应≥</w:t>
            </w:r>
            <w:r>
              <w:rPr>
                <w:sz w:val="15"/>
                <w:szCs w:val="15"/>
                <w:spacing w:val="7"/>
              </w:rPr>
              <w:t xml:space="preserve"> </w:t>
            </w:r>
            <w:r>
              <w:rPr>
                <w:sz w:val="15"/>
                <w:szCs w:val="15"/>
                <w:spacing w:val="-1"/>
              </w:rPr>
              <w:t>100cd/m2</w:t>
            </w:r>
          </w:p>
        </w:tc>
        <w:tc>
          <w:tcPr>
            <w:tcW w:w="573" w:type="dxa"/>
            <w:vAlign w:val="top"/>
          </w:tcPr>
          <w:p>
            <w:pPr>
              <w:pStyle w:val="TableText"/>
              <w:ind w:left="224"/>
              <w:spacing w:before="226" w:line="221" w:lineRule="auto"/>
              <w:rPr>
                <w:sz w:val="15"/>
                <w:szCs w:val="15"/>
              </w:rPr>
            </w:pPr>
            <w:r>
              <w:rPr>
                <w:sz w:val="15"/>
                <w:szCs w:val="15"/>
              </w:rPr>
              <w:t>个</w:t>
            </w:r>
          </w:p>
        </w:tc>
        <w:tc>
          <w:tcPr>
            <w:tcW w:w="581" w:type="dxa"/>
            <w:vAlign w:val="top"/>
          </w:tcPr>
          <w:p>
            <w:pPr>
              <w:pStyle w:val="TableText"/>
              <w:ind w:left="233"/>
              <w:spacing w:before="226" w:line="241" w:lineRule="auto"/>
              <w:rPr>
                <w:sz w:val="15"/>
                <w:szCs w:val="15"/>
              </w:rPr>
            </w:pPr>
            <w:r>
              <w:rPr>
                <w:sz w:val="15"/>
                <w:szCs w:val="15"/>
                <w:spacing w:val="-8"/>
              </w:rPr>
              <w:t>15</w:t>
            </w:r>
          </w:p>
        </w:tc>
      </w:tr>
      <w:tr>
        <w:trPr>
          <w:trHeight w:val="573" w:hRule="atLeast"/>
        </w:trPr>
        <w:tc>
          <w:tcPr>
            <w:tcW w:w="406" w:type="dxa"/>
            <w:vAlign w:val="top"/>
          </w:tcPr>
          <w:p>
            <w:pPr>
              <w:pStyle w:val="TableText"/>
              <w:ind w:left="94"/>
              <w:spacing w:before="226" w:line="241" w:lineRule="auto"/>
              <w:rPr>
                <w:sz w:val="15"/>
                <w:szCs w:val="15"/>
              </w:rPr>
            </w:pPr>
            <w:r>
              <w:rPr>
                <w:sz w:val="15"/>
                <w:szCs w:val="15"/>
                <w:spacing w:val="-2"/>
              </w:rPr>
              <w:t>302</w:t>
            </w:r>
          </w:p>
        </w:tc>
        <w:tc>
          <w:tcPr>
            <w:tcW w:w="1448" w:type="dxa"/>
            <w:vAlign w:val="top"/>
          </w:tcPr>
          <w:p>
            <w:pPr>
              <w:pStyle w:val="TableText"/>
              <w:ind w:left="23" w:right="56" w:firstLine="2"/>
              <w:spacing w:before="134" w:line="243" w:lineRule="auto"/>
              <w:rPr>
                <w:sz w:val="15"/>
                <w:szCs w:val="15"/>
              </w:rPr>
            </w:pPr>
            <w:r>
              <w:rPr>
                <w:sz w:val="15"/>
                <w:szCs w:val="15"/>
              </w:rPr>
              <w:t>高中物理阴极射线管 </w:t>
            </w:r>
            <w:r>
              <w:rPr>
                <w:sz w:val="15"/>
                <w:szCs w:val="15"/>
              </w:rPr>
              <w:t>2</w:t>
            </w:r>
          </w:p>
        </w:tc>
        <w:tc>
          <w:tcPr>
            <w:tcW w:w="7916" w:type="dxa"/>
            <w:vAlign w:val="top"/>
          </w:tcPr>
          <w:p>
            <w:pPr>
              <w:pStyle w:val="TableText"/>
              <w:ind w:left="24"/>
              <w:spacing w:before="226" w:line="220" w:lineRule="auto"/>
              <w:rPr>
                <w:sz w:val="15"/>
                <w:szCs w:val="15"/>
              </w:rPr>
            </w:pPr>
            <w:r>
              <w:rPr>
                <w:sz w:val="15"/>
                <w:szCs w:val="15"/>
                <w:spacing w:val="1"/>
              </w:rPr>
              <w:t>示直进管，十字板竖立时在玻壳端面应有十字板的阴影。荧光亮度应比环境亮度高1.5</w:t>
            </w:r>
            <w:r>
              <w:rPr>
                <w:sz w:val="15"/>
                <w:szCs w:val="15"/>
              </w:rPr>
              <w:t>cd</w:t>
            </w:r>
            <w:r>
              <w:rPr>
                <w:sz w:val="15"/>
                <w:szCs w:val="15"/>
                <w:spacing w:val="1"/>
              </w:rPr>
              <w:t>/m2以上</w:t>
            </w:r>
          </w:p>
        </w:tc>
        <w:tc>
          <w:tcPr>
            <w:tcW w:w="573" w:type="dxa"/>
            <w:vAlign w:val="top"/>
          </w:tcPr>
          <w:p>
            <w:pPr>
              <w:pStyle w:val="TableText"/>
              <w:ind w:left="224"/>
              <w:spacing w:before="226" w:line="222" w:lineRule="auto"/>
              <w:rPr>
                <w:sz w:val="15"/>
                <w:szCs w:val="15"/>
              </w:rPr>
            </w:pPr>
            <w:r>
              <w:rPr>
                <w:sz w:val="15"/>
                <w:szCs w:val="15"/>
              </w:rPr>
              <w:t>支</w:t>
            </w:r>
          </w:p>
        </w:tc>
        <w:tc>
          <w:tcPr>
            <w:tcW w:w="581" w:type="dxa"/>
            <w:vAlign w:val="top"/>
          </w:tcPr>
          <w:p>
            <w:pPr>
              <w:pStyle w:val="TableText"/>
              <w:ind w:left="233"/>
              <w:spacing w:before="226" w:line="241" w:lineRule="auto"/>
              <w:rPr>
                <w:sz w:val="15"/>
                <w:szCs w:val="15"/>
              </w:rPr>
            </w:pPr>
            <w:r>
              <w:rPr>
                <w:sz w:val="15"/>
                <w:szCs w:val="15"/>
                <w:spacing w:val="-8"/>
              </w:rPr>
              <w:t>15</w:t>
            </w:r>
          </w:p>
        </w:tc>
      </w:tr>
      <w:tr>
        <w:trPr>
          <w:trHeight w:val="573" w:hRule="atLeast"/>
        </w:trPr>
        <w:tc>
          <w:tcPr>
            <w:tcW w:w="406" w:type="dxa"/>
            <w:vAlign w:val="top"/>
          </w:tcPr>
          <w:p>
            <w:pPr>
              <w:pStyle w:val="TableText"/>
              <w:ind w:left="94"/>
              <w:spacing w:before="226" w:line="241" w:lineRule="auto"/>
              <w:rPr>
                <w:sz w:val="15"/>
                <w:szCs w:val="15"/>
              </w:rPr>
            </w:pPr>
            <w:r>
              <w:rPr>
                <w:sz w:val="15"/>
                <w:szCs w:val="15"/>
                <w:spacing w:val="-2"/>
              </w:rPr>
              <w:t>303</w:t>
            </w:r>
          </w:p>
        </w:tc>
        <w:tc>
          <w:tcPr>
            <w:tcW w:w="1448" w:type="dxa"/>
            <w:vAlign w:val="top"/>
          </w:tcPr>
          <w:p>
            <w:pPr>
              <w:pStyle w:val="TableText"/>
              <w:ind w:left="24" w:right="56" w:firstLine="1"/>
              <w:spacing w:before="132" w:line="243" w:lineRule="auto"/>
              <w:rPr>
                <w:sz w:val="15"/>
                <w:szCs w:val="15"/>
              </w:rPr>
            </w:pPr>
            <w:r>
              <w:rPr>
                <w:sz w:val="15"/>
                <w:szCs w:val="15"/>
              </w:rPr>
              <w:t>高中物理阴极射线管 </w:t>
            </w:r>
            <w:r>
              <w:rPr>
                <w:sz w:val="15"/>
                <w:szCs w:val="15"/>
              </w:rPr>
              <w:t>3</w:t>
            </w:r>
          </w:p>
        </w:tc>
        <w:tc>
          <w:tcPr>
            <w:tcW w:w="7916" w:type="dxa"/>
            <w:vAlign w:val="top"/>
          </w:tcPr>
          <w:p>
            <w:pPr>
              <w:pStyle w:val="TableText"/>
              <w:ind w:left="22"/>
              <w:spacing w:before="226" w:line="220" w:lineRule="auto"/>
              <w:rPr>
                <w:sz w:val="15"/>
                <w:szCs w:val="15"/>
              </w:rPr>
            </w:pPr>
            <w:r>
              <w:rPr>
                <w:sz w:val="15"/>
                <w:szCs w:val="15"/>
                <w:spacing w:val="1"/>
              </w:rPr>
              <w:t>机械效应管，卧式、立式。滚轮叶片上应涂有不同颜色的荧光粉。工作时亮度应不低于50</w:t>
            </w:r>
            <w:r>
              <w:rPr>
                <w:sz w:val="15"/>
                <w:szCs w:val="15"/>
              </w:rPr>
              <w:t>cd</w:t>
            </w:r>
            <w:r>
              <w:rPr>
                <w:sz w:val="15"/>
                <w:szCs w:val="15"/>
                <w:spacing w:val="1"/>
              </w:rPr>
              <w:t>/m2</w:t>
            </w:r>
          </w:p>
        </w:tc>
        <w:tc>
          <w:tcPr>
            <w:tcW w:w="573" w:type="dxa"/>
            <w:vAlign w:val="top"/>
          </w:tcPr>
          <w:p>
            <w:pPr>
              <w:pStyle w:val="TableText"/>
              <w:ind w:left="224"/>
              <w:spacing w:before="226" w:line="222" w:lineRule="auto"/>
              <w:rPr>
                <w:sz w:val="15"/>
                <w:szCs w:val="15"/>
              </w:rPr>
            </w:pPr>
            <w:r>
              <w:rPr>
                <w:sz w:val="15"/>
                <w:szCs w:val="15"/>
              </w:rPr>
              <w:t>支</w:t>
            </w:r>
          </w:p>
        </w:tc>
        <w:tc>
          <w:tcPr>
            <w:tcW w:w="581" w:type="dxa"/>
            <w:vAlign w:val="top"/>
          </w:tcPr>
          <w:p>
            <w:pPr>
              <w:pStyle w:val="TableText"/>
              <w:ind w:left="233"/>
              <w:spacing w:before="226" w:line="241" w:lineRule="auto"/>
              <w:rPr>
                <w:sz w:val="15"/>
                <w:szCs w:val="15"/>
              </w:rPr>
            </w:pPr>
            <w:r>
              <w:rPr>
                <w:sz w:val="15"/>
                <w:szCs w:val="15"/>
                <w:spacing w:val="-8"/>
              </w:rPr>
              <w:t>15</w:t>
            </w:r>
          </w:p>
        </w:tc>
      </w:tr>
      <w:tr>
        <w:trPr>
          <w:trHeight w:val="573" w:hRule="atLeast"/>
        </w:trPr>
        <w:tc>
          <w:tcPr>
            <w:tcW w:w="406" w:type="dxa"/>
            <w:vAlign w:val="top"/>
          </w:tcPr>
          <w:p>
            <w:pPr>
              <w:pStyle w:val="TableText"/>
              <w:ind w:left="94"/>
              <w:spacing w:before="226" w:line="241" w:lineRule="auto"/>
              <w:rPr>
                <w:sz w:val="15"/>
                <w:szCs w:val="15"/>
              </w:rPr>
            </w:pPr>
            <w:r>
              <w:rPr>
                <w:sz w:val="15"/>
                <w:szCs w:val="15"/>
                <w:spacing w:val="-2"/>
              </w:rPr>
              <w:t>304</w:t>
            </w:r>
          </w:p>
        </w:tc>
        <w:tc>
          <w:tcPr>
            <w:tcW w:w="1448" w:type="dxa"/>
            <w:vAlign w:val="top"/>
          </w:tcPr>
          <w:p>
            <w:pPr>
              <w:pStyle w:val="TableText"/>
              <w:ind w:left="20" w:right="56" w:firstLine="4"/>
              <w:spacing w:before="134" w:line="243" w:lineRule="auto"/>
              <w:rPr>
                <w:sz w:val="15"/>
                <w:szCs w:val="15"/>
              </w:rPr>
            </w:pPr>
            <w:r>
              <w:rPr>
                <w:sz w:val="15"/>
                <w:szCs w:val="15"/>
              </w:rPr>
              <w:t>高中物理阴极射线管 </w:t>
            </w:r>
            <w:r>
              <w:rPr>
                <w:sz w:val="15"/>
                <w:szCs w:val="15"/>
              </w:rPr>
              <w:t>4</w:t>
            </w:r>
          </w:p>
        </w:tc>
        <w:tc>
          <w:tcPr>
            <w:tcW w:w="7916" w:type="dxa"/>
            <w:vAlign w:val="top"/>
          </w:tcPr>
          <w:p>
            <w:pPr>
              <w:pStyle w:val="TableText"/>
              <w:ind w:left="24"/>
              <w:spacing w:before="226" w:line="220" w:lineRule="auto"/>
              <w:rPr>
                <w:sz w:val="15"/>
                <w:szCs w:val="15"/>
              </w:rPr>
            </w:pPr>
            <w:r>
              <w:rPr>
                <w:sz w:val="15"/>
                <w:szCs w:val="15"/>
                <w:spacing w:val="1"/>
              </w:rPr>
              <w:t>静电偏转管，在偏转板上加250V直流电压时，电子束轨迹末端偏转应不小于12</w:t>
            </w:r>
            <w:r>
              <w:rPr>
                <w:sz w:val="15"/>
                <w:szCs w:val="15"/>
              </w:rPr>
              <w:t>mm</w:t>
            </w:r>
            <w:r>
              <w:rPr>
                <w:sz w:val="15"/>
                <w:szCs w:val="15"/>
                <w:spacing w:val="1"/>
              </w:rPr>
              <w:t>，工作时亮度不低于100</w:t>
            </w:r>
            <w:r>
              <w:rPr>
                <w:sz w:val="15"/>
                <w:szCs w:val="15"/>
              </w:rPr>
              <w:t>cd</w:t>
            </w:r>
            <w:r>
              <w:rPr>
                <w:sz w:val="15"/>
                <w:szCs w:val="15"/>
                <w:spacing w:val="1"/>
              </w:rPr>
              <w:t>/m2</w:t>
            </w:r>
          </w:p>
        </w:tc>
        <w:tc>
          <w:tcPr>
            <w:tcW w:w="573" w:type="dxa"/>
            <w:vAlign w:val="top"/>
          </w:tcPr>
          <w:p>
            <w:pPr>
              <w:pStyle w:val="TableText"/>
              <w:ind w:left="224"/>
              <w:spacing w:before="226" w:line="222" w:lineRule="auto"/>
              <w:rPr>
                <w:sz w:val="15"/>
                <w:szCs w:val="15"/>
              </w:rPr>
            </w:pPr>
            <w:r>
              <w:rPr>
                <w:sz w:val="15"/>
                <w:szCs w:val="15"/>
              </w:rPr>
              <w:t>支</w:t>
            </w:r>
          </w:p>
        </w:tc>
        <w:tc>
          <w:tcPr>
            <w:tcW w:w="581" w:type="dxa"/>
            <w:vAlign w:val="top"/>
          </w:tcPr>
          <w:p>
            <w:pPr>
              <w:pStyle w:val="TableText"/>
              <w:ind w:left="233"/>
              <w:spacing w:before="226" w:line="241" w:lineRule="auto"/>
              <w:rPr>
                <w:sz w:val="15"/>
                <w:szCs w:val="15"/>
              </w:rPr>
            </w:pPr>
            <w:r>
              <w:rPr>
                <w:sz w:val="15"/>
                <w:szCs w:val="15"/>
                <w:spacing w:val="-8"/>
              </w:rPr>
              <w:t>15</w:t>
            </w:r>
          </w:p>
        </w:tc>
      </w:tr>
      <w:tr>
        <w:trPr>
          <w:trHeight w:val="581" w:hRule="atLeast"/>
        </w:trPr>
        <w:tc>
          <w:tcPr>
            <w:tcW w:w="406" w:type="dxa"/>
            <w:vAlign w:val="top"/>
          </w:tcPr>
          <w:p>
            <w:pPr>
              <w:pStyle w:val="TableText"/>
              <w:ind w:left="94"/>
              <w:spacing w:before="226" w:line="241" w:lineRule="auto"/>
              <w:rPr>
                <w:sz w:val="15"/>
                <w:szCs w:val="15"/>
              </w:rPr>
            </w:pPr>
            <w:r>
              <w:rPr>
                <w:sz w:val="15"/>
                <w:szCs w:val="15"/>
                <w:spacing w:val="-2"/>
              </w:rPr>
              <w:t>305</w:t>
            </w:r>
          </w:p>
        </w:tc>
        <w:tc>
          <w:tcPr>
            <w:tcW w:w="1448" w:type="dxa"/>
            <w:vAlign w:val="top"/>
          </w:tcPr>
          <w:p>
            <w:pPr>
              <w:pStyle w:val="TableText"/>
              <w:ind w:left="22" w:right="56" w:firstLine="2"/>
              <w:spacing w:before="133" w:line="235" w:lineRule="auto"/>
              <w:rPr>
                <w:sz w:val="15"/>
                <w:szCs w:val="15"/>
              </w:rPr>
            </w:pPr>
            <w:r>
              <w:rPr>
                <w:sz w:val="15"/>
                <w:szCs w:val="15"/>
              </w:rPr>
              <w:t>高中物理低频信号发 </w:t>
            </w:r>
            <w:r>
              <w:rPr>
                <w:sz w:val="15"/>
                <w:szCs w:val="15"/>
                <w:spacing w:val="-3"/>
              </w:rPr>
              <w:t>生器</w:t>
            </w:r>
          </w:p>
        </w:tc>
        <w:tc>
          <w:tcPr>
            <w:tcW w:w="7916" w:type="dxa"/>
            <w:vAlign w:val="top"/>
          </w:tcPr>
          <w:p>
            <w:pPr>
              <w:pStyle w:val="TableText"/>
              <w:ind w:left="22" w:right="9" w:firstLine="1"/>
              <w:spacing w:before="132" w:line="233" w:lineRule="auto"/>
              <w:rPr>
                <w:sz w:val="15"/>
                <w:szCs w:val="15"/>
              </w:rPr>
            </w:pPr>
            <w:r>
              <w:rPr>
                <w:sz w:val="15"/>
                <w:szCs w:val="15"/>
                <w:spacing w:val="1"/>
              </w:rPr>
              <w:t>频率范围0.05</w:t>
            </w:r>
            <w:r>
              <w:rPr>
                <w:sz w:val="15"/>
                <w:szCs w:val="15"/>
              </w:rPr>
              <w:t>Hz</w:t>
            </w:r>
            <w:r>
              <w:rPr>
                <w:sz w:val="15"/>
                <w:szCs w:val="15"/>
                <w:spacing w:val="1"/>
              </w:rPr>
              <w:t>～50</w:t>
            </w:r>
            <w:r>
              <w:rPr>
                <w:sz w:val="15"/>
                <w:szCs w:val="15"/>
              </w:rPr>
              <w:t>kHz</w:t>
            </w:r>
            <w:r>
              <w:rPr>
                <w:sz w:val="15"/>
                <w:szCs w:val="15"/>
                <w:spacing w:val="1"/>
              </w:rPr>
              <w:t>，可产生正弦波、三角波及方波信号，各种输出波形不应有明显失真，I类电器，电源端与信号</w:t>
            </w:r>
            <w:r>
              <w:rPr>
                <w:sz w:val="15"/>
                <w:szCs w:val="15"/>
                <w:spacing w:val="13"/>
              </w:rPr>
              <w:t xml:space="preserve"> </w:t>
            </w:r>
            <w:r>
              <w:rPr>
                <w:sz w:val="15"/>
                <w:szCs w:val="15"/>
              </w:rPr>
              <w:t>输出端抗电强度1500V</w:t>
            </w:r>
          </w:p>
        </w:tc>
        <w:tc>
          <w:tcPr>
            <w:tcW w:w="573" w:type="dxa"/>
            <w:vAlign w:val="top"/>
          </w:tcPr>
          <w:p>
            <w:pPr>
              <w:pStyle w:val="TableText"/>
              <w:ind w:left="236"/>
              <w:spacing w:before="226" w:line="223" w:lineRule="auto"/>
              <w:rPr>
                <w:sz w:val="15"/>
                <w:szCs w:val="15"/>
              </w:rPr>
            </w:pPr>
            <w:r>
              <w:rPr>
                <w:sz w:val="15"/>
                <w:szCs w:val="15"/>
              </w:rPr>
              <w:t>台</w:t>
            </w:r>
          </w:p>
        </w:tc>
        <w:tc>
          <w:tcPr>
            <w:tcW w:w="581" w:type="dxa"/>
            <w:vAlign w:val="top"/>
          </w:tcPr>
          <w:p>
            <w:pPr>
              <w:pStyle w:val="TableText"/>
              <w:ind w:left="263"/>
              <w:spacing w:before="226" w:line="241" w:lineRule="auto"/>
              <w:rPr>
                <w:sz w:val="15"/>
                <w:szCs w:val="15"/>
              </w:rPr>
            </w:pPr>
            <w:r>
              <w:rPr>
                <w:sz w:val="15"/>
                <w:szCs w:val="15"/>
              </w:rPr>
              <w:t>5</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572" w:hRule="atLeast"/>
        </w:trPr>
        <w:tc>
          <w:tcPr>
            <w:tcW w:w="406" w:type="dxa"/>
            <w:vAlign w:val="top"/>
          </w:tcPr>
          <w:p>
            <w:pPr>
              <w:pStyle w:val="TableText"/>
              <w:ind w:left="94"/>
              <w:spacing w:before="213" w:line="241" w:lineRule="auto"/>
              <w:rPr>
                <w:sz w:val="15"/>
                <w:szCs w:val="15"/>
              </w:rPr>
            </w:pPr>
            <w:r>
              <w:rPr>
                <w:sz w:val="15"/>
                <w:szCs w:val="15"/>
                <w:spacing w:val="-2"/>
              </w:rPr>
              <w:t>306</w:t>
            </w:r>
          </w:p>
        </w:tc>
        <w:tc>
          <w:tcPr>
            <w:tcW w:w="1448" w:type="dxa"/>
            <w:vAlign w:val="top"/>
          </w:tcPr>
          <w:p>
            <w:pPr>
              <w:pStyle w:val="TableText"/>
              <w:ind w:left="22" w:right="56" w:firstLine="2"/>
              <w:spacing w:before="119" w:line="238" w:lineRule="auto"/>
              <w:rPr>
                <w:sz w:val="15"/>
                <w:szCs w:val="15"/>
              </w:rPr>
            </w:pPr>
            <w:r>
              <w:rPr>
                <w:sz w:val="15"/>
                <w:szCs w:val="15"/>
              </w:rPr>
              <w:t>高中物理高频信号发 </w:t>
            </w:r>
            <w:r>
              <w:rPr>
                <w:sz w:val="15"/>
                <w:szCs w:val="15"/>
                <w:spacing w:val="-3"/>
              </w:rPr>
              <w:t>生器</w:t>
            </w:r>
          </w:p>
        </w:tc>
        <w:tc>
          <w:tcPr>
            <w:tcW w:w="7916" w:type="dxa"/>
            <w:vAlign w:val="top"/>
          </w:tcPr>
          <w:p>
            <w:pPr>
              <w:pStyle w:val="TableText"/>
              <w:ind w:left="24"/>
              <w:spacing w:before="212" w:line="222" w:lineRule="auto"/>
              <w:rPr>
                <w:sz w:val="15"/>
                <w:szCs w:val="15"/>
              </w:rPr>
            </w:pPr>
            <w:r>
              <w:rPr>
                <w:sz w:val="15"/>
                <w:szCs w:val="15"/>
                <w:spacing w:val="1"/>
              </w:rPr>
              <w:t>0.4</w:t>
            </w:r>
            <w:r>
              <w:rPr>
                <w:sz w:val="15"/>
                <w:szCs w:val="15"/>
              </w:rPr>
              <w:t>MHz</w:t>
            </w:r>
            <w:r>
              <w:rPr>
                <w:sz w:val="15"/>
                <w:szCs w:val="15"/>
                <w:spacing w:val="1"/>
              </w:rPr>
              <w:t>～130</w:t>
            </w:r>
            <w:r>
              <w:rPr>
                <w:sz w:val="15"/>
                <w:szCs w:val="15"/>
              </w:rPr>
              <w:t>MHz</w:t>
            </w:r>
            <w:r>
              <w:rPr>
                <w:sz w:val="15"/>
                <w:szCs w:val="15"/>
                <w:spacing w:val="1"/>
              </w:rPr>
              <w:t>分段连续可调，误差±5%</w:t>
            </w:r>
          </w:p>
        </w:tc>
        <w:tc>
          <w:tcPr>
            <w:tcW w:w="573" w:type="dxa"/>
            <w:vAlign w:val="top"/>
          </w:tcPr>
          <w:p>
            <w:pPr>
              <w:pStyle w:val="TableText"/>
              <w:ind w:left="236"/>
              <w:spacing w:before="213" w:line="223" w:lineRule="auto"/>
              <w:rPr>
                <w:sz w:val="15"/>
                <w:szCs w:val="15"/>
              </w:rPr>
            </w:pPr>
            <w:r>
              <w:rPr>
                <w:sz w:val="15"/>
                <w:szCs w:val="15"/>
              </w:rPr>
              <w:t>台</w:t>
            </w:r>
          </w:p>
        </w:tc>
        <w:tc>
          <w:tcPr>
            <w:tcW w:w="581" w:type="dxa"/>
            <w:vAlign w:val="top"/>
          </w:tcPr>
          <w:p>
            <w:pPr>
              <w:pStyle w:val="TableText"/>
              <w:ind w:left="263"/>
              <w:spacing w:before="213" w:line="241" w:lineRule="auto"/>
              <w:rPr>
                <w:sz w:val="15"/>
                <w:szCs w:val="15"/>
              </w:rPr>
            </w:pPr>
            <w:r>
              <w:rPr>
                <w:sz w:val="15"/>
                <w:szCs w:val="15"/>
              </w:rPr>
              <w:t>5</w:t>
            </w:r>
          </w:p>
        </w:tc>
      </w:tr>
      <w:tr>
        <w:trPr>
          <w:trHeight w:val="572" w:hRule="atLeast"/>
        </w:trPr>
        <w:tc>
          <w:tcPr>
            <w:tcW w:w="406" w:type="dxa"/>
            <w:vAlign w:val="top"/>
          </w:tcPr>
          <w:p>
            <w:pPr>
              <w:pStyle w:val="TableText"/>
              <w:ind w:left="94"/>
              <w:spacing w:before="214" w:line="241" w:lineRule="auto"/>
              <w:rPr>
                <w:sz w:val="15"/>
                <w:szCs w:val="15"/>
              </w:rPr>
            </w:pPr>
            <w:r>
              <w:rPr>
                <w:sz w:val="15"/>
                <w:szCs w:val="15"/>
                <w:spacing w:val="-2"/>
              </w:rPr>
              <w:t>307</w:t>
            </w:r>
          </w:p>
        </w:tc>
        <w:tc>
          <w:tcPr>
            <w:tcW w:w="1448" w:type="dxa"/>
            <w:vAlign w:val="top"/>
          </w:tcPr>
          <w:p>
            <w:pPr>
              <w:pStyle w:val="TableText"/>
              <w:ind w:left="22" w:right="56" w:firstLine="2"/>
              <w:spacing w:before="120" w:line="238" w:lineRule="auto"/>
              <w:rPr>
                <w:sz w:val="15"/>
                <w:szCs w:val="15"/>
              </w:rPr>
            </w:pPr>
            <w:r>
              <w:rPr>
                <w:sz w:val="15"/>
                <w:szCs w:val="15"/>
              </w:rPr>
              <w:t>高中物理教学信号发 </w:t>
            </w:r>
            <w:r>
              <w:rPr>
                <w:sz w:val="15"/>
                <w:szCs w:val="15"/>
                <w:spacing w:val="-3"/>
              </w:rPr>
              <w:t>生器</w:t>
            </w:r>
          </w:p>
        </w:tc>
        <w:tc>
          <w:tcPr>
            <w:tcW w:w="7916" w:type="dxa"/>
            <w:vAlign w:val="top"/>
          </w:tcPr>
          <w:p>
            <w:pPr>
              <w:pStyle w:val="TableText"/>
              <w:ind w:left="22"/>
              <w:spacing w:before="214" w:line="221" w:lineRule="auto"/>
              <w:rPr>
                <w:sz w:val="15"/>
                <w:szCs w:val="15"/>
              </w:rPr>
            </w:pPr>
            <w:r>
              <w:rPr>
                <w:sz w:val="15"/>
                <w:szCs w:val="15"/>
                <w:spacing w:val="1"/>
              </w:rPr>
              <w:t>445</w:t>
            </w:r>
            <w:r>
              <w:rPr>
                <w:sz w:val="15"/>
                <w:szCs w:val="15"/>
              </w:rPr>
              <w:t>kHz</w:t>
            </w:r>
            <w:r>
              <w:rPr>
                <w:sz w:val="15"/>
                <w:szCs w:val="15"/>
                <w:spacing w:val="1"/>
              </w:rPr>
              <w:t>～1700</w:t>
            </w:r>
            <w:r>
              <w:rPr>
                <w:sz w:val="15"/>
                <w:szCs w:val="15"/>
              </w:rPr>
              <w:t>kHz</w:t>
            </w:r>
            <w:r>
              <w:rPr>
                <w:sz w:val="15"/>
                <w:szCs w:val="15"/>
                <w:spacing w:val="1"/>
              </w:rPr>
              <w:t>，误差±5%；中频465</w:t>
            </w:r>
            <w:r>
              <w:rPr>
                <w:sz w:val="15"/>
                <w:szCs w:val="15"/>
              </w:rPr>
              <w:t>kHz</w:t>
            </w:r>
            <w:r>
              <w:rPr>
                <w:sz w:val="15"/>
                <w:szCs w:val="15"/>
                <w:spacing w:val="1"/>
              </w:rPr>
              <w:t>，</w:t>
            </w:r>
            <w:r>
              <w:rPr>
                <w:sz w:val="15"/>
                <w:szCs w:val="15"/>
                <w:spacing w:val="-51"/>
              </w:rPr>
              <w:t xml:space="preserve"> </w:t>
            </w:r>
            <w:r>
              <w:rPr>
                <w:sz w:val="15"/>
                <w:szCs w:val="15"/>
                <w:spacing w:val="1"/>
              </w:rPr>
              <w:t>±2%；低频正弦波、方波</w:t>
            </w:r>
            <w:r>
              <w:rPr>
                <w:sz w:val="15"/>
                <w:szCs w:val="15"/>
              </w:rPr>
              <w:t>、锯齿波信号</w:t>
            </w:r>
          </w:p>
        </w:tc>
        <w:tc>
          <w:tcPr>
            <w:tcW w:w="573" w:type="dxa"/>
            <w:vAlign w:val="top"/>
          </w:tcPr>
          <w:p>
            <w:pPr>
              <w:pStyle w:val="TableText"/>
              <w:ind w:left="236"/>
              <w:spacing w:before="214" w:line="223" w:lineRule="auto"/>
              <w:rPr>
                <w:sz w:val="15"/>
                <w:szCs w:val="15"/>
              </w:rPr>
            </w:pPr>
            <w:r>
              <w:rPr>
                <w:sz w:val="15"/>
                <w:szCs w:val="15"/>
              </w:rPr>
              <w:t>台</w:t>
            </w:r>
          </w:p>
        </w:tc>
        <w:tc>
          <w:tcPr>
            <w:tcW w:w="581" w:type="dxa"/>
            <w:vAlign w:val="top"/>
          </w:tcPr>
          <w:p>
            <w:pPr>
              <w:pStyle w:val="TableText"/>
              <w:ind w:left="263"/>
              <w:spacing w:before="214" w:line="241" w:lineRule="auto"/>
              <w:rPr>
                <w:sz w:val="15"/>
                <w:szCs w:val="15"/>
              </w:rPr>
            </w:pPr>
            <w:r>
              <w:rPr>
                <w:sz w:val="15"/>
                <w:szCs w:val="15"/>
              </w:rPr>
              <w:t>5</w:t>
            </w:r>
          </w:p>
        </w:tc>
      </w:tr>
      <w:tr>
        <w:trPr>
          <w:trHeight w:val="572" w:hRule="atLeast"/>
        </w:trPr>
        <w:tc>
          <w:tcPr>
            <w:tcW w:w="406" w:type="dxa"/>
            <w:vAlign w:val="top"/>
          </w:tcPr>
          <w:p>
            <w:pPr>
              <w:pStyle w:val="TableText"/>
              <w:ind w:left="94"/>
              <w:spacing w:before="215" w:line="241" w:lineRule="auto"/>
              <w:rPr>
                <w:sz w:val="15"/>
                <w:szCs w:val="15"/>
              </w:rPr>
            </w:pPr>
            <w:r>
              <w:rPr>
                <w:sz w:val="15"/>
                <w:szCs w:val="15"/>
                <w:spacing w:val="-2"/>
              </w:rPr>
              <w:t>308</w:t>
            </w:r>
          </w:p>
        </w:tc>
        <w:tc>
          <w:tcPr>
            <w:tcW w:w="1448" w:type="dxa"/>
            <w:vAlign w:val="top"/>
          </w:tcPr>
          <w:p>
            <w:pPr>
              <w:pStyle w:val="TableText"/>
              <w:ind w:left="25"/>
              <w:spacing w:before="215" w:line="221" w:lineRule="auto"/>
              <w:rPr>
                <w:sz w:val="15"/>
                <w:szCs w:val="15"/>
              </w:rPr>
            </w:pPr>
            <w:r>
              <w:rPr>
                <w:sz w:val="15"/>
                <w:szCs w:val="15"/>
              </w:rPr>
              <w:t>高中物理条形强磁体</w:t>
            </w:r>
          </w:p>
        </w:tc>
        <w:tc>
          <w:tcPr>
            <w:tcW w:w="7916" w:type="dxa"/>
            <w:vAlign w:val="top"/>
          </w:tcPr>
          <w:p>
            <w:pPr>
              <w:pStyle w:val="TableText"/>
              <w:ind w:left="20"/>
              <w:spacing w:before="214" w:line="222" w:lineRule="auto"/>
              <w:rPr>
                <w:sz w:val="15"/>
                <w:szCs w:val="15"/>
              </w:rPr>
            </w:pPr>
            <w:r>
              <w:rPr>
                <w:sz w:val="15"/>
                <w:szCs w:val="15"/>
                <w:spacing w:val="1"/>
              </w:rPr>
              <w:t>D－</w:t>
            </w:r>
            <w:r>
              <w:rPr>
                <w:sz w:val="15"/>
                <w:szCs w:val="15"/>
              </w:rPr>
              <w:t>CG</w:t>
            </w:r>
            <w:r>
              <w:rPr>
                <w:sz w:val="15"/>
                <w:szCs w:val="15"/>
                <w:spacing w:val="1"/>
              </w:rPr>
              <w:t>－</w:t>
            </w:r>
            <w:r>
              <w:rPr>
                <w:sz w:val="15"/>
                <w:szCs w:val="15"/>
              </w:rPr>
              <w:t>LT</w:t>
            </w:r>
            <w:r>
              <w:rPr>
                <w:sz w:val="15"/>
                <w:szCs w:val="15"/>
                <w:spacing w:val="1"/>
              </w:rPr>
              <w:t>－180，表面磁感应强度≥0.8T</w:t>
            </w:r>
          </w:p>
        </w:tc>
        <w:tc>
          <w:tcPr>
            <w:tcW w:w="573" w:type="dxa"/>
            <w:vAlign w:val="top"/>
          </w:tcPr>
          <w:p>
            <w:pPr>
              <w:pStyle w:val="TableText"/>
              <w:ind w:left="224"/>
              <w:spacing w:before="215" w:line="221" w:lineRule="auto"/>
              <w:rPr>
                <w:sz w:val="15"/>
                <w:szCs w:val="15"/>
              </w:rPr>
            </w:pPr>
            <w:r>
              <w:rPr>
                <w:sz w:val="15"/>
                <w:szCs w:val="15"/>
              </w:rPr>
              <w:t>个</w:t>
            </w:r>
          </w:p>
        </w:tc>
        <w:tc>
          <w:tcPr>
            <w:tcW w:w="581" w:type="dxa"/>
            <w:vAlign w:val="top"/>
          </w:tcPr>
          <w:p>
            <w:pPr>
              <w:pStyle w:val="TableText"/>
              <w:ind w:left="233"/>
              <w:spacing w:before="215" w:line="241" w:lineRule="auto"/>
              <w:rPr>
                <w:sz w:val="15"/>
                <w:szCs w:val="15"/>
              </w:rPr>
            </w:pPr>
            <w:r>
              <w:rPr>
                <w:sz w:val="15"/>
                <w:szCs w:val="15"/>
                <w:spacing w:val="-8"/>
              </w:rPr>
              <w:t>15</w:t>
            </w:r>
          </w:p>
        </w:tc>
      </w:tr>
      <w:tr>
        <w:trPr>
          <w:trHeight w:val="572" w:hRule="atLeast"/>
        </w:trPr>
        <w:tc>
          <w:tcPr>
            <w:tcW w:w="406" w:type="dxa"/>
            <w:vAlign w:val="top"/>
          </w:tcPr>
          <w:p>
            <w:pPr>
              <w:pStyle w:val="TableText"/>
              <w:ind w:left="94"/>
              <w:spacing w:before="216" w:line="241" w:lineRule="auto"/>
              <w:rPr>
                <w:sz w:val="15"/>
                <w:szCs w:val="15"/>
              </w:rPr>
            </w:pPr>
            <w:r>
              <w:rPr>
                <w:sz w:val="15"/>
                <w:szCs w:val="15"/>
                <w:spacing w:val="-2"/>
              </w:rPr>
              <w:t>309</w:t>
            </w:r>
          </w:p>
        </w:tc>
        <w:tc>
          <w:tcPr>
            <w:tcW w:w="1448" w:type="dxa"/>
            <w:vAlign w:val="top"/>
          </w:tcPr>
          <w:p>
            <w:pPr>
              <w:pStyle w:val="TableText"/>
              <w:ind w:left="25"/>
              <w:spacing w:before="216" w:line="221" w:lineRule="auto"/>
              <w:rPr>
                <w:sz w:val="15"/>
                <w:szCs w:val="15"/>
              </w:rPr>
            </w:pPr>
            <w:r>
              <w:rPr>
                <w:sz w:val="15"/>
                <w:szCs w:val="15"/>
              </w:rPr>
              <w:t>高中物理蹄形强磁体</w:t>
            </w:r>
          </w:p>
        </w:tc>
        <w:tc>
          <w:tcPr>
            <w:tcW w:w="7916" w:type="dxa"/>
            <w:vAlign w:val="top"/>
          </w:tcPr>
          <w:p>
            <w:pPr>
              <w:pStyle w:val="TableText"/>
              <w:ind w:left="25"/>
              <w:spacing w:before="215" w:line="222" w:lineRule="auto"/>
              <w:rPr>
                <w:sz w:val="15"/>
                <w:szCs w:val="15"/>
              </w:rPr>
            </w:pPr>
            <w:r>
              <w:rPr>
                <w:sz w:val="15"/>
                <w:szCs w:val="15"/>
                <w:spacing w:val="1"/>
              </w:rPr>
              <w:t>一体成型，D－</w:t>
            </w:r>
            <w:r>
              <w:rPr>
                <w:sz w:val="15"/>
                <w:szCs w:val="15"/>
              </w:rPr>
              <w:t>CG</w:t>
            </w:r>
            <w:r>
              <w:rPr>
                <w:sz w:val="15"/>
                <w:szCs w:val="15"/>
                <w:spacing w:val="1"/>
              </w:rPr>
              <w:t>－</w:t>
            </w:r>
            <w:r>
              <w:rPr>
                <w:sz w:val="15"/>
                <w:szCs w:val="15"/>
              </w:rPr>
              <w:t>LU</w:t>
            </w:r>
            <w:r>
              <w:rPr>
                <w:sz w:val="15"/>
                <w:szCs w:val="15"/>
                <w:spacing w:val="1"/>
              </w:rPr>
              <w:t>－100，表面磁感应强度≥0.8T</w:t>
            </w:r>
          </w:p>
        </w:tc>
        <w:tc>
          <w:tcPr>
            <w:tcW w:w="573" w:type="dxa"/>
            <w:vAlign w:val="top"/>
          </w:tcPr>
          <w:p>
            <w:pPr>
              <w:pStyle w:val="TableText"/>
              <w:ind w:left="224"/>
              <w:spacing w:before="216" w:line="221" w:lineRule="auto"/>
              <w:rPr>
                <w:sz w:val="15"/>
                <w:szCs w:val="15"/>
              </w:rPr>
            </w:pPr>
            <w:r>
              <w:rPr>
                <w:sz w:val="15"/>
                <w:szCs w:val="15"/>
              </w:rPr>
              <w:t>个</w:t>
            </w:r>
          </w:p>
        </w:tc>
        <w:tc>
          <w:tcPr>
            <w:tcW w:w="581" w:type="dxa"/>
            <w:vAlign w:val="top"/>
          </w:tcPr>
          <w:p>
            <w:pPr>
              <w:pStyle w:val="TableText"/>
              <w:ind w:left="233"/>
              <w:spacing w:before="216" w:line="241" w:lineRule="auto"/>
              <w:rPr>
                <w:sz w:val="15"/>
                <w:szCs w:val="15"/>
              </w:rPr>
            </w:pPr>
            <w:r>
              <w:rPr>
                <w:sz w:val="15"/>
                <w:szCs w:val="15"/>
                <w:spacing w:val="-8"/>
              </w:rPr>
              <w:t>15</w:t>
            </w:r>
          </w:p>
        </w:tc>
      </w:tr>
      <w:tr>
        <w:trPr>
          <w:trHeight w:val="572" w:hRule="atLeast"/>
        </w:trPr>
        <w:tc>
          <w:tcPr>
            <w:tcW w:w="406" w:type="dxa"/>
            <w:vAlign w:val="top"/>
          </w:tcPr>
          <w:p>
            <w:pPr>
              <w:pStyle w:val="TableText"/>
              <w:ind w:left="94"/>
              <w:spacing w:before="217" w:line="241" w:lineRule="auto"/>
              <w:rPr>
                <w:sz w:val="15"/>
                <w:szCs w:val="15"/>
              </w:rPr>
            </w:pPr>
            <w:r>
              <w:rPr>
                <w:sz w:val="15"/>
                <w:szCs w:val="15"/>
                <w:spacing w:val="-2"/>
              </w:rPr>
              <w:t>310</w:t>
            </w:r>
          </w:p>
        </w:tc>
        <w:tc>
          <w:tcPr>
            <w:tcW w:w="1448" w:type="dxa"/>
            <w:vAlign w:val="top"/>
          </w:tcPr>
          <w:p>
            <w:pPr>
              <w:pStyle w:val="TableText"/>
              <w:ind w:left="25" w:right="56"/>
              <w:spacing w:before="123" w:line="236" w:lineRule="auto"/>
              <w:rPr>
                <w:sz w:val="15"/>
                <w:szCs w:val="15"/>
              </w:rPr>
            </w:pPr>
            <w:r>
              <w:rPr>
                <w:sz w:val="15"/>
                <w:szCs w:val="15"/>
              </w:rPr>
              <w:t>高中物理通电平行直 </w:t>
            </w:r>
            <w:r>
              <w:rPr>
                <w:sz w:val="15"/>
                <w:szCs w:val="15"/>
              </w:rPr>
              <w:t>导线相互作用演示器</w:t>
            </w:r>
          </w:p>
        </w:tc>
        <w:tc>
          <w:tcPr>
            <w:tcW w:w="7916" w:type="dxa"/>
            <w:vAlign w:val="top"/>
          </w:tcPr>
          <w:p>
            <w:pPr>
              <w:pStyle w:val="TableText"/>
              <w:ind w:left="25" w:right="50" w:firstLine="15"/>
              <w:spacing w:before="30" w:line="218" w:lineRule="auto"/>
              <w:jc w:val="both"/>
              <w:rPr>
                <w:sz w:val="15"/>
                <w:szCs w:val="15"/>
              </w:rPr>
            </w:pPr>
            <w:r>
              <w:rPr>
                <w:sz w:val="15"/>
                <w:szCs w:val="15"/>
                <w:spacing w:val="1"/>
              </w:rPr>
              <w:t>电源输出空载电压4V～36V。旋转式，两导线的最大间距应不小于70</w:t>
            </w:r>
            <w:r>
              <w:rPr>
                <w:sz w:val="15"/>
                <w:szCs w:val="15"/>
              </w:rPr>
              <w:t>mm</w:t>
            </w:r>
            <w:r>
              <w:rPr>
                <w:sz w:val="15"/>
                <w:szCs w:val="15"/>
                <w:spacing w:val="1"/>
              </w:rPr>
              <w:t>。接触处需去除氧化层。接</w:t>
            </w:r>
            <w:r>
              <w:rPr>
                <w:sz w:val="15"/>
                <w:szCs w:val="15"/>
              </w:rPr>
              <w:t>入同向电流后，两导 </w:t>
            </w:r>
            <w:r>
              <w:rPr>
                <w:sz w:val="15"/>
                <w:szCs w:val="15"/>
                <w:spacing w:val="1"/>
              </w:rPr>
              <w:t>线作相互吸引运动，能运动到相互接触；接入反方向电</w:t>
            </w:r>
            <w:r>
              <w:rPr>
                <w:sz w:val="15"/>
                <w:szCs w:val="15"/>
              </w:rPr>
              <w:t>流后作相互排斥运动；连续运行10次不应出现故障。接通电2s， </w:t>
            </w:r>
            <w:r>
              <w:rPr>
                <w:sz w:val="15"/>
                <w:szCs w:val="15"/>
                <w:spacing w:val="1"/>
              </w:rPr>
              <w:t>间隔4s的过程，连续操作10次后，变压器的初级线圈温升应不高于80℃。</w:t>
            </w:r>
          </w:p>
        </w:tc>
        <w:tc>
          <w:tcPr>
            <w:tcW w:w="573" w:type="dxa"/>
            <w:vAlign w:val="top"/>
          </w:tcPr>
          <w:p>
            <w:pPr>
              <w:pStyle w:val="TableText"/>
              <w:ind w:left="224"/>
              <w:spacing w:before="216" w:line="222" w:lineRule="auto"/>
              <w:rPr>
                <w:sz w:val="15"/>
                <w:szCs w:val="15"/>
              </w:rPr>
            </w:pPr>
            <w:r>
              <w:rPr>
                <w:sz w:val="15"/>
                <w:szCs w:val="15"/>
              </w:rPr>
              <w:t>套</w:t>
            </w:r>
          </w:p>
        </w:tc>
        <w:tc>
          <w:tcPr>
            <w:tcW w:w="581" w:type="dxa"/>
            <w:vAlign w:val="top"/>
          </w:tcPr>
          <w:p>
            <w:pPr>
              <w:pStyle w:val="TableText"/>
              <w:ind w:left="233"/>
              <w:spacing w:before="217" w:line="241" w:lineRule="auto"/>
              <w:rPr>
                <w:sz w:val="15"/>
                <w:szCs w:val="15"/>
              </w:rPr>
            </w:pPr>
            <w:r>
              <w:rPr>
                <w:sz w:val="15"/>
                <w:szCs w:val="15"/>
                <w:spacing w:val="-8"/>
              </w:rPr>
              <w:t>15</w:t>
            </w:r>
          </w:p>
        </w:tc>
      </w:tr>
      <w:tr>
        <w:trPr>
          <w:trHeight w:val="573" w:hRule="atLeast"/>
        </w:trPr>
        <w:tc>
          <w:tcPr>
            <w:tcW w:w="406" w:type="dxa"/>
            <w:vAlign w:val="top"/>
          </w:tcPr>
          <w:p>
            <w:pPr>
              <w:pStyle w:val="TableText"/>
              <w:ind w:left="94"/>
              <w:spacing w:before="218" w:line="241" w:lineRule="auto"/>
              <w:rPr>
                <w:sz w:val="15"/>
                <w:szCs w:val="15"/>
              </w:rPr>
            </w:pPr>
            <w:r>
              <w:rPr>
                <w:sz w:val="15"/>
                <w:szCs w:val="15"/>
                <w:spacing w:val="-2"/>
              </w:rPr>
              <w:t>311</w:t>
            </w:r>
          </w:p>
        </w:tc>
        <w:tc>
          <w:tcPr>
            <w:tcW w:w="1448" w:type="dxa"/>
            <w:vAlign w:val="top"/>
          </w:tcPr>
          <w:p>
            <w:pPr>
              <w:pStyle w:val="TableText"/>
              <w:ind w:left="25"/>
              <w:spacing w:before="218" w:line="221" w:lineRule="auto"/>
              <w:rPr>
                <w:sz w:val="15"/>
                <w:szCs w:val="15"/>
              </w:rPr>
            </w:pPr>
            <w:r>
              <w:rPr>
                <w:sz w:val="15"/>
                <w:szCs w:val="15"/>
                <w:spacing w:val="-1"/>
              </w:rPr>
              <w:t>高中物理电流天平</w:t>
            </w:r>
          </w:p>
        </w:tc>
        <w:tc>
          <w:tcPr>
            <w:tcW w:w="7916" w:type="dxa"/>
            <w:vAlign w:val="top"/>
          </w:tcPr>
          <w:p>
            <w:pPr>
              <w:pStyle w:val="TableText"/>
              <w:ind w:left="41"/>
              <w:spacing w:before="218" w:line="220" w:lineRule="auto"/>
              <w:rPr>
                <w:sz w:val="15"/>
                <w:szCs w:val="15"/>
              </w:rPr>
            </w:pPr>
            <w:r>
              <w:rPr>
                <w:sz w:val="15"/>
                <w:szCs w:val="15"/>
              </w:rPr>
              <w:t>由指针、刻度盘、天平臂、立柱、螺线管线圈、砝码、底座等组成</w:t>
            </w:r>
          </w:p>
        </w:tc>
        <w:tc>
          <w:tcPr>
            <w:tcW w:w="573" w:type="dxa"/>
            <w:vAlign w:val="top"/>
          </w:tcPr>
          <w:p>
            <w:pPr>
              <w:pStyle w:val="TableText"/>
              <w:ind w:left="224"/>
              <w:spacing w:before="217" w:line="222" w:lineRule="auto"/>
              <w:rPr>
                <w:sz w:val="15"/>
                <w:szCs w:val="15"/>
              </w:rPr>
            </w:pPr>
            <w:r>
              <w:rPr>
                <w:sz w:val="15"/>
                <w:szCs w:val="15"/>
              </w:rPr>
              <w:t>套</w:t>
            </w:r>
          </w:p>
        </w:tc>
        <w:tc>
          <w:tcPr>
            <w:tcW w:w="581" w:type="dxa"/>
            <w:vAlign w:val="top"/>
          </w:tcPr>
          <w:p>
            <w:pPr>
              <w:pStyle w:val="TableText"/>
              <w:ind w:left="233"/>
              <w:spacing w:before="218" w:line="241" w:lineRule="auto"/>
              <w:rPr>
                <w:sz w:val="15"/>
                <w:szCs w:val="15"/>
              </w:rPr>
            </w:pPr>
            <w:r>
              <w:rPr>
                <w:sz w:val="15"/>
                <w:szCs w:val="15"/>
                <w:spacing w:val="-8"/>
              </w:rPr>
              <w:t>15</w:t>
            </w:r>
          </w:p>
        </w:tc>
      </w:tr>
      <w:tr>
        <w:trPr>
          <w:trHeight w:val="572" w:hRule="atLeast"/>
        </w:trPr>
        <w:tc>
          <w:tcPr>
            <w:tcW w:w="406" w:type="dxa"/>
            <w:vAlign w:val="top"/>
          </w:tcPr>
          <w:p>
            <w:pPr>
              <w:pStyle w:val="TableText"/>
              <w:ind w:left="94"/>
              <w:spacing w:before="218" w:line="241" w:lineRule="auto"/>
              <w:rPr>
                <w:sz w:val="15"/>
                <w:szCs w:val="15"/>
              </w:rPr>
            </w:pPr>
            <w:r>
              <w:rPr>
                <w:sz w:val="15"/>
                <w:szCs w:val="15"/>
                <w:spacing w:val="-2"/>
              </w:rPr>
              <w:t>312</w:t>
            </w:r>
          </w:p>
        </w:tc>
        <w:tc>
          <w:tcPr>
            <w:tcW w:w="1448" w:type="dxa"/>
            <w:vAlign w:val="top"/>
          </w:tcPr>
          <w:p>
            <w:pPr>
              <w:pStyle w:val="TableText"/>
              <w:ind w:left="21" w:right="56" w:firstLine="4"/>
              <w:spacing w:before="124" w:line="238" w:lineRule="auto"/>
              <w:rPr>
                <w:sz w:val="15"/>
                <w:szCs w:val="15"/>
              </w:rPr>
            </w:pPr>
            <w:r>
              <w:rPr>
                <w:sz w:val="15"/>
                <w:szCs w:val="15"/>
              </w:rPr>
              <w:t>高中物理安培力演示 </w:t>
            </w:r>
            <w:r>
              <w:rPr>
                <w:sz w:val="15"/>
                <w:szCs w:val="15"/>
              </w:rPr>
              <w:t>器</w:t>
            </w:r>
          </w:p>
        </w:tc>
        <w:tc>
          <w:tcPr>
            <w:tcW w:w="7916" w:type="dxa"/>
            <w:vAlign w:val="top"/>
          </w:tcPr>
          <w:p>
            <w:pPr>
              <w:pStyle w:val="TableText"/>
              <w:ind w:left="34" w:right="5" w:firstLine="7"/>
              <w:spacing w:before="124" w:line="235" w:lineRule="auto"/>
              <w:rPr>
                <w:sz w:val="15"/>
                <w:szCs w:val="15"/>
              </w:rPr>
            </w:pPr>
            <w:r>
              <w:rPr>
                <w:sz w:val="15"/>
                <w:szCs w:val="15"/>
                <w:spacing w:val="1"/>
              </w:rPr>
              <w:t>由底座、磁体组、转盘（角度调节范围0</w:t>
            </w:r>
            <w:r>
              <w:rPr>
                <w:sz w:val="15"/>
                <w:szCs w:val="15"/>
                <w:spacing w:val="-54"/>
              </w:rPr>
              <w:t xml:space="preserve"> </w:t>
            </w:r>
            <w:r>
              <w:rPr>
                <w:sz w:val="15"/>
                <w:szCs w:val="15"/>
                <w:spacing w:val="1"/>
              </w:rPr>
              <w:t>°~360</w:t>
            </w:r>
            <w:r>
              <w:rPr>
                <w:sz w:val="15"/>
                <w:szCs w:val="15"/>
                <w:spacing w:val="-53"/>
              </w:rPr>
              <w:t xml:space="preserve"> </w:t>
            </w:r>
            <w:r>
              <w:rPr>
                <w:sz w:val="15"/>
                <w:szCs w:val="15"/>
                <w:spacing w:val="1"/>
              </w:rPr>
              <w:t>°</w:t>
            </w:r>
            <w:r>
              <w:rPr>
                <w:sz w:val="15"/>
                <w:szCs w:val="15"/>
                <w:spacing w:val="-53"/>
              </w:rPr>
              <w:t xml:space="preserve"> </w:t>
            </w:r>
            <w:r>
              <w:rPr>
                <w:sz w:val="15"/>
                <w:szCs w:val="15"/>
                <w:spacing w:val="1"/>
              </w:rPr>
              <w:t>)</w:t>
            </w:r>
            <w:r>
              <w:rPr>
                <w:sz w:val="15"/>
                <w:szCs w:val="15"/>
                <w:spacing w:val="27"/>
              </w:rPr>
              <w:t xml:space="preserve"> </w:t>
            </w:r>
            <w:r>
              <w:rPr>
                <w:sz w:val="15"/>
                <w:szCs w:val="15"/>
                <w:spacing w:val="1"/>
              </w:rPr>
              <w:t>、矩形线框、可调节匝</w:t>
            </w:r>
            <w:r>
              <w:rPr>
                <w:sz w:val="15"/>
                <w:szCs w:val="15"/>
              </w:rPr>
              <w:t>数的线圈（匝数：50、100、150、200、250 </w:t>
            </w:r>
            <w:r>
              <w:rPr>
                <w:sz w:val="15"/>
                <w:szCs w:val="15"/>
                <w:spacing w:val="1"/>
              </w:rPr>
              <w:t>、300）、挂钩和支架等组成；可研究安培力与导线长度、电流、磁场强度、电流方向和磁场</w:t>
            </w:r>
            <w:r>
              <w:rPr>
                <w:sz w:val="15"/>
                <w:szCs w:val="15"/>
              </w:rPr>
              <w:t>方向夹角的关系</w:t>
            </w:r>
          </w:p>
        </w:tc>
        <w:tc>
          <w:tcPr>
            <w:tcW w:w="573" w:type="dxa"/>
            <w:vAlign w:val="top"/>
          </w:tcPr>
          <w:p>
            <w:pPr>
              <w:pStyle w:val="TableText"/>
              <w:ind w:left="224"/>
              <w:spacing w:before="217" w:line="222" w:lineRule="auto"/>
              <w:rPr>
                <w:sz w:val="15"/>
                <w:szCs w:val="15"/>
              </w:rPr>
            </w:pPr>
            <w:r>
              <w:rPr>
                <w:sz w:val="15"/>
                <w:szCs w:val="15"/>
              </w:rPr>
              <w:t>套</w:t>
            </w:r>
          </w:p>
        </w:tc>
        <w:tc>
          <w:tcPr>
            <w:tcW w:w="581" w:type="dxa"/>
            <w:vAlign w:val="top"/>
          </w:tcPr>
          <w:p>
            <w:pPr>
              <w:pStyle w:val="TableText"/>
              <w:ind w:left="233"/>
              <w:spacing w:before="218" w:line="241" w:lineRule="auto"/>
              <w:rPr>
                <w:sz w:val="15"/>
                <w:szCs w:val="15"/>
              </w:rPr>
            </w:pPr>
            <w:r>
              <w:rPr>
                <w:sz w:val="15"/>
                <w:szCs w:val="15"/>
                <w:spacing w:val="-8"/>
              </w:rPr>
              <w:t>15</w:t>
            </w:r>
          </w:p>
        </w:tc>
      </w:tr>
      <w:tr>
        <w:trPr>
          <w:trHeight w:val="573" w:hRule="atLeast"/>
        </w:trPr>
        <w:tc>
          <w:tcPr>
            <w:tcW w:w="406" w:type="dxa"/>
            <w:vAlign w:val="top"/>
          </w:tcPr>
          <w:p>
            <w:pPr>
              <w:pStyle w:val="TableText"/>
              <w:ind w:left="94"/>
              <w:spacing w:before="219" w:line="241" w:lineRule="auto"/>
              <w:rPr>
                <w:sz w:val="15"/>
                <w:szCs w:val="15"/>
              </w:rPr>
            </w:pPr>
            <w:r>
              <w:rPr>
                <w:sz w:val="15"/>
                <w:szCs w:val="15"/>
                <w:spacing w:val="-2"/>
              </w:rPr>
              <w:t>313</w:t>
            </w:r>
          </w:p>
        </w:tc>
        <w:tc>
          <w:tcPr>
            <w:tcW w:w="1448" w:type="dxa"/>
            <w:vAlign w:val="top"/>
          </w:tcPr>
          <w:p>
            <w:pPr>
              <w:pStyle w:val="TableText"/>
              <w:ind w:left="21" w:right="56" w:firstLine="4"/>
              <w:spacing w:before="125" w:line="238" w:lineRule="auto"/>
              <w:rPr>
                <w:sz w:val="15"/>
                <w:szCs w:val="15"/>
              </w:rPr>
            </w:pPr>
            <w:r>
              <w:rPr>
                <w:sz w:val="15"/>
                <w:szCs w:val="15"/>
              </w:rPr>
              <w:t>高中物理安培力实验 </w:t>
            </w:r>
            <w:r>
              <w:rPr>
                <w:sz w:val="15"/>
                <w:szCs w:val="15"/>
              </w:rPr>
              <w:t>器</w:t>
            </w:r>
          </w:p>
        </w:tc>
        <w:tc>
          <w:tcPr>
            <w:tcW w:w="7916" w:type="dxa"/>
            <w:vAlign w:val="top"/>
          </w:tcPr>
          <w:p>
            <w:pPr>
              <w:pStyle w:val="TableText"/>
              <w:ind w:left="41"/>
              <w:spacing w:before="219" w:line="221" w:lineRule="auto"/>
              <w:rPr>
                <w:sz w:val="15"/>
                <w:szCs w:val="15"/>
              </w:rPr>
            </w:pPr>
            <w:r>
              <w:rPr>
                <w:sz w:val="15"/>
                <w:szCs w:val="15"/>
              </w:rPr>
              <w:t>由带导轨的底座，U型磁铁、空心铜管、框型铜导线、连接导线等组成。</w:t>
            </w:r>
          </w:p>
        </w:tc>
        <w:tc>
          <w:tcPr>
            <w:tcW w:w="573" w:type="dxa"/>
            <w:vAlign w:val="top"/>
          </w:tcPr>
          <w:p>
            <w:pPr>
              <w:pStyle w:val="TableText"/>
              <w:ind w:left="224"/>
              <w:spacing w:before="218" w:line="222" w:lineRule="auto"/>
              <w:rPr>
                <w:sz w:val="15"/>
                <w:szCs w:val="15"/>
              </w:rPr>
            </w:pPr>
            <w:r>
              <w:rPr>
                <w:sz w:val="15"/>
                <w:szCs w:val="15"/>
              </w:rPr>
              <w:t>套</w:t>
            </w:r>
          </w:p>
        </w:tc>
        <w:tc>
          <w:tcPr>
            <w:tcW w:w="581" w:type="dxa"/>
            <w:vAlign w:val="top"/>
          </w:tcPr>
          <w:p>
            <w:pPr>
              <w:pStyle w:val="TableText"/>
              <w:ind w:left="223"/>
              <w:spacing w:before="219" w:line="241" w:lineRule="auto"/>
              <w:rPr>
                <w:sz w:val="15"/>
                <w:szCs w:val="15"/>
              </w:rPr>
            </w:pPr>
            <w:r>
              <w:rPr>
                <w:sz w:val="15"/>
                <w:szCs w:val="15"/>
                <w:spacing w:val="-3"/>
              </w:rPr>
              <w:t>65</w:t>
            </w:r>
          </w:p>
        </w:tc>
      </w:tr>
      <w:tr>
        <w:trPr>
          <w:trHeight w:val="1083" w:hRule="atLeast"/>
        </w:trPr>
        <w:tc>
          <w:tcPr>
            <w:tcW w:w="406" w:type="dxa"/>
            <w:vAlign w:val="top"/>
          </w:tcPr>
          <w:p>
            <w:pPr>
              <w:spacing w:line="424" w:lineRule="auto"/>
              <w:rPr>
                <w:rFonts w:ascii="Arial"/>
                <w:sz w:val="21"/>
              </w:rPr>
            </w:pPr>
            <w:r/>
          </w:p>
          <w:p>
            <w:pPr>
              <w:pStyle w:val="TableText"/>
              <w:ind w:left="94"/>
              <w:spacing w:before="49" w:line="241" w:lineRule="auto"/>
              <w:rPr>
                <w:sz w:val="15"/>
                <w:szCs w:val="15"/>
              </w:rPr>
            </w:pPr>
            <w:r>
              <w:rPr>
                <w:sz w:val="15"/>
                <w:szCs w:val="15"/>
                <w:spacing w:val="-2"/>
              </w:rPr>
              <w:t>314</w:t>
            </w:r>
          </w:p>
        </w:tc>
        <w:tc>
          <w:tcPr>
            <w:tcW w:w="1448" w:type="dxa"/>
            <w:vAlign w:val="top"/>
          </w:tcPr>
          <w:p>
            <w:pPr>
              <w:spacing w:line="329" w:lineRule="auto"/>
              <w:rPr>
                <w:rFonts w:ascii="Arial"/>
                <w:sz w:val="21"/>
              </w:rPr>
            </w:pPr>
            <w:r/>
          </w:p>
          <w:p>
            <w:pPr>
              <w:pStyle w:val="TableText"/>
              <w:ind w:left="22" w:right="56" w:firstLine="3"/>
              <w:spacing w:before="49" w:line="236" w:lineRule="auto"/>
              <w:rPr>
                <w:sz w:val="15"/>
                <w:szCs w:val="15"/>
              </w:rPr>
            </w:pPr>
            <w:r>
              <w:rPr>
                <w:sz w:val="15"/>
                <w:szCs w:val="15"/>
              </w:rPr>
              <w:t>高中物理自感现象演 </w:t>
            </w:r>
            <w:r>
              <w:rPr>
                <w:sz w:val="15"/>
                <w:szCs w:val="15"/>
                <w:spacing w:val="-3"/>
              </w:rPr>
              <w:t>示器</w:t>
            </w:r>
          </w:p>
        </w:tc>
        <w:tc>
          <w:tcPr>
            <w:tcW w:w="7916" w:type="dxa"/>
            <w:vAlign w:val="top"/>
          </w:tcPr>
          <w:p>
            <w:pPr>
              <w:pStyle w:val="TableText"/>
              <w:ind w:left="24" w:right="21" w:firstLine="17"/>
              <w:spacing w:before="191" w:line="234" w:lineRule="auto"/>
              <w:jc w:val="both"/>
              <w:rPr>
                <w:sz w:val="15"/>
                <w:szCs w:val="15"/>
              </w:rPr>
            </w:pPr>
            <w:r>
              <w:rPr>
                <w:sz w:val="15"/>
                <w:szCs w:val="15"/>
              </w:rPr>
              <w:t>由小灯泡、灯座、变压器、电位器、单刀开关、旋钮开关、接线柱等组成。仪器面板分为“通电自感现象</w:t>
            </w:r>
            <w:r>
              <w:rPr>
                <w:sz w:val="15"/>
                <w:szCs w:val="15"/>
                <w:spacing w:val="-38"/>
              </w:rPr>
              <w:t xml:space="preserve"> </w:t>
            </w:r>
            <w:r>
              <w:rPr>
                <w:sz w:val="15"/>
                <w:szCs w:val="15"/>
              </w:rPr>
              <w:t>”和“断电自 </w:t>
            </w:r>
            <w:r>
              <w:rPr>
                <w:sz w:val="15"/>
                <w:szCs w:val="15"/>
                <w:spacing w:val="1"/>
              </w:rPr>
              <w:t>感现象</w:t>
            </w:r>
            <w:r>
              <w:rPr>
                <w:sz w:val="15"/>
                <w:szCs w:val="15"/>
                <w:spacing w:val="-55"/>
              </w:rPr>
              <w:t xml:space="preserve"> </w:t>
            </w:r>
            <w:r>
              <w:rPr>
                <w:sz w:val="15"/>
                <w:szCs w:val="15"/>
                <w:spacing w:val="1"/>
              </w:rPr>
              <w:t>”两部分。表面印有电路原理图并分别标有两部分的工作电压。导线采</w:t>
            </w:r>
            <w:r>
              <w:rPr>
                <w:sz w:val="15"/>
                <w:szCs w:val="15"/>
              </w:rPr>
              <w:t>用暗线布置，内部接线应与面板上的原理 </w:t>
            </w:r>
            <w:r>
              <w:rPr>
                <w:sz w:val="15"/>
                <w:szCs w:val="15"/>
                <w:spacing w:val="1"/>
              </w:rPr>
              <w:t>图一致。性能：通电时，与自感线圈串联的小灯泡亮的时间应明显滞后于与滑动变阻器串联的小灯泡；断电时，与自感</w:t>
            </w:r>
            <w:r>
              <w:rPr>
                <w:sz w:val="15"/>
                <w:szCs w:val="15"/>
                <w:spacing w:val="2"/>
              </w:rPr>
              <w:t xml:space="preserve"> </w:t>
            </w:r>
            <w:r>
              <w:rPr>
                <w:sz w:val="15"/>
                <w:szCs w:val="15"/>
                <w:spacing w:val="1"/>
              </w:rPr>
              <w:t>线圈并联的小灯泡应瞬间闪亮（亮度比断电前有明显增强）后熄灭，或持续亮片刻后再熄灭</w:t>
            </w:r>
          </w:p>
        </w:tc>
        <w:tc>
          <w:tcPr>
            <w:tcW w:w="573" w:type="dxa"/>
            <w:vAlign w:val="top"/>
          </w:tcPr>
          <w:p>
            <w:pPr>
              <w:spacing w:line="424"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424"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1083" w:hRule="atLeast"/>
        </w:trPr>
        <w:tc>
          <w:tcPr>
            <w:tcW w:w="406" w:type="dxa"/>
            <w:vAlign w:val="top"/>
          </w:tcPr>
          <w:p>
            <w:pPr>
              <w:spacing w:line="425" w:lineRule="auto"/>
              <w:rPr>
                <w:rFonts w:ascii="Arial"/>
                <w:sz w:val="21"/>
              </w:rPr>
            </w:pPr>
            <w:r/>
          </w:p>
          <w:p>
            <w:pPr>
              <w:pStyle w:val="TableText"/>
              <w:ind w:left="94"/>
              <w:spacing w:before="49" w:line="241" w:lineRule="auto"/>
              <w:rPr>
                <w:sz w:val="15"/>
                <w:szCs w:val="15"/>
              </w:rPr>
            </w:pPr>
            <w:r>
              <w:rPr>
                <w:sz w:val="15"/>
                <w:szCs w:val="15"/>
                <w:spacing w:val="-2"/>
              </w:rPr>
              <w:t>315</w:t>
            </w:r>
          </w:p>
        </w:tc>
        <w:tc>
          <w:tcPr>
            <w:tcW w:w="1448" w:type="dxa"/>
            <w:vAlign w:val="top"/>
          </w:tcPr>
          <w:p>
            <w:pPr>
              <w:spacing w:line="331" w:lineRule="auto"/>
              <w:rPr>
                <w:rFonts w:ascii="Arial"/>
                <w:sz w:val="21"/>
              </w:rPr>
            </w:pPr>
            <w:r/>
          </w:p>
          <w:p>
            <w:pPr>
              <w:pStyle w:val="TableText"/>
              <w:ind w:left="22" w:right="56" w:firstLine="3"/>
              <w:spacing w:before="48" w:line="236" w:lineRule="auto"/>
              <w:rPr>
                <w:sz w:val="15"/>
                <w:szCs w:val="15"/>
              </w:rPr>
            </w:pPr>
            <w:r>
              <w:rPr>
                <w:sz w:val="15"/>
                <w:szCs w:val="15"/>
              </w:rPr>
              <w:t>高中物理电磁感应演 </w:t>
            </w:r>
            <w:r>
              <w:rPr>
                <w:sz w:val="15"/>
                <w:szCs w:val="15"/>
                <w:spacing w:val="-3"/>
              </w:rPr>
              <w:t>示器</w:t>
            </w:r>
          </w:p>
        </w:tc>
        <w:tc>
          <w:tcPr>
            <w:tcW w:w="7916" w:type="dxa"/>
            <w:vAlign w:val="top"/>
          </w:tcPr>
          <w:p>
            <w:pPr>
              <w:pStyle w:val="TableText"/>
              <w:ind w:left="26"/>
              <w:spacing w:before="191" w:line="221" w:lineRule="auto"/>
              <w:rPr>
                <w:sz w:val="15"/>
                <w:szCs w:val="15"/>
              </w:rPr>
            </w:pPr>
            <w:r>
              <w:rPr>
                <w:sz w:val="15"/>
                <w:szCs w:val="15"/>
                <w:spacing w:val="1"/>
              </w:rPr>
              <w:t>匀强磁场的磁感应强度应足够大，闭合矩形线框面积应小于匀强磁场区域的面积。部分切割或旋转时能够产生较大电</w:t>
            </w:r>
          </w:p>
          <w:p>
            <w:pPr>
              <w:pStyle w:val="TableText"/>
              <w:ind w:left="24" w:right="6"/>
              <w:spacing w:before="11" w:line="234" w:lineRule="auto"/>
              <w:rPr>
                <w:sz w:val="15"/>
                <w:szCs w:val="15"/>
              </w:rPr>
            </w:pPr>
            <w:r>
              <w:rPr>
                <w:sz w:val="15"/>
                <w:szCs w:val="15"/>
                <w:spacing w:val="1"/>
              </w:rPr>
              <w:t>流：单根导线切割磁感线，经过微电流放大器，可用演示电表指示；电动机线圈及支架在电磁铁磁场的匀强区内旋转，</w:t>
            </w:r>
            <w:r>
              <w:rPr>
                <w:sz w:val="15"/>
                <w:szCs w:val="15"/>
                <w:spacing w:val="17"/>
              </w:rPr>
              <w:t xml:space="preserve"> </w:t>
            </w:r>
            <w:r>
              <w:rPr>
                <w:sz w:val="15"/>
                <w:szCs w:val="15"/>
                <w:spacing w:val="1"/>
              </w:rPr>
              <w:t>感生电动势（峰值）应为0.5V～1.6V；软线圈移出电磁铁匀强区时感生电动势应为0.4V～1.5V（峰值</w:t>
            </w:r>
            <w:r>
              <w:rPr>
                <w:sz w:val="15"/>
                <w:szCs w:val="15"/>
                <w:spacing w:val="5"/>
              </w:rPr>
              <w:t>）；</w:t>
            </w:r>
            <w:r>
              <w:rPr>
                <w:sz w:val="15"/>
                <w:szCs w:val="15"/>
                <w:spacing w:val="1"/>
              </w:rPr>
              <w:t>长方形线圈的 </w:t>
            </w:r>
            <w:r>
              <w:rPr>
                <w:sz w:val="15"/>
                <w:szCs w:val="15"/>
                <w:spacing w:val="1"/>
              </w:rPr>
              <w:t>长边在匀强磁场中约0.5m/s～1m/s的速度作切割磁感线运动，感生电动势应为0.3V～1.0V（峰值）</w:t>
            </w:r>
          </w:p>
        </w:tc>
        <w:tc>
          <w:tcPr>
            <w:tcW w:w="573" w:type="dxa"/>
            <w:vAlign w:val="top"/>
          </w:tcPr>
          <w:p>
            <w:pPr>
              <w:spacing w:line="425"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425"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1083" w:hRule="atLeast"/>
        </w:trPr>
        <w:tc>
          <w:tcPr>
            <w:tcW w:w="406" w:type="dxa"/>
            <w:vAlign w:val="top"/>
          </w:tcPr>
          <w:p>
            <w:pPr>
              <w:spacing w:line="427" w:lineRule="auto"/>
              <w:rPr>
                <w:rFonts w:ascii="Arial"/>
                <w:sz w:val="21"/>
              </w:rPr>
            </w:pPr>
            <w:r/>
          </w:p>
          <w:p>
            <w:pPr>
              <w:pStyle w:val="TableText"/>
              <w:ind w:left="94"/>
              <w:spacing w:before="48" w:line="241" w:lineRule="auto"/>
              <w:rPr>
                <w:sz w:val="15"/>
                <w:szCs w:val="15"/>
              </w:rPr>
            </w:pPr>
            <w:r>
              <w:rPr>
                <w:sz w:val="15"/>
                <w:szCs w:val="15"/>
                <w:spacing w:val="-2"/>
              </w:rPr>
              <w:t>316</w:t>
            </w:r>
          </w:p>
        </w:tc>
        <w:tc>
          <w:tcPr>
            <w:tcW w:w="1448" w:type="dxa"/>
            <w:vAlign w:val="top"/>
          </w:tcPr>
          <w:p>
            <w:pPr>
              <w:spacing w:line="331" w:lineRule="auto"/>
              <w:rPr>
                <w:rFonts w:ascii="Arial"/>
                <w:sz w:val="21"/>
              </w:rPr>
            </w:pPr>
            <w:r/>
          </w:p>
          <w:p>
            <w:pPr>
              <w:pStyle w:val="TableText"/>
              <w:ind w:left="22" w:right="56" w:firstLine="3"/>
              <w:spacing w:before="49" w:line="236" w:lineRule="auto"/>
              <w:rPr>
                <w:sz w:val="15"/>
                <w:szCs w:val="15"/>
              </w:rPr>
            </w:pPr>
            <w:r>
              <w:rPr>
                <w:sz w:val="15"/>
                <w:szCs w:val="15"/>
              </w:rPr>
              <w:t>高中物理楞次定律演 </w:t>
            </w:r>
            <w:r>
              <w:rPr>
                <w:sz w:val="15"/>
                <w:szCs w:val="15"/>
                <w:spacing w:val="-3"/>
              </w:rPr>
              <w:t>示器</w:t>
            </w:r>
          </w:p>
        </w:tc>
        <w:tc>
          <w:tcPr>
            <w:tcW w:w="7916" w:type="dxa"/>
            <w:vAlign w:val="top"/>
          </w:tcPr>
          <w:p>
            <w:pPr>
              <w:pStyle w:val="TableText"/>
              <w:ind w:left="23" w:right="6" w:firstLine="18"/>
              <w:spacing w:before="289" w:line="234" w:lineRule="auto"/>
              <w:rPr>
                <w:sz w:val="15"/>
                <w:szCs w:val="15"/>
              </w:rPr>
            </w:pPr>
            <w:r>
              <w:rPr>
                <w:sz w:val="15"/>
                <w:szCs w:val="15"/>
                <w:spacing w:val="1"/>
              </w:rPr>
              <w:t>由铝梁、开口铝环、闭口铝环和带顶针的支柱座组成。铝梁长度不小于140</w:t>
            </w:r>
            <w:r>
              <w:rPr>
                <w:sz w:val="15"/>
                <w:szCs w:val="15"/>
              </w:rPr>
              <w:t>mm</w:t>
            </w:r>
            <w:r>
              <w:rPr>
                <w:sz w:val="15"/>
                <w:szCs w:val="15"/>
                <w:spacing w:val="1"/>
              </w:rPr>
              <w:t>,宽不小于10</w:t>
            </w:r>
            <w:r>
              <w:rPr>
                <w:sz w:val="15"/>
                <w:szCs w:val="15"/>
              </w:rPr>
              <w:t>mm</w:t>
            </w:r>
            <w:r>
              <w:rPr>
                <w:sz w:val="15"/>
                <w:szCs w:val="15"/>
                <w:spacing w:val="1"/>
              </w:rPr>
              <w:t>，厚为0.5</w:t>
            </w:r>
            <w:r>
              <w:rPr>
                <w:sz w:val="15"/>
                <w:szCs w:val="15"/>
              </w:rPr>
              <w:t>mm</w:t>
            </w:r>
            <w:r>
              <w:rPr>
                <w:sz w:val="15"/>
                <w:szCs w:val="15"/>
                <w:spacing w:val="1"/>
              </w:rPr>
              <w:t>，有两</w:t>
            </w:r>
            <w:r>
              <w:rPr>
                <w:sz w:val="15"/>
                <w:szCs w:val="15"/>
              </w:rPr>
              <w:t>条通长  </w:t>
            </w:r>
            <w:r>
              <w:rPr>
                <w:sz w:val="15"/>
                <w:szCs w:val="15"/>
                <w:spacing w:val="1"/>
              </w:rPr>
              <w:t>加强筋，铜轴承套嵌在铝梁中间，内嵌玻璃轴承。铝环直径不小于40</w:t>
            </w:r>
            <w:r>
              <w:rPr>
                <w:sz w:val="15"/>
                <w:szCs w:val="15"/>
              </w:rPr>
              <w:t>mm</w:t>
            </w:r>
            <w:r>
              <w:rPr>
                <w:sz w:val="15"/>
                <w:szCs w:val="15"/>
                <w:spacing w:val="1"/>
              </w:rPr>
              <w:t>，宽不小于10</w:t>
            </w:r>
            <w:r>
              <w:rPr>
                <w:sz w:val="15"/>
                <w:szCs w:val="15"/>
              </w:rPr>
              <w:t>mm</w:t>
            </w:r>
            <w:r>
              <w:rPr>
                <w:sz w:val="15"/>
                <w:szCs w:val="15"/>
                <w:spacing w:val="1"/>
              </w:rPr>
              <w:t>，厚0.5</w:t>
            </w:r>
            <w:r>
              <w:rPr>
                <w:sz w:val="15"/>
                <w:szCs w:val="15"/>
              </w:rPr>
              <w:t>mm</w:t>
            </w:r>
            <w:r>
              <w:rPr>
                <w:sz w:val="15"/>
                <w:szCs w:val="15"/>
                <w:spacing w:val="1"/>
              </w:rPr>
              <w:t>～1</w:t>
            </w:r>
            <w:r>
              <w:rPr>
                <w:sz w:val="15"/>
                <w:szCs w:val="15"/>
              </w:rPr>
              <w:t>mm</w:t>
            </w:r>
            <w:r>
              <w:rPr>
                <w:sz w:val="15"/>
                <w:szCs w:val="15"/>
                <w:spacing w:val="1"/>
              </w:rPr>
              <w:t>。铝梁和铝环表</w:t>
            </w:r>
            <w:r>
              <w:rPr>
                <w:sz w:val="15"/>
                <w:szCs w:val="15"/>
                <w:spacing w:val="17"/>
              </w:rPr>
              <w:t xml:space="preserve"> </w:t>
            </w:r>
            <w:r>
              <w:rPr>
                <w:sz w:val="15"/>
                <w:szCs w:val="15"/>
                <w:spacing w:val="1"/>
              </w:rPr>
              <w:t>面应氧化处理。铝梁置于支柱顶针时应能保持水平，两端高度差不大于2</w:t>
            </w:r>
            <w:r>
              <w:rPr>
                <w:sz w:val="15"/>
                <w:szCs w:val="15"/>
              </w:rPr>
              <w:t>mm</w:t>
            </w:r>
            <w:r>
              <w:rPr>
                <w:sz w:val="15"/>
                <w:szCs w:val="15"/>
                <w:spacing w:val="1"/>
              </w:rPr>
              <w:t>，并转动灵活</w:t>
            </w:r>
          </w:p>
        </w:tc>
        <w:tc>
          <w:tcPr>
            <w:tcW w:w="573" w:type="dxa"/>
            <w:vAlign w:val="top"/>
          </w:tcPr>
          <w:p>
            <w:pPr>
              <w:spacing w:line="426"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427" w:lineRule="auto"/>
              <w:rPr>
                <w:rFonts w:ascii="Arial"/>
                <w:sz w:val="21"/>
              </w:rPr>
            </w:pPr>
            <w:r/>
          </w:p>
          <w:p>
            <w:pPr>
              <w:pStyle w:val="TableText"/>
              <w:ind w:left="233"/>
              <w:spacing w:before="48" w:line="241" w:lineRule="auto"/>
              <w:rPr>
                <w:sz w:val="15"/>
                <w:szCs w:val="15"/>
              </w:rPr>
            </w:pPr>
            <w:r>
              <w:rPr>
                <w:sz w:val="15"/>
                <w:szCs w:val="15"/>
                <w:spacing w:val="-8"/>
              </w:rPr>
              <w:t>15</w:t>
            </w:r>
          </w:p>
        </w:tc>
      </w:tr>
      <w:tr>
        <w:trPr>
          <w:trHeight w:val="1083" w:hRule="atLeast"/>
        </w:trPr>
        <w:tc>
          <w:tcPr>
            <w:tcW w:w="406" w:type="dxa"/>
            <w:vAlign w:val="top"/>
          </w:tcPr>
          <w:p>
            <w:pPr>
              <w:spacing w:line="427" w:lineRule="auto"/>
              <w:rPr>
                <w:rFonts w:ascii="Arial"/>
                <w:sz w:val="21"/>
              </w:rPr>
            </w:pPr>
            <w:r/>
          </w:p>
          <w:p>
            <w:pPr>
              <w:pStyle w:val="TableText"/>
              <w:ind w:left="94"/>
              <w:spacing w:before="49" w:line="241" w:lineRule="auto"/>
              <w:rPr>
                <w:sz w:val="15"/>
                <w:szCs w:val="15"/>
              </w:rPr>
            </w:pPr>
            <w:r>
              <w:rPr>
                <w:sz w:val="15"/>
                <w:szCs w:val="15"/>
                <w:spacing w:val="-2"/>
              </w:rPr>
              <w:t>317</w:t>
            </w:r>
          </w:p>
        </w:tc>
        <w:tc>
          <w:tcPr>
            <w:tcW w:w="1448" w:type="dxa"/>
            <w:vAlign w:val="top"/>
          </w:tcPr>
          <w:p>
            <w:pPr>
              <w:spacing w:line="333" w:lineRule="auto"/>
              <w:rPr>
                <w:rFonts w:ascii="Arial"/>
                <w:sz w:val="21"/>
              </w:rPr>
            </w:pPr>
            <w:r/>
          </w:p>
          <w:p>
            <w:pPr>
              <w:pStyle w:val="TableText"/>
              <w:ind w:left="22" w:right="56" w:firstLine="3"/>
              <w:spacing w:before="49" w:line="236" w:lineRule="auto"/>
              <w:rPr>
                <w:sz w:val="15"/>
                <w:szCs w:val="15"/>
              </w:rPr>
            </w:pPr>
            <w:r>
              <w:rPr>
                <w:sz w:val="15"/>
                <w:szCs w:val="15"/>
              </w:rPr>
              <w:t>高中物理电磁阻尼演 </w:t>
            </w:r>
            <w:r>
              <w:rPr>
                <w:sz w:val="15"/>
                <w:szCs w:val="15"/>
                <w:spacing w:val="-3"/>
              </w:rPr>
              <w:t>示器</w:t>
            </w:r>
          </w:p>
        </w:tc>
        <w:tc>
          <w:tcPr>
            <w:tcW w:w="7916" w:type="dxa"/>
            <w:vAlign w:val="top"/>
          </w:tcPr>
          <w:p>
            <w:pPr>
              <w:spacing w:line="333" w:lineRule="auto"/>
              <w:rPr>
                <w:rFonts w:ascii="Arial"/>
                <w:sz w:val="21"/>
              </w:rPr>
            </w:pPr>
            <w:r/>
          </w:p>
          <w:p>
            <w:pPr>
              <w:pStyle w:val="TableText"/>
              <w:ind w:left="22" w:right="18" w:firstLine="4"/>
              <w:spacing w:before="48" w:line="235" w:lineRule="auto"/>
              <w:rPr>
                <w:sz w:val="15"/>
                <w:szCs w:val="15"/>
              </w:rPr>
            </w:pPr>
            <w:r>
              <w:drawing>
                <wp:anchor distT="0" distB="0" distL="0" distR="0" simplePos="0" relativeHeight="252079104" behindDoc="0" locked="0" layoutInCell="1" allowOverlap="1">
                  <wp:simplePos x="0" y="0"/>
                  <wp:positionH relativeFrom="column">
                    <wp:posOffset>2014865</wp:posOffset>
                  </wp:positionH>
                  <wp:positionV relativeFrom="paragraph">
                    <wp:posOffset>-98958</wp:posOffset>
                  </wp:positionV>
                  <wp:extent cx="1119108" cy="1144257"/>
                  <wp:effectExtent l="0" t="0" r="0" b="0"/>
                  <wp:wrapNone/>
                  <wp:docPr id="546" name="IM 546"/>
                  <wp:cNvGraphicFramePr/>
                  <a:graphic>
                    <a:graphicData uri="http://schemas.openxmlformats.org/drawingml/2006/picture">
                      <pic:pic>
                        <pic:nvPicPr>
                          <pic:cNvPr id="546" name="IM 546"/>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管式；由底座、支架、透明亚克力管、铜管2根（其中一根侧壁开有等间距细缝）、铝管1根以及同尺寸的塑料柱、钕磁 </w:t>
            </w:r>
            <w:r>
              <w:rPr>
                <w:sz w:val="15"/>
                <w:szCs w:val="15"/>
                <w:spacing w:val="1"/>
              </w:rPr>
              <w:t>铁等组成；管的尺寸：长400</w:t>
            </w:r>
            <w:r>
              <w:rPr>
                <w:sz w:val="15"/>
                <w:szCs w:val="15"/>
              </w:rPr>
              <w:t>mm</w:t>
            </w:r>
            <w:r>
              <w:rPr>
                <w:sz w:val="15"/>
                <w:szCs w:val="15"/>
                <w:spacing w:val="1"/>
              </w:rPr>
              <w:t>～600</w:t>
            </w:r>
            <w:r>
              <w:rPr>
                <w:sz w:val="15"/>
                <w:szCs w:val="15"/>
              </w:rPr>
              <w:t>mm</w:t>
            </w:r>
            <w:r>
              <w:rPr>
                <w:sz w:val="15"/>
                <w:szCs w:val="15"/>
                <w:spacing w:val="1"/>
              </w:rPr>
              <w:t>；内径20</w:t>
            </w:r>
            <w:r>
              <w:rPr>
                <w:sz w:val="15"/>
                <w:szCs w:val="15"/>
              </w:rPr>
              <w:t>mm</w:t>
            </w:r>
            <w:r>
              <w:rPr>
                <w:sz w:val="15"/>
                <w:szCs w:val="15"/>
                <w:spacing w:val="1"/>
              </w:rPr>
              <w:t>、厚2</w:t>
            </w:r>
            <w:r>
              <w:rPr>
                <w:sz w:val="15"/>
                <w:szCs w:val="15"/>
              </w:rPr>
              <w:t>mm</w:t>
            </w:r>
            <w:r>
              <w:rPr>
                <w:sz w:val="15"/>
                <w:szCs w:val="15"/>
                <w:spacing w:val="1"/>
              </w:rPr>
              <w:t>；可呈现强阻尼、弱阻尼、无阻尼</w:t>
            </w:r>
          </w:p>
        </w:tc>
        <w:tc>
          <w:tcPr>
            <w:tcW w:w="573" w:type="dxa"/>
            <w:vAlign w:val="top"/>
          </w:tcPr>
          <w:p>
            <w:pPr>
              <w:spacing w:line="427"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427"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1083" w:hRule="atLeast"/>
        </w:trPr>
        <w:tc>
          <w:tcPr>
            <w:tcW w:w="406" w:type="dxa"/>
            <w:vAlign w:val="top"/>
          </w:tcPr>
          <w:p>
            <w:pPr>
              <w:spacing w:line="429" w:lineRule="auto"/>
              <w:rPr>
                <w:rFonts w:ascii="Arial"/>
                <w:sz w:val="21"/>
              </w:rPr>
            </w:pPr>
            <w:r/>
          </w:p>
          <w:p>
            <w:pPr>
              <w:pStyle w:val="TableText"/>
              <w:ind w:left="94"/>
              <w:spacing w:before="49" w:line="241" w:lineRule="auto"/>
              <w:rPr>
                <w:sz w:val="15"/>
                <w:szCs w:val="15"/>
              </w:rPr>
            </w:pPr>
            <w:r>
              <w:rPr>
                <w:sz w:val="15"/>
                <w:szCs w:val="15"/>
                <w:spacing w:val="-2"/>
              </w:rPr>
              <w:t>318</w:t>
            </w:r>
          </w:p>
        </w:tc>
        <w:tc>
          <w:tcPr>
            <w:tcW w:w="1448" w:type="dxa"/>
            <w:vAlign w:val="top"/>
          </w:tcPr>
          <w:p>
            <w:pPr>
              <w:spacing w:line="333" w:lineRule="auto"/>
              <w:rPr>
                <w:rFonts w:ascii="Arial"/>
                <w:sz w:val="21"/>
              </w:rPr>
            </w:pPr>
            <w:r/>
          </w:p>
          <w:p>
            <w:pPr>
              <w:pStyle w:val="TableText"/>
              <w:ind w:left="38" w:right="56" w:hanging="13"/>
              <w:spacing w:before="49" w:line="235" w:lineRule="auto"/>
              <w:rPr>
                <w:sz w:val="15"/>
                <w:szCs w:val="15"/>
              </w:rPr>
            </w:pPr>
            <w:r>
              <w:rPr>
                <w:sz w:val="15"/>
                <w:szCs w:val="15"/>
              </w:rPr>
              <w:t>高中物理动能发电手 </w:t>
            </w:r>
            <w:r>
              <w:rPr>
                <w:sz w:val="15"/>
                <w:szCs w:val="15"/>
                <w:spacing w:val="-11"/>
              </w:rPr>
              <w:t>电筒</w:t>
            </w:r>
          </w:p>
        </w:tc>
        <w:tc>
          <w:tcPr>
            <w:tcW w:w="7916" w:type="dxa"/>
            <w:vAlign w:val="top"/>
          </w:tcPr>
          <w:p>
            <w:pPr>
              <w:pStyle w:val="TableText"/>
              <w:ind w:left="23"/>
              <w:spacing w:before="195" w:line="221" w:lineRule="auto"/>
              <w:rPr>
                <w:sz w:val="15"/>
                <w:szCs w:val="15"/>
              </w:rPr>
            </w:pPr>
            <w:r>
              <w:rPr>
                <w:sz w:val="15"/>
                <w:szCs w:val="15"/>
                <w:spacing w:val="1"/>
              </w:rPr>
              <w:t>基于法拉第电磁感应定律，通过摇晃或按压使内部磁铁与线圈发生相对运动（切割磁感线）产生感应电流。</w:t>
            </w:r>
          </w:p>
          <w:p>
            <w:pPr>
              <w:pStyle w:val="TableText"/>
              <w:ind w:left="41" w:right="492" w:hanging="12"/>
              <w:spacing w:before="10" w:line="233" w:lineRule="auto"/>
              <w:rPr>
                <w:sz w:val="15"/>
                <w:szCs w:val="15"/>
              </w:rPr>
            </w:pPr>
            <w:r>
              <w:rPr>
                <w:sz w:val="15"/>
                <w:szCs w:val="15"/>
              </w:rPr>
              <w:t>能量转化：实现“机械能 →</w:t>
            </w:r>
            <w:r>
              <w:rPr>
                <w:sz w:val="15"/>
                <w:szCs w:val="15"/>
                <w:spacing w:val="26"/>
              </w:rPr>
              <w:t xml:space="preserve"> </w:t>
            </w:r>
            <w:r>
              <w:rPr>
                <w:sz w:val="15"/>
                <w:szCs w:val="15"/>
              </w:rPr>
              <w:t>电能 → 光能</w:t>
            </w:r>
            <w:r>
              <w:rPr>
                <w:sz w:val="15"/>
                <w:szCs w:val="15"/>
                <w:spacing w:val="-55"/>
              </w:rPr>
              <w:t xml:space="preserve"> </w:t>
            </w:r>
            <w:r>
              <w:rPr>
                <w:sz w:val="15"/>
                <w:szCs w:val="15"/>
              </w:rPr>
              <w:t>”的转化，是物理教学中演</w:t>
            </w:r>
            <w:r>
              <w:rPr>
                <w:sz w:val="15"/>
                <w:szCs w:val="15"/>
                <w:spacing w:val="-1"/>
              </w:rPr>
              <w:t>示电磁感应与能量守恒定律的直观教具。</w:t>
            </w:r>
            <w:r>
              <w:rPr>
                <w:sz w:val="15"/>
                <w:szCs w:val="15"/>
              </w:rPr>
              <w:t xml:space="preserve"> </w:t>
            </w:r>
            <w:r>
              <w:rPr>
                <w:sz w:val="15"/>
                <w:szCs w:val="15"/>
              </w:rPr>
              <w:t>内部结构：主要由线圈、磁铁（转子/定子）、齿轮传动机构（按压式）或滑轨（手摇式）及LED发光元件组成。</w:t>
            </w:r>
          </w:p>
          <w:p>
            <w:pPr>
              <w:pStyle w:val="TableText"/>
              <w:ind w:left="23"/>
              <w:spacing w:line="220" w:lineRule="auto"/>
              <w:rPr>
                <w:sz w:val="15"/>
                <w:szCs w:val="15"/>
              </w:rPr>
            </w:pPr>
            <w:r>
              <w:rPr>
                <w:sz w:val="15"/>
                <w:szCs w:val="15"/>
                <w:spacing w:val="1"/>
              </w:rPr>
              <w:t>供电模式：分为非蓄电型（边摇边亮）与蓄电型（内置可充电电池，手摇充电后照明）两类。</w:t>
            </w:r>
          </w:p>
        </w:tc>
        <w:tc>
          <w:tcPr>
            <w:tcW w:w="573" w:type="dxa"/>
            <w:vAlign w:val="top"/>
          </w:tcPr>
          <w:p>
            <w:pPr>
              <w:spacing w:line="429"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429" w:lineRule="auto"/>
              <w:rPr>
                <w:rFonts w:ascii="Arial"/>
                <w:sz w:val="21"/>
              </w:rPr>
            </w:pPr>
            <w:r/>
          </w:p>
          <w:p>
            <w:pPr>
              <w:pStyle w:val="TableText"/>
              <w:ind w:left="263"/>
              <w:spacing w:before="49" w:line="241" w:lineRule="auto"/>
              <w:rPr>
                <w:sz w:val="15"/>
                <w:szCs w:val="15"/>
              </w:rPr>
            </w:pPr>
            <w:r>
              <w:rPr>
                <w:sz w:val="15"/>
                <w:szCs w:val="15"/>
              </w:rPr>
              <w:t>5</w:t>
            </w:r>
          </w:p>
        </w:tc>
      </w:tr>
      <w:tr>
        <w:trPr>
          <w:trHeight w:val="1479" w:hRule="atLeast"/>
        </w:trPr>
        <w:tc>
          <w:tcPr>
            <w:tcW w:w="406" w:type="dxa"/>
            <w:vAlign w:val="top"/>
          </w:tcPr>
          <w:p>
            <w:pPr>
              <w:spacing w:line="313" w:lineRule="auto"/>
              <w:rPr>
                <w:rFonts w:ascii="Arial"/>
                <w:sz w:val="21"/>
              </w:rPr>
            </w:pPr>
            <w:r/>
          </w:p>
          <w:p>
            <w:pPr>
              <w:spacing w:line="313" w:lineRule="auto"/>
              <w:rPr>
                <w:rFonts w:ascii="Arial"/>
                <w:sz w:val="21"/>
              </w:rPr>
            </w:pPr>
            <w:r/>
          </w:p>
          <w:p>
            <w:pPr>
              <w:pStyle w:val="TableText"/>
              <w:ind w:left="94"/>
              <w:spacing w:before="49" w:line="241" w:lineRule="auto"/>
              <w:rPr>
                <w:sz w:val="15"/>
                <w:szCs w:val="15"/>
              </w:rPr>
            </w:pPr>
            <w:r>
              <w:rPr>
                <w:sz w:val="15"/>
                <w:szCs w:val="15"/>
                <w:spacing w:val="-2"/>
              </w:rPr>
              <w:t>319</w:t>
            </w:r>
          </w:p>
        </w:tc>
        <w:tc>
          <w:tcPr>
            <w:tcW w:w="1448" w:type="dxa"/>
            <w:vAlign w:val="top"/>
          </w:tcPr>
          <w:p>
            <w:pPr>
              <w:spacing w:line="266" w:lineRule="auto"/>
              <w:rPr>
                <w:rFonts w:ascii="Arial"/>
                <w:sz w:val="21"/>
              </w:rPr>
            </w:pPr>
            <w:r/>
          </w:p>
          <w:p>
            <w:pPr>
              <w:spacing w:line="267" w:lineRule="auto"/>
              <w:rPr>
                <w:rFonts w:ascii="Arial"/>
                <w:sz w:val="21"/>
              </w:rPr>
            </w:pPr>
            <w:r/>
          </w:p>
          <w:p>
            <w:pPr>
              <w:pStyle w:val="TableText"/>
              <w:ind w:left="20" w:right="56" w:firstLine="4"/>
              <w:spacing w:before="49" w:line="235" w:lineRule="auto"/>
              <w:rPr>
                <w:sz w:val="15"/>
                <w:szCs w:val="15"/>
              </w:rPr>
            </w:pPr>
            <w:r>
              <w:rPr>
                <w:sz w:val="15"/>
                <w:szCs w:val="15"/>
              </w:rPr>
              <w:t>高中物理单匝线圈电 </w:t>
            </w:r>
            <w:r>
              <w:rPr>
                <w:sz w:val="15"/>
                <w:szCs w:val="15"/>
              </w:rPr>
              <w:t>机原理演示器</w:t>
            </w:r>
          </w:p>
        </w:tc>
        <w:tc>
          <w:tcPr>
            <w:tcW w:w="7916" w:type="dxa"/>
            <w:vAlign w:val="top"/>
          </w:tcPr>
          <w:p>
            <w:pPr>
              <w:pStyle w:val="TableText"/>
              <w:ind w:left="23"/>
              <w:spacing w:before="206" w:line="220" w:lineRule="auto"/>
              <w:rPr>
                <w:sz w:val="15"/>
                <w:szCs w:val="15"/>
              </w:rPr>
            </w:pPr>
            <w:r>
              <w:rPr>
                <w:sz w:val="15"/>
                <w:szCs w:val="15"/>
                <w:spacing w:val="1"/>
              </w:rPr>
              <w:t>基于通电导线在磁场中受安培力（或左手定则）的作用，直观演示电能向机械能的转化过程。</w:t>
            </w:r>
          </w:p>
          <w:p>
            <w:pPr>
              <w:pStyle w:val="TableText"/>
              <w:ind w:left="24"/>
              <w:spacing w:before="10" w:line="222" w:lineRule="auto"/>
              <w:rPr>
                <w:sz w:val="15"/>
                <w:szCs w:val="15"/>
              </w:rPr>
            </w:pPr>
            <w:r>
              <w:rPr>
                <w:sz w:val="15"/>
                <w:szCs w:val="15"/>
                <w:spacing w:val="1"/>
              </w:rPr>
              <w:t>主要由定子磁铁、单匝铜线圈（转子）、换向器（半圆环）及电刷</w:t>
            </w:r>
            <w:r>
              <w:rPr>
                <w:sz w:val="15"/>
                <w:szCs w:val="15"/>
              </w:rPr>
              <w:t>组成。</w:t>
            </w:r>
          </w:p>
          <w:p>
            <w:pPr>
              <w:pStyle w:val="TableText"/>
              <w:ind w:left="38" w:right="21" w:hanging="15"/>
              <w:spacing w:before="9" w:line="232" w:lineRule="auto"/>
              <w:rPr>
                <w:sz w:val="15"/>
                <w:szCs w:val="15"/>
              </w:rPr>
            </w:pPr>
            <w:r>
              <w:rPr>
                <w:sz w:val="15"/>
                <w:szCs w:val="15"/>
                <w:spacing w:val="1"/>
              </w:rPr>
              <w:t>通过换向器与电刷的配合，在转子每转动半圈时自动改变线圈中的电流方向，从而保证线圈受力方向一致，实现持续单</w:t>
            </w:r>
            <w:r>
              <w:rPr>
                <w:sz w:val="15"/>
                <w:szCs w:val="15"/>
                <w:spacing w:val="3"/>
              </w:rPr>
              <w:t xml:space="preserve"> </w:t>
            </w:r>
            <w:r>
              <w:rPr>
                <w:sz w:val="15"/>
                <w:szCs w:val="15"/>
                <w:spacing w:val="-5"/>
              </w:rPr>
              <w:t>向转动。</w:t>
            </w:r>
          </w:p>
          <w:p>
            <w:pPr>
              <w:pStyle w:val="TableText"/>
              <w:ind w:left="27" w:right="21" w:hanging="3"/>
              <w:spacing w:before="1" w:line="237" w:lineRule="auto"/>
              <w:rPr>
                <w:sz w:val="15"/>
                <w:szCs w:val="15"/>
              </w:rPr>
            </w:pPr>
            <w:r>
              <w:rPr>
                <w:sz w:val="15"/>
                <w:szCs w:val="15"/>
              </w:rPr>
              <w:t>支持对比演示“无换向器（仅惯性转动）</w:t>
            </w:r>
            <w:r>
              <w:rPr>
                <w:sz w:val="15"/>
                <w:szCs w:val="15"/>
                <w:spacing w:val="-42"/>
              </w:rPr>
              <w:t xml:space="preserve"> </w:t>
            </w:r>
            <w:r>
              <w:rPr>
                <w:sz w:val="15"/>
                <w:szCs w:val="15"/>
              </w:rPr>
              <w:t>”与“有换向器（持续转动）</w:t>
            </w:r>
            <w:r>
              <w:rPr>
                <w:sz w:val="15"/>
                <w:szCs w:val="15"/>
                <w:spacing w:val="-54"/>
              </w:rPr>
              <w:t xml:space="preserve"> </w:t>
            </w:r>
            <w:r>
              <w:rPr>
                <w:sz w:val="15"/>
                <w:szCs w:val="15"/>
              </w:rPr>
              <w:t>”的区别，帮助学生深刻理解直流电动机的换向 </w:t>
            </w:r>
            <w:r>
              <w:rPr>
                <w:sz w:val="15"/>
                <w:szCs w:val="15"/>
                <w:spacing w:val="-3"/>
              </w:rPr>
              <w:t>原理。</w:t>
            </w:r>
          </w:p>
        </w:tc>
        <w:tc>
          <w:tcPr>
            <w:tcW w:w="573" w:type="dxa"/>
            <w:vAlign w:val="top"/>
          </w:tcPr>
          <w:p>
            <w:pPr>
              <w:spacing w:line="313" w:lineRule="auto"/>
              <w:rPr>
                <w:rFonts w:ascii="Arial"/>
                <w:sz w:val="21"/>
              </w:rPr>
            </w:pPr>
            <w:r/>
          </w:p>
          <w:p>
            <w:pPr>
              <w:spacing w:line="313"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313" w:lineRule="auto"/>
              <w:rPr>
                <w:rFonts w:ascii="Arial"/>
                <w:sz w:val="21"/>
              </w:rPr>
            </w:pPr>
            <w:r/>
          </w:p>
          <w:p>
            <w:pPr>
              <w:spacing w:line="313" w:lineRule="auto"/>
              <w:rPr>
                <w:rFonts w:ascii="Arial"/>
                <w:sz w:val="21"/>
              </w:rPr>
            </w:pPr>
            <w:r/>
          </w:p>
          <w:p>
            <w:pPr>
              <w:pStyle w:val="TableText"/>
              <w:ind w:left="263"/>
              <w:spacing w:before="49" w:line="241" w:lineRule="auto"/>
              <w:rPr>
                <w:sz w:val="15"/>
                <w:szCs w:val="15"/>
              </w:rPr>
            </w:pPr>
            <w:r>
              <w:rPr>
                <w:sz w:val="15"/>
                <w:szCs w:val="15"/>
              </w:rPr>
              <w:t>5</w:t>
            </w:r>
          </w:p>
        </w:tc>
      </w:tr>
      <w:tr>
        <w:trPr>
          <w:trHeight w:val="1083" w:hRule="atLeast"/>
        </w:trPr>
        <w:tc>
          <w:tcPr>
            <w:tcW w:w="406" w:type="dxa"/>
            <w:vAlign w:val="top"/>
          </w:tcPr>
          <w:p>
            <w:pPr>
              <w:spacing w:line="431" w:lineRule="auto"/>
              <w:rPr>
                <w:rFonts w:ascii="Arial"/>
                <w:sz w:val="21"/>
              </w:rPr>
            </w:pPr>
            <w:r/>
          </w:p>
          <w:p>
            <w:pPr>
              <w:pStyle w:val="TableText"/>
              <w:ind w:left="94"/>
              <w:spacing w:before="49" w:line="241" w:lineRule="auto"/>
              <w:rPr>
                <w:sz w:val="15"/>
                <w:szCs w:val="15"/>
              </w:rPr>
            </w:pPr>
            <w:r>
              <w:rPr>
                <w:sz w:val="15"/>
                <w:szCs w:val="15"/>
                <w:spacing w:val="-2"/>
              </w:rPr>
              <w:t>320</w:t>
            </w:r>
          </w:p>
        </w:tc>
        <w:tc>
          <w:tcPr>
            <w:tcW w:w="1448" w:type="dxa"/>
            <w:vAlign w:val="top"/>
          </w:tcPr>
          <w:p>
            <w:pPr>
              <w:spacing w:line="336" w:lineRule="auto"/>
              <w:rPr>
                <w:rFonts w:ascii="Arial"/>
                <w:sz w:val="21"/>
              </w:rPr>
            </w:pPr>
            <w:r/>
          </w:p>
          <w:p>
            <w:pPr>
              <w:pStyle w:val="TableText"/>
              <w:ind w:left="23" w:right="56" w:firstLine="2"/>
              <w:spacing w:before="49" w:line="236" w:lineRule="auto"/>
              <w:rPr>
                <w:sz w:val="15"/>
                <w:szCs w:val="15"/>
              </w:rPr>
            </w:pPr>
            <w:r>
              <w:rPr>
                <w:sz w:val="15"/>
                <w:szCs w:val="15"/>
              </w:rPr>
              <w:t>高中物理三相电机原 </w:t>
            </w:r>
            <w:r>
              <w:rPr>
                <w:sz w:val="15"/>
                <w:szCs w:val="15"/>
                <w:spacing w:val="-1"/>
              </w:rPr>
              <w:t>理演示器</w:t>
            </w:r>
          </w:p>
        </w:tc>
        <w:tc>
          <w:tcPr>
            <w:tcW w:w="7916" w:type="dxa"/>
            <w:vAlign w:val="top"/>
          </w:tcPr>
          <w:p>
            <w:pPr>
              <w:spacing w:line="244" w:lineRule="auto"/>
              <w:rPr>
                <w:rFonts w:ascii="Arial"/>
                <w:sz w:val="21"/>
              </w:rPr>
            </w:pPr>
            <w:r/>
          </w:p>
          <w:p>
            <w:pPr>
              <w:pStyle w:val="TableText"/>
              <w:ind w:left="30" w:right="13" w:firstLine="11"/>
              <w:spacing w:before="49" w:line="234" w:lineRule="auto"/>
              <w:jc w:val="both"/>
              <w:rPr>
                <w:sz w:val="15"/>
                <w:szCs w:val="15"/>
              </w:rPr>
            </w:pPr>
            <w:r>
              <w:rPr>
                <w:sz w:val="15"/>
                <w:szCs w:val="15"/>
                <w:spacing w:val="1"/>
              </w:rPr>
              <w:t>由蹄形磁体、磁针、铝框、塑料框、方形线圈、支架、转轴、接线柱等组成。性能要</w:t>
            </w:r>
            <w:r>
              <w:rPr>
                <w:sz w:val="15"/>
                <w:szCs w:val="15"/>
              </w:rPr>
              <w:t>求：包含永磁式旋转磁场演示器和 </w:t>
            </w:r>
            <w:r>
              <w:rPr>
                <w:sz w:val="15"/>
                <w:szCs w:val="15"/>
                <w:spacing w:val="1"/>
              </w:rPr>
              <w:t>电磁式旋转磁场演示器，用于说明旋转磁场的性质和三相感应电动机的原理。励磁电压6V，发电机转速达到1500r／</w:t>
            </w:r>
            <w:r>
              <w:rPr>
                <w:sz w:val="15"/>
                <w:szCs w:val="15"/>
              </w:rPr>
              <w:t>min</w:t>
            </w:r>
            <w:r>
              <w:rPr>
                <w:sz w:val="15"/>
                <w:szCs w:val="15"/>
                <w:spacing w:val="1"/>
              </w:rPr>
              <w:t xml:space="preserve"> </w:t>
            </w:r>
            <w:r>
              <w:rPr>
                <w:sz w:val="15"/>
                <w:szCs w:val="15"/>
                <w:spacing w:val="1"/>
              </w:rPr>
              <w:t>时，由三相线圈产生的旋转磁场应能使磁针、铝框、</w:t>
            </w:r>
            <w:r>
              <w:rPr>
                <w:sz w:val="15"/>
                <w:szCs w:val="15"/>
              </w:rPr>
              <w:t>鼠笼转子连续转动</w:t>
            </w:r>
          </w:p>
        </w:tc>
        <w:tc>
          <w:tcPr>
            <w:tcW w:w="573" w:type="dxa"/>
            <w:vAlign w:val="top"/>
          </w:tcPr>
          <w:p>
            <w:pPr>
              <w:spacing w:line="431"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431" w:lineRule="auto"/>
              <w:rPr>
                <w:rFonts w:ascii="Arial"/>
                <w:sz w:val="21"/>
              </w:rPr>
            </w:pPr>
            <w:r/>
          </w:p>
          <w:p>
            <w:pPr>
              <w:pStyle w:val="TableText"/>
              <w:ind w:left="263"/>
              <w:spacing w:before="49" w:line="241" w:lineRule="auto"/>
              <w:rPr>
                <w:sz w:val="15"/>
                <w:szCs w:val="15"/>
              </w:rPr>
            </w:pPr>
            <w:r>
              <w:rPr>
                <w:sz w:val="15"/>
                <w:szCs w:val="15"/>
              </w:rPr>
              <w:t>5</w:t>
            </w:r>
          </w:p>
        </w:tc>
      </w:tr>
      <w:tr>
        <w:trPr>
          <w:trHeight w:val="1092" w:hRule="atLeast"/>
        </w:trPr>
        <w:tc>
          <w:tcPr>
            <w:tcW w:w="406" w:type="dxa"/>
            <w:vAlign w:val="top"/>
          </w:tcPr>
          <w:p>
            <w:pPr>
              <w:spacing w:line="432" w:lineRule="auto"/>
              <w:rPr>
                <w:rFonts w:ascii="Arial"/>
                <w:sz w:val="21"/>
              </w:rPr>
            </w:pPr>
            <w:r/>
          </w:p>
          <w:p>
            <w:pPr>
              <w:pStyle w:val="TableText"/>
              <w:ind w:left="94"/>
              <w:spacing w:before="49" w:line="241" w:lineRule="auto"/>
              <w:rPr>
                <w:sz w:val="15"/>
                <w:szCs w:val="15"/>
              </w:rPr>
            </w:pPr>
            <w:r>
              <w:rPr>
                <w:sz w:val="15"/>
                <w:szCs w:val="15"/>
                <w:spacing w:val="-2"/>
              </w:rPr>
              <w:t>321</w:t>
            </w:r>
          </w:p>
        </w:tc>
        <w:tc>
          <w:tcPr>
            <w:tcW w:w="1448" w:type="dxa"/>
            <w:vAlign w:val="top"/>
          </w:tcPr>
          <w:p>
            <w:pPr>
              <w:spacing w:line="338" w:lineRule="auto"/>
              <w:rPr>
                <w:rFonts w:ascii="Arial"/>
                <w:sz w:val="21"/>
              </w:rPr>
            </w:pPr>
            <w:r/>
          </w:p>
          <w:p>
            <w:pPr>
              <w:pStyle w:val="TableText"/>
              <w:ind w:left="22" w:right="56" w:firstLine="3"/>
              <w:spacing w:before="48" w:line="234" w:lineRule="auto"/>
              <w:rPr>
                <w:sz w:val="15"/>
                <w:szCs w:val="15"/>
              </w:rPr>
            </w:pPr>
            <w:r>
              <w:rPr>
                <w:sz w:val="15"/>
                <w:szCs w:val="15"/>
              </w:rPr>
              <w:t>高中物理手摇三相交 </w:t>
            </w:r>
            <w:r>
              <w:rPr>
                <w:sz w:val="15"/>
                <w:szCs w:val="15"/>
                <w:spacing w:val="-1"/>
              </w:rPr>
              <w:t>流发电机</w:t>
            </w:r>
          </w:p>
        </w:tc>
        <w:tc>
          <w:tcPr>
            <w:tcW w:w="7916" w:type="dxa"/>
            <w:vAlign w:val="top"/>
          </w:tcPr>
          <w:p>
            <w:pPr>
              <w:spacing w:line="244" w:lineRule="auto"/>
              <w:rPr>
                <w:rFonts w:ascii="Arial"/>
                <w:sz w:val="21"/>
              </w:rPr>
            </w:pPr>
            <w:r/>
          </w:p>
          <w:p>
            <w:pPr>
              <w:pStyle w:val="TableText"/>
              <w:ind w:left="25" w:right="11" w:hanging="3"/>
              <w:spacing w:before="49" w:line="232" w:lineRule="auto"/>
              <w:rPr>
                <w:sz w:val="15"/>
                <w:szCs w:val="15"/>
              </w:rPr>
            </w:pPr>
            <w:r>
              <w:rPr>
                <w:sz w:val="15"/>
                <w:szCs w:val="15"/>
                <w:spacing w:val="1"/>
              </w:rPr>
              <w:t>励磁电流应不大于2A；空载输出相电压不小于20V；每相连接42Ω负转电阻时，输出相电压不小于10V；负载线电压不小</w:t>
            </w:r>
            <w:r>
              <w:rPr>
                <w:sz w:val="15"/>
                <w:szCs w:val="15"/>
                <w:spacing w:val="8"/>
              </w:rPr>
              <w:t xml:space="preserve"> </w:t>
            </w:r>
            <w:r>
              <w:rPr>
                <w:sz w:val="15"/>
                <w:szCs w:val="15"/>
                <w:spacing w:val="1"/>
              </w:rPr>
              <w:t>于16V；输出功率为7</w:t>
            </w:r>
            <w:r>
              <w:rPr>
                <w:sz w:val="15"/>
                <w:szCs w:val="15"/>
              </w:rPr>
              <w:t>VA</w:t>
            </w:r>
            <w:r>
              <w:rPr>
                <w:sz w:val="15"/>
                <w:szCs w:val="15"/>
                <w:spacing w:val="1"/>
              </w:rPr>
              <w:t>～8</w:t>
            </w:r>
            <w:r>
              <w:rPr>
                <w:sz w:val="15"/>
                <w:szCs w:val="15"/>
              </w:rPr>
              <w:t>VA</w:t>
            </w:r>
            <w:r>
              <w:rPr>
                <w:sz w:val="15"/>
                <w:szCs w:val="15"/>
                <w:spacing w:val="1"/>
              </w:rPr>
              <w:t>；三相电压均衡度不小于95%。负载板应</w:t>
            </w:r>
          </w:p>
          <w:p>
            <w:pPr>
              <w:pStyle w:val="TableText"/>
              <w:ind w:left="24"/>
              <w:spacing w:line="221" w:lineRule="auto"/>
              <w:rPr>
                <w:sz w:val="15"/>
                <w:szCs w:val="15"/>
              </w:rPr>
            </w:pPr>
            <w:r>
              <w:rPr>
                <w:sz w:val="15"/>
                <w:szCs w:val="15"/>
              </w:rPr>
              <w:t>有Y形和△形两种</w:t>
            </w:r>
          </w:p>
        </w:tc>
        <w:tc>
          <w:tcPr>
            <w:tcW w:w="573" w:type="dxa"/>
            <w:vAlign w:val="top"/>
          </w:tcPr>
          <w:p>
            <w:pPr>
              <w:spacing w:line="432"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432" w:lineRule="auto"/>
              <w:rPr>
                <w:rFonts w:ascii="Arial"/>
                <w:sz w:val="21"/>
              </w:rPr>
            </w:pPr>
            <w:r/>
          </w:p>
          <w:p>
            <w:pPr>
              <w:pStyle w:val="TableText"/>
              <w:ind w:left="263"/>
              <w:spacing w:before="49" w:line="241" w:lineRule="auto"/>
              <w:rPr>
                <w:sz w:val="15"/>
                <w:szCs w:val="15"/>
              </w:rPr>
            </w:pPr>
            <w:r>
              <w:rPr>
                <w:sz w:val="15"/>
                <w:szCs w:val="15"/>
              </w:rPr>
              <w:t>5</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1210" w:hRule="atLeast"/>
        </w:trPr>
        <w:tc>
          <w:tcPr>
            <w:tcW w:w="406" w:type="dxa"/>
            <w:vAlign w:val="top"/>
          </w:tcPr>
          <w:p>
            <w:pPr>
              <w:rPr>
                <w:rFonts w:ascii="Arial"/>
                <w:sz w:val="21"/>
              </w:rPr>
            </w:pPr>
            <w:r/>
          </w:p>
          <w:p>
            <w:pPr>
              <w:rPr>
                <w:rFonts w:ascii="Arial"/>
                <w:sz w:val="21"/>
              </w:rPr>
            </w:pPr>
            <w:r/>
          </w:p>
          <w:p>
            <w:pPr>
              <w:pStyle w:val="TableText"/>
              <w:ind w:left="94"/>
              <w:spacing w:before="49" w:line="241" w:lineRule="auto"/>
              <w:rPr>
                <w:sz w:val="15"/>
                <w:szCs w:val="15"/>
              </w:rPr>
            </w:pPr>
            <w:r>
              <w:rPr>
                <w:sz w:val="15"/>
                <w:szCs w:val="15"/>
                <w:spacing w:val="-2"/>
              </w:rPr>
              <w:t>322</w:t>
            </w:r>
          </w:p>
        </w:tc>
        <w:tc>
          <w:tcPr>
            <w:tcW w:w="1448" w:type="dxa"/>
            <w:vAlign w:val="top"/>
          </w:tcPr>
          <w:p>
            <w:pPr>
              <w:spacing w:line="387" w:lineRule="auto"/>
              <w:rPr>
                <w:rFonts w:ascii="Arial"/>
                <w:sz w:val="21"/>
              </w:rPr>
            </w:pPr>
            <w:r/>
          </w:p>
          <w:p>
            <w:pPr>
              <w:pStyle w:val="TableText"/>
              <w:ind w:left="23" w:right="56" w:firstLine="2"/>
              <w:spacing w:before="49" w:line="236" w:lineRule="auto"/>
              <w:rPr>
                <w:sz w:val="15"/>
                <w:szCs w:val="15"/>
              </w:rPr>
            </w:pPr>
            <w:r>
              <w:rPr>
                <w:sz w:val="15"/>
                <w:szCs w:val="15"/>
              </w:rPr>
              <w:t>高中物理交流电路特 </w:t>
            </w:r>
            <w:r>
              <w:rPr>
                <w:sz w:val="15"/>
                <w:szCs w:val="15"/>
                <w:spacing w:val="-1"/>
              </w:rPr>
              <w:t>性演示器</w:t>
            </w:r>
          </w:p>
        </w:tc>
        <w:tc>
          <w:tcPr>
            <w:tcW w:w="7916" w:type="dxa"/>
            <w:vAlign w:val="top"/>
          </w:tcPr>
          <w:p>
            <w:pPr>
              <w:spacing w:line="386" w:lineRule="auto"/>
              <w:rPr>
                <w:rFonts w:ascii="Arial"/>
                <w:sz w:val="21"/>
              </w:rPr>
            </w:pPr>
            <w:r/>
          </w:p>
          <w:p>
            <w:pPr>
              <w:pStyle w:val="TableText"/>
              <w:ind w:left="33" w:right="90" w:hanging="9"/>
              <w:spacing w:before="49" w:line="236" w:lineRule="auto"/>
              <w:rPr>
                <w:sz w:val="15"/>
                <w:szCs w:val="15"/>
              </w:rPr>
            </w:pPr>
            <w:r>
              <w:rPr>
                <w:sz w:val="15"/>
                <w:szCs w:val="15"/>
                <w:spacing w:val="1"/>
              </w:rPr>
              <w:t>频率连续可变（1</w:t>
            </w:r>
            <w:r>
              <w:rPr>
                <w:sz w:val="15"/>
                <w:szCs w:val="15"/>
              </w:rPr>
              <w:t>Hz</w:t>
            </w:r>
            <w:r>
              <w:rPr>
                <w:sz w:val="15"/>
                <w:szCs w:val="15"/>
                <w:spacing w:val="1"/>
              </w:rPr>
              <w:t>～60</w:t>
            </w:r>
            <w:r>
              <w:rPr>
                <w:sz w:val="15"/>
                <w:szCs w:val="15"/>
              </w:rPr>
              <w:t>Hz</w:t>
            </w:r>
            <w:r>
              <w:rPr>
                <w:sz w:val="15"/>
                <w:szCs w:val="15"/>
                <w:spacing w:val="1"/>
              </w:rPr>
              <w:t>）的正弦电源；用于交流电路中感抗、容抗和纯电阻实验，需包含大电感、小电感，大电容</w:t>
            </w:r>
            <w:r>
              <w:rPr>
                <w:sz w:val="15"/>
                <w:szCs w:val="15"/>
                <w:spacing w:val="9"/>
              </w:rPr>
              <w:t xml:space="preserve"> </w:t>
            </w:r>
            <w:r>
              <w:rPr>
                <w:sz w:val="15"/>
                <w:szCs w:val="15"/>
                <w:spacing w:val="-1"/>
              </w:rPr>
              <w:t>、小电容，电阻等比较实验</w:t>
            </w:r>
          </w:p>
        </w:tc>
        <w:tc>
          <w:tcPr>
            <w:tcW w:w="573" w:type="dxa"/>
            <w:vAlign w:val="top"/>
          </w:tcPr>
          <w:p>
            <w:pPr>
              <w:rPr>
                <w:rFonts w:ascii="Arial"/>
                <w:sz w:val="21"/>
              </w:rPr>
            </w:pPr>
            <w:r/>
          </w:p>
          <w:p>
            <w:pPr>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rPr>
                <w:rFonts w:ascii="Arial"/>
                <w:sz w:val="21"/>
              </w:rPr>
            </w:pPr>
            <w:r/>
          </w:p>
          <w:p>
            <w:pPr>
              <w:rPr>
                <w:rFonts w:ascii="Arial"/>
                <w:sz w:val="21"/>
              </w:rPr>
            </w:pPr>
            <w:r/>
          </w:p>
          <w:p>
            <w:pPr>
              <w:pStyle w:val="TableText"/>
              <w:ind w:left="263"/>
              <w:spacing w:before="49" w:line="241" w:lineRule="auto"/>
              <w:rPr>
                <w:sz w:val="15"/>
                <w:szCs w:val="15"/>
              </w:rPr>
            </w:pPr>
            <w:r>
              <w:rPr>
                <w:sz w:val="15"/>
                <w:szCs w:val="15"/>
              </w:rPr>
              <w:t>5</w:t>
            </w:r>
          </w:p>
        </w:tc>
      </w:tr>
      <w:tr>
        <w:trPr>
          <w:trHeight w:val="1210" w:hRule="atLeast"/>
        </w:trPr>
        <w:tc>
          <w:tcPr>
            <w:tcW w:w="406" w:type="dxa"/>
            <w:vAlign w:val="top"/>
          </w:tcPr>
          <w:p>
            <w:pPr>
              <w:spacing w:line="241" w:lineRule="auto"/>
              <w:rPr>
                <w:rFonts w:ascii="Arial"/>
                <w:sz w:val="21"/>
              </w:rPr>
            </w:pPr>
            <w:r/>
          </w:p>
          <w:p>
            <w:pPr>
              <w:spacing w:line="241" w:lineRule="auto"/>
              <w:rPr>
                <w:rFonts w:ascii="Arial"/>
                <w:sz w:val="21"/>
              </w:rPr>
            </w:pPr>
            <w:r/>
          </w:p>
          <w:p>
            <w:pPr>
              <w:pStyle w:val="TableText"/>
              <w:ind w:left="94"/>
              <w:spacing w:before="48" w:line="241" w:lineRule="auto"/>
              <w:rPr>
                <w:sz w:val="15"/>
                <w:szCs w:val="15"/>
              </w:rPr>
            </w:pPr>
            <w:r>
              <w:rPr>
                <w:sz w:val="15"/>
                <w:szCs w:val="15"/>
                <w:spacing w:val="-2"/>
              </w:rPr>
              <w:t>323</w:t>
            </w:r>
          </w:p>
        </w:tc>
        <w:tc>
          <w:tcPr>
            <w:tcW w:w="1448" w:type="dxa"/>
            <w:vAlign w:val="top"/>
          </w:tcPr>
          <w:p>
            <w:pPr>
              <w:spacing w:line="241" w:lineRule="auto"/>
              <w:rPr>
                <w:rFonts w:ascii="Arial"/>
                <w:sz w:val="21"/>
              </w:rPr>
            </w:pPr>
            <w:r/>
          </w:p>
          <w:p>
            <w:pPr>
              <w:spacing w:line="241" w:lineRule="auto"/>
              <w:rPr>
                <w:rFonts w:ascii="Arial"/>
                <w:sz w:val="21"/>
              </w:rPr>
            </w:pPr>
            <w:r/>
          </w:p>
          <w:p>
            <w:pPr>
              <w:pStyle w:val="TableText"/>
              <w:ind w:left="25"/>
              <w:spacing w:before="48" w:line="221" w:lineRule="auto"/>
              <w:rPr>
                <w:sz w:val="15"/>
                <w:szCs w:val="15"/>
              </w:rPr>
            </w:pPr>
            <w:r>
              <w:rPr>
                <w:sz w:val="15"/>
                <w:szCs w:val="15"/>
              </w:rPr>
              <w:t>高中物理可拆变压器</w:t>
            </w:r>
          </w:p>
        </w:tc>
        <w:tc>
          <w:tcPr>
            <w:tcW w:w="7916" w:type="dxa"/>
            <w:vAlign w:val="top"/>
          </w:tcPr>
          <w:p>
            <w:pPr>
              <w:pStyle w:val="TableText"/>
              <w:ind w:left="23" w:right="9" w:firstLine="1"/>
              <w:spacing w:before="157" w:line="233" w:lineRule="auto"/>
              <w:rPr>
                <w:sz w:val="15"/>
                <w:szCs w:val="15"/>
              </w:rPr>
            </w:pPr>
            <w:r>
              <w:rPr>
                <w:sz w:val="15"/>
                <w:szCs w:val="15"/>
                <w:spacing w:val="1"/>
              </w:rPr>
              <w:t>单相芯式结构，铁芯以优质钢硅片冲制并经绝缘处理。变压器初级线圈1400匝在220V、50</w:t>
            </w:r>
            <w:r>
              <w:rPr>
                <w:sz w:val="15"/>
                <w:szCs w:val="15"/>
              </w:rPr>
              <w:t>Hz</w:t>
            </w:r>
            <w:r>
              <w:rPr>
                <w:sz w:val="15"/>
                <w:szCs w:val="15"/>
                <w:spacing w:val="1"/>
              </w:rPr>
              <w:t>电源供电时，空载电流应不</w:t>
            </w:r>
            <w:r>
              <w:rPr>
                <w:sz w:val="15"/>
                <w:szCs w:val="15"/>
                <w:spacing w:val="10"/>
              </w:rPr>
              <w:t xml:space="preserve"> </w:t>
            </w:r>
            <w:r>
              <w:rPr>
                <w:sz w:val="15"/>
                <w:szCs w:val="15"/>
                <w:spacing w:val="1"/>
              </w:rPr>
              <w:t>大于100</w:t>
            </w:r>
            <w:r>
              <w:rPr>
                <w:sz w:val="15"/>
                <w:szCs w:val="15"/>
              </w:rPr>
              <w:t>mA</w:t>
            </w:r>
            <w:r>
              <w:rPr>
                <w:sz w:val="15"/>
                <w:szCs w:val="15"/>
                <w:spacing w:val="1"/>
              </w:rPr>
              <w:t>。空载时变压器电压比与线圈匝数比误差应不大于3%；变压器的电流比与线圈匝数比的误差升压时应不大于</w:t>
            </w:r>
            <w:r>
              <w:rPr>
                <w:sz w:val="15"/>
                <w:szCs w:val="15"/>
                <w:spacing w:val="3"/>
              </w:rPr>
              <w:t xml:space="preserve">  </w:t>
            </w:r>
            <w:r>
              <w:rPr>
                <w:sz w:val="15"/>
                <w:szCs w:val="15"/>
                <w:spacing w:val="1"/>
              </w:rPr>
              <w:t>10%，降压时应不大于15%，均不应出现正误差。变压器的效率应不低于65%。额定功率35</w:t>
            </w:r>
            <w:r>
              <w:rPr>
                <w:sz w:val="15"/>
                <w:szCs w:val="15"/>
              </w:rPr>
              <w:t>VA</w:t>
            </w:r>
            <w:r>
              <w:rPr>
                <w:sz w:val="15"/>
                <w:szCs w:val="15"/>
                <w:spacing w:val="1"/>
              </w:rPr>
              <w:t>，变压器在额定功率时连续</w:t>
            </w:r>
            <w:r>
              <w:rPr>
                <w:sz w:val="15"/>
                <w:szCs w:val="15"/>
                <w:spacing w:val="4"/>
              </w:rPr>
              <w:t xml:space="preserve">  </w:t>
            </w:r>
            <w:r>
              <w:rPr>
                <w:sz w:val="15"/>
                <w:szCs w:val="15"/>
                <w:spacing w:val="1"/>
              </w:rPr>
              <w:t>运行30</w:t>
            </w:r>
            <w:r>
              <w:rPr>
                <w:sz w:val="15"/>
                <w:szCs w:val="15"/>
              </w:rPr>
              <w:t>min</w:t>
            </w:r>
            <w:r>
              <w:rPr>
                <w:sz w:val="15"/>
                <w:szCs w:val="15"/>
                <w:spacing w:val="1"/>
              </w:rPr>
              <w:t>，温升应不高于30℃</w:t>
            </w:r>
            <w:r>
              <w:rPr>
                <w:sz w:val="15"/>
                <w:szCs w:val="15"/>
                <w:spacing w:val="-54"/>
              </w:rPr>
              <w:t xml:space="preserve"> </w:t>
            </w:r>
            <w:r>
              <w:rPr>
                <w:sz w:val="15"/>
                <w:szCs w:val="15"/>
                <w:spacing w:val="1"/>
              </w:rPr>
              <w:t>。变压器抗电强度：初级线圈与铁芯间应不小于3000V。初级线圈与</w:t>
            </w:r>
            <w:r>
              <w:rPr>
                <w:sz w:val="15"/>
                <w:szCs w:val="15"/>
              </w:rPr>
              <w:t>铁芯、初级线圈与次 </w:t>
            </w:r>
            <w:r>
              <w:rPr>
                <w:sz w:val="15"/>
                <w:szCs w:val="15"/>
                <w:spacing w:val="1"/>
              </w:rPr>
              <w:t>级线圈绕组间的电气间隙和爬电距离应均不小于6</w:t>
            </w:r>
            <w:r>
              <w:rPr>
                <w:sz w:val="15"/>
                <w:szCs w:val="15"/>
              </w:rPr>
              <w:t>mm</w:t>
            </w:r>
            <w:r>
              <w:rPr>
                <w:sz w:val="15"/>
                <w:szCs w:val="15"/>
                <w:spacing w:val="1"/>
              </w:rPr>
              <w:t>。接线柱周围不应使用金属面板</w:t>
            </w:r>
          </w:p>
        </w:tc>
        <w:tc>
          <w:tcPr>
            <w:tcW w:w="573" w:type="dxa"/>
            <w:vAlign w:val="top"/>
          </w:tcPr>
          <w:p>
            <w:pPr>
              <w:spacing w:line="241" w:lineRule="auto"/>
              <w:rPr>
                <w:rFonts w:ascii="Arial"/>
                <w:sz w:val="21"/>
              </w:rPr>
            </w:pPr>
            <w:r/>
          </w:p>
          <w:p>
            <w:pPr>
              <w:spacing w:line="241" w:lineRule="auto"/>
              <w:rPr>
                <w:rFonts w:ascii="Arial"/>
                <w:sz w:val="21"/>
              </w:rPr>
            </w:pPr>
            <w:r/>
          </w:p>
          <w:p>
            <w:pPr>
              <w:pStyle w:val="TableText"/>
              <w:ind w:left="236"/>
              <w:spacing w:before="48" w:line="223" w:lineRule="auto"/>
              <w:rPr>
                <w:sz w:val="15"/>
                <w:szCs w:val="15"/>
              </w:rPr>
            </w:pPr>
            <w:r>
              <w:rPr>
                <w:sz w:val="15"/>
                <w:szCs w:val="15"/>
              </w:rPr>
              <w:t>台</w:t>
            </w:r>
          </w:p>
        </w:tc>
        <w:tc>
          <w:tcPr>
            <w:tcW w:w="581" w:type="dxa"/>
            <w:vAlign w:val="top"/>
          </w:tcPr>
          <w:p>
            <w:pPr>
              <w:spacing w:line="241" w:lineRule="auto"/>
              <w:rPr>
                <w:rFonts w:ascii="Arial"/>
                <w:sz w:val="21"/>
              </w:rPr>
            </w:pPr>
            <w:r/>
          </w:p>
          <w:p>
            <w:pPr>
              <w:spacing w:line="241" w:lineRule="auto"/>
              <w:rPr>
                <w:rFonts w:ascii="Arial"/>
                <w:sz w:val="21"/>
              </w:rPr>
            </w:pPr>
            <w:r/>
          </w:p>
          <w:p>
            <w:pPr>
              <w:pStyle w:val="TableText"/>
              <w:ind w:left="233"/>
              <w:spacing w:before="48" w:line="241" w:lineRule="auto"/>
              <w:rPr>
                <w:sz w:val="15"/>
                <w:szCs w:val="15"/>
              </w:rPr>
            </w:pPr>
            <w:r>
              <w:rPr>
                <w:sz w:val="15"/>
                <w:szCs w:val="15"/>
                <w:spacing w:val="-8"/>
              </w:rPr>
              <w:t>15</w:t>
            </w:r>
          </w:p>
        </w:tc>
      </w:tr>
      <w:tr>
        <w:trPr>
          <w:trHeight w:val="1512" w:hRule="atLeast"/>
        </w:trPr>
        <w:tc>
          <w:tcPr>
            <w:tcW w:w="406" w:type="dxa"/>
            <w:vAlign w:val="top"/>
          </w:tcPr>
          <w:p>
            <w:pPr>
              <w:spacing w:line="316" w:lineRule="auto"/>
              <w:rPr>
                <w:rFonts w:ascii="Arial"/>
                <w:sz w:val="21"/>
              </w:rPr>
            </w:pPr>
            <w:r/>
          </w:p>
          <w:p>
            <w:pPr>
              <w:spacing w:line="317" w:lineRule="auto"/>
              <w:rPr>
                <w:rFonts w:ascii="Arial"/>
                <w:sz w:val="21"/>
              </w:rPr>
            </w:pPr>
            <w:r/>
          </w:p>
          <w:p>
            <w:pPr>
              <w:pStyle w:val="TableText"/>
              <w:ind w:left="94"/>
              <w:spacing w:before="49" w:line="241" w:lineRule="auto"/>
              <w:rPr>
                <w:sz w:val="15"/>
                <w:szCs w:val="15"/>
              </w:rPr>
            </w:pPr>
            <w:r>
              <w:rPr>
                <w:sz w:val="15"/>
                <w:szCs w:val="15"/>
                <w:spacing w:val="-2"/>
              </w:rPr>
              <w:t>324</w:t>
            </w:r>
          </w:p>
        </w:tc>
        <w:tc>
          <w:tcPr>
            <w:tcW w:w="1448" w:type="dxa"/>
            <w:vAlign w:val="top"/>
          </w:tcPr>
          <w:p>
            <w:pPr>
              <w:spacing w:line="270" w:lineRule="auto"/>
              <w:rPr>
                <w:rFonts w:ascii="Arial"/>
                <w:sz w:val="21"/>
              </w:rPr>
            </w:pPr>
            <w:r/>
          </w:p>
          <w:p>
            <w:pPr>
              <w:spacing w:line="270" w:lineRule="auto"/>
              <w:rPr>
                <w:rFonts w:ascii="Arial"/>
                <w:sz w:val="21"/>
              </w:rPr>
            </w:pPr>
            <w:r/>
          </w:p>
          <w:p>
            <w:pPr>
              <w:pStyle w:val="TableText"/>
              <w:ind w:left="22" w:right="56" w:firstLine="3"/>
              <w:spacing w:before="49" w:line="236" w:lineRule="auto"/>
              <w:rPr>
                <w:sz w:val="15"/>
                <w:szCs w:val="15"/>
              </w:rPr>
            </w:pPr>
            <w:r>
              <w:rPr>
                <w:sz w:val="15"/>
                <w:szCs w:val="15"/>
              </w:rPr>
              <w:t>高中物理洛伦兹力演 </w:t>
            </w:r>
            <w:r>
              <w:rPr>
                <w:sz w:val="15"/>
                <w:szCs w:val="15"/>
                <w:spacing w:val="-3"/>
              </w:rPr>
              <w:t>示器</w:t>
            </w:r>
          </w:p>
        </w:tc>
        <w:tc>
          <w:tcPr>
            <w:tcW w:w="7916" w:type="dxa"/>
            <w:vAlign w:val="top"/>
          </w:tcPr>
          <w:p>
            <w:pPr>
              <w:pStyle w:val="TableText"/>
              <w:ind w:left="22" w:right="21" w:firstLine="2"/>
              <w:spacing w:before="213" w:line="233" w:lineRule="auto"/>
              <w:rPr>
                <w:sz w:val="15"/>
                <w:szCs w:val="15"/>
              </w:rPr>
            </w:pPr>
            <w:r>
              <w:rPr>
                <w:sz w:val="15"/>
                <w:szCs w:val="15"/>
                <w:spacing w:val="1"/>
              </w:rPr>
              <w:t>核心组件：由电子枪、充有稀薄气体的玻璃泡（激发荧光显示径迹）、励磁线圈及专用直流电源组成，结构稳固，便于 </w:t>
            </w:r>
            <w:r>
              <w:rPr>
                <w:sz w:val="15"/>
                <w:szCs w:val="15"/>
                <w:spacing w:val="-1"/>
              </w:rPr>
              <w:t>课堂演示。</w:t>
            </w:r>
          </w:p>
          <w:p>
            <w:pPr>
              <w:pStyle w:val="TableText"/>
              <w:ind w:left="24"/>
              <w:spacing w:line="220" w:lineRule="auto"/>
              <w:rPr>
                <w:sz w:val="15"/>
                <w:szCs w:val="15"/>
              </w:rPr>
            </w:pPr>
            <w:r>
              <w:rPr>
                <w:sz w:val="15"/>
                <w:szCs w:val="15"/>
                <w:spacing w:val="1"/>
              </w:rPr>
              <w:t>现象显示：电子束在玻璃泡内形成清晰可见的发光轨迹，直观展示运动电荷在磁场中的偏转及匀速圆周运动现象。</w:t>
            </w:r>
          </w:p>
          <w:p>
            <w:pPr>
              <w:pStyle w:val="TableText"/>
              <w:ind w:left="24"/>
              <w:spacing w:before="10" w:line="221" w:lineRule="auto"/>
              <w:rPr>
                <w:sz w:val="15"/>
                <w:szCs w:val="15"/>
              </w:rPr>
            </w:pPr>
            <w:r>
              <w:rPr>
                <w:sz w:val="15"/>
                <w:szCs w:val="15"/>
                <w:spacing w:val="1"/>
              </w:rPr>
              <w:t>调节功能：支持调节加速电压与励磁电流（大小及方向</w:t>
            </w:r>
            <w:r>
              <w:rPr>
                <w:sz w:val="15"/>
                <w:szCs w:val="15"/>
                <w:spacing w:val="4"/>
              </w:rPr>
              <w:t>），</w:t>
            </w:r>
            <w:r>
              <w:rPr>
                <w:sz w:val="15"/>
                <w:szCs w:val="15"/>
                <w:spacing w:val="1"/>
              </w:rPr>
              <w:t>便于学生观察电子束径迹（圆弧半径</w:t>
            </w:r>
            <w:r>
              <w:rPr>
                <w:sz w:val="15"/>
                <w:szCs w:val="15"/>
              </w:rPr>
              <w:t>）的动态变化。</w:t>
            </w:r>
          </w:p>
          <w:p>
            <w:pPr>
              <w:pStyle w:val="TableText"/>
              <w:ind w:left="24" w:right="21" w:firstLine="1"/>
              <w:spacing w:before="7" w:line="236" w:lineRule="auto"/>
              <w:rPr>
                <w:sz w:val="15"/>
                <w:szCs w:val="15"/>
              </w:rPr>
            </w:pPr>
            <w:r>
              <w:rPr>
                <w:sz w:val="15"/>
                <w:szCs w:val="15"/>
                <w:spacing w:val="1"/>
              </w:rPr>
              <w:t>教学用途：将抽象的微观粒子受力转化为可视化的宏观轨迹，帮助学生定性探究洛伦兹力规律，理解回旋加速器、质谱 </w:t>
            </w:r>
            <w:r>
              <w:rPr>
                <w:sz w:val="15"/>
                <w:szCs w:val="15"/>
              </w:rPr>
              <w:t>仪等现代技术原理。</w:t>
            </w:r>
          </w:p>
        </w:tc>
        <w:tc>
          <w:tcPr>
            <w:tcW w:w="573" w:type="dxa"/>
            <w:vAlign w:val="top"/>
          </w:tcPr>
          <w:p>
            <w:pPr>
              <w:spacing w:line="316" w:lineRule="auto"/>
              <w:rPr>
                <w:rFonts w:ascii="Arial"/>
                <w:sz w:val="21"/>
              </w:rPr>
            </w:pPr>
            <w:r/>
          </w:p>
          <w:p>
            <w:pPr>
              <w:spacing w:line="317"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316" w:lineRule="auto"/>
              <w:rPr>
                <w:rFonts w:ascii="Arial"/>
                <w:sz w:val="21"/>
              </w:rPr>
            </w:pPr>
            <w:r/>
          </w:p>
          <w:p>
            <w:pPr>
              <w:spacing w:line="317" w:lineRule="auto"/>
              <w:rPr>
                <w:rFonts w:ascii="Arial"/>
                <w:sz w:val="21"/>
              </w:rPr>
            </w:pPr>
            <w:r/>
          </w:p>
          <w:p>
            <w:pPr>
              <w:pStyle w:val="TableText"/>
              <w:ind w:left="263"/>
              <w:spacing w:before="49" w:line="241" w:lineRule="auto"/>
              <w:rPr>
                <w:sz w:val="15"/>
                <w:szCs w:val="15"/>
              </w:rPr>
            </w:pPr>
            <w:r>
              <w:rPr>
                <w:sz w:val="15"/>
                <w:szCs w:val="15"/>
              </w:rPr>
              <w:t>5</w:t>
            </w:r>
          </w:p>
        </w:tc>
      </w:tr>
      <w:tr>
        <w:trPr>
          <w:trHeight w:val="1210" w:hRule="atLeast"/>
        </w:trPr>
        <w:tc>
          <w:tcPr>
            <w:tcW w:w="406" w:type="dxa"/>
            <w:vAlign w:val="top"/>
          </w:tcPr>
          <w:p>
            <w:pPr>
              <w:spacing w:line="242" w:lineRule="auto"/>
              <w:rPr>
                <w:rFonts w:ascii="Arial"/>
                <w:sz w:val="21"/>
              </w:rPr>
            </w:pPr>
            <w:r/>
          </w:p>
          <w:p>
            <w:pPr>
              <w:spacing w:line="243" w:lineRule="auto"/>
              <w:rPr>
                <w:rFonts w:ascii="Arial"/>
                <w:sz w:val="21"/>
              </w:rPr>
            </w:pPr>
            <w:r/>
          </w:p>
          <w:p>
            <w:pPr>
              <w:pStyle w:val="TableText"/>
              <w:ind w:left="94"/>
              <w:spacing w:before="49" w:line="241" w:lineRule="auto"/>
              <w:rPr>
                <w:sz w:val="15"/>
                <w:szCs w:val="15"/>
              </w:rPr>
            </w:pPr>
            <w:r>
              <w:rPr>
                <w:sz w:val="15"/>
                <w:szCs w:val="15"/>
                <w:spacing w:val="-2"/>
              </w:rPr>
              <w:t>325</w:t>
            </w:r>
          </w:p>
        </w:tc>
        <w:tc>
          <w:tcPr>
            <w:tcW w:w="1448" w:type="dxa"/>
            <w:vAlign w:val="top"/>
          </w:tcPr>
          <w:p>
            <w:pPr>
              <w:spacing w:line="391" w:lineRule="auto"/>
              <w:rPr>
                <w:rFonts w:ascii="Arial"/>
                <w:sz w:val="21"/>
              </w:rPr>
            </w:pPr>
            <w:r/>
          </w:p>
          <w:p>
            <w:pPr>
              <w:pStyle w:val="TableText"/>
              <w:ind w:left="22" w:right="56" w:firstLine="3"/>
              <w:spacing w:before="49" w:line="236" w:lineRule="auto"/>
              <w:rPr>
                <w:sz w:val="15"/>
                <w:szCs w:val="15"/>
              </w:rPr>
            </w:pPr>
            <w:r>
              <w:rPr>
                <w:sz w:val="15"/>
                <w:szCs w:val="15"/>
              </w:rPr>
              <w:t>高中物理门电路和传 </w:t>
            </w:r>
            <w:r>
              <w:rPr>
                <w:sz w:val="15"/>
                <w:szCs w:val="15"/>
              </w:rPr>
              <w:t>感器应用实验箱</w:t>
            </w:r>
          </w:p>
        </w:tc>
        <w:tc>
          <w:tcPr>
            <w:tcW w:w="7916" w:type="dxa"/>
            <w:vAlign w:val="top"/>
          </w:tcPr>
          <w:p>
            <w:pPr>
              <w:spacing w:line="298" w:lineRule="auto"/>
              <w:rPr>
                <w:rFonts w:ascii="Arial"/>
                <w:sz w:val="21"/>
              </w:rPr>
            </w:pPr>
            <w:r/>
          </w:p>
          <w:p>
            <w:pPr>
              <w:pStyle w:val="TableText"/>
              <w:ind w:left="23" w:right="21" w:firstLine="18"/>
              <w:spacing w:before="49" w:line="234" w:lineRule="auto"/>
              <w:jc w:val="both"/>
              <w:rPr>
                <w:sz w:val="15"/>
                <w:szCs w:val="15"/>
              </w:rPr>
            </w:pPr>
            <w:r>
              <w:rPr>
                <w:sz w:val="15"/>
                <w:szCs w:val="15"/>
                <w:spacing w:val="1"/>
              </w:rPr>
              <w:t>由与门、或门、非门电路、干簧管、霍尔元件、应变片、热敏电阻、光敏电阻、感温</w:t>
            </w:r>
            <w:r>
              <w:rPr>
                <w:sz w:val="15"/>
                <w:szCs w:val="15"/>
              </w:rPr>
              <w:t>铁氧体、湿度传感器、压力传感器 </w:t>
            </w:r>
            <w:r>
              <w:rPr>
                <w:sz w:val="15"/>
                <w:szCs w:val="15"/>
                <w:spacing w:val="1"/>
              </w:rPr>
              <w:t>、气敏传感器温度传感器、光电门、</w:t>
            </w:r>
            <w:r>
              <w:rPr>
                <w:sz w:val="15"/>
                <w:szCs w:val="15"/>
              </w:rPr>
              <w:t>LED</w:t>
            </w:r>
            <w:r>
              <w:rPr>
                <w:sz w:val="15"/>
                <w:szCs w:val="15"/>
                <w:spacing w:val="1"/>
              </w:rPr>
              <w:t>灯、电机、蜂鸣器、电源、信号采集器等组成，能够实现基于传感器的电路设</w:t>
            </w:r>
            <w:r>
              <w:rPr>
                <w:sz w:val="15"/>
                <w:szCs w:val="15"/>
                <w:spacing w:val="4"/>
              </w:rPr>
              <w:t xml:space="preserve">  </w:t>
            </w:r>
            <w:r>
              <w:rPr>
                <w:sz w:val="15"/>
                <w:szCs w:val="15"/>
                <w:spacing w:val="-6"/>
              </w:rPr>
              <w:t>计、</w:t>
            </w:r>
            <w:r>
              <w:rPr>
                <w:sz w:val="15"/>
                <w:szCs w:val="15"/>
                <w:spacing w:val="-39"/>
              </w:rPr>
              <w:t xml:space="preserve"> </w:t>
            </w:r>
            <w:r>
              <w:rPr>
                <w:sz w:val="15"/>
                <w:szCs w:val="15"/>
                <w:spacing w:val="-6"/>
              </w:rPr>
              <w:t>自动控制</w:t>
            </w:r>
          </w:p>
        </w:tc>
        <w:tc>
          <w:tcPr>
            <w:tcW w:w="573" w:type="dxa"/>
            <w:vAlign w:val="top"/>
          </w:tcPr>
          <w:p>
            <w:pPr>
              <w:spacing w:line="242" w:lineRule="auto"/>
              <w:rPr>
                <w:rFonts w:ascii="Arial"/>
                <w:sz w:val="21"/>
              </w:rPr>
            </w:pPr>
            <w:r/>
          </w:p>
          <w:p>
            <w:pPr>
              <w:spacing w:line="242"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42" w:lineRule="auto"/>
              <w:rPr>
                <w:rFonts w:ascii="Arial"/>
                <w:sz w:val="21"/>
              </w:rPr>
            </w:pPr>
            <w:r/>
          </w:p>
          <w:p>
            <w:pPr>
              <w:spacing w:line="243"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1210" w:hRule="atLeast"/>
        </w:trPr>
        <w:tc>
          <w:tcPr>
            <w:tcW w:w="406" w:type="dxa"/>
            <w:vAlign w:val="top"/>
          </w:tcPr>
          <w:p>
            <w:pPr>
              <w:spacing w:line="243" w:lineRule="auto"/>
              <w:rPr>
                <w:rFonts w:ascii="Arial"/>
                <w:sz w:val="21"/>
              </w:rPr>
            </w:pPr>
            <w:r/>
          </w:p>
          <w:p>
            <w:pPr>
              <w:spacing w:line="243" w:lineRule="auto"/>
              <w:rPr>
                <w:rFonts w:ascii="Arial"/>
                <w:sz w:val="21"/>
              </w:rPr>
            </w:pPr>
            <w:r/>
          </w:p>
          <w:p>
            <w:pPr>
              <w:pStyle w:val="TableText"/>
              <w:ind w:left="94"/>
              <w:spacing w:before="49" w:line="241" w:lineRule="auto"/>
              <w:rPr>
                <w:sz w:val="15"/>
                <w:szCs w:val="15"/>
              </w:rPr>
            </w:pPr>
            <w:r>
              <w:rPr>
                <w:sz w:val="15"/>
                <w:szCs w:val="15"/>
                <w:spacing w:val="-2"/>
              </w:rPr>
              <w:t>326</w:t>
            </w:r>
          </w:p>
        </w:tc>
        <w:tc>
          <w:tcPr>
            <w:tcW w:w="1448" w:type="dxa"/>
            <w:vAlign w:val="top"/>
          </w:tcPr>
          <w:p>
            <w:pPr>
              <w:spacing w:line="393" w:lineRule="auto"/>
              <w:rPr>
                <w:rFonts w:ascii="Arial"/>
                <w:sz w:val="21"/>
              </w:rPr>
            </w:pPr>
            <w:r/>
          </w:p>
          <w:p>
            <w:pPr>
              <w:pStyle w:val="TableText"/>
              <w:ind w:left="22" w:right="56" w:firstLine="2"/>
              <w:spacing w:before="48" w:line="236" w:lineRule="auto"/>
              <w:rPr>
                <w:sz w:val="15"/>
                <w:szCs w:val="15"/>
              </w:rPr>
            </w:pPr>
            <w:r>
              <w:rPr>
                <w:sz w:val="15"/>
                <w:szCs w:val="15"/>
              </w:rPr>
              <w:t>高中物理电学元件黑 </w:t>
            </w:r>
            <w:r>
              <w:rPr>
                <w:sz w:val="15"/>
                <w:szCs w:val="15"/>
              </w:rPr>
              <w:t>箱</w:t>
            </w:r>
          </w:p>
        </w:tc>
        <w:tc>
          <w:tcPr>
            <w:tcW w:w="7916" w:type="dxa"/>
            <w:vAlign w:val="top"/>
          </w:tcPr>
          <w:p>
            <w:pPr>
              <w:pStyle w:val="TableText"/>
              <w:ind w:left="25"/>
              <w:spacing w:before="65" w:line="221" w:lineRule="auto"/>
              <w:rPr>
                <w:sz w:val="15"/>
                <w:szCs w:val="15"/>
              </w:rPr>
            </w:pPr>
            <w:r>
              <w:rPr>
                <w:sz w:val="15"/>
                <w:szCs w:val="15"/>
              </w:rPr>
              <w:t>核心功能：作为“</w:t>
            </w:r>
            <w:r>
              <w:rPr>
                <w:sz w:val="15"/>
                <w:szCs w:val="15"/>
                <w:spacing w:val="-46"/>
              </w:rPr>
              <w:t xml:space="preserve"> </w:t>
            </w:r>
            <w:r>
              <w:rPr>
                <w:sz w:val="15"/>
                <w:szCs w:val="15"/>
              </w:rPr>
              <w:t>由外推内</w:t>
            </w:r>
            <w:r>
              <w:rPr>
                <w:sz w:val="15"/>
                <w:szCs w:val="15"/>
                <w:spacing w:val="-54"/>
              </w:rPr>
              <w:t xml:space="preserve"> </w:t>
            </w:r>
            <w:r>
              <w:rPr>
                <w:sz w:val="15"/>
                <w:szCs w:val="15"/>
              </w:rPr>
              <w:t>”的逻辑推理教具，通过外部电学测量，推断并还原盒内未知元件的连接方式与参数。</w:t>
            </w:r>
          </w:p>
          <w:p>
            <w:pPr>
              <w:pStyle w:val="TableText"/>
              <w:ind w:left="38" w:right="18" w:hanging="13"/>
              <w:spacing w:before="10" w:line="233" w:lineRule="auto"/>
              <w:rPr>
                <w:sz w:val="15"/>
                <w:szCs w:val="15"/>
              </w:rPr>
            </w:pPr>
            <w:r>
              <w:rPr>
                <w:sz w:val="15"/>
                <w:szCs w:val="15"/>
                <w:spacing w:val="1"/>
              </w:rPr>
              <w:t>核心配置：三个接点，两个元件(电池、电阻、二极管均可更换)，支持多种组合与灵活替换，满足不同难度的探究需求</w:t>
            </w:r>
            <w:r>
              <w:rPr>
                <w:sz w:val="15"/>
                <w:szCs w:val="15"/>
                <w:spacing w:val="3"/>
              </w:rPr>
              <w:t xml:space="preserve"> </w:t>
            </w:r>
            <w:r>
              <w:rPr>
                <w:sz w:val="15"/>
                <w:szCs w:val="15"/>
              </w:rPr>
              <w:t>。</w:t>
            </w:r>
          </w:p>
          <w:p>
            <w:pPr>
              <w:pStyle w:val="TableText"/>
              <w:ind w:left="26"/>
              <w:spacing w:line="220" w:lineRule="auto"/>
              <w:rPr>
                <w:sz w:val="15"/>
                <w:szCs w:val="15"/>
              </w:rPr>
            </w:pPr>
            <w:r>
              <w:rPr>
                <w:sz w:val="15"/>
                <w:szCs w:val="15"/>
                <w:spacing w:val="1"/>
              </w:rPr>
              <w:t>外部接口：盒外设有三个标准接线柱，便于使用多用电表进行测量与外部电</w:t>
            </w:r>
            <w:r>
              <w:rPr>
                <w:sz w:val="15"/>
                <w:szCs w:val="15"/>
              </w:rPr>
              <w:t>路连接。</w:t>
            </w:r>
          </w:p>
          <w:p>
            <w:pPr>
              <w:pStyle w:val="TableText"/>
              <w:ind w:left="24" w:right="55" w:hanging="2"/>
              <w:spacing w:before="7" w:line="233" w:lineRule="auto"/>
              <w:rPr>
                <w:sz w:val="15"/>
                <w:szCs w:val="15"/>
              </w:rPr>
            </w:pPr>
            <w:r>
              <w:rPr>
                <w:sz w:val="15"/>
                <w:szCs w:val="15"/>
                <w:spacing w:val="1"/>
              </w:rPr>
              <w:t>探究方式：学生需使用多用电表（欧姆挡、直流</w:t>
            </w:r>
            <w:r>
              <w:rPr>
                <w:sz w:val="15"/>
                <w:szCs w:val="15"/>
              </w:rPr>
              <w:t>电压挡）测量各接线柱间的正反向电阻或电压，结合串并联电路规律， </w:t>
            </w:r>
            <w:r>
              <w:rPr>
                <w:sz w:val="15"/>
                <w:szCs w:val="15"/>
              </w:rPr>
              <w:t>绘制出盒内的等效电路图。</w:t>
            </w:r>
          </w:p>
        </w:tc>
        <w:tc>
          <w:tcPr>
            <w:tcW w:w="573" w:type="dxa"/>
            <w:vAlign w:val="top"/>
          </w:tcPr>
          <w:p>
            <w:pPr>
              <w:spacing w:line="243" w:lineRule="auto"/>
              <w:rPr>
                <w:rFonts w:ascii="Arial"/>
                <w:sz w:val="21"/>
              </w:rPr>
            </w:pPr>
            <w:r/>
          </w:p>
          <w:p>
            <w:pPr>
              <w:spacing w:line="243"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43" w:lineRule="auto"/>
              <w:rPr>
                <w:rFonts w:ascii="Arial"/>
                <w:sz w:val="21"/>
              </w:rPr>
            </w:pPr>
            <w:r/>
          </w:p>
          <w:p>
            <w:pPr>
              <w:spacing w:line="243" w:lineRule="auto"/>
              <w:rPr>
                <w:rFonts w:ascii="Arial"/>
                <w:sz w:val="21"/>
              </w:rPr>
            </w:pPr>
            <w:r/>
          </w:p>
          <w:p>
            <w:pPr>
              <w:pStyle w:val="TableText"/>
              <w:ind w:left="223"/>
              <w:spacing w:before="49" w:line="241" w:lineRule="auto"/>
              <w:rPr>
                <w:sz w:val="15"/>
                <w:szCs w:val="15"/>
              </w:rPr>
            </w:pPr>
            <w:r>
              <w:rPr>
                <w:sz w:val="15"/>
                <w:szCs w:val="15"/>
                <w:spacing w:val="-3"/>
              </w:rPr>
              <w:t>65</w:t>
            </w:r>
          </w:p>
        </w:tc>
      </w:tr>
      <w:tr>
        <w:trPr>
          <w:trHeight w:val="1210" w:hRule="atLeast"/>
        </w:trPr>
        <w:tc>
          <w:tcPr>
            <w:tcW w:w="406" w:type="dxa"/>
            <w:vAlign w:val="top"/>
          </w:tcPr>
          <w:p>
            <w:pPr>
              <w:spacing w:line="244" w:lineRule="auto"/>
              <w:rPr>
                <w:rFonts w:ascii="Arial"/>
                <w:sz w:val="21"/>
              </w:rPr>
            </w:pPr>
            <w:r/>
          </w:p>
          <w:p>
            <w:pPr>
              <w:spacing w:line="244" w:lineRule="auto"/>
              <w:rPr>
                <w:rFonts w:ascii="Arial"/>
                <w:sz w:val="21"/>
              </w:rPr>
            </w:pPr>
            <w:r/>
          </w:p>
          <w:p>
            <w:pPr>
              <w:pStyle w:val="TableText"/>
              <w:ind w:left="94"/>
              <w:spacing w:before="48" w:line="241" w:lineRule="auto"/>
              <w:rPr>
                <w:sz w:val="15"/>
                <w:szCs w:val="15"/>
              </w:rPr>
            </w:pPr>
            <w:r>
              <w:rPr>
                <w:sz w:val="15"/>
                <w:szCs w:val="15"/>
                <w:spacing w:val="-2"/>
              </w:rPr>
              <w:t>327</w:t>
            </w:r>
          </w:p>
        </w:tc>
        <w:tc>
          <w:tcPr>
            <w:tcW w:w="1448" w:type="dxa"/>
            <w:vAlign w:val="top"/>
          </w:tcPr>
          <w:p>
            <w:pPr>
              <w:spacing w:line="394" w:lineRule="auto"/>
              <w:rPr>
                <w:rFonts w:ascii="Arial"/>
                <w:sz w:val="21"/>
              </w:rPr>
            </w:pPr>
            <w:r/>
          </w:p>
          <w:p>
            <w:pPr>
              <w:pStyle w:val="TableText"/>
              <w:ind w:left="21" w:right="56" w:firstLine="4"/>
              <w:spacing w:before="49" w:line="238" w:lineRule="auto"/>
              <w:rPr>
                <w:sz w:val="15"/>
                <w:szCs w:val="15"/>
              </w:rPr>
            </w:pPr>
            <w:r>
              <w:rPr>
                <w:sz w:val="15"/>
                <w:szCs w:val="15"/>
              </w:rPr>
              <w:t>高中物理电谐振演示 </w:t>
            </w:r>
            <w:r>
              <w:rPr>
                <w:sz w:val="15"/>
                <w:szCs w:val="15"/>
              </w:rPr>
              <w:t>器</w:t>
            </w:r>
          </w:p>
        </w:tc>
        <w:tc>
          <w:tcPr>
            <w:tcW w:w="7916" w:type="dxa"/>
            <w:vAlign w:val="top"/>
          </w:tcPr>
          <w:p>
            <w:pPr>
              <w:spacing w:line="302" w:lineRule="auto"/>
              <w:rPr>
                <w:rFonts w:ascii="Arial"/>
                <w:sz w:val="21"/>
              </w:rPr>
            </w:pPr>
            <w:r/>
          </w:p>
          <w:p>
            <w:pPr>
              <w:pStyle w:val="TableText"/>
              <w:ind w:left="23" w:right="4"/>
              <w:spacing w:before="49" w:line="233" w:lineRule="auto"/>
              <w:rPr>
                <w:sz w:val="15"/>
                <w:szCs w:val="15"/>
              </w:rPr>
            </w:pPr>
            <w:r>
              <w:rPr>
                <w:sz w:val="15"/>
                <w:szCs w:val="15"/>
                <w:spacing w:val="1"/>
              </w:rPr>
              <w:t>感应圈供电，火花放电产生电磁波，放电距离0.2</w:t>
            </w:r>
            <w:r>
              <w:rPr>
                <w:sz w:val="15"/>
                <w:szCs w:val="15"/>
              </w:rPr>
              <w:t>mm</w:t>
            </w:r>
            <w:r>
              <w:rPr>
                <w:sz w:val="15"/>
                <w:szCs w:val="15"/>
                <w:spacing w:val="1"/>
              </w:rPr>
              <w:t>～2</w:t>
            </w:r>
            <w:r>
              <w:rPr>
                <w:sz w:val="15"/>
                <w:szCs w:val="15"/>
              </w:rPr>
              <w:t>mm</w:t>
            </w:r>
            <w:r>
              <w:rPr>
                <w:sz w:val="15"/>
                <w:szCs w:val="15"/>
                <w:spacing w:val="1"/>
              </w:rPr>
              <w:t>可调。发射端由莱顿瓶（固定电容器，电容≥500</w:t>
            </w:r>
            <w:r>
              <w:rPr>
                <w:sz w:val="15"/>
                <w:szCs w:val="15"/>
              </w:rPr>
              <w:t>pF</w:t>
            </w:r>
            <w:r>
              <w:rPr>
                <w:sz w:val="15"/>
                <w:szCs w:val="15"/>
                <w:spacing w:val="1"/>
              </w:rPr>
              <w:t>）和电感</w:t>
            </w:r>
            <w:r>
              <w:rPr>
                <w:sz w:val="15"/>
                <w:szCs w:val="15"/>
                <w:spacing w:val="6"/>
              </w:rPr>
              <w:t xml:space="preserve">  </w:t>
            </w:r>
            <w:r>
              <w:rPr>
                <w:sz w:val="15"/>
                <w:szCs w:val="15"/>
                <w:spacing w:val="1"/>
              </w:rPr>
              <w:t>环组成串联谐振；接收端由可变电容（350</w:t>
            </w:r>
            <w:r>
              <w:rPr>
                <w:sz w:val="15"/>
                <w:szCs w:val="15"/>
              </w:rPr>
              <w:t>pF</w:t>
            </w:r>
            <w:r>
              <w:rPr>
                <w:sz w:val="15"/>
                <w:szCs w:val="15"/>
                <w:spacing w:val="1"/>
              </w:rPr>
              <w:t>～850</w:t>
            </w:r>
            <w:r>
              <w:rPr>
                <w:sz w:val="15"/>
                <w:szCs w:val="15"/>
              </w:rPr>
              <w:t>pF</w:t>
            </w:r>
            <w:r>
              <w:rPr>
                <w:sz w:val="15"/>
                <w:szCs w:val="15"/>
                <w:spacing w:val="1"/>
              </w:rPr>
              <w:t>）和电感（电感环在有效长度100</w:t>
            </w:r>
            <w:r>
              <w:rPr>
                <w:sz w:val="15"/>
                <w:szCs w:val="15"/>
              </w:rPr>
              <w:t>mm</w:t>
            </w:r>
            <w:r>
              <w:rPr>
                <w:sz w:val="15"/>
                <w:szCs w:val="15"/>
                <w:spacing w:val="1"/>
              </w:rPr>
              <w:t>～600</w:t>
            </w:r>
            <w:r>
              <w:rPr>
                <w:sz w:val="15"/>
                <w:szCs w:val="15"/>
              </w:rPr>
              <w:t>mm</w:t>
            </w:r>
            <w:r>
              <w:rPr>
                <w:sz w:val="15"/>
                <w:szCs w:val="15"/>
                <w:spacing w:val="1"/>
              </w:rPr>
              <w:t>范围可调节）组成，接</w:t>
            </w:r>
            <w:r>
              <w:rPr>
                <w:sz w:val="15"/>
                <w:szCs w:val="15"/>
                <w:spacing w:val="18"/>
              </w:rPr>
              <w:t xml:space="preserve"> </w:t>
            </w:r>
            <w:r>
              <w:rPr>
                <w:sz w:val="15"/>
                <w:szCs w:val="15"/>
              </w:rPr>
              <w:t>收部分应有电谐振指示灯</w:t>
            </w:r>
          </w:p>
        </w:tc>
        <w:tc>
          <w:tcPr>
            <w:tcW w:w="573" w:type="dxa"/>
            <w:vAlign w:val="top"/>
          </w:tcPr>
          <w:p>
            <w:pPr>
              <w:spacing w:line="244" w:lineRule="auto"/>
              <w:rPr>
                <w:rFonts w:ascii="Arial"/>
                <w:sz w:val="21"/>
              </w:rPr>
            </w:pPr>
            <w:r/>
          </w:p>
          <w:p>
            <w:pPr>
              <w:spacing w:line="244" w:lineRule="auto"/>
              <w:rPr>
                <w:rFonts w:ascii="Arial"/>
                <w:sz w:val="21"/>
              </w:rPr>
            </w:pPr>
            <w:r/>
          </w:p>
          <w:p>
            <w:pPr>
              <w:pStyle w:val="TableText"/>
              <w:ind w:left="236"/>
              <w:spacing w:before="48" w:line="223" w:lineRule="auto"/>
              <w:rPr>
                <w:sz w:val="15"/>
                <w:szCs w:val="15"/>
              </w:rPr>
            </w:pPr>
            <w:r>
              <w:rPr>
                <w:sz w:val="15"/>
                <w:szCs w:val="15"/>
              </w:rPr>
              <w:t>台</w:t>
            </w:r>
          </w:p>
        </w:tc>
        <w:tc>
          <w:tcPr>
            <w:tcW w:w="581" w:type="dxa"/>
            <w:vAlign w:val="top"/>
          </w:tcPr>
          <w:p>
            <w:pPr>
              <w:spacing w:line="244" w:lineRule="auto"/>
              <w:rPr>
                <w:rFonts w:ascii="Arial"/>
                <w:sz w:val="21"/>
              </w:rPr>
            </w:pPr>
            <w:r/>
          </w:p>
          <w:p>
            <w:pPr>
              <w:spacing w:line="244" w:lineRule="auto"/>
              <w:rPr>
                <w:rFonts w:ascii="Arial"/>
                <w:sz w:val="21"/>
              </w:rPr>
            </w:pPr>
            <w:r/>
          </w:p>
          <w:p>
            <w:pPr>
              <w:pStyle w:val="TableText"/>
              <w:ind w:left="233"/>
              <w:spacing w:before="48" w:line="241" w:lineRule="auto"/>
              <w:rPr>
                <w:sz w:val="15"/>
                <w:szCs w:val="15"/>
              </w:rPr>
            </w:pPr>
            <w:r>
              <w:rPr>
                <w:sz w:val="15"/>
                <w:szCs w:val="15"/>
                <w:spacing w:val="-8"/>
              </w:rPr>
              <w:t>15</w:t>
            </w:r>
          </w:p>
        </w:tc>
      </w:tr>
      <w:tr>
        <w:trPr>
          <w:trHeight w:val="1210" w:hRule="atLeast"/>
        </w:trPr>
        <w:tc>
          <w:tcPr>
            <w:tcW w:w="406" w:type="dxa"/>
            <w:vAlign w:val="top"/>
          </w:tcPr>
          <w:p>
            <w:pPr>
              <w:spacing w:line="244" w:lineRule="auto"/>
              <w:rPr>
                <w:rFonts w:ascii="Arial"/>
                <w:sz w:val="21"/>
              </w:rPr>
            </w:pPr>
            <w:r/>
          </w:p>
          <w:p>
            <w:pPr>
              <w:spacing w:line="245" w:lineRule="auto"/>
              <w:rPr>
                <w:rFonts w:ascii="Arial"/>
                <w:sz w:val="21"/>
              </w:rPr>
            </w:pPr>
            <w:r/>
          </w:p>
          <w:p>
            <w:pPr>
              <w:pStyle w:val="TableText"/>
              <w:ind w:left="94"/>
              <w:spacing w:before="49" w:line="241" w:lineRule="auto"/>
              <w:rPr>
                <w:sz w:val="15"/>
                <w:szCs w:val="15"/>
              </w:rPr>
            </w:pPr>
            <w:r>
              <w:rPr>
                <w:sz w:val="15"/>
                <w:szCs w:val="15"/>
                <w:spacing w:val="-2"/>
              </w:rPr>
              <w:t>328</w:t>
            </w:r>
          </w:p>
        </w:tc>
        <w:tc>
          <w:tcPr>
            <w:tcW w:w="1448" w:type="dxa"/>
            <w:vAlign w:val="top"/>
          </w:tcPr>
          <w:p>
            <w:pPr>
              <w:spacing w:line="396" w:lineRule="auto"/>
              <w:rPr>
                <w:rFonts w:ascii="Arial"/>
                <w:sz w:val="21"/>
              </w:rPr>
            </w:pPr>
            <w:r/>
          </w:p>
          <w:p>
            <w:pPr>
              <w:pStyle w:val="TableText"/>
              <w:ind w:left="22" w:right="56" w:firstLine="3"/>
              <w:spacing w:before="49" w:line="236" w:lineRule="auto"/>
              <w:rPr>
                <w:sz w:val="15"/>
                <w:szCs w:val="15"/>
              </w:rPr>
            </w:pPr>
            <w:r>
              <w:rPr>
                <w:sz w:val="15"/>
                <w:szCs w:val="15"/>
              </w:rPr>
              <w:t>高中物理赫兹实验演 </w:t>
            </w:r>
            <w:r>
              <w:rPr>
                <w:sz w:val="15"/>
                <w:szCs w:val="15"/>
                <w:spacing w:val="-3"/>
              </w:rPr>
              <w:t>示器</w:t>
            </w:r>
          </w:p>
        </w:tc>
        <w:tc>
          <w:tcPr>
            <w:tcW w:w="7916" w:type="dxa"/>
            <w:vAlign w:val="top"/>
          </w:tcPr>
          <w:p>
            <w:pPr>
              <w:pStyle w:val="TableText"/>
              <w:ind w:left="41"/>
              <w:spacing w:before="258" w:line="221" w:lineRule="auto"/>
              <w:rPr>
                <w:sz w:val="15"/>
                <w:szCs w:val="15"/>
              </w:rPr>
            </w:pPr>
            <w:r>
              <w:rPr>
                <w:sz w:val="15"/>
                <w:szCs w:val="15"/>
                <w:spacing w:val="1"/>
              </w:rPr>
              <w:t>由带电球、发射天线杆、接收天线杆、接收金属杆、感应圈连接金属杆、固定螺丝、</w:t>
            </w:r>
            <w:r>
              <w:rPr>
                <w:sz w:val="15"/>
                <w:szCs w:val="15"/>
              </w:rPr>
              <w:t>氖泡架、底座等组成。接收端天线</w:t>
            </w:r>
          </w:p>
          <w:p>
            <w:pPr>
              <w:pStyle w:val="TableText"/>
              <w:ind w:left="25" w:right="6" w:firstLine="1"/>
              <w:spacing w:before="9" w:line="232" w:lineRule="auto"/>
              <w:rPr>
                <w:sz w:val="15"/>
                <w:szCs w:val="15"/>
              </w:rPr>
            </w:pPr>
            <w:r>
              <w:drawing>
                <wp:anchor distT="0" distB="0" distL="0" distR="0" simplePos="0" relativeHeight="252085248" behindDoc="0" locked="0" layoutInCell="1" allowOverlap="1">
                  <wp:simplePos x="0" y="0"/>
                  <wp:positionH relativeFrom="column">
                    <wp:posOffset>2014865</wp:posOffset>
                  </wp:positionH>
                  <wp:positionV relativeFrom="paragraph">
                    <wp:posOffset>51664</wp:posOffset>
                  </wp:positionV>
                  <wp:extent cx="1119108" cy="1144257"/>
                  <wp:effectExtent l="0" t="0" r="0" b="0"/>
                  <wp:wrapNone/>
                  <wp:docPr id="548" name="IM 548"/>
                  <wp:cNvGraphicFramePr/>
                  <a:graphic>
                    <a:graphicData uri="http://schemas.openxmlformats.org/drawingml/2006/picture">
                      <pic:pic>
                        <pic:nvPicPr>
                          <pic:cNvPr id="548" name="IM 548"/>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与发射端天线平行，相距400</w:t>
            </w:r>
            <w:r>
              <w:rPr>
                <w:sz w:val="15"/>
                <w:szCs w:val="15"/>
              </w:rPr>
              <w:t>mm</w:t>
            </w:r>
            <w:r>
              <w:rPr>
                <w:sz w:val="15"/>
                <w:szCs w:val="15"/>
                <w:spacing w:val="1"/>
              </w:rPr>
              <w:t>；在环境照度为240</w:t>
            </w:r>
            <w:r>
              <w:rPr>
                <w:sz w:val="15"/>
                <w:szCs w:val="15"/>
              </w:rPr>
              <w:t>lx</w:t>
            </w:r>
            <w:r>
              <w:rPr>
                <w:sz w:val="15"/>
                <w:szCs w:val="15"/>
                <w:spacing w:val="1"/>
              </w:rPr>
              <w:t>±50</w:t>
            </w:r>
            <w:r>
              <w:rPr>
                <w:sz w:val="15"/>
                <w:szCs w:val="15"/>
              </w:rPr>
              <w:t>lx</w:t>
            </w:r>
            <w:r>
              <w:rPr>
                <w:sz w:val="15"/>
                <w:szCs w:val="15"/>
                <w:spacing w:val="1"/>
              </w:rPr>
              <w:t>的室内接通高压电源，接收端氖灯发光；接收天线与发射天</w:t>
            </w:r>
            <w:r>
              <w:rPr>
                <w:sz w:val="15"/>
                <w:szCs w:val="15"/>
                <w:spacing w:val="11"/>
              </w:rPr>
              <w:t xml:space="preserve"> </w:t>
            </w:r>
            <w:r>
              <w:rPr>
                <w:sz w:val="15"/>
                <w:szCs w:val="15"/>
                <w:spacing w:val="1"/>
              </w:rPr>
              <w:t>线距离减小到200</w:t>
            </w:r>
            <w:r>
              <w:rPr>
                <w:sz w:val="15"/>
                <w:szCs w:val="15"/>
              </w:rPr>
              <w:t>mm</w:t>
            </w:r>
            <w:r>
              <w:rPr>
                <w:sz w:val="15"/>
                <w:szCs w:val="15"/>
                <w:spacing w:val="1"/>
              </w:rPr>
              <w:t>时，氖灯亮度应不低于6</w:t>
            </w:r>
            <w:r>
              <w:rPr>
                <w:sz w:val="15"/>
                <w:szCs w:val="15"/>
              </w:rPr>
              <w:t>cd</w:t>
            </w:r>
            <w:r>
              <w:rPr>
                <w:sz w:val="15"/>
                <w:szCs w:val="15"/>
                <w:spacing w:val="1"/>
              </w:rPr>
              <w:t>/m2；接收端天线与发射端天线垂直，距离在200</w:t>
            </w:r>
            <w:r>
              <w:rPr>
                <w:sz w:val="15"/>
                <w:szCs w:val="15"/>
              </w:rPr>
              <w:t>mm</w:t>
            </w:r>
            <w:r>
              <w:rPr>
                <w:sz w:val="15"/>
                <w:szCs w:val="15"/>
                <w:spacing w:val="1"/>
              </w:rPr>
              <w:t>以内（不接触</w:t>
            </w:r>
            <w:r>
              <w:rPr>
                <w:sz w:val="15"/>
                <w:szCs w:val="15"/>
                <w:spacing w:val="7"/>
              </w:rPr>
              <w:t>），</w:t>
            </w:r>
            <w:r>
              <w:rPr>
                <w:sz w:val="15"/>
                <w:szCs w:val="15"/>
                <w:spacing w:val="1"/>
              </w:rPr>
              <w:t>接收</w:t>
            </w:r>
          </w:p>
          <w:p>
            <w:pPr>
              <w:pStyle w:val="TableText"/>
              <w:ind w:left="24"/>
              <w:spacing w:line="220" w:lineRule="auto"/>
              <w:rPr>
                <w:sz w:val="15"/>
                <w:szCs w:val="15"/>
              </w:rPr>
            </w:pPr>
            <w:r>
              <w:rPr>
                <w:sz w:val="15"/>
                <w:szCs w:val="15"/>
              </w:rPr>
              <w:t>端氖灯应不亮</w:t>
            </w:r>
          </w:p>
        </w:tc>
        <w:tc>
          <w:tcPr>
            <w:tcW w:w="573" w:type="dxa"/>
            <w:vAlign w:val="top"/>
          </w:tcPr>
          <w:p>
            <w:pPr>
              <w:spacing w:line="244" w:lineRule="auto"/>
              <w:rPr>
                <w:rFonts w:ascii="Arial"/>
                <w:sz w:val="21"/>
              </w:rPr>
            </w:pPr>
            <w:r/>
          </w:p>
          <w:p>
            <w:pPr>
              <w:spacing w:line="245"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44" w:lineRule="auto"/>
              <w:rPr>
                <w:rFonts w:ascii="Arial"/>
                <w:sz w:val="21"/>
              </w:rPr>
            </w:pPr>
            <w:r/>
          </w:p>
          <w:p>
            <w:pPr>
              <w:spacing w:line="245"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1210" w:hRule="atLeast"/>
        </w:trPr>
        <w:tc>
          <w:tcPr>
            <w:tcW w:w="406" w:type="dxa"/>
            <w:vAlign w:val="top"/>
          </w:tcPr>
          <w:p>
            <w:pPr>
              <w:spacing w:line="245" w:lineRule="auto"/>
              <w:rPr>
                <w:rFonts w:ascii="Arial"/>
                <w:sz w:val="21"/>
              </w:rPr>
            </w:pPr>
            <w:r/>
          </w:p>
          <w:p>
            <w:pPr>
              <w:spacing w:line="245" w:lineRule="auto"/>
              <w:rPr>
                <w:rFonts w:ascii="Arial"/>
                <w:sz w:val="21"/>
              </w:rPr>
            </w:pPr>
            <w:r/>
          </w:p>
          <w:p>
            <w:pPr>
              <w:pStyle w:val="TableText"/>
              <w:ind w:left="94"/>
              <w:spacing w:before="49" w:line="241" w:lineRule="auto"/>
              <w:rPr>
                <w:sz w:val="15"/>
                <w:szCs w:val="15"/>
              </w:rPr>
            </w:pPr>
            <w:r>
              <w:rPr>
                <w:sz w:val="15"/>
                <w:szCs w:val="15"/>
                <w:spacing w:val="-2"/>
              </w:rPr>
              <w:t>329</w:t>
            </w:r>
          </w:p>
        </w:tc>
        <w:tc>
          <w:tcPr>
            <w:tcW w:w="1448" w:type="dxa"/>
            <w:vAlign w:val="top"/>
          </w:tcPr>
          <w:p>
            <w:pPr>
              <w:spacing w:line="396" w:lineRule="auto"/>
              <w:rPr>
                <w:rFonts w:ascii="Arial"/>
                <w:sz w:val="21"/>
              </w:rPr>
            </w:pPr>
            <w:r/>
          </w:p>
          <w:p>
            <w:pPr>
              <w:pStyle w:val="TableText"/>
              <w:ind w:left="22" w:right="56" w:firstLine="3"/>
              <w:spacing w:before="49" w:line="236" w:lineRule="auto"/>
              <w:rPr>
                <w:sz w:val="15"/>
                <w:szCs w:val="15"/>
              </w:rPr>
            </w:pPr>
            <w:r>
              <w:rPr>
                <w:sz w:val="15"/>
                <w:szCs w:val="15"/>
              </w:rPr>
              <w:t>高中物理电磁振荡演 </w:t>
            </w:r>
            <w:r>
              <w:rPr>
                <w:sz w:val="15"/>
                <w:szCs w:val="15"/>
                <w:spacing w:val="-3"/>
              </w:rPr>
              <w:t>示仪</w:t>
            </w:r>
          </w:p>
        </w:tc>
        <w:tc>
          <w:tcPr>
            <w:tcW w:w="7916" w:type="dxa"/>
            <w:vAlign w:val="top"/>
          </w:tcPr>
          <w:p>
            <w:pPr>
              <w:spacing w:line="397" w:lineRule="auto"/>
              <w:rPr>
                <w:rFonts w:ascii="Arial"/>
                <w:sz w:val="21"/>
              </w:rPr>
            </w:pPr>
            <w:r/>
          </w:p>
          <w:p>
            <w:pPr>
              <w:pStyle w:val="TableText"/>
              <w:ind w:left="41"/>
              <w:spacing w:before="49" w:line="219" w:lineRule="auto"/>
              <w:rPr>
                <w:sz w:val="15"/>
                <w:szCs w:val="15"/>
              </w:rPr>
            </w:pPr>
            <w:r>
              <w:rPr>
                <w:sz w:val="15"/>
                <w:szCs w:val="15"/>
                <w:spacing w:val="1"/>
              </w:rPr>
              <w:t>由具有铁芯的电感线圈、电容器、集成电路等组成，包括等幅振荡演示电路和阻尼振</w:t>
            </w:r>
            <w:r>
              <w:rPr>
                <w:sz w:val="15"/>
                <w:szCs w:val="15"/>
              </w:rPr>
              <w:t>荡演示电路，仪器面板上印有原理</w:t>
            </w:r>
          </w:p>
          <w:p>
            <w:pPr>
              <w:pStyle w:val="TableText"/>
              <w:ind w:left="38"/>
              <w:spacing w:before="11" w:line="222" w:lineRule="auto"/>
              <w:rPr>
                <w:sz w:val="15"/>
                <w:szCs w:val="15"/>
              </w:rPr>
            </w:pPr>
            <w:r>
              <w:rPr>
                <w:sz w:val="15"/>
                <w:szCs w:val="15"/>
              </w:rPr>
              <w:t>图</w:t>
            </w:r>
          </w:p>
        </w:tc>
        <w:tc>
          <w:tcPr>
            <w:tcW w:w="573" w:type="dxa"/>
            <w:vAlign w:val="top"/>
          </w:tcPr>
          <w:p>
            <w:pPr>
              <w:spacing w:line="245" w:lineRule="auto"/>
              <w:rPr>
                <w:rFonts w:ascii="Arial"/>
                <w:sz w:val="21"/>
              </w:rPr>
            </w:pPr>
            <w:r/>
          </w:p>
          <w:p>
            <w:pPr>
              <w:spacing w:line="245"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45" w:lineRule="auto"/>
              <w:rPr>
                <w:rFonts w:ascii="Arial"/>
                <w:sz w:val="21"/>
              </w:rPr>
            </w:pPr>
            <w:r/>
          </w:p>
          <w:p>
            <w:pPr>
              <w:spacing w:line="245"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1210" w:hRule="atLeast"/>
        </w:trPr>
        <w:tc>
          <w:tcPr>
            <w:tcW w:w="406" w:type="dxa"/>
            <w:vAlign w:val="top"/>
          </w:tcPr>
          <w:p>
            <w:pPr>
              <w:spacing w:line="246" w:lineRule="auto"/>
              <w:rPr>
                <w:rFonts w:ascii="Arial"/>
                <w:sz w:val="21"/>
              </w:rPr>
            </w:pPr>
            <w:r/>
          </w:p>
          <w:p>
            <w:pPr>
              <w:spacing w:line="246" w:lineRule="auto"/>
              <w:rPr>
                <w:rFonts w:ascii="Arial"/>
                <w:sz w:val="21"/>
              </w:rPr>
            </w:pPr>
            <w:r/>
          </w:p>
          <w:p>
            <w:pPr>
              <w:pStyle w:val="TableText"/>
              <w:ind w:left="94"/>
              <w:spacing w:before="49" w:line="241" w:lineRule="auto"/>
              <w:rPr>
                <w:sz w:val="15"/>
                <w:szCs w:val="15"/>
              </w:rPr>
            </w:pPr>
            <w:r>
              <w:rPr>
                <w:sz w:val="15"/>
                <w:szCs w:val="15"/>
                <w:spacing w:val="-2"/>
              </w:rPr>
              <w:t>330</w:t>
            </w:r>
          </w:p>
        </w:tc>
        <w:tc>
          <w:tcPr>
            <w:tcW w:w="1448" w:type="dxa"/>
            <w:vAlign w:val="top"/>
          </w:tcPr>
          <w:p>
            <w:pPr>
              <w:spacing w:line="398" w:lineRule="auto"/>
              <w:rPr>
                <w:rFonts w:ascii="Arial"/>
                <w:sz w:val="21"/>
              </w:rPr>
            </w:pPr>
            <w:r/>
          </w:p>
          <w:p>
            <w:pPr>
              <w:pStyle w:val="TableText"/>
              <w:ind w:left="20" w:right="56" w:firstLine="5"/>
              <w:spacing w:before="48" w:line="236" w:lineRule="auto"/>
              <w:rPr>
                <w:sz w:val="15"/>
                <w:szCs w:val="15"/>
              </w:rPr>
            </w:pPr>
            <w:r>
              <w:rPr>
                <w:sz w:val="15"/>
                <w:szCs w:val="15"/>
              </w:rPr>
              <w:t>高中物理电磁波的发 </w:t>
            </w:r>
            <w:r>
              <w:rPr>
                <w:sz w:val="15"/>
                <w:szCs w:val="15"/>
              </w:rPr>
              <w:t>送和接收演示器</w:t>
            </w:r>
          </w:p>
        </w:tc>
        <w:tc>
          <w:tcPr>
            <w:tcW w:w="7916" w:type="dxa"/>
            <w:vAlign w:val="top"/>
          </w:tcPr>
          <w:p>
            <w:pPr>
              <w:spacing w:line="398" w:lineRule="auto"/>
              <w:rPr>
                <w:rFonts w:ascii="Arial"/>
                <w:sz w:val="21"/>
              </w:rPr>
            </w:pPr>
            <w:r/>
          </w:p>
          <w:p>
            <w:pPr>
              <w:pStyle w:val="TableText"/>
              <w:ind w:left="24" w:right="21" w:firstLine="17"/>
              <w:spacing w:before="48" w:line="236" w:lineRule="auto"/>
              <w:rPr>
                <w:sz w:val="15"/>
                <w:szCs w:val="15"/>
              </w:rPr>
            </w:pPr>
            <w:r>
              <w:rPr>
                <w:sz w:val="15"/>
                <w:szCs w:val="15"/>
                <w:spacing w:val="1"/>
              </w:rPr>
              <w:t>由高频振荡器和接收器组成。采用声、光、电表指示等手段，可演示电磁波的发射、</w:t>
            </w:r>
            <w:r>
              <w:rPr>
                <w:sz w:val="15"/>
                <w:szCs w:val="15"/>
              </w:rPr>
              <w:t>接收、调制、调谐、电谐振及电磁 </w:t>
            </w:r>
            <w:r>
              <w:rPr>
                <w:sz w:val="15"/>
                <w:szCs w:val="15"/>
              </w:rPr>
              <w:t>波的波动特性</w:t>
            </w:r>
          </w:p>
        </w:tc>
        <w:tc>
          <w:tcPr>
            <w:tcW w:w="573" w:type="dxa"/>
            <w:vAlign w:val="top"/>
          </w:tcPr>
          <w:p>
            <w:pPr>
              <w:spacing w:line="245" w:lineRule="auto"/>
              <w:rPr>
                <w:rFonts w:ascii="Arial"/>
                <w:sz w:val="21"/>
              </w:rPr>
            </w:pPr>
            <w:r/>
          </w:p>
          <w:p>
            <w:pPr>
              <w:spacing w:line="246"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46" w:lineRule="auto"/>
              <w:rPr>
                <w:rFonts w:ascii="Arial"/>
                <w:sz w:val="21"/>
              </w:rPr>
            </w:pPr>
            <w:r/>
          </w:p>
          <w:p>
            <w:pPr>
              <w:spacing w:line="246"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1919" w:hRule="atLeast"/>
        </w:trPr>
        <w:tc>
          <w:tcPr>
            <w:tcW w:w="406" w:type="dxa"/>
            <w:vAlign w:val="top"/>
          </w:tcPr>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pStyle w:val="TableText"/>
              <w:ind w:left="94"/>
              <w:spacing w:before="49" w:line="241" w:lineRule="auto"/>
              <w:rPr>
                <w:sz w:val="15"/>
                <w:szCs w:val="15"/>
              </w:rPr>
            </w:pPr>
            <w:r>
              <w:rPr>
                <w:sz w:val="15"/>
                <w:szCs w:val="15"/>
                <w:spacing w:val="-2"/>
              </w:rPr>
              <w:t>331</w:t>
            </w:r>
          </w:p>
        </w:tc>
        <w:tc>
          <w:tcPr>
            <w:tcW w:w="1448" w:type="dxa"/>
            <w:vAlign w:val="top"/>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TableText"/>
              <w:ind w:left="22" w:right="56" w:firstLine="2"/>
              <w:spacing w:before="49" w:line="235" w:lineRule="auto"/>
              <w:rPr>
                <w:sz w:val="15"/>
                <w:szCs w:val="15"/>
              </w:rPr>
            </w:pPr>
            <w:r>
              <w:rPr>
                <w:sz w:val="15"/>
                <w:szCs w:val="15"/>
              </w:rPr>
              <w:t>高中物理电磁波的干 </w:t>
            </w:r>
            <w:r>
              <w:rPr>
                <w:sz w:val="15"/>
                <w:szCs w:val="15"/>
              </w:rPr>
              <w:t>涉衍射偏振演示器</w:t>
            </w:r>
          </w:p>
        </w:tc>
        <w:tc>
          <w:tcPr>
            <w:tcW w:w="7916" w:type="dxa"/>
            <w:vAlign w:val="top"/>
          </w:tcPr>
          <w:p>
            <w:pPr>
              <w:pStyle w:val="TableText"/>
              <w:ind w:left="24" w:right="18" w:firstLine="1"/>
              <w:spacing w:before="234" w:line="233" w:lineRule="auto"/>
              <w:rPr>
                <w:sz w:val="15"/>
                <w:szCs w:val="15"/>
              </w:rPr>
            </w:pPr>
            <w:r>
              <w:rPr>
                <w:sz w:val="15"/>
                <w:szCs w:val="15"/>
                <w:spacing w:val="1"/>
              </w:rPr>
              <w:t>发射器采用体效应管振荡发射器或微波振荡器模块，工作波段通常为3厘米波段（X波段</w:t>
            </w:r>
            <w:r>
              <w:rPr>
                <w:sz w:val="15"/>
                <w:szCs w:val="15"/>
                <w:spacing w:val="5"/>
              </w:rPr>
              <w:t>），</w:t>
            </w:r>
            <w:r>
              <w:rPr>
                <w:sz w:val="15"/>
                <w:szCs w:val="15"/>
                <w:spacing w:val="1"/>
              </w:rPr>
              <w:t>具有频率稳</w:t>
            </w:r>
            <w:r>
              <w:rPr>
                <w:sz w:val="15"/>
                <w:szCs w:val="15"/>
              </w:rPr>
              <w:t>定、输出功率适</w:t>
            </w:r>
            <w:r>
              <w:rPr>
                <w:sz w:val="15"/>
                <w:szCs w:val="15"/>
                <w:spacing w:val="1"/>
              </w:rPr>
              <w:t xml:space="preserve"> </w:t>
            </w:r>
            <w:r>
              <w:rPr>
                <w:sz w:val="15"/>
                <w:szCs w:val="15"/>
                <w:spacing w:val="1"/>
              </w:rPr>
              <w:t>中的特点。接收器配备高灵敏度喇叭接收器及检波接收部件。检波接收部分通常与音频功率放大部分集成，支持通过扬</w:t>
            </w:r>
            <w:r>
              <w:rPr>
                <w:sz w:val="15"/>
                <w:szCs w:val="15"/>
                <w:spacing w:val="2"/>
              </w:rPr>
              <w:t xml:space="preserve"> </w:t>
            </w:r>
            <w:r>
              <w:rPr>
                <w:sz w:val="15"/>
                <w:szCs w:val="15"/>
                <w:spacing w:val="1"/>
              </w:rPr>
              <w:t>声器发出声音信号来指示微波强度，实现“听、看</w:t>
            </w:r>
            <w:r>
              <w:rPr>
                <w:sz w:val="15"/>
                <w:szCs w:val="15"/>
                <w:spacing w:val="-55"/>
              </w:rPr>
              <w:t xml:space="preserve"> </w:t>
            </w:r>
            <w:r>
              <w:rPr>
                <w:sz w:val="15"/>
                <w:szCs w:val="15"/>
                <w:spacing w:val="1"/>
              </w:rPr>
              <w:t>”结合的直观演示效果。配</w:t>
            </w:r>
            <w:r>
              <w:rPr>
                <w:sz w:val="15"/>
                <w:szCs w:val="15"/>
              </w:rPr>
              <w:t>备振子接收器，用于精确探测微波的偏振 </w:t>
            </w:r>
            <w:r>
              <w:rPr>
                <w:sz w:val="15"/>
                <w:szCs w:val="15"/>
              </w:rPr>
              <w:t>方向和辐射模式。</w:t>
            </w:r>
          </w:p>
          <w:p>
            <w:pPr>
              <w:pStyle w:val="TableText"/>
              <w:ind w:left="23" w:right="95"/>
              <w:spacing w:line="232" w:lineRule="auto"/>
              <w:rPr>
                <w:sz w:val="15"/>
                <w:szCs w:val="15"/>
              </w:rPr>
            </w:pPr>
            <w:r>
              <w:rPr>
                <w:sz w:val="15"/>
                <w:szCs w:val="15"/>
                <w:spacing w:val="1"/>
              </w:rPr>
              <w:t>包含金属导线网格（微波偏振滤波器</w:t>
            </w:r>
            <w:r>
              <w:rPr>
                <w:sz w:val="15"/>
                <w:szCs w:val="15"/>
                <w:spacing w:val="4"/>
              </w:rPr>
              <w:t>），</w:t>
            </w:r>
            <w:r>
              <w:rPr>
                <w:sz w:val="15"/>
                <w:szCs w:val="15"/>
                <w:spacing w:val="1"/>
              </w:rPr>
              <w:t>金属平行板棱镜、单缝/双缝挡板、光栅等，配备四分之一波片板、</w:t>
            </w:r>
            <w:r>
              <w:rPr>
                <w:sz w:val="15"/>
                <w:szCs w:val="15"/>
              </w:rPr>
              <w:t>二分之一</w:t>
            </w:r>
            <w:r>
              <w:rPr>
                <w:sz w:val="15"/>
                <w:szCs w:val="15"/>
                <w:spacing w:val="1"/>
              </w:rPr>
              <w:t xml:space="preserve"> </w:t>
            </w:r>
            <w:r>
              <w:rPr>
                <w:sz w:val="15"/>
                <w:szCs w:val="15"/>
              </w:rPr>
              <w:t>波片板，金属反射板、玻璃板及吸水材料。</w:t>
            </w:r>
          </w:p>
          <w:p>
            <w:pPr>
              <w:pStyle w:val="TableText"/>
              <w:ind w:left="25" w:right="21" w:hanging="1"/>
              <w:spacing w:line="235" w:lineRule="auto"/>
              <w:rPr>
                <w:sz w:val="15"/>
                <w:szCs w:val="15"/>
              </w:rPr>
            </w:pPr>
            <w:r>
              <w:rPr>
                <w:sz w:val="15"/>
                <w:szCs w:val="15"/>
                <w:spacing w:val="1"/>
              </w:rPr>
              <w:t>仪器整体工作电压低、电流小，确保学生在课堂环境下的使用安全，仪器结构需紧凑，体积小、重量轻，便于携带与课</w:t>
            </w:r>
            <w:r>
              <w:rPr>
                <w:sz w:val="15"/>
                <w:szCs w:val="15"/>
                <w:spacing w:val="2"/>
              </w:rPr>
              <w:t xml:space="preserve"> </w:t>
            </w:r>
            <w:r>
              <w:rPr>
                <w:sz w:val="15"/>
                <w:szCs w:val="15"/>
              </w:rPr>
              <w:t>堂移动演示；各部件安装支架稳固，使用维修方便。</w:t>
            </w:r>
          </w:p>
        </w:tc>
        <w:tc>
          <w:tcPr>
            <w:tcW w:w="573" w:type="dxa"/>
            <w:vAlign w:val="top"/>
          </w:tcPr>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pStyle w:val="TableText"/>
              <w:ind w:left="233"/>
              <w:spacing w:before="49" w:line="241" w:lineRule="auto"/>
              <w:rPr>
                <w:sz w:val="15"/>
                <w:szCs w:val="15"/>
              </w:rPr>
            </w:pPr>
            <w:r>
              <w:rPr>
                <w:sz w:val="15"/>
                <w:szCs w:val="15"/>
                <w:spacing w:val="-8"/>
              </w:rPr>
              <w:t>15</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2584" w:hRule="atLeast"/>
        </w:trPr>
        <w:tc>
          <w:tcPr>
            <w:tcW w:w="406" w:type="dxa"/>
            <w:vAlign w:val="top"/>
          </w:tcPr>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pStyle w:val="TableText"/>
              <w:ind w:left="94"/>
              <w:spacing w:before="49" w:line="241" w:lineRule="auto"/>
              <w:rPr>
                <w:sz w:val="15"/>
                <w:szCs w:val="15"/>
              </w:rPr>
            </w:pPr>
            <w:r>
              <w:rPr>
                <w:sz w:val="15"/>
                <w:szCs w:val="15"/>
                <w:spacing w:val="-2"/>
              </w:rPr>
              <w:t>332</w:t>
            </w:r>
          </w:p>
        </w:tc>
        <w:tc>
          <w:tcPr>
            <w:tcW w:w="1448" w:type="dxa"/>
            <w:vAlign w:val="top"/>
          </w:tcPr>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22" w:right="56" w:firstLine="3"/>
              <w:spacing w:before="48" w:line="233" w:lineRule="auto"/>
              <w:rPr>
                <w:sz w:val="15"/>
                <w:szCs w:val="15"/>
              </w:rPr>
            </w:pPr>
            <w:r>
              <w:rPr>
                <w:sz w:val="15"/>
                <w:szCs w:val="15"/>
              </w:rPr>
              <w:t>高中物理密立根油滴 </w:t>
            </w:r>
            <w:r>
              <w:rPr>
                <w:sz w:val="15"/>
                <w:szCs w:val="15"/>
              </w:rPr>
              <w:t>仪</w:t>
            </w:r>
          </w:p>
        </w:tc>
        <w:tc>
          <w:tcPr>
            <w:tcW w:w="7916" w:type="dxa"/>
            <w:vAlign w:val="top"/>
          </w:tcPr>
          <w:p>
            <w:pPr>
              <w:spacing w:line="413" w:lineRule="auto"/>
              <w:rPr>
                <w:rFonts w:ascii="Arial"/>
                <w:sz w:val="21"/>
              </w:rPr>
            </w:pPr>
            <w:r/>
          </w:p>
          <w:p>
            <w:pPr>
              <w:pStyle w:val="TableText"/>
              <w:ind w:left="26" w:right="18" w:hanging="2"/>
              <w:spacing w:before="49" w:line="232" w:lineRule="auto"/>
              <w:rPr>
                <w:sz w:val="15"/>
                <w:szCs w:val="15"/>
              </w:rPr>
            </w:pPr>
            <w:r>
              <w:rPr>
                <w:sz w:val="15"/>
                <w:szCs w:val="15"/>
                <w:spacing w:val="1"/>
              </w:rPr>
              <w:t>成像与观察系统：采用传统光学显微镜系统，配备低发热量照明光源。显微镜总放大倍数不低于30倍，确保能清晰观察</w:t>
            </w:r>
            <w:r>
              <w:rPr>
                <w:sz w:val="15"/>
                <w:szCs w:val="15"/>
                <w:spacing w:val="3"/>
              </w:rPr>
              <w:t xml:space="preserve"> </w:t>
            </w:r>
            <w:r>
              <w:rPr>
                <w:sz w:val="15"/>
                <w:szCs w:val="15"/>
              </w:rPr>
              <w:t>到微米级油滴。通过显微镜目镜直接观察油滴运动，</w:t>
            </w:r>
            <w:r>
              <w:rPr>
                <w:sz w:val="15"/>
                <w:szCs w:val="15"/>
                <w:spacing w:val="-31"/>
              </w:rPr>
              <w:t xml:space="preserve"> </w:t>
            </w:r>
            <w:r>
              <w:rPr>
                <w:sz w:val="15"/>
                <w:szCs w:val="15"/>
              </w:rPr>
              <w:t>目镜内带有分划板刻度线，用于估测油滴运动的距离。</w:t>
            </w:r>
          </w:p>
          <w:p>
            <w:pPr>
              <w:pStyle w:val="TableText"/>
              <w:ind w:left="25" w:right="90" w:firstLine="15"/>
              <w:spacing w:before="1" w:line="233" w:lineRule="auto"/>
              <w:rPr>
                <w:sz w:val="15"/>
                <w:szCs w:val="15"/>
              </w:rPr>
            </w:pPr>
            <w:r>
              <w:rPr>
                <w:sz w:val="15"/>
                <w:szCs w:val="15"/>
                <w:spacing w:val="1"/>
              </w:rPr>
              <w:t>电源与控制系统：内置或外置直流高压电源，提供0～500V连续可调的直流电压；配备换向电</w:t>
            </w:r>
            <w:r>
              <w:rPr>
                <w:sz w:val="15"/>
                <w:szCs w:val="15"/>
              </w:rPr>
              <w:t>键，可改变平行极板的极 </w:t>
            </w:r>
            <w:r>
              <w:rPr>
                <w:sz w:val="15"/>
                <w:szCs w:val="15"/>
                <w:spacing w:val="1"/>
              </w:rPr>
              <w:t>性以控制油滴升降；面板配备数字直流电压表（分辨率不低于1V</w:t>
            </w:r>
            <w:r>
              <w:rPr>
                <w:sz w:val="15"/>
                <w:szCs w:val="15"/>
                <w:spacing w:val="5"/>
              </w:rPr>
              <w:t>），</w:t>
            </w:r>
            <w:r>
              <w:rPr>
                <w:sz w:val="15"/>
                <w:szCs w:val="15"/>
                <w:spacing w:val="1"/>
              </w:rPr>
              <w:t>用于准确指示</w:t>
            </w:r>
            <w:r>
              <w:rPr>
                <w:sz w:val="15"/>
                <w:szCs w:val="15"/>
              </w:rPr>
              <w:t>两极板间的电势差。</w:t>
            </w:r>
          </w:p>
          <w:p>
            <w:pPr>
              <w:pStyle w:val="TableText"/>
              <w:ind w:left="22" w:right="83"/>
              <w:spacing w:line="231" w:lineRule="auto"/>
              <w:rPr>
                <w:sz w:val="15"/>
                <w:szCs w:val="15"/>
              </w:rPr>
            </w:pPr>
            <w:r>
              <w:rPr>
                <w:sz w:val="15"/>
                <w:szCs w:val="15"/>
                <w:spacing w:val="1"/>
              </w:rPr>
              <w:t>机械结构与油滴室：油滴室内置两块水平平行金属极板，极板间距固定为 5.00</w:t>
            </w:r>
            <w:r>
              <w:rPr>
                <w:sz w:val="15"/>
                <w:szCs w:val="15"/>
              </w:rPr>
              <w:t>mm</w:t>
            </w:r>
            <w:r>
              <w:rPr>
                <w:sz w:val="15"/>
                <w:szCs w:val="15"/>
                <w:spacing w:val="25"/>
                <w:w w:val="101"/>
              </w:rPr>
              <w:t xml:space="preserve"> </w:t>
            </w:r>
            <w:r>
              <w:rPr>
                <w:sz w:val="15"/>
                <w:szCs w:val="15"/>
                <w:spacing w:val="1"/>
              </w:rPr>
              <w:t>± 0.01</w:t>
            </w:r>
            <w:r>
              <w:rPr>
                <w:sz w:val="15"/>
                <w:szCs w:val="15"/>
              </w:rPr>
              <w:t>mm；底座配备水准器及可调 </w:t>
            </w:r>
            <w:r>
              <w:rPr>
                <w:sz w:val="15"/>
                <w:szCs w:val="15"/>
                <w:spacing w:val="1"/>
              </w:rPr>
              <w:t>底脚，用于调节仪器水平；配备微型气压喷雾器，用于产生微小油</w:t>
            </w:r>
            <w:r>
              <w:rPr>
                <w:sz w:val="15"/>
                <w:szCs w:val="15"/>
              </w:rPr>
              <w:t>滴。</w:t>
            </w:r>
          </w:p>
          <w:p>
            <w:pPr>
              <w:pStyle w:val="TableText"/>
              <w:ind w:left="23" w:right="18"/>
              <w:spacing w:before="1" w:line="234" w:lineRule="auto"/>
              <w:rPr>
                <w:sz w:val="15"/>
                <w:szCs w:val="15"/>
              </w:rPr>
            </w:pPr>
            <w:r>
              <w:rPr>
                <w:sz w:val="15"/>
                <w:szCs w:val="15"/>
                <w:spacing w:val="1"/>
              </w:rPr>
              <w:t>计时与数据处理：采用手动秒表计时，根据手动记录的电压和时间数据，结合空气黏滞系数、油密度等参数，在实验报</w:t>
            </w:r>
            <w:r>
              <w:rPr>
                <w:sz w:val="15"/>
                <w:szCs w:val="15"/>
                <w:spacing w:val="3"/>
              </w:rPr>
              <w:t xml:space="preserve"> </w:t>
            </w:r>
            <w:r>
              <w:rPr>
                <w:sz w:val="15"/>
                <w:szCs w:val="15"/>
                <w:spacing w:val="1"/>
              </w:rPr>
              <w:t>告纸上进行手工计算，以验证电荷的量子化特质。仪器的平均相对误差应控制在≤3%以内，满足高中物理教学对电荷量</w:t>
            </w:r>
            <w:r>
              <w:rPr>
                <w:sz w:val="15"/>
                <w:szCs w:val="15"/>
                <w:spacing w:val="4"/>
              </w:rPr>
              <w:t xml:space="preserve"> </w:t>
            </w:r>
            <w:r>
              <w:rPr>
                <w:sz w:val="15"/>
                <w:szCs w:val="15"/>
              </w:rPr>
              <w:t>子化验证的精度要求。</w:t>
            </w:r>
          </w:p>
        </w:tc>
        <w:tc>
          <w:tcPr>
            <w:tcW w:w="573" w:type="dxa"/>
            <w:vAlign w:val="top"/>
          </w:tcPr>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956" w:hRule="atLeast"/>
        </w:trPr>
        <w:tc>
          <w:tcPr>
            <w:tcW w:w="406" w:type="dxa"/>
            <w:vAlign w:val="top"/>
          </w:tcPr>
          <w:p>
            <w:pPr>
              <w:spacing w:line="357" w:lineRule="auto"/>
              <w:rPr>
                <w:rFonts w:ascii="Arial"/>
                <w:sz w:val="21"/>
              </w:rPr>
            </w:pPr>
            <w:r/>
          </w:p>
          <w:p>
            <w:pPr>
              <w:pStyle w:val="TableText"/>
              <w:ind w:left="94"/>
              <w:spacing w:before="48" w:line="241" w:lineRule="auto"/>
              <w:rPr>
                <w:sz w:val="15"/>
                <w:szCs w:val="15"/>
              </w:rPr>
            </w:pPr>
            <w:r>
              <w:rPr>
                <w:sz w:val="15"/>
                <w:szCs w:val="15"/>
                <w:spacing w:val="-2"/>
              </w:rPr>
              <w:t>333</w:t>
            </w:r>
          </w:p>
        </w:tc>
        <w:tc>
          <w:tcPr>
            <w:tcW w:w="1448" w:type="dxa"/>
            <w:vAlign w:val="top"/>
          </w:tcPr>
          <w:p>
            <w:pPr>
              <w:spacing w:line="357" w:lineRule="auto"/>
              <w:rPr>
                <w:rFonts w:ascii="Arial"/>
                <w:sz w:val="21"/>
              </w:rPr>
            </w:pPr>
            <w:r/>
          </w:p>
          <w:p>
            <w:pPr>
              <w:pStyle w:val="TableText"/>
              <w:ind w:left="25"/>
              <w:spacing w:before="48" w:line="221" w:lineRule="auto"/>
              <w:rPr>
                <w:sz w:val="15"/>
                <w:szCs w:val="15"/>
              </w:rPr>
            </w:pPr>
            <w:r>
              <w:rPr>
                <w:sz w:val="15"/>
                <w:szCs w:val="15"/>
                <w:spacing w:val="-1"/>
              </w:rPr>
              <w:t>高中物理玻璃砖</w:t>
            </w:r>
          </w:p>
        </w:tc>
        <w:tc>
          <w:tcPr>
            <w:tcW w:w="7916" w:type="dxa"/>
            <w:vAlign w:val="top"/>
          </w:tcPr>
          <w:p>
            <w:pPr>
              <w:pStyle w:val="TableText"/>
              <w:ind w:left="24" w:right="85" w:firstLine="2"/>
              <w:spacing w:before="218" w:line="234" w:lineRule="auto"/>
              <w:jc w:val="both"/>
              <w:rPr>
                <w:sz w:val="15"/>
                <w:szCs w:val="15"/>
              </w:rPr>
            </w:pPr>
            <w:r>
              <w:rPr>
                <w:sz w:val="15"/>
                <w:szCs w:val="15"/>
                <w:spacing w:val="-2"/>
              </w:rPr>
              <w:t>外形尺寸：上底长为35mm，两底角为60</w:t>
            </w:r>
            <w:r>
              <w:rPr>
                <w:sz w:val="15"/>
                <w:szCs w:val="15"/>
                <w:spacing w:val="-40"/>
              </w:rPr>
              <w:t xml:space="preserve"> </w:t>
            </w:r>
            <w:r>
              <w:rPr>
                <w:sz w:val="15"/>
                <w:szCs w:val="15"/>
                <w:spacing w:val="-2"/>
              </w:rPr>
              <w:t>°</w:t>
            </w:r>
            <w:r>
              <w:rPr>
                <w:sz w:val="15"/>
                <w:szCs w:val="15"/>
                <w:spacing w:val="-51"/>
              </w:rPr>
              <w:t xml:space="preserve"> </w:t>
            </w:r>
            <w:r>
              <w:rPr>
                <w:sz w:val="15"/>
                <w:szCs w:val="15"/>
                <w:spacing w:val="-2"/>
              </w:rPr>
              <w:t>±0.5</w:t>
            </w:r>
            <w:r>
              <w:rPr>
                <w:sz w:val="15"/>
                <w:szCs w:val="15"/>
                <w:spacing w:val="-56"/>
              </w:rPr>
              <w:t xml:space="preserve"> </w:t>
            </w:r>
            <w:r>
              <w:rPr>
                <w:sz w:val="15"/>
                <w:szCs w:val="15"/>
                <w:spacing w:val="-2"/>
              </w:rPr>
              <w:t>°和45</w:t>
            </w:r>
            <w:r>
              <w:rPr>
                <w:sz w:val="15"/>
                <w:szCs w:val="15"/>
                <w:spacing w:val="-54"/>
              </w:rPr>
              <w:t xml:space="preserve"> </w:t>
            </w:r>
            <w:r>
              <w:rPr>
                <w:sz w:val="15"/>
                <w:szCs w:val="15"/>
                <w:spacing w:val="-2"/>
              </w:rPr>
              <w:t>°</w:t>
            </w:r>
            <w:r>
              <w:rPr>
                <w:sz w:val="15"/>
                <w:szCs w:val="15"/>
                <w:spacing w:val="-51"/>
              </w:rPr>
              <w:t xml:space="preserve"> </w:t>
            </w:r>
            <w:r>
              <w:rPr>
                <w:sz w:val="15"/>
                <w:szCs w:val="15"/>
                <w:spacing w:val="-2"/>
              </w:rPr>
              <w:t>±0.5</w:t>
            </w:r>
            <w:r>
              <w:rPr>
                <w:sz w:val="15"/>
                <w:szCs w:val="15"/>
                <w:spacing w:val="-56"/>
              </w:rPr>
              <w:t xml:space="preserve"> </w:t>
            </w:r>
            <w:r>
              <w:rPr>
                <w:sz w:val="15"/>
                <w:szCs w:val="15"/>
                <w:spacing w:val="-2"/>
              </w:rPr>
              <w:t>°</w:t>
            </w:r>
            <w:r>
              <w:rPr>
                <w:sz w:val="15"/>
                <w:szCs w:val="15"/>
                <w:spacing w:val="-57"/>
              </w:rPr>
              <w:t xml:space="preserve"> </w:t>
            </w:r>
            <w:r>
              <w:rPr>
                <w:sz w:val="15"/>
                <w:szCs w:val="15"/>
                <w:spacing w:val="-2"/>
              </w:rPr>
              <w:t>,</w:t>
            </w:r>
            <w:r>
              <w:rPr>
                <w:sz w:val="15"/>
                <w:szCs w:val="15"/>
                <w:spacing w:val="44"/>
                <w:w w:val="101"/>
              </w:rPr>
              <w:t xml:space="preserve"> </w:t>
            </w:r>
            <w:r>
              <w:rPr>
                <w:sz w:val="15"/>
                <w:szCs w:val="15"/>
                <w:spacing w:val="-2"/>
              </w:rPr>
              <w:t>高度为35mm±1mm，厚度为15mm±1mm；上下两面底</w:t>
            </w:r>
            <w:r>
              <w:rPr>
                <w:sz w:val="15"/>
                <w:szCs w:val="15"/>
              </w:rPr>
              <w:t xml:space="preserve">  </w:t>
            </w:r>
            <w:r>
              <w:rPr>
                <w:sz w:val="15"/>
                <w:szCs w:val="15"/>
                <w:spacing w:val="1"/>
              </w:rPr>
              <w:t>面平行度为0.10</w:t>
            </w:r>
            <w:r>
              <w:rPr>
                <w:sz w:val="15"/>
                <w:szCs w:val="15"/>
              </w:rPr>
              <w:t>mm</w:t>
            </w:r>
            <w:r>
              <w:rPr>
                <w:sz w:val="15"/>
                <w:szCs w:val="15"/>
                <w:spacing w:val="1"/>
              </w:rPr>
              <w:t>；以抛光的梯形面为基准面，上、下两底面、两斜面与基准面垂直度为0.1</w:t>
            </w:r>
            <w:r>
              <w:rPr>
                <w:sz w:val="15"/>
                <w:szCs w:val="15"/>
              </w:rPr>
              <w:t>mm</w:t>
            </w:r>
            <w:r>
              <w:rPr>
                <w:sz w:val="15"/>
                <w:szCs w:val="15"/>
                <w:spacing w:val="1"/>
              </w:rPr>
              <w:t>；玻璃砖中的一梯形面</w:t>
            </w:r>
            <w:r>
              <w:rPr>
                <w:sz w:val="15"/>
                <w:szCs w:val="15"/>
                <w:spacing w:val="12"/>
              </w:rPr>
              <w:t xml:space="preserve"> </w:t>
            </w:r>
            <w:r>
              <w:rPr>
                <w:sz w:val="15"/>
                <w:szCs w:val="15"/>
                <w:spacing w:val="1"/>
              </w:rPr>
              <w:t>为粗加工面，表面粗糙度为</w:t>
            </w:r>
            <w:r>
              <w:rPr>
                <w:sz w:val="15"/>
                <w:szCs w:val="15"/>
              </w:rPr>
              <w:t>Ra</w:t>
            </w:r>
            <w:r>
              <w:rPr>
                <w:sz w:val="15"/>
                <w:szCs w:val="15"/>
                <w:spacing w:val="1"/>
              </w:rPr>
              <w:t>6.3，上下底面、两斜面及另一梯形面为精加工面，应进行抛光处理</w:t>
            </w:r>
          </w:p>
        </w:tc>
        <w:tc>
          <w:tcPr>
            <w:tcW w:w="573" w:type="dxa"/>
            <w:vAlign w:val="top"/>
          </w:tcPr>
          <w:p>
            <w:pPr>
              <w:spacing w:line="356" w:lineRule="auto"/>
              <w:rPr>
                <w:rFonts w:ascii="Arial"/>
                <w:sz w:val="21"/>
              </w:rPr>
            </w:pPr>
            <w:r/>
          </w:p>
          <w:p>
            <w:pPr>
              <w:pStyle w:val="TableText"/>
              <w:ind w:left="224"/>
              <w:spacing w:before="49" w:line="222" w:lineRule="auto"/>
              <w:rPr>
                <w:sz w:val="15"/>
                <w:szCs w:val="15"/>
              </w:rPr>
            </w:pPr>
            <w:r>
              <w:rPr>
                <w:sz w:val="15"/>
                <w:szCs w:val="15"/>
              </w:rPr>
              <w:t>块</w:t>
            </w:r>
          </w:p>
        </w:tc>
        <w:tc>
          <w:tcPr>
            <w:tcW w:w="581" w:type="dxa"/>
            <w:vAlign w:val="top"/>
          </w:tcPr>
          <w:p>
            <w:pPr>
              <w:spacing w:line="357" w:lineRule="auto"/>
              <w:rPr>
                <w:rFonts w:ascii="Arial"/>
                <w:sz w:val="21"/>
              </w:rPr>
            </w:pPr>
            <w:r/>
          </w:p>
          <w:p>
            <w:pPr>
              <w:pStyle w:val="TableText"/>
              <w:ind w:left="223"/>
              <w:spacing w:before="48" w:line="241" w:lineRule="auto"/>
              <w:rPr>
                <w:sz w:val="15"/>
                <w:szCs w:val="15"/>
              </w:rPr>
            </w:pPr>
            <w:r>
              <w:rPr>
                <w:sz w:val="15"/>
                <w:szCs w:val="15"/>
                <w:spacing w:val="-3"/>
              </w:rPr>
              <w:t>65</w:t>
            </w:r>
          </w:p>
        </w:tc>
      </w:tr>
      <w:tr>
        <w:trPr>
          <w:trHeight w:val="956" w:hRule="atLeast"/>
        </w:trPr>
        <w:tc>
          <w:tcPr>
            <w:tcW w:w="406" w:type="dxa"/>
            <w:vAlign w:val="top"/>
          </w:tcPr>
          <w:p>
            <w:pPr>
              <w:spacing w:line="358" w:lineRule="auto"/>
              <w:rPr>
                <w:rFonts w:ascii="Arial"/>
                <w:sz w:val="21"/>
              </w:rPr>
            </w:pPr>
            <w:r/>
          </w:p>
          <w:p>
            <w:pPr>
              <w:pStyle w:val="TableText"/>
              <w:ind w:left="94"/>
              <w:spacing w:before="48" w:line="241" w:lineRule="auto"/>
              <w:rPr>
                <w:sz w:val="15"/>
                <w:szCs w:val="15"/>
              </w:rPr>
            </w:pPr>
            <w:r>
              <w:rPr>
                <w:sz w:val="15"/>
                <w:szCs w:val="15"/>
                <w:spacing w:val="-2"/>
              </w:rPr>
              <w:t>334</w:t>
            </w:r>
          </w:p>
        </w:tc>
        <w:tc>
          <w:tcPr>
            <w:tcW w:w="1448" w:type="dxa"/>
            <w:vAlign w:val="top"/>
          </w:tcPr>
          <w:p>
            <w:pPr>
              <w:spacing w:line="357" w:lineRule="auto"/>
              <w:rPr>
                <w:rFonts w:ascii="Arial"/>
                <w:sz w:val="21"/>
              </w:rPr>
            </w:pPr>
            <w:r/>
          </w:p>
          <w:p>
            <w:pPr>
              <w:pStyle w:val="TableText"/>
              <w:ind w:left="25"/>
              <w:spacing w:before="49" w:line="221" w:lineRule="auto"/>
              <w:rPr>
                <w:sz w:val="15"/>
                <w:szCs w:val="15"/>
              </w:rPr>
            </w:pPr>
            <w:r>
              <w:rPr>
                <w:sz w:val="15"/>
                <w:szCs w:val="15"/>
                <w:spacing w:val="-1"/>
              </w:rPr>
              <w:t>高中物理三棱镜</w:t>
            </w:r>
          </w:p>
        </w:tc>
        <w:tc>
          <w:tcPr>
            <w:tcW w:w="7916" w:type="dxa"/>
            <w:vAlign w:val="top"/>
          </w:tcPr>
          <w:p>
            <w:pPr>
              <w:pStyle w:val="TableText"/>
              <w:ind w:left="28" w:right="21" w:hanging="4"/>
              <w:spacing w:before="219" w:line="234" w:lineRule="auto"/>
              <w:jc w:val="both"/>
              <w:rPr>
                <w:sz w:val="15"/>
                <w:szCs w:val="15"/>
              </w:rPr>
            </w:pPr>
            <w:r>
              <w:rPr>
                <w:sz w:val="15"/>
                <w:szCs w:val="15"/>
                <w:spacing w:val="1"/>
              </w:rPr>
              <w:t>主要由光学玻璃制成的三棱镜（常用横截面为等腰三角形或直角三角形）、白光光源（如平行光源</w:t>
            </w:r>
            <w:r>
              <w:rPr>
                <w:sz w:val="15"/>
                <w:szCs w:val="15"/>
              </w:rPr>
              <w:t>、手电筒或激光笔） </w:t>
            </w:r>
            <w:r>
              <w:rPr>
                <w:sz w:val="15"/>
                <w:szCs w:val="15"/>
                <w:spacing w:val="1"/>
              </w:rPr>
              <w:t>、光具座及接收屏组成，支持手动调节光源入射角或旋转三棱镜角度。学生可直观观察到出射光线向棱镜底边偏折</w:t>
            </w:r>
            <w:r>
              <w:rPr>
                <w:sz w:val="15"/>
                <w:szCs w:val="15"/>
              </w:rPr>
              <w:t>的现 </w:t>
            </w:r>
            <w:r>
              <w:rPr>
                <w:sz w:val="15"/>
                <w:szCs w:val="15"/>
                <w:spacing w:val="1"/>
              </w:rPr>
              <w:t>象，并能清晰分辨不同色光的偏折程度差异（红光偏折角最小、波长最长，紫光偏折角最大、</w:t>
            </w:r>
            <w:r>
              <w:rPr>
                <w:sz w:val="15"/>
                <w:szCs w:val="15"/>
              </w:rPr>
              <w:t>波长最短）。</w:t>
            </w:r>
          </w:p>
        </w:tc>
        <w:tc>
          <w:tcPr>
            <w:tcW w:w="573" w:type="dxa"/>
            <w:vAlign w:val="top"/>
          </w:tcPr>
          <w:p>
            <w:pPr>
              <w:spacing w:line="357"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358" w:lineRule="auto"/>
              <w:rPr>
                <w:rFonts w:ascii="Arial"/>
                <w:sz w:val="21"/>
              </w:rPr>
            </w:pPr>
            <w:r/>
          </w:p>
          <w:p>
            <w:pPr>
              <w:pStyle w:val="TableText"/>
              <w:ind w:left="233"/>
              <w:spacing w:before="48" w:line="241" w:lineRule="auto"/>
              <w:rPr>
                <w:sz w:val="15"/>
                <w:szCs w:val="15"/>
              </w:rPr>
            </w:pPr>
            <w:r>
              <w:rPr>
                <w:sz w:val="15"/>
                <w:szCs w:val="15"/>
                <w:spacing w:val="-8"/>
              </w:rPr>
              <w:t>10</w:t>
            </w:r>
          </w:p>
        </w:tc>
      </w:tr>
      <w:tr>
        <w:trPr>
          <w:trHeight w:val="956" w:hRule="atLeast"/>
        </w:trPr>
        <w:tc>
          <w:tcPr>
            <w:tcW w:w="406" w:type="dxa"/>
            <w:vAlign w:val="top"/>
          </w:tcPr>
          <w:p>
            <w:pPr>
              <w:spacing w:line="358" w:lineRule="auto"/>
              <w:rPr>
                <w:rFonts w:ascii="Arial"/>
                <w:sz w:val="21"/>
              </w:rPr>
            </w:pPr>
            <w:r/>
          </w:p>
          <w:p>
            <w:pPr>
              <w:pStyle w:val="TableText"/>
              <w:ind w:left="94"/>
              <w:spacing w:before="49" w:line="241" w:lineRule="auto"/>
              <w:rPr>
                <w:sz w:val="15"/>
                <w:szCs w:val="15"/>
              </w:rPr>
            </w:pPr>
            <w:r>
              <w:rPr>
                <w:sz w:val="15"/>
                <w:szCs w:val="15"/>
                <w:spacing w:val="-2"/>
              </w:rPr>
              <w:t>335</w:t>
            </w:r>
          </w:p>
        </w:tc>
        <w:tc>
          <w:tcPr>
            <w:tcW w:w="1448" w:type="dxa"/>
            <w:vAlign w:val="top"/>
          </w:tcPr>
          <w:p>
            <w:pPr>
              <w:spacing w:line="264" w:lineRule="auto"/>
              <w:rPr>
                <w:rFonts w:ascii="Arial"/>
                <w:sz w:val="21"/>
              </w:rPr>
            </w:pPr>
            <w:r/>
          </w:p>
          <w:p>
            <w:pPr>
              <w:pStyle w:val="TableText"/>
              <w:ind w:left="21" w:right="56" w:firstLine="4"/>
              <w:spacing w:before="49" w:line="236" w:lineRule="auto"/>
              <w:rPr>
                <w:sz w:val="15"/>
                <w:szCs w:val="15"/>
              </w:rPr>
            </w:pPr>
            <w:r>
              <w:rPr>
                <w:sz w:val="15"/>
                <w:szCs w:val="15"/>
              </w:rPr>
              <w:t>高中物理光的干涉衍 </w:t>
            </w:r>
            <w:r>
              <w:rPr>
                <w:sz w:val="15"/>
                <w:szCs w:val="15"/>
              </w:rPr>
              <w:t>射偏振演示器</w:t>
            </w:r>
          </w:p>
        </w:tc>
        <w:tc>
          <w:tcPr>
            <w:tcW w:w="7916" w:type="dxa"/>
            <w:vAlign w:val="top"/>
          </w:tcPr>
          <w:p>
            <w:pPr>
              <w:spacing w:line="265" w:lineRule="auto"/>
              <w:rPr>
                <w:rFonts w:ascii="Arial"/>
                <w:sz w:val="21"/>
              </w:rPr>
            </w:pPr>
            <w:r/>
          </w:p>
          <w:p>
            <w:pPr>
              <w:pStyle w:val="TableText"/>
              <w:ind w:left="28" w:right="18" w:hanging="5"/>
              <w:spacing w:before="49" w:line="235" w:lineRule="auto"/>
              <w:rPr>
                <w:sz w:val="15"/>
                <w:szCs w:val="15"/>
              </w:rPr>
            </w:pPr>
            <w:r>
              <w:rPr>
                <w:sz w:val="15"/>
                <w:szCs w:val="15"/>
                <w:spacing w:val="1"/>
              </w:rPr>
              <w:t>包括光具座、白光光源（亮度和焦距可调）、光屏、光栅、多缝、双缝、单缝3个、偏振片1对、牛顿环、起偏器等。性</w:t>
            </w:r>
            <w:r>
              <w:rPr>
                <w:sz w:val="15"/>
                <w:szCs w:val="15"/>
                <w:spacing w:val="5"/>
              </w:rPr>
              <w:t xml:space="preserve"> </w:t>
            </w:r>
            <w:r>
              <w:rPr>
                <w:sz w:val="15"/>
                <w:szCs w:val="15"/>
              </w:rPr>
              <w:t>能要求：可以观察清晰的白光干涉条纹</w:t>
            </w:r>
          </w:p>
        </w:tc>
        <w:tc>
          <w:tcPr>
            <w:tcW w:w="573" w:type="dxa"/>
            <w:vAlign w:val="top"/>
          </w:tcPr>
          <w:p>
            <w:pPr>
              <w:spacing w:line="358"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58"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956" w:hRule="atLeast"/>
        </w:trPr>
        <w:tc>
          <w:tcPr>
            <w:tcW w:w="406" w:type="dxa"/>
            <w:vAlign w:val="top"/>
          </w:tcPr>
          <w:p>
            <w:pPr>
              <w:spacing w:line="359" w:lineRule="auto"/>
              <w:rPr>
                <w:rFonts w:ascii="Arial"/>
                <w:sz w:val="21"/>
              </w:rPr>
            </w:pPr>
            <w:r/>
          </w:p>
          <w:p>
            <w:pPr>
              <w:pStyle w:val="TableText"/>
              <w:ind w:left="94"/>
              <w:spacing w:before="49" w:line="241" w:lineRule="auto"/>
              <w:rPr>
                <w:sz w:val="15"/>
                <w:szCs w:val="15"/>
              </w:rPr>
            </w:pPr>
            <w:r>
              <w:rPr>
                <w:sz w:val="15"/>
                <w:szCs w:val="15"/>
                <w:spacing w:val="-2"/>
              </w:rPr>
              <w:t>336</w:t>
            </w:r>
          </w:p>
        </w:tc>
        <w:tc>
          <w:tcPr>
            <w:tcW w:w="1448" w:type="dxa"/>
            <w:vAlign w:val="top"/>
          </w:tcPr>
          <w:p>
            <w:pPr>
              <w:spacing w:line="266" w:lineRule="auto"/>
              <w:rPr>
                <w:rFonts w:ascii="Arial"/>
                <w:sz w:val="21"/>
              </w:rPr>
            </w:pPr>
            <w:r/>
          </w:p>
          <w:p>
            <w:pPr>
              <w:pStyle w:val="TableText"/>
              <w:ind w:left="24" w:right="56" w:firstLine="1"/>
              <w:spacing w:before="49" w:line="235" w:lineRule="auto"/>
              <w:rPr>
                <w:sz w:val="15"/>
                <w:szCs w:val="15"/>
              </w:rPr>
            </w:pPr>
            <w:r>
              <w:rPr>
                <w:sz w:val="15"/>
                <w:szCs w:val="15"/>
              </w:rPr>
              <w:t>高中物理微型物理光 </w:t>
            </w:r>
            <w:r>
              <w:rPr>
                <w:sz w:val="15"/>
                <w:szCs w:val="15"/>
                <w:spacing w:val="-2"/>
              </w:rPr>
              <w:t>学观察器</w:t>
            </w:r>
          </w:p>
        </w:tc>
        <w:tc>
          <w:tcPr>
            <w:tcW w:w="7916" w:type="dxa"/>
            <w:vAlign w:val="top"/>
          </w:tcPr>
          <w:p>
            <w:pPr>
              <w:spacing w:line="267" w:lineRule="auto"/>
              <w:rPr>
                <w:rFonts w:ascii="Arial"/>
                <w:sz w:val="21"/>
              </w:rPr>
            </w:pPr>
            <w:r/>
          </w:p>
          <w:p>
            <w:pPr>
              <w:pStyle w:val="TableText"/>
              <w:ind w:left="24" w:right="96" w:hanging="1"/>
              <w:spacing w:before="49" w:line="234" w:lineRule="auto"/>
              <w:rPr>
                <w:sz w:val="15"/>
                <w:szCs w:val="15"/>
              </w:rPr>
            </w:pPr>
            <w:r>
              <w:rPr>
                <w:sz w:val="15"/>
                <w:szCs w:val="15"/>
                <w:spacing w:val="1"/>
              </w:rPr>
              <w:t>包括半导体激光器、光刻衍射片、胶片衍射片、可调单缝器、针尖器、薄片、劈尖、双棱镜、偏振片、两维夹持架、U</w:t>
            </w:r>
            <w:r>
              <w:rPr>
                <w:sz w:val="15"/>
                <w:szCs w:val="15"/>
                <w:spacing w:val="2"/>
              </w:rPr>
              <w:t xml:space="preserve"> </w:t>
            </w:r>
            <w:r>
              <w:rPr>
                <w:sz w:val="15"/>
                <w:szCs w:val="15"/>
              </w:rPr>
              <w:t>形架、白屏、磁性圆柱座、平板等；</w:t>
            </w:r>
          </w:p>
        </w:tc>
        <w:tc>
          <w:tcPr>
            <w:tcW w:w="573" w:type="dxa"/>
            <w:vAlign w:val="top"/>
          </w:tcPr>
          <w:p>
            <w:pPr>
              <w:spacing w:line="359"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59" w:lineRule="auto"/>
              <w:rPr>
                <w:rFonts w:ascii="Arial"/>
                <w:sz w:val="21"/>
              </w:rPr>
            </w:pPr>
            <w:r/>
          </w:p>
          <w:p>
            <w:pPr>
              <w:pStyle w:val="TableText"/>
              <w:ind w:left="221"/>
              <w:spacing w:before="49" w:line="241" w:lineRule="auto"/>
              <w:rPr>
                <w:sz w:val="15"/>
                <w:szCs w:val="15"/>
              </w:rPr>
            </w:pPr>
            <w:r>
              <w:rPr>
                <w:sz w:val="15"/>
                <w:szCs w:val="15"/>
                <w:spacing w:val="-2"/>
              </w:rPr>
              <w:t>45</w:t>
            </w:r>
          </w:p>
        </w:tc>
      </w:tr>
      <w:tr>
        <w:trPr>
          <w:trHeight w:val="956" w:hRule="atLeast"/>
        </w:trPr>
        <w:tc>
          <w:tcPr>
            <w:tcW w:w="406" w:type="dxa"/>
            <w:vAlign w:val="top"/>
          </w:tcPr>
          <w:p>
            <w:pPr>
              <w:spacing w:line="360" w:lineRule="auto"/>
              <w:rPr>
                <w:rFonts w:ascii="Arial"/>
                <w:sz w:val="21"/>
              </w:rPr>
            </w:pPr>
            <w:r/>
          </w:p>
          <w:p>
            <w:pPr>
              <w:pStyle w:val="TableText"/>
              <w:ind w:left="94"/>
              <w:spacing w:before="49" w:line="241" w:lineRule="auto"/>
              <w:rPr>
                <w:sz w:val="15"/>
                <w:szCs w:val="15"/>
              </w:rPr>
            </w:pPr>
            <w:r>
              <w:rPr>
                <w:sz w:val="15"/>
                <w:szCs w:val="15"/>
                <w:spacing w:val="-2"/>
              </w:rPr>
              <w:t>337</w:t>
            </w:r>
          </w:p>
        </w:tc>
        <w:tc>
          <w:tcPr>
            <w:tcW w:w="1448" w:type="dxa"/>
            <w:vAlign w:val="top"/>
          </w:tcPr>
          <w:p>
            <w:pPr>
              <w:spacing w:line="268" w:lineRule="auto"/>
              <w:rPr>
                <w:rFonts w:ascii="Arial"/>
                <w:sz w:val="21"/>
              </w:rPr>
            </w:pPr>
            <w:r/>
          </w:p>
          <w:p>
            <w:pPr>
              <w:pStyle w:val="TableText"/>
              <w:ind w:left="22" w:right="56" w:firstLine="2"/>
              <w:spacing w:before="49" w:line="235" w:lineRule="auto"/>
              <w:rPr>
                <w:sz w:val="15"/>
                <w:szCs w:val="15"/>
              </w:rPr>
            </w:pPr>
            <w:r>
              <w:rPr>
                <w:sz w:val="15"/>
                <w:szCs w:val="15"/>
              </w:rPr>
              <w:t>高中物理光导纤维应 </w:t>
            </w:r>
            <w:r>
              <w:rPr>
                <w:sz w:val="15"/>
                <w:szCs w:val="15"/>
                <w:spacing w:val="-1"/>
              </w:rPr>
              <w:t>用演示器</w:t>
            </w:r>
          </w:p>
        </w:tc>
        <w:tc>
          <w:tcPr>
            <w:tcW w:w="7916" w:type="dxa"/>
            <w:vAlign w:val="top"/>
          </w:tcPr>
          <w:p>
            <w:pPr>
              <w:pStyle w:val="TableText"/>
              <w:ind w:left="22" w:right="18"/>
              <w:spacing w:before="221" w:line="234" w:lineRule="auto"/>
              <w:rPr>
                <w:sz w:val="15"/>
                <w:szCs w:val="15"/>
              </w:rPr>
            </w:pPr>
            <w:r>
              <w:rPr>
                <w:sz w:val="15"/>
                <w:szCs w:val="15"/>
                <w:spacing w:val="1"/>
              </w:rPr>
              <w:t>包括传光束、传像束、有机玻棒、通信演示器（发射机和接收机）、字母板、放大屏等。视听距离≥6m，传光束长度≥</w:t>
            </w:r>
            <w:r>
              <w:rPr>
                <w:sz w:val="15"/>
                <w:szCs w:val="15"/>
                <w:spacing w:val="5"/>
              </w:rPr>
              <w:t xml:space="preserve"> </w:t>
            </w:r>
            <w:r>
              <w:rPr>
                <w:sz w:val="15"/>
                <w:szCs w:val="15"/>
                <w:spacing w:val="2"/>
              </w:rPr>
              <w:t>400</w:t>
            </w:r>
            <w:r>
              <w:rPr>
                <w:sz w:val="15"/>
                <w:szCs w:val="15"/>
              </w:rPr>
              <w:t>mm</w:t>
            </w:r>
            <w:r>
              <w:rPr>
                <w:sz w:val="15"/>
                <w:szCs w:val="15"/>
                <w:spacing w:val="2"/>
              </w:rPr>
              <w:t>，横截面≥2.55</w:t>
            </w:r>
            <w:r>
              <w:rPr>
                <w:sz w:val="15"/>
                <w:szCs w:val="15"/>
              </w:rPr>
              <w:t>mm</w:t>
            </w:r>
            <w:r>
              <w:rPr>
                <w:sz w:val="15"/>
                <w:szCs w:val="15"/>
                <w:spacing w:val="2"/>
              </w:rPr>
              <w:t>2，白光透过率≥5</w:t>
            </w:r>
            <w:r>
              <w:rPr>
                <w:sz w:val="15"/>
                <w:szCs w:val="15"/>
                <w:spacing w:val="1"/>
              </w:rPr>
              <w:t>0%，传像束长度≥350</w:t>
            </w:r>
            <w:r>
              <w:rPr>
                <w:sz w:val="15"/>
                <w:szCs w:val="15"/>
              </w:rPr>
              <w:t>mm</w:t>
            </w:r>
            <w:r>
              <w:rPr>
                <w:sz w:val="15"/>
                <w:szCs w:val="15"/>
                <w:spacing w:val="1"/>
              </w:rPr>
              <w:t>，传像工作面积≥100</w:t>
            </w:r>
            <w:r>
              <w:rPr>
                <w:sz w:val="15"/>
                <w:szCs w:val="15"/>
              </w:rPr>
              <w:t>mm</w:t>
            </w:r>
            <w:r>
              <w:rPr>
                <w:sz w:val="15"/>
                <w:szCs w:val="15"/>
                <w:spacing w:val="1"/>
              </w:rPr>
              <w:t>2。光线丝排列对应整齐，</w:t>
            </w:r>
          </w:p>
          <w:p>
            <w:pPr>
              <w:pStyle w:val="TableText"/>
              <w:ind w:left="24"/>
              <w:spacing w:line="220" w:lineRule="auto"/>
              <w:rPr>
                <w:sz w:val="15"/>
                <w:szCs w:val="15"/>
              </w:rPr>
            </w:pPr>
            <w:r>
              <w:rPr>
                <w:sz w:val="15"/>
                <w:szCs w:val="15"/>
              </w:rPr>
              <w:t>无错位，像元数不低于900个</w:t>
            </w:r>
          </w:p>
        </w:tc>
        <w:tc>
          <w:tcPr>
            <w:tcW w:w="573" w:type="dxa"/>
            <w:vAlign w:val="top"/>
          </w:tcPr>
          <w:p>
            <w:pPr>
              <w:spacing w:line="360"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360"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956" w:hRule="atLeast"/>
        </w:trPr>
        <w:tc>
          <w:tcPr>
            <w:tcW w:w="406" w:type="dxa"/>
            <w:vAlign w:val="top"/>
          </w:tcPr>
          <w:p>
            <w:pPr>
              <w:spacing w:line="361" w:lineRule="auto"/>
              <w:rPr>
                <w:rFonts w:ascii="Arial"/>
                <w:sz w:val="21"/>
              </w:rPr>
            </w:pPr>
            <w:r/>
          </w:p>
          <w:p>
            <w:pPr>
              <w:pStyle w:val="TableText"/>
              <w:ind w:left="94"/>
              <w:spacing w:before="49" w:line="241" w:lineRule="auto"/>
              <w:rPr>
                <w:sz w:val="15"/>
                <w:szCs w:val="15"/>
              </w:rPr>
            </w:pPr>
            <w:r>
              <w:rPr>
                <w:sz w:val="15"/>
                <w:szCs w:val="15"/>
                <w:spacing w:val="-2"/>
              </w:rPr>
              <w:t>338</w:t>
            </w:r>
          </w:p>
        </w:tc>
        <w:tc>
          <w:tcPr>
            <w:tcW w:w="1448" w:type="dxa"/>
            <w:vAlign w:val="top"/>
          </w:tcPr>
          <w:p>
            <w:pPr>
              <w:spacing w:line="269" w:lineRule="auto"/>
              <w:rPr>
                <w:rFonts w:ascii="Arial"/>
                <w:sz w:val="21"/>
              </w:rPr>
            </w:pPr>
            <w:r/>
          </w:p>
          <w:p>
            <w:pPr>
              <w:pStyle w:val="TableText"/>
              <w:ind w:left="22" w:right="56" w:firstLine="3"/>
              <w:spacing w:before="49" w:line="236" w:lineRule="auto"/>
              <w:rPr>
                <w:sz w:val="15"/>
                <w:szCs w:val="15"/>
              </w:rPr>
            </w:pPr>
            <w:r>
              <w:rPr>
                <w:sz w:val="15"/>
                <w:szCs w:val="15"/>
              </w:rPr>
              <w:t>高中物理紫外线作用 </w:t>
            </w:r>
            <w:r>
              <w:rPr>
                <w:sz w:val="15"/>
                <w:szCs w:val="15"/>
                <w:spacing w:val="-1"/>
              </w:rPr>
              <w:t>演示器</w:t>
            </w:r>
          </w:p>
        </w:tc>
        <w:tc>
          <w:tcPr>
            <w:tcW w:w="7916" w:type="dxa"/>
            <w:vAlign w:val="top"/>
          </w:tcPr>
          <w:p>
            <w:pPr>
              <w:spacing w:line="361" w:lineRule="auto"/>
              <w:rPr>
                <w:rFonts w:ascii="Arial"/>
                <w:sz w:val="21"/>
              </w:rPr>
            </w:pPr>
            <w:r/>
          </w:p>
          <w:p>
            <w:pPr>
              <w:pStyle w:val="TableText"/>
              <w:ind w:left="23"/>
              <w:spacing w:before="49" w:line="221" w:lineRule="auto"/>
              <w:rPr>
                <w:sz w:val="15"/>
                <w:szCs w:val="15"/>
              </w:rPr>
            </w:pPr>
            <w:r>
              <w:rPr>
                <w:sz w:val="15"/>
                <w:szCs w:val="15"/>
                <w:spacing w:val="1"/>
              </w:rPr>
              <w:t>包括日光灯1支、紫外灯2支（波长254</w:t>
            </w:r>
            <w:r>
              <w:rPr>
                <w:sz w:val="15"/>
                <w:szCs w:val="15"/>
              </w:rPr>
              <w:t>nm</w:t>
            </w:r>
            <w:r>
              <w:rPr>
                <w:sz w:val="15"/>
                <w:szCs w:val="15"/>
                <w:spacing w:val="1"/>
              </w:rPr>
              <w:t>、365</w:t>
            </w:r>
            <w:r>
              <w:rPr>
                <w:sz w:val="15"/>
                <w:szCs w:val="15"/>
              </w:rPr>
              <w:t>nm</w:t>
            </w:r>
            <w:r>
              <w:rPr>
                <w:sz w:val="15"/>
                <w:szCs w:val="15"/>
                <w:spacing w:val="1"/>
              </w:rPr>
              <w:t>）、紫外线防护罩、滤光片4片（红、黄、绿、蓝色）、荧光片1片等</w:t>
            </w:r>
          </w:p>
        </w:tc>
        <w:tc>
          <w:tcPr>
            <w:tcW w:w="573" w:type="dxa"/>
            <w:vAlign w:val="top"/>
          </w:tcPr>
          <w:p>
            <w:pPr>
              <w:spacing w:line="361"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361"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2196" w:hRule="atLeast"/>
        </w:trPr>
        <w:tc>
          <w:tcPr>
            <w:tcW w:w="406"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94"/>
              <w:spacing w:before="48" w:line="241" w:lineRule="auto"/>
              <w:rPr>
                <w:sz w:val="15"/>
                <w:szCs w:val="15"/>
              </w:rPr>
            </w:pPr>
            <w:r>
              <w:rPr>
                <w:sz w:val="15"/>
                <w:szCs w:val="15"/>
                <w:spacing w:val="-2"/>
              </w:rPr>
              <w:t>339</w:t>
            </w:r>
          </w:p>
        </w:tc>
        <w:tc>
          <w:tcPr>
            <w:tcW w:w="1448" w:type="dxa"/>
            <w:vAlign w:val="top"/>
          </w:tcPr>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pStyle w:val="TableText"/>
              <w:ind w:left="22" w:right="56" w:firstLine="3"/>
              <w:spacing w:before="49" w:line="236" w:lineRule="auto"/>
              <w:rPr>
                <w:sz w:val="15"/>
                <w:szCs w:val="15"/>
              </w:rPr>
            </w:pPr>
            <w:r>
              <w:rPr>
                <w:sz w:val="15"/>
                <w:szCs w:val="15"/>
              </w:rPr>
              <w:t>高中物理红外线作用 </w:t>
            </w:r>
            <w:r>
              <w:rPr>
                <w:sz w:val="15"/>
                <w:szCs w:val="15"/>
                <w:spacing w:val="-1"/>
              </w:rPr>
              <w:t>演示器</w:t>
            </w:r>
          </w:p>
        </w:tc>
        <w:tc>
          <w:tcPr>
            <w:tcW w:w="7916" w:type="dxa"/>
            <w:vAlign w:val="top"/>
          </w:tcPr>
          <w:p>
            <w:pPr>
              <w:spacing w:line="417" w:lineRule="auto"/>
              <w:rPr>
                <w:rFonts w:ascii="Arial"/>
                <w:sz w:val="21"/>
              </w:rPr>
            </w:pPr>
            <w:r/>
          </w:p>
          <w:p>
            <w:pPr>
              <w:pStyle w:val="TableText"/>
              <w:ind w:left="22" w:right="95" w:firstLine="2"/>
              <w:spacing w:before="49" w:line="232" w:lineRule="auto"/>
              <w:rPr>
                <w:sz w:val="15"/>
                <w:szCs w:val="15"/>
              </w:rPr>
            </w:pPr>
            <w:r>
              <w:drawing>
                <wp:anchor distT="0" distB="0" distL="0" distR="0" simplePos="0" relativeHeight="252091392" behindDoc="0" locked="0" layoutInCell="1" allowOverlap="1">
                  <wp:simplePos x="0" y="0"/>
                  <wp:positionH relativeFrom="column">
                    <wp:posOffset>2014865</wp:posOffset>
                  </wp:positionH>
                  <wp:positionV relativeFrom="paragraph">
                    <wp:posOffset>-427736</wp:posOffset>
                  </wp:positionV>
                  <wp:extent cx="1119108" cy="1144257"/>
                  <wp:effectExtent l="0" t="0" r="0" b="0"/>
                  <wp:wrapNone/>
                  <wp:docPr id="550" name="IM 550"/>
                  <wp:cNvGraphicFramePr/>
                  <a:graphic>
                    <a:graphicData uri="http://schemas.openxmlformats.org/drawingml/2006/picture">
                      <pic:pic>
                        <pic:nvPicPr>
                          <pic:cNvPr id="550" name="IM 550"/>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核心组件：主要由红外线发射装置、红外线接收装置、信号显示/指示装置及稳固支架组成，整体结构设计合理，便于 </w:t>
            </w:r>
            <w:r>
              <w:rPr>
                <w:sz w:val="15"/>
                <w:szCs w:val="15"/>
              </w:rPr>
              <w:t>课堂演示与操作。</w:t>
            </w:r>
          </w:p>
          <w:p>
            <w:pPr>
              <w:pStyle w:val="TableText"/>
              <w:ind w:left="25"/>
              <w:spacing w:line="220" w:lineRule="auto"/>
              <w:rPr>
                <w:sz w:val="15"/>
                <w:szCs w:val="15"/>
              </w:rPr>
            </w:pPr>
            <w:r>
              <w:rPr>
                <w:sz w:val="15"/>
                <w:szCs w:val="15"/>
                <w:spacing w:val="1"/>
              </w:rPr>
              <w:t>发射装置：能产生明显的近红外线信号，发射功率适中，在保证演示效果清晰可见的同时，兼顾用电安全与师生健康。</w:t>
            </w:r>
          </w:p>
          <w:p>
            <w:pPr>
              <w:pStyle w:val="TableText"/>
              <w:ind w:left="23" w:right="21" w:hanging="1"/>
              <w:spacing w:before="9" w:line="232" w:lineRule="auto"/>
              <w:rPr>
                <w:sz w:val="15"/>
                <w:szCs w:val="15"/>
              </w:rPr>
            </w:pPr>
            <w:r>
              <w:rPr>
                <w:sz w:val="15"/>
                <w:szCs w:val="15"/>
                <w:spacing w:val="1"/>
              </w:rPr>
              <w:t>接收与显示：接收装置响应灵敏，无明显延迟，有效探测距离满足常规教室演示需求；配备电子显示屏或直观的声光指</w:t>
            </w:r>
            <w:r>
              <w:rPr>
                <w:sz w:val="15"/>
                <w:szCs w:val="15"/>
                <w:spacing w:val="4"/>
              </w:rPr>
              <w:t xml:space="preserve"> </w:t>
            </w:r>
            <w:r>
              <w:rPr>
                <w:sz w:val="15"/>
                <w:szCs w:val="15"/>
                <w:spacing w:val="1"/>
              </w:rPr>
              <w:t>示器，能清晰、流畅地显示红外信号的接收与变</w:t>
            </w:r>
            <w:r>
              <w:rPr>
                <w:sz w:val="15"/>
                <w:szCs w:val="15"/>
              </w:rPr>
              <w:t>化过程。</w:t>
            </w:r>
          </w:p>
          <w:p>
            <w:pPr>
              <w:pStyle w:val="TableText"/>
              <w:ind w:left="35" w:right="21" w:hanging="10"/>
              <w:spacing w:before="1" w:line="235" w:lineRule="auto"/>
              <w:rPr>
                <w:sz w:val="15"/>
                <w:szCs w:val="15"/>
              </w:rPr>
            </w:pPr>
            <w:r>
              <w:rPr>
                <w:sz w:val="15"/>
                <w:szCs w:val="15"/>
                <w:spacing w:val="1"/>
              </w:rPr>
              <w:t>教学用途：用于直观演示红外线的不可见性、热效应及信号传输等物理特性，帮助学生理解电磁波谱及传感器在生活中 </w:t>
            </w:r>
            <w:r>
              <w:rPr>
                <w:sz w:val="15"/>
                <w:szCs w:val="15"/>
                <w:spacing w:val="-3"/>
              </w:rPr>
              <w:t>的实际应用。</w:t>
            </w:r>
          </w:p>
        </w:tc>
        <w:tc>
          <w:tcPr>
            <w:tcW w:w="573" w:type="dxa"/>
            <w:vAlign w:val="top"/>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233"/>
              <w:spacing w:before="48" w:line="241" w:lineRule="auto"/>
              <w:rPr>
                <w:sz w:val="15"/>
                <w:szCs w:val="15"/>
              </w:rPr>
            </w:pPr>
            <w:r>
              <w:rPr>
                <w:sz w:val="15"/>
                <w:szCs w:val="15"/>
                <w:spacing w:val="-8"/>
              </w:rPr>
              <w:t>15</w:t>
            </w:r>
          </w:p>
        </w:tc>
      </w:tr>
      <w:tr>
        <w:trPr>
          <w:trHeight w:val="2195" w:hRule="atLeast"/>
        </w:trPr>
        <w:tc>
          <w:tcPr>
            <w:tcW w:w="406" w:type="dxa"/>
            <w:vAlign w:val="top"/>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94"/>
              <w:spacing w:before="49" w:line="241" w:lineRule="auto"/>
              <w:rPr>
                <w:sz w:val="15"/>
                <w:szCs w:val="15"/>
              </w:rPr>
            </w:pPr>
            <w:r>
              <w:rPr>
                <w:sz w:val="15"/>
                <w:szCs w:val="15"/>
                <w:spacing w:val="-2"/>
              </w:rPr>
              <w:t>340</w:t>
            </w:r>
          </w:p>
        </w:tc>
        <w:tc>
          <w:tcPr>
            <w:tcW w:w="1448" w:type="dxa"/>
            <w:vAlign w:val="top"/>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25"/>
              <w:spacing w:before="49" w:line="221" w:lineRule="auto"/>
              <w:rPr>
                <w:sz w:val="15"/>
                <w:szCs w:val="15"/>
              </w:rPr>
            </w:pPr>
            <w:r>
              <w:rPr>
                <w:sz w:val="15"/>
                <w:szCs w:val="15"/>
              </w:rPr>
              <w:t>高中物理棱镜分光镜</w:t>
            </w:r>
          </w:p>
        </w:tc>
        <w:tc>
          <w:tcPr>
            <w:tcW w:w="7916" w:type="dxa"/>
            <w:vAlign w:val="top"/>
          </w:tcPr>
          <w:p>
            <w:pPr>
              <w:pStyle w:val="TableText"/>
              <w:ind w:left="25" w:right="93" w:firstLine="8"/>
              <w:spacing w:before="185" w:line="227" w:lineRule="auto"/>
              <w:rPr>
                <w:sz w:val="15"/>
                <w:szCs w:val="15"/>
              </w:rPr>
            </w:pPr>
            <w:r>
              <w:rPr>
                <w:sz w:val="15"/>
                <w:szCs w:val="15"/>
                <w:spacing w:val="1"/>
              </w:rPr>
              <w:t>1. 核心组件与结构：主要由平行光管（含可调狭缝）、色散棱镜、观测望远镜（或目镜）及稳固底座组</w:t>
            </w:r>
            <w:r>
              <w:rPr>
                <w:sz w:val="15"/>
                <w:szCs w:val="15"/>
              </w:rPr>
              <w:t>成。整体光路 </w:t>
            </w:r>
            <w:r>
              <w:rPr>
                <w:sz w:val="15"/>
                <w:szCs w:val="15"/>
              </w:rPr>
              <w:t>设计合理，各部件安装牢固，便于课堂演示与操作。</w:t>
            </w:r>
          </w:p>
          <w:p>
            <w:pPr>
              <w:pStyle w:val="TableText"/>
              <w:ind w:left="25"/>
              <w:spacing w:before="10" w:line="221" w:lineRule="auto"/>
              <w:rPr>
                <w:sz w:val="15"/>
                <w:szCs w:val="15"/>
              </w:rPr>
            </w:pPr>
            <w:r>
              <w:rPr>
                <w:sz w:val="15"/>
                <w:szCs w:val="15"/>
              </w:rPr>
              <w:t>2. 光学系统要求：</w:t>
            </w:r>
          </w:p>
          <w:p>
            <w:pPr>
              <w:pStyle w:val="TableText"/>
              <w:ind w:left="329"/>
              <w:spacing w:before="7" w:line="221" w:lineRule="auto"/>
              <w:rPr>
                <w:sz w:val="15"/>
                <w:szCs w:val="15"/>
              </w:rPr>
            </w:pPr>
            <w:r>
              <w:rPr>
                <w:sz w:val="15"/>
                <w:szCs w:val="15"/>
                <w:spacing w:val="1"/>
              </w:rPr>
              <w:t>- 狭缝：宽度连续可调，能产生边缘清晰、亮度适中的细窄光束，满足光谱观测需求。</w:t>
            </w:r>
          </w:p>
          <w:p>
            <w:pPr>
              <w:pStyle w:val="TableText"/>
              <w:ind w:left="329"/>
              <w:spacing w:before="9" w:line="220" w:lineRule="auto"/>
              <w:rPr>
                <w:sz w:val="15"/>
                <w:szCs w:val="15"/>
              </w:rPr>
            </w:pPr>
            <w:r>
              <w:rPr>
                <w:sz w:val="15"/>
                <w:szCs w:val="15"/>
                <w:spacing w:val="1"/>
              </w:rPr>
              <w:t>- 棱镜：采用优质光学玻璃材质，透光率高，色散性能良好，能将白光清晰分解为连续可见光谱。</w:t>
            </w:r>
          </w:p>
          <w:p>
            <w:pPr>
              <w:pStyle w:val="TableText"/>
              <w:ind w:left="329"/>
              <w:spacing w:before="11" w:line="220" w:lineRule="auto"/>
              <w:rPr>
                <w:sz w:val="15"/>
                <w:szCs w:val="15"/>
              </w:rPr>
            </w:pPr>
            <w:r>
              <w:rPr>
                <w:sz w:val="15"/>
                <w:szCs w:val="15"/>
                <w:spacing w:val="1"/>
              </w:rPr>
              <w:t>- 望远镜/目镜：具备足够的放大倍数与视场角，成像清晰无明显畸变，便于学生长时间观察。</w:t>
            </w:r>
          </w:p>
          <w:p>
            <w:pPr>
              <w:pStyle w:val="TableText"/>
              <w:ind w:left="24" w:right="52" w:firstLine="1"/>
              <w:spacing w:before="10" w:line="226" w:lineRule="auto"/>
              <w:rPr>
                <w:sz w:val="15"/>
                <w:szCs w:val="15"/>
              </w:rPr>
            </w:pPr>
            <w:r>
              <w:rPr>
                <w:sz w:val="15"/>
                <w:szCs w:val="15"/>
                <w:spacing w:val="1"/>
              </w:rPr>
              <w:t>3.观测功能：支持直接观察太阳光谱（明线光谱）及常见气体放电管（如钠管、氢气等）的原子光谱（暗线或亮线</w:t>
            </w:r>
            <w:r>
              <w:rPr>
                <w:sz w:val="15"/>
                <w:szCs w:val="15"/>
                <w:spacing w:val="-16"/>
              </w:rPr>
              <w:t>），</w:t>
            </w:r>
            <w:r>
              <w:rPr>
                <w:sz w:val="15"/>
                <w:szCs w:val="15"/>
                <w:spacing w:val="1"/>
              </w:rPr>
              <w:t xml:space="preserve"> </w:t>
            </w:r>
            <w:r>
              <w:rPr>
                <w:sz w:val="15"/>
                <w:szCs w:val="15"/>
              </w:rPr>
              <w:t>光谱色彩分明，谱线清晰可辨。</w:t>
            </w:r>
          </w:p>
          <w:p>
            <w:pPr>
              <w:pStyle w:val="TableText"/>
              <w:ind w:left="22" w:right="18"/>
              <w:spacing w:before="9" w:line="227" w:lineRule="auto"/>
              <w:rPr>
                <w:sz w:val="15"/>
                <w:szCs w:val="15"/>
              </w:rPr>
            </w:pPr>
            <w:r>
              <w:rPr>
                <w:sz w:val="15"/>
                <w:szCs w:val="15"/>
                <w:spacing w:val="1"/>
              </w:rPr>
              <w:t>4.教学用途：用于直观演示光的色散现象，验证白光的复色光本质，帮助学生理解光的折射规律，并初步认识光谱分析</w:t>
            </w:r>
            <w:r>
              <w:rPr>
                <w:sz w:val="15"/>
                <w:szCs w:val="15"/>
                <w:spacing w:val="5"/>
              </w:rPr>
              <w:t xml:space="preserve"> </w:t>
            </w:r>
            <w:r>
              <w:rPr>
                <w:sz w:val="15"/>
                <w:szCs w:val="15"/>
              </w:rPr>
              <w:t>在物质成分鉴定中的基本原理。</w:t>
            </w:r>
          </w:p>
        </w:tc>
        <w:tc>
          <w:tcPr>
            <w:tcW w:w="573" w:type="dxa"/>
            <w:vAlign w:val="top"/>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964" w:hRule="atLeast"/>
        </w:trPr>
        <w:tc>
          <w:tcPr>
            <w:tcW w:w="406" w:type="dxa"/>
            <w:vAlign w:val="top"/>
          </w:tcPr>
          <w:p>
            <w:pPr>
              <w:spacing w:line="367" w:lineRule="auto"/>
              <w:rPr>
                <w:rFonts w:ascii="Arial"/>
                <w:sz w:val="21"/>
              </w:rPr>
            </w:pPr>
            <w:r/>
          </w:p>
          <w:p>
            <w:pPr>
              <w:pStyle w:val="TableText"/>
              <w:ind w:left="94"/>
              <w:spacing w:before="49" w:line="241" w:lineRule="auto"/>
              <w:rPr>
                <w:sz w:val="15"/>
                <w:szCs w:val="15"/>
              </w:rPr>
            </w:pPr>
            <w:r>
              <w:rPr>
                <w:sz w:val="15"/>
                <w:szCs w:val="15"/>
                <w:spacing w:val="-2"/>
              </w:rPr>
              <w:t>341</w:t>
            </w:r>
          </w:p>
        </w:tc>
        <w:tc>
          <w:tcPr>
            <w:tcW w:w="1448" w:type="dxa"/>
            <w:vAlign w:val="top"/>
          </w:tcPr>
          <w:p>
            <w:pPr>
              <w:spacing w:line="367" w:lineRule="auto"/>
              <w:rPr>
                <w:rFonts w:ascii="Arial"/>
                <w:sz w:val="21"/>
              </w:rPr>
            </w:pPr>
            <w:r/>
          </w:p>
          <w:p>
            <w:pPr>
              <w:pStyle w:val="TableText"/>
              <w:ind w:left="25"/>
              <w:spacing w:before="48" w:line="221" w:lineRule="auto"/>
              <w:rPr>
                <w:sz w:val="15"/>
                <w:szCs w:val="15"/>
              </w:rPr>
            </w:pPr>
            <w:r>
              <w:rPr>
                <w:sz w:val="15"/>
                <w:szCs w:val="15"/>
                <w:spacing w:val="-1"/>
              </w:rPr>
              <w:t>高中物理光谱管组</w:t>
            </w:r>
          </w:p>
        </w:tc>
        <w:tc>
          <w:tcPr>
            <w:tcW w:w="7916" w:type="dxa"/>
            <w:vAlign w:val="top"/>
          </w:tcPr>
          <w:p>
            <w:pPr>
              <w:spacing w:line="273" w:lineRule="auto"/>
              <w:rPr>
                <w:rFonts w:ascii="Arial"/>
                <w:sz w:val="21"/>
              </w:rPr>
            </w:pPr>
            <w:r/>
          </w:p>
          <w:p>
            <w:pPr>
              <w:pStyle w:val="TableText"/>
              <w:ind w:left="21" w:right="101" w:firstLine="3"/>
              <w:spacing w:before="49" w:line="235" w:lineRule="auto"/>
              <w:rPr>
                <w:sz w:val="15"/>
                <w:szCs w:val="15"/>
              </w:rPr>
            </w:pPr>
            <w:r>
              <w:rPr>
                <w:sz w:val="15"/>
                <w:szCs w:val="15"/>
                <w:spacing w:val="1"/>
              </w:rPr>
              <w:t>可选光谱管：</w:t>
            </w:r>
            <w:r>
              <w:rPr>
                <w:sz w:val="15"/>
                <w:szCs w:val="15"/>
              </w:rPr>
              <w:t>Ne</w:t>
            </w:r>
            <w:r>
              <w:rPr>
                <w:sz w:val="15"/>
                <w:szCs w:val="15"/>
                <w:spacing w:val="1"/>
              </w:rPr>
              <w:t>光谱管、</w:t>
            </w:r>
            <w:r>
              <w:rPr>
                <w:sz w:val="15"/>
                <w:szCs w:val="15"/>
              </w:rPr>
              <w:t>Hg</w:t>
            </w:r>
            <w:r>
              <w:rPr>
                <w:sz w:val="15"/>
                <w:szCs w:val="15"/>
                <w:spacing w:val="1"/>
              </w:rPr>
              <w:t>光谱管、H2光谱管、</w:t>
            </w:r>
            <w:r>
              <w:rPr>
                <w:sz w:val="15"/>
                <w:szCs w:val="15"/>
              </w:rPr>
              <w:t>He</w:t>
            </w:r>
            <w:r>
              <w:rPr>
                <w:sz w:val="15"/>
                <w:szCs w:val="15"/>
                <w:spacing w:val="1"/>
              </w:rPr>
              <w:t>光谱管、</w:t>
            </w:r>
            <w:r>
              <w:rPr>
                <w:sz w:val="15"/>
                <w:szCs w:val="15"/>
              </w:rPr>
              <w:t>Ar</w:t>
            </w:r>
            <w:r>
              <w:rPr>
                <w:sz w:val="15"/>
                <w:szCs w:val="15"/>
                <w:spacing w:val="1"/>
              </w:rPr>
              <w:t>光谱管、O2光谱管、</w:t>
            </w:r>
            <w:r>
              <w:rPr>
                <w:sz w:val="15"/>
                <w:szCs w:val="15"/>
              </w:rPr>
              <w:t>Kr</w:t>
            </w:r>
            <w:r>
              <w:rPr>
                <w:sz w:val="15"/>
                <w:szCs w:val="15"/>
                <w:spacing w:val="1"/>
              </w:rPr>
              <w:t>光谱管、N2光谱管、</w:t>
            </w:r>
            <w:r>
              <w:rPr>
                <w:sz w:val="15"/>
                <w:szCs w:val="15"/>
              </w:rPr>
              <w:t>CO</w:t>
            </w:r>
            <w:r>
              <w:rPr>
                <w:sz w:val="15"/>
                <w:szCs w:val="15"/>
                <w:spacing w:val="1"/>
              </w:rPr>
              <w:t>2光谱管、</w:t>
            </w:r>
            <w:r>
              <w:rPr>
                <w:sz w:val="15"/>
                <w:szCs w:val="15"/>
              </w:rPr>
              <w:t xml:space="preserve"> </w:t>
            </w:r>
            <w:r>
              <w:rPr>
                <w:sz w:val="15"/>
                <w:szCs w:val="15"/>
              </w:rPr>
              <w:t>Xe</w:t>
            </w:r>
            <w:r>
              <w:rPr>
                <w:sz w:val="15"/>
                <w:szCs w:val="15"/>
                <w:spacing w:val="1"/>
              </w:rPr>
              <w:t>光谱管等</w:t>
            </w:r>
          </w:p>
        </w:tc>
        <w:tc>
          <w:tcPr>
            <w:tcW w:w="573" w:type="dxa"/>
            <w:vAlign w:val="top"/>
          </w:tcPr>
          <w:p>
            <w:pPr>
              <w:spacing w:line="366"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67" w:lineRule="auto"/>
              <w:rPr>
                <w:rFonts w:ascii="Arial"/>
                <w:sz w:val="21"/>
              </w:rPr>
            </w:pPr>
            <w:r/>
          </w:p>
          <w:p>
            <w:pPr>
              <w:pStyle w:val="TableText"/>
              <w:ind w:left="263"/>
              <w:spacing w:before="49" w:line="241" w:lineRule="auto"/>
              <w:rPr>
                <w:sz w:val="15"/>
                <w:szCs w:val="15"/>
              </w:rPr>
            </w:pPr>
            <w:r>
              <w:rPr>
                <w:sz w:val="15"/>
                <w:szCs w:val="15"/>
              </w:rPr>
              <w:t>5</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1368" w:hRule="atLeast"/>
        </w:trPr>
        <w:tc>
          <w:tcPr>
            <w:tcW w:w="406" w:type="dxa"/>
            <w:vAlign w:val="top"/>
          </w:tcPr>
          <w:p>
            <w:pPr>
              <w:spacing w:line="279" w:lineRule="auto"/>
              <w:rPr>
                <w:rFonts w:ascii="Arial"/>
                <w:sz w:val="21"/>
              </w:rPr>
            </w:pPr>
            <w:r/>
          </w:p>
          <w:p>
            <w:pPr>
              <w:spacing w:line="280" w:lineRule="auto"/>
              <w:rPr>
                <w:rFonts w:ascii="Arial"/>
                <w:sz w:val="21"/>
              </w:rPr>
            </w:pPr>
            <w:r/>
          </w:p>
          <w:p>
            <w:pPr>
              <w:pStyle w:val="TableText"/>
              <w:ind w:left="94"/>
              <w:spacing w:before="48" w:line="241" w:lineRule="auto"/>
              <w:rPr>
                <w:sz w:val="15"/>
                <w:szCs w:val="15"/>
              </w:rPr>
            </w:pPr>
            <w:r>
              <w:rPr>
                <w:sz w:val="15"/>
                <w:szCs w:val="15"/>
                <w:spacing w:val="-2"/>
              </w:rPr>
              <w:t>342</w:t>
            </w:r>
          </w:p>
        </w:tc>
        <w:tc>
          <w:tcPr>
            <w:tcW w:w="1448" w:type="dxa"/>
            <w:vAlign w:val="top"/>
          </w:tcPr>
          <w:p>
            <w:pPr>
              <w:spacing w:line="467" w:lineRule="auto"/>
              <w:rPr>
                <w:rFonts w:ascii="Arial"/>
                <w:sz w:val="21"/>
              </w:rPr>
            </w:pPr>
            <w:r/>
          </w:p>
          <w:p>
            <w:pPr>
              <w:pStyle w:val="TableText"/>
              <w:ind w:left="20" w:right="56" w:firstLine="4"/>
              <w:spacing w:before="48" w:line="235" w:lineRule="auto"/>
              <w:rPr>
                <w:sz w:val="15"/>
                <w:szCs w:val="15"/>
              </w:rPr>
            </w:pPr>
            <w:r>
              <w:rPr>
                <w:sz w:val="15"/>
                <w:szCs w:val="15"/>
              </w:rPr>
              <w:t>高中物理钠的吸收光 </w:t>
            </w:r>
            <w:r>
              <w:rPr>
                <w:sz w:val="15"/>
                <w:szCs w:val="15"/>
                <w:spacing w:val="-1"/>
              </w:rPr>
              <w:t>谱演示器</w:t>
            </w:r>
          </w:p>
        </w:tc>
        <w:tc>
          <w:tcPr>
            <w:tcW w:w="7916" w:type="dxa"/>
            <w:vAlign w:val="top"/>
          </w:tcPr>
          <w:p>
            <w:pPr>
              <w:pStyle w:val="TableText"/>
              <w:ind w:left="25" w:right="21"/>
              <w:spacing w:before="234" w:line="232" w:lineRule="auto"/>
              <w:rPr>
                <w:sz w:val="15"/>
                <w:szCs w:val="15"/>
              </w:rPr>
            </w:pPr>
            <w:r>
              <w:rPr>
                <w:sz w:val="15"/>
                <w:szCs w:val="15"/>
                <w:spacing w:val="1"/>
              </w:rPr>
              <w:t>核心原理：利用高温钠蒸气对连续光谱中特定波长（钠黄光）的选择性吸收，在连续光谱背景上呈现明显的暗线（吸收 </w:t>
            </w:r>
            <w:r>
              <w:rPr>
                <w:sz w:val="15"/>
                <w:szCs w:val="15"/>
              </w:rPr>
              <w:t>线</w:t>
            </w:r>
            <w:r>
              <w:rPr>
                <w:sz w:val="15"/>
                <w:szCs w:val="15"/>
                <w:spacing w:val="4"/>
              </w:rPr>
              <w:t>），</w:t>
            </w:r>
            <w:r>
              <w:rPr>
                <w:sz w:val="15"/>
                <w:szCs w:val="15"/>
              </w:rPr>
              <w:t>直观演示原子能级跃迁规律。</w:t>
            </w:r>
          </w:p>
          <w:p>
            <w:pPr>
              <w:pStyle w:val="TableText"/>
              <w:ind w:left="25"/>
              <w:spacing w:line="220" w:lineRule="auto"/>
              <w:rPr>
                <w:sz w:val="15"/>
                <w:szCs w:val="15"/>
              </w:rPr>
            </w:pPr>
            <w:r>
              <w:rPr>
                <w:sz w:val="15"/>
                <w:szCs w:val="15"/>
                <w:spacing w:val="1"/>
              </w:rPr>
              <w:t>核心组件：由钠管、钠管加热炉、防护散热罩、光源、立柱、底盘</w:t>
            </w:r>
            <w:r>
              <w:rPr>
                <w:sz w:val="15"/>
                <w:szCs w:val="15"/>
              </w:rPr>
              <w:t>等组成。</w:t>
            </w:r>
          </w:p>
          <w:p>
            <w:pPr>
              <w:pStyle w:val="TableText"/>
              <w:ind w:left="25"/>
              <w:spacing w:before="10" w:line="221" w:lineRule="auto"/>
              <w:rPr>
                <w:sz w:val="15"/>
                <w:szCs w:val="15"/>
              </w:rPr>
            </w:pPr>
            <w:r>
              <w:rPr>
                <w:sz w:val="15"/>
                <w:szCs w:val="15"/>
                <w:spacing w:val="1"/>
              </w:rPr>
              <w:t>关键部件：钠管加热炉用于将钠管加热至适当温度以产生钠蒸气；防护散热罩确保操作安全并防止烫</w:t>
            </w:r>
            <w:r>
              <w:rPr>
                <w:sz w:val="15"/>
                <w:szCs w:val="15"/>
              </w:rPr>
              <w:t>伤。</w:t>
            </w:r>
          </w:p>
          <w:p>
            <w:pPr>
              <w:pStyle w:val="TableText"/>
              <w:ind w:left="25"/>
              <w:spacing w:before="10" w:line="220" w:lineRule="auto"/>
              <w:rPr>
                <w:sz w:val="15"/>
                <w:szCs w:val="15"/>
              </w:rPr>
            </w:pPr>
            <w:r>
              <w:rPr>
                <w:sz w:val="15"/>
                <w:szCs w:val="15"/>
                <w:spacing w:val="1"/>
              </w:rPr>
              <w:t>教学用途：用于演示吸收光谱的产生原理，帮助学生理解太阳光谱中夫琅禾费线的成因及原子吸收光谱的物理机制。</w:t>
            </w:r>
          </w:p>
        </w:tc>
        <w:tc>
          <w:tcPr>
            <w:tcW w:w="573" w:type="dxa"/>
            <w:vAlign w:val="top"/>
          </w:tcPr>
          <w:p>
            <w:pPr>
              <w:spacing w:line="279" w:lineRule="auto"/>
              <w:rPr>
                <w:rFonts w:ascii="Arial"/>
                <w:sz w:val="21"/>
              </w:rPr>
            </w:pPr>
            <w:r/>
          </w:p>
          <w:p>
            <w:pPr>
              <w:spacing w:line="280" w:lineRule="auto"/>
              <w:rPr>
                <w:rFonts w:ascii="Arial"/>
                <w:sz w:val="21"/>
              </w:rPr>
            </w:pPr>
            <w:r/>
          </w:p>
          <w:p>
            <w:pPr>
              <w:pStyle w:val="TableText"/>
              <w:ind w:left="236"/>
              <w:spacing w:before="48" w:line="223" w:lineRule="auto"/>
              <w:rPr>
                <w:sz w:val="15"/>
                <w:szCs w:val="15"/>
              </w:rPr>
            </w:pPr>
            <w:r>
              <w:rPr>
                <w:sz w:val="15"/>
                <w:szCs w:val="15"/>
              </w:rPr>
              <w:t>台</w:t>
            </w:r>
          </w:p>
        </w:tc>
        <w:tc>
          <w:tcPr>
            <w:tcW w:w="581" w:type="dxa"/>
            <w:vAlign w:val="top"/>
          </w:tcPr>
          <w:p>
            <w:pPr>
              <w:spacing w:line="279" w:lineRule="auto"/>
              <w:rPr>
                <w:rFonts w:ascii="Arial"/>
                <w:sz w:val="21"/>
              </w:rPr>
            </w:pPr>
            <w:r/>
          </w:p>
          <w:p>
            <w:pPr>
              <w:spacing w:line="280" w:lineRule="auto"/>
              <w:rPr>
                <w:rFonts w:ascii="Arial"/>
                <w:sz w:val="21"/>
              </w:rPr>
            </w:pPr>
            <w:r/>
          </w:p>
          <w:p>
            <w:pPr>
              <w:pStyle w:val="TableText"/>
              <w:ind w:left="233"/>
              <w:spacing w:before="48" w:line="241" w:lineRule="auto"/>
              <w:rPr>
                <w:sz w:val="15"/>
                <w:szCs w:val="15"/>
              </w:rPr>
            </w:pPr>
            <w:r>
              <w:rPr>
                <w:sz w:val="15"/>
                <w:szCs w:val="15"/>
                <w:spacing w:val="-8"/>
              </w:rPr>
              <w:t>15</w:t>
            </w:r>
          </w:p>
        </w:tc>
      </w:tr>
      <w:tr>
        <w:trPr>
          <w:trHeight w:val="1368" w:hRule="atLeast"/>
        </w:trPr>
        <w:tc>
          <w:tcPr>
            <w:tcW w:w="406" w:type="dxa"/>
            <w:vAlign w:val="top"/>
          </w:tcPr>
          <w:p>
            <w:pPr>
              <w:spacing w:line="280" w:lineRule="auto"/>
              <w:rPr>
                <w:rFonts w:ascii="Arial"/>
                <w:sz w:val="21"/>
              </w:rPr>
            </w:pPr>
            <w:r/>
          </w:p>
          <w:p>
            <w:pPr>
              <w:spacing w:line="281" w:lineRule="auto"/>
              <w:rPr>
                <w:rFonts w:ascii="Arial"/>
                <w:sz w:val="21"/>
              </w:rPr>
            </w:pPr>
            <w:r/>
          </w:p>
          <w:p>
            <w:pPr>
              <w:pStyle w:val="TableText"/>
              <w:ind w:left="94"/>
              <w:spacing w:before="49" w:line="241" w:lineRule="auto"/>
              <w:rPr>
                <w:sz w:val="15"/>
                <w:szCs w:val="15"/>
              </w:rPr>
            </w:pPr>
            <w:r>
              <w:rPr>
                <w:sz w:val="15"/>
                <w:szCs w:val="15"/>
                <w:spacing w:val="-2"/>
              </w:rPr>
              <w:t>343</w:t>
            </w:r>
          </w:p>
        </w:tc>
        <w:tc>
          <w:tcPr>
            <w:tcW w:w="1448" w:type="dxa"/>
            <w:vAlign w:val="top"/>
          </w:tcPr>
          <w:p>
            <w:pPr>
              <w:spacing w:line="468" w:lineRule="auto"/>
              <w:rPr>
                <w:rFonts w:ascii="Arial"/>
                <w:sz w:val="21"/>
              </w:rPr>
            </w:pPr>
            <w:r/>
          </w:p>
          <w:p>
            <w:pPr>
              <w:pStyle w:val="TableText"/>
              <w:ind w:left="22" w:right="56" w:firstLine="3"/>
              <w:spacing w:before="49" w:line="233" w:lineRule="auto"/>
              <w:rPr>
                <w:sz w:val="15"/>
                <w:szCs w:val="15"/>
              </w:rPr>
            </w:pPr>
            <w:r>
              <w:rPr>
                <w:sz w:val="15"/>
                <w:szCs w:val="15"/>
              </w:rPr>
              <w:t>高中物理光电效应演 </w:t>
            </w:r>
            <w:r>
              <w:rPr>
                <w:sz w:val="15"/>
                <w:szCs w:val="15"/>
                <w:spacing w:val="-3"/>
              </w:rPr>
              <w:t>示器</w:t>
            </w:r>
          </w:p>
        </w:tc>
        <w:tc>
          <w:tcPr>
            <w:tcW w:w="7916" w:type="dxa"/>
            <w:vAlign w:val="top"/>
          </w:tcPr>
          <w:p>
            <w:pPr>
              <w:spacing w:line="467" w:lineRule="auto"/>
              <w:rPr>
                <w:rFonts w:ascii="Arial"/>
                <w:sz w:val="21"/>
              </w:rPr>
            </w:pPr>
            <w:r/>
          </w:p>
          <w:p>
            <w:pPr>
              <w:pStyle w:val="TableText"/>
              <w:ind w:left="27" w:right="21" w:firstLine="14"/>
              <w:spacing w:before="49" w:line="233" w:lineRule="auto"/>
              <w:rPr>
                <w:sz w:val="15"/>
                <w:szCs w:val="15"/>
              </w:rPr>
            </w:pPr>
            <w:r>
              <w:rPr>
                <w:sz w:val="15"/>
                <w:szCs w:val="15"/>
                <w:spacing w:val="1"/>
              </w:rPr>
              <w:t>由锌板、镀镍铁板或铜板、紫外线灯、微安表及接线柱等组成，内附微电流放大器和</w:t>
            </w:r>
            <w:r>
              <w:rPr>
                <w:sz w:val="15"/>
                <w:szCs w:val="15"/>
              </w:rPr>
              <w:t>高压电源。其中，紫外线灯的功率 </w:t>
            </w:r>
            <w:r>
              <w:rPr>
                <w:sz w:val="15"/>
                <w:szCs w:val="15"/>
              </w:rPr>
              <w:t>范围为5W～20W</w:t>
            </w:r>
          </w:p>
        </w:tc>
        <w:tc>
          <w:tcPr>
            <w:tcW w:w="573" w:type="dxa"/>
            <w:vAlign w:val="top"/>
          </w:tcPr>
          <w:p>
            <w:pPr>
              <w:spacing w:line="280" w:lineRule="auto"/>
              <w:rPr>
                <w:rFonts w:ascii="Arial"/>
                <w:sz w:val="21"/>
              </w:rPr>
            </w:pPr>
            <w:r/>
          </w:p>
          <w:p>
            <w:pPr>
              <w:spacing w:line="281" w:lineRule="auto"/>
              <w:rPr>
                <w:rFonts w:ascii="Arial"/>
                <w:sz w:val="21"/>
              </w:rPr>
            </w:pPr>
            <w:r/>
          </w:p>
          <w:p>
            <w:pPr>
              <w:pStyle w:val="TableText"/>
              <w:ind w:left="236"/>
              <w:spacing w:before="49" w:line="223" w:lineRule="auto"/>
              <w:rPr>
                <w:sz w:val="15"/>
                <w:szCs w:val="15"/>
              </w:rPr>
            </w:pPr>
            <w:r>
              <w:rPr>
                <w:sz w:val="15"/>
                <w:szCs w:val="15"/>
              </w:rPr>
              <w:t>台</w:t>
            </w:r>
          </w:p>
        </w:tc>
        <w:tc>
          <w:tcPr>
            <w:tcW w:w="581" w:type="dxa"/>
            <w:vAlign w:val="top"/>
          </w:tcPr>
          <w:p>
            <w:pPr>
              <w:spacing w:line="280" w:lineRule="auto"/>
              <w:rPr>
                <w:rFonts w:ascii="Arial"/>
                <w:sz w:val="21"/>
              </w:rPr>
            </w:pPr>
            <w:r/>
          </w:p>
          <w:p>
            <w:pPr>
              <w:spacing w:line="281" w:lineRule="auto"/>
              <w:rPr>
                <w:rFonts w:ascii="Arial"/>
                <w:sz w:val="21"/>
              </w:rPr>
            </w:pPr>
            <w:r/>
          </w:p>
          <w:p>
            <w:pPr>
              <w:pStyle w:val="TableText"/>
              <w:ind w:left="233"/>
              <w:spacing w:before="49" w:line="241" w:lineRule="auto"/>
              <w:rPr>
                <w:sz w:val="15"/>
                <w:szCs w:val="15"/>
              </w:rPr>
            </w:pPr>
            <w:r>
              <w:rPr>
                <w:sz w:val="15"/>
                <w:szCs w:val="15"/>
                <w:spacing w:val="-8"/>
              </w:rPr>
              <w:t>15</w:t>
            </w:r>
          </w:p>
        </w:tc>
      </w:tr>
      <w:tr>
        <w:trPr>
          <w:trHeight w:val="3231" w:hRule="atLeast"/>
        </w:trPr>
        <w:tc>
          <w:tcPr>
            <w:tcW w:w="406"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94"/>
              <w:spacing w:before="48" w:line="241" w:lineRule="auto"/>
              <w:rPr>
                <w:sz w:val="15"/>
                <w:szCs w:val="15"/>
              </w:rPr>
            </w:pPr>
            <w:r>
              <w:rPr>
                <w:sz w:val="15"/>
                <w:szCs w:val="15"/>
                <w:spacing w:val="-2"/>
              </w:rPr>
              <w:t>344</w:t>
            </w:r>
          </w:p>
        </w:tc>
        <w:tc>
          <w:tcPr>
            <w:tcW w:w="1448"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25"/>
              <w:spacing w:before="49" w:line="221" w:lineRule="auto"/>
              <w:rPr>
                <w:sz w:val="15"/>
                <w:szCs w:val="15"/>
              </w:rPr>
            </w:pPr>
            <w:r>
              <w:rPr>
                <w:sz w:val="15"/>
                <w:szCs w:val="15"/>
                <w:spacing w:val="-1"/>
              </w:rPr>
              <w:t>高中物理仿真实验</w:t>
            </w:r>
          </w:p>
        </w:tc>
        <w:tc>
          <w:tcPr>
            <w:tcW w:w="7916" w:type="dxa"/>
            <w:vAlign w:val="top"/>
          </w:tcPr>
          <w:p>
            <w:pPr>
              <w:spacing w:line="268" w:lineRule="auto"/>
              <w:rPr>
                <w:rFonts w:ascii="Arial"/>
                <w:sz w:val="21"/>
              </w:rPr>
            </w:pPr>
            <w:r/>
          </w:p>
          <w:p>
            <w:pPr>
              <w:pStyle w:val="TableText"/>
              <w:ind w:left="23" w:right="21"/>
              <w:spacing w:before="49" w:line="233" w:lineRule="auto"/>
              <w:rPr>
                <w:sz w:val="15"/>
                <w:szCs w:val="15"/>
              </w:rPr>
            </w:pPr>
            <w:r>
              <w:rPr>
                <w:sz w:val="15"/>
                <w:szCs w:val="15"/>
                <w:spacing w:val="1"/>
              </w:rPr>
              <w:t>包含中学物理电学、电磁学、力学、光学各部分的三维仿真实验，学生能够随时随地验证自己的想法，无需受到特定的</w:t>
            </w:r>
            <w:r>
              <w:rPr>
                <w:sz w:val="15"/>
                <w:szCs w:val="15"/>
                <w:spacing w:val="3"/>
              </w:rPr>
              <w:t xml:space="preserve"> </w:t>
            </w:r>
            <w:r>
              <w:rPr>
                <w:sz w:val="15"/>
                <w:szCs w:val="15"/>
                <w:spacing w:val="1"/>
              </w:rPr>
              <w:t>实验室环境和器材限制。软件需基于专业的底层物理引擎开发，内置符合真实物理规律的算法模型，确保宏观现象与微</w:t>
            </w:r>
            <w:r>
              <w:rPr>
                <w:sz w:val="15"/>
                <w:szCs w:val="15"/>
                <w:spacing w:val="3"/>
              </w:rPr>
              <w:t xml:space="preserve"> </w:t>
            </w:r>
            <w:r>
              <w:rPr>
                <w:sz w:val="15"/>
                <w:szCs w:val="15"/>
                <w:spacing w:val="1"/>
              </w:rPr>
              <w:t>观原理的同步联动展示（如电磁场分布、电子定向移动、分子热运动等可视化</w:t>
            </w:r>
            <w:r>
              <w:rPr>
                <w:sz w:val="15"/>
                <w:szCs w:val="15"/>
                <w:spacing w:val="4"/>
              </w:rPr>
              <w:t>），</w:t>
            </w:r>
            <w:r>
              <w:rPr>
                <w:sz w:val="15"/>
                <w:szCs w:val="15"/>
                <w:spacing w:val="1"/>
              </w:rPr>
              <w:t>严禁使用简单的视频或预设</w:t>
            </w:r>
            <w:r>
              <w:rPr>
                <w:sz w:val="15"/>
                <w:szCs w:val="15"/>
              </w:rPr>
              <w:t>动画替代</w:t>
            </w:r>
            <w:r>
              <w:rPr>
                <w:sz w:val="15"/>
                <w:szCs w:val="15"/>
                <w:spacing w:val="1"/>
              </w:rPr>
              <w:t xml:space="preserve"> </w:t>
            </w:r>
            <w:r>
              <w:rPr>
                <w:sz w:val="15"/>
                <w:szCs w:val="15"/>
              </w:rPr>
              <w:t>真实物理交互。</w:t>
            </w:r>
          </w:p>
          <w:p>
            <w:pPr>
              <w:pStyle w:val="TableText"/>
              <w:ind w:left="24" w:right="21"/>
              <w:spacing w:line="232" w:lineRule="auto"/>
              <w:rPr>
                <w:sz w:val="15"/>
                <w:szCs w:val="15"/>
              </w:rPr>
            </w:pPr>
            <w:r>
              <w:rPr>
                <w:sz w:val="15"/>
                <w:szCs w:val="15"/>
                <w:spacing w:val="1"/>
              </w:rPr>
              <w:t>支持全三维实验资源，直观展示物理实验的宏观和微观世界，可直观地观察真实的实验现象和实验结果。实验资源需覆</w:t>
            </w:r>
            <w:r>
              <w:rPr>
                <w:sz w:val="15"/>
                <w:szCs w:val="15"/>
                <w:spacing w:val="2"/>
              </w:rPr>
              <w:t xml:space="preserve"> </w:t>
            </w:r>
            <w:r>
              <w:rPr>
                <w:sz w:val="15"/>
                <w:szCs w:val="15"/>
              </w:rPr>
              <w:t>盖高中物理核心模块（力学、电磁学、光学、热学</w:t>
            </w:r>
            <w:r>
              <w:rPr>
                <w:sz w:val="15"/>
                <w:szCs w:val="15"/>
                <w:spacing w:val="7"/>
              </w:rPr>
              <w:t>），</w:t>
            </w:r>
            <w:r>
              <w:rPr>
                <w:sz w:val="15"/>
                <w:szCs w:val="15"/>
              </w:rPr>
              <w:t>支持按“教材版本</w:t>
            </w:r>
            <w:r>
              <w:rPr>
                <w:sz w:val="15"/>
                <w:szCs w:val="15"/>
                <w:spacing w:val="-54"/>
              </w:rPr>
              <w:t xml:space="preserve"> </w:t>
            </w:r>
            <w:r>
              <w:rPr>
                <w:sz w:val="15"/>
                <w:szCs w:val="15"/>
              </w:rPr>
              <w:t>”、“知识模块</w:t>
            </w:r>
            <w:r>
              <w:rPr>
                <w:sz w:val="15"/>
                <w:szCs w:val="15"/>
                <w:spacing w:val="-55"/>
              </w:rPr>
              <w:t xml:space="preserve"> </w:t>
            </w:r>
            <w:r>
              <w:rPr>
                <w:sz w:val="15"/>
                <w:szCs w:val="15"/>
              </w:rPr>
              <w:t>”、“实验类型（验证型/探  </w:t>
            </w:r>
            <w:r>
              <w:rPr>
                <w:sz w:val="15"/>
                <w:szCs w:val="15"/>
              </w:rPr>
              <w:t>究型）</w:t>
            </w:r>
            <w:r>
              <w:rPr>
                <w:sz w:val="15"/>
                <w:szCs w:val="15"/>
                <w:spacing w:val="-53"/>
              </w:rPr>
              <w:t xml:space="preserve"> </w:t>
            </w:r>
            <w:r>
              <w:rPr>
                <w:sz w:val="15"/>
                <w:szCs w:val="15"/>
              </w:rPr>
              <w:t>”进行多维度检索，满足日常教学演示与探究需求。</w:t>
            </w:r>
          </w:p>
          <w:p>
            <w:pPr>
              <w:pStyle w:val="TableText"/>
              <w:ind w:left="23" w:right="21"/>
              <w:spacing w:line="232" w:lineRule="auto"/>
              <w:rPr>
                <w:sz w:val="15"/>
                <w:szCs w:val="15"/>
              </w:rPr>
            </w:pPr>
            <w:r>
              <w:rPr>
                <w:sz w:val="15"/>
                <w:szCs w:val="15"/>
                <w:spacing w:val="1"/>
              </w:rPr>
              <w:t>支持实验器材的自由拖拽、组装及核心参数（如质量、摩擦系数、电压、磁场强度等）的动态调节。系统需具备智能容</w:t>
            </w:r>
            <w:r>
              <w:rPr>
                <w:sz w:val="15"/>
                <w:szCs w:val="15"/>
                <w:spacing w:val="2"/>
              </w:rPr>
              <w:t xml:space="preserve"> </w:t>
            </w:r>
            <w:r>
              <w:rPr>
                <w:sz w:val="15"/>
                <w:szCs w:val="15"/>
                <w:spacing w:val="1"/>
              </w:rPr>
              <w:t>错与反馈机制，发生违规操作时，能触发符合物理规律的后果模拟，并提供实时纠正引导。</w:t>
            </w:r>
          </w:p>
          <w:p>
            <w:pPr>
              <w:pStyle w:val="TableText"/>
              <w:ind w:left="26" w:right="14"/>
              <w:spacing w:line="233" w:lineRule="auto"/>
              <w:rPr>
                <w:sz w:val="15"/>
                <w:szCs w:val="15"/>
              </w:rPr>
            </w:pPr>
            <w:r>
              <w:rPr>
                <w:sz w:val="15"/>
                <w:szCs w:val="15"/>
                <w:spacing w:val="1"/>
              </w:rPr>
              <w:t>具备实时数据采集与可视化功能。在定量实验中能实时生成v-t图、U-I图等数据图表，支持数据导出及基础的曲线拟合</w:t>
            </w:r>
            <w:r>
              <w:rPr>
                <w:sz w:val="15"/>
                <w:szCs w:val="15"/>
                <w:spacing w:val="4"/>
              </w:rPr>
              <w:t xml:space="preserve"> </w:t>
            </w:r>
            <w:r>
              <w:rPr>
                <w:sz w:val="15"/>
                <w:szCs w:val="15"/>
                <w:spacing w:val="-1"/>
              </w:rPr>
              <w:t>与实验误差分析。</w:t>
            </w:r>
          </w:p>
          <w:p>
            <w:pPr>
              <w:pStyle w:val="TableText"/>
              <w:ind w:left="19" w:right="48" w:firstLine="2"/>
              <w:spacing w:line="233" w:lineRule="auto"/>
              <w:rPr>
                <w:sz w:val="15"/>
                <w:szCs w:val="15"/>
              </w:rPr>
            </w:pPr>
            <w:r>
              <w:rPr>
                <w:sz w:val="15"/>
                <w:szCs w:val="15"/>
                <w:spacing w:val="2"/>
              </w:rPr>
              <w:t>采用云端部署或标准化单机/网络授权模式，兼容主流操作系统（</w:t>
            </w:r>
            <w:r>
              <w:rPr>
                <w:sz w:val="15"/>
                <w:szCs w:val="15"/>
              </w:rPr>
              <w:t>Windows</w:t>
            </w:r>
            <w:r>
              <w:rPr>
                <w:sz w:val="15"/>
                <w:szCs w:val="15"/>
                <w:spacing w:val="2"/>
              </w:rPr>
              <w:t>/</w:t>
            </w:r>
            <w:r>
              <w:rPr>
                <w:sz w:val="15"/>
                <w:szCs w:val="15"/>
              </w:rPr>
              <w:t>macOS</w:t>
            </w:r>
            <w:r>
              <w:rPr>
                <w:sz w:val="15"/>
                <w:szCs w:val="15"/>
                <w:spacing w:val="2"/>
              </w:rPr>
              <w:t>/</w:t>
            </w:r>
            <w:r>
              <w:rPr>
                <w:sz w:val="15"/>
                <w:szCs w:val="15"/>
              </w:rPr>
              <w:t>Android</w:t>
            </w:r>
            <w:r>
              <w:rPr>
                <w:sz w:val="15"/>
                <w:szCs w:val="15"/>
                <w:spacing w:val="2"/>
              </w:rPr>
              <w:t>/</w:t>
            </w:r>
            <w:r>
              <w:rPr>
                <w:sz w:val="15"/>
                <w:szCs w:val="15"/>
              </w:rPr>
              <w:t>iOS</w:t>
            </w:r>
            <w:r>
              <w:rPr>
                <w:sz w:val="15"/>
                <w:szCs w:val="15"/>
                <w:spacing w:val="2"/>
              </w:rPr>
              <w:t>/等）</w:t>
            </w:r>
            <w:r>
              <w:rPr>
                <w:sz w:val="15"/>
                <w:szCs w:val="15"/>
                <w:spacing w:val="1"/>
              </w:rPr>
              <w:t>,并全面兼容统信</w:t>
            </w:r>
            <w:r>
              <w:rPr>
                <w:sz w:val="15"/>
                <w:szCs w:val="15"/>
              </w:rPr>
              <w:t xml:space="preserve">  </w:t>
            </w:r>
            <w:r>
              <w:rPr>
                <w:sz w:val="15"/>
                <w:szCs w:val="15"/>
              </w:rPr>
              <w:t>UOS</w:t>
            </w:r>
            <w:r>
              <w:rPr>
                <w:sz w:val="15"/>
                <w:szCs w:val="15"/>
                <w:spacing w:val="1"/>
              </w:rPr>
              <w:t>、麒麟</w:t>
            </w:r>
            <w:r>
              <w:rPr>
                <w:sz w:val="15"/>
                <w:szCs w:val="15"/>
              </w:rPr>
              <w:t>Kylin</w:t>
            </w:r>
            <w:r>
              <w:rPr>
                <w:sz w:val="15"/>
                <w:szCs w:val="15"/>
                <w:spacing w:val="1"/>
              </w:rPr>
              <w:t>等主流国产操作系统。支持在常态化多媒体教室进行演示，并满</w:t>
            </w:r>
            <w:r>
              <w:rPr>
                <w:sz w:val="15"/>
                <w:szCs w:val="15"/>
              </w:rPr>
              <w:t>足学生机房分组探究的网络并发需求， </w:t>
            </w:r>
            <w:r>
              <w:rPr>
                <w:sz w:val="15"/>
                <w:szCs w:val="15"/>
              </w:rPr>
              <w:t>无需复杂的本地服务器部署。</w:t>
            </w:r>
          </w:p>
        </w:tc>
        <w:tc>
          <w:tcPr>
            <w:tcW w:w="573"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263"/>
              <w:spacing w:before="48" w:line="241" w:lineRule="auto"/>
              <w:rPr>
                <w:sz w:val="15"/>
                <w:szCs w:val="15"/>
              </w:rPr>
            </w:pPr>
            <w:r>
              <w:rPr>
                <w:sz w:val="15"/>
                <w:szCs w:val="15"/>
              </w:rPr>
              <w:t>5</w:t>
            </w:r>
          </w:p>
        </w:tc>
      </w:tr>
      <w:tr>
        <w:trPr>
          <w:trHeight w:val="1368" w:hRule="atLeast"/>
        </w:trPr>
        <w:tc>
          <w:tcPr>
            <w:tcW w:w="406" w:type="dxa"/>
            <w:vAlign w:val="top"/>
          </w:tcPr>
          <w:p>
            <w:pPr>
              <w:spacing w:line="283" w:lineRule="auto"/>
              <w:rPr>
                <w:rFonts w:ascii="Arial"/>
                <w:sz w:val="21"/>
              </w:rPr>
            </w:pPr>
            <w:r/>
          </w:p>
          <w:p>
            <w:pPr>
              <w:spacing w:line="283" w:lineRule="auto"/>
              <w:rPr>
                <w:rFonts w:ascii="Arial"/>
                <w:sz w:val="21"/>
              </w:rPr>
            </w:pPr>
            <w:r/>
          </w:p>
          <w:p>
            <w:pPr>
              <w:pStyle w:val="TableText"/>
              <w:ind w:left="94"/>
              <w:spacing w:before="49" w:line="241" w:lineRule="auto"/>
              <w:rPr>
                <w:sz w:val="15"/>
                <w:szCs w:val="15"/>
              </w:rPr>
            </w:pPr>
            <w:r>
              <w:rPr>
                <w:sz w:val="15"/>
                <w:szCs w:val="15"/>
                <w:spacing w:val="-2"/>
              </w:rPr>
              <w:t>345</w:t>
            </w:r>
          </w:p>
        </w:tc>
        <w:tc>
          <w:tcPr>
            <w:tcW w:w="1448" w:type="dxa"/>
            <w:vAlign w:val="top"/>
          </w:tcPr>
          <w:p>
            <w:pPr>
              <w:spacing w:line="283" w:lineRule="auto"/>
              <w:rPr>
                <w:rFonts w:ascii="Arial"/>
                <w:sz w:val="21"/>
              </w:rPr>
            </w:pPr>
            <w:r/>
          </w:p>
          <w:p>
            <w:pPr>
              <w:spacing w:line="283" w:lineRule="auto"/>
              <w:rPr>
                <w:rFonts w:ascii="Arial"/>
                <w:sz w:val="21"/>
              </w:rPr>
            </w:pPr>
            <w:r/>
          </w:p>
          <w:p>
            <w:pPr>
              <w:pStyle w:val="TableText"/>
              <w:ind w:left="25"/>
              <w:spacing w:before="49" w:line="221" w:lineRule="auto"/>
              <w:rPr>
                <w:sz w:val="15"/>
                <w:szCs w:val="15"/>
              </w:rPr>
            </w:pPr>
            <w:r>
              <w:rPr>
                <w:sz w:val="15"/>
                <w:szCs w:val="15"/>
              </w:rPr>
              <w:t>高中物理磁分子模型</w:t>
            </w:r>
          </w:p>
        </w:tc>
        <w:tc>
          <w:tcPr>
            <w:tcW w:w="7916" w:type="dxa"/>
            <w:vAlign w:val="top"/>
          </w:tcPr>
          <w:p>
            <w:pPr>
              <w:spacing w:line="377" w:lineRule="auto"/>
              <w:rPr>
                <w:rFonts w:ascii="Arial"/>
                <w:sz w:val="21"/>
              </w:rPr>
            </w:pPr>
            <w:r/>
          </w:p>
          <w:p>
            <w:pPr>
              <w:pStyle w:val="TableText"/>
              <w:ind w:left="22" w:right="18"/>
              <w:spacing w:before="49" w:line="235" w:lineRule="auto"/>
              <w:jc w:val="both"/>
              <w:rPr>
                <w:sz w:val="15"/>
                <w:szCs w:val="15"/>
              </w:rPr>
            </w:pPr>
            <w:r>
              <w:rPr>
                <w:sz w:val="15"/>
                <w:szCs w:val="15"/>
                <w:spacing w:val="1"/>
              </w:rPr>
              <w:t>采用全透明塑料盒作为外壳，盒内下底面需均匀安插钢针，用于固定小磁针。配置24枚钢针，呈规则阵列排列。每枚钢</w:t>
            </w:r>
            <w:r>
              <w:rPr>
                <w:sz w:val="15"/>
                <w:szCs w:val="15"/>
                <w:spacing w:val="5"/>
              </w:rPr>
              <w:t xml:space="preserve"> </w:t>
            </w:r>
            <w:r>
              <w:rPr>
                <w:sz w:val="15"/>
                <w:szCs w:val="15"/>
                <w:spacing w:val="1"/>
              </w:rPr>
              <w:t>针上需安放一枚小磁针片，且每枚小磁针都必须能绕钢针在水平面内自由、灵活转动，无明显卡顿或摩擦阻力。小磁针</w:t>
            </w:r>
            <w:r>
              <w:rPr>
                <w:sz w:val="15"/>
                <w:szCs w:val="15"/>
                <w:spacing w:val="3"/>
              </w:rPr>
              <w:t xml:space="preserve"> </w:t>
            </w:r>
            <w:r>
              <w:rPr>
                <w:sz w:val="15"/>
                <w:szCs w:val="15"/>
                <w:spacing w:val="1"/>
              </w:rPr>
              <w:t>需具备稳定的磁性，且相互之间的磁力作用在演示过程中表现</w:t>
            </w:r>
            <w:r>
              <w:rPr>
                <w:sz w:val="15"/>
                <w:szCs w:val="15"/>
              </w:rPr>
              <w:t>明显。</w:t>
            </w:r>
          </w:p>
        </w:tc>
        <w:tc>
          <w:tcPr>
            <w:tcW w:w="573" w:type="dxa"/>
            <w:vAlign w:val="top"/>
          </w:tcPr>
          <w:p>
            <w:pPr>
              <w:spacing w:line="283" w:lineRule="auto"/>
              <w:rPr>
                <w:rFonts w:ascii="Arial"/>
                <w:sz w:val="21"/>
              </w:rPr>
            </w:pPr>
            <w:r/>
          </w:p>
          <w:p>
            <w:pPr>
              <w:spacing w:line="283"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83" w:lineRule="auto"/>
              <w:rPr>
                <w:rFonts w:ascii="Arial"/>
                <w:sz w:val="21"/>
              </w:rPr>
            </w:pPr>
            <w:r/>
          </w:p>
          <w:p>
            <w:pPr>
              <w:spacing w:line="283" w:lineRule="auto"/>
              <w:rPr>
                <w:rFonts w:ascii="Arial"/>
                <w:sz w:val="21"/>
              </w:rPr>
            </w:pPr>
            <w:r/>
          </w:p>
          <w:p>
            <w:pPr>
              <w:pStyle w:val="TableText"/>
              <w:ind w:left="263"/>
              <w:spacing w:before="49" w:line="241" w:lineRule="auto"/>
              <w:rPr>
                <w:sz w:val="15"/>
                <w:szCs w:val="15"/>
              </w:rPr>
            </w:pPr>
            <w:r>
              <w:rPr>
                <w:sz w:val="15"/>
                <w:szCs w:val="15"/>
              </w:rPr>
              <w:t>5</w:t>
            </w:r>
          </w:p>
        </w:tc>
      </w:tr>
      <w:tr>
        <w:trPr>
          <w:trHeight w:val="1368" w:hRule="atLeast"/>
        </w:trPr>
        <w:tc>
          <w:tcPr>
            <w:tcW w:w="406" w:type="dxa"/>
            <w:vAlign w:val="top"/>
          </w:tcPr>
          <w:p>
            <w:pPr>
              <w:spacing w:line="283" w:lineRule="auto"/>
              <w:rPr>
                <w:rFonts w:ascii="Arial"/>
                <w:sz w:val="21"/>
              </w:rPr>
            </w:pPr>
            <w:r/>
          </w:p>
          <w:p>
            <w:pPr>
              <w:spacing w:line="284" w:lineRule="auto"/>
              <w:rPr>
                <w:rFonts w:ascii="Arial"/>
                <w:sz w:val="21"/>
              </w:rPr>
            </w:pPr>
            <w:r/>
          </w:p>
          <w:p>
            <w:pPr>
              <w:pStyle w:val="TableText"/>
              <w:ind w:left="94"/>
              <w:spacing w:before="49" w:line="241" w:lineRule="auto"/>
              <w:rPr>
                <w:sz w:val="15"/>
                <w:szCs w:val="15"/>
              </w:rPr>
            </w:pPr>
            <w:r>
              <w:rPr>
                <w:sz w:val="15"/>
                <w:szCs w:val="15"/>
                <w:spacing w:val="-2"/>
              </w:rPr>
              <w:t>346</w:t>
            </w:r>
          </w:p>
        </w:tc>
        <w:tc>
          <w:tcPr>
            <w:tcW w:w="1448" w:type="dxa"/>
            <w:vAlign w:val="top"/>
          </w:tcPr>
          <w:p>
            <w:pPr>
              <w:spacing w:line="474" w:lineRule="auto"/>
              <w:rPr>
                <w:rFonts w:ascii="Arial"/>
                <w:sz w:val="21"/>
              </w:rPr>
            </w:pPr>
            <w:r/>
          </w:p>
          <w:p>
            <w:pPr>
              <w:pStyle w:val="TableText"/>
              <w:ind w:left="29" w:right="56" w:hanging="4"/>
              <w:spacing w:before="49" w:line="233" w:lineRule="auto"/>
              <w:rPr>
                <w:sz w:val="15"/>
                <w:szCs w:val="15"/>
              </w:rPr>
            </w:pPr>
            <w:r>
              <w:rPr>
                <w:sz w:val="15"/>
                <w:szCs w:val="15"/>
              </w:rPr>
              <w:t>高中物理晶体空间点 </w:t>
            </w:r>
            <w:r>
              <w:rPr>
                <w:sz w:val="15"/>
                <w:szCs w:val="15"/>
                <w:spacing w:val="-4"/>
              </w:rPr>
              <w:t>阵模型</w:t>
            </w:r>
          </w:p>
        </w:tc>
        <w:tc>
          <w:tcPr>
            <w:tcW w:w="7916" w:type="dxa"/>
            <w:vAlign w:val="top"/>
          </w:tcPr>
          <w:p>
            <w:pPr>
              <w:spacing w:line="474" w:lineRule="auto"/>
              <w:rPr>
                <w:rFonts w:ascii="Arial"/>
                <w:sz w:val="21"/>
              </w:rPr>
            </w:pPr>
            <w:r/>
          </w:p>
          <w:p>
            <w:pPr>
              <w:pStyle w:val="TableText"/>
              <w:ind w:left="37" w:right="18" w:hanging="14"/>
              <w:spacing w:before="49" w:line="233" w:lineRule="auto"/>
              <w:rPr>
                <w:sz w:val="15"/>
                <w:szCs w:val="15"/>
              </w:rPr>
            </w:pPr>
            <w:r>
              <w:rPr>
                <w:sz w:val="15"/>
                <w:szCs w:val="15"/>
                <w:spacing w:val="1"/>
              </w:rPr>
              <w:t>碳的同素异构体模型，包括金刚石、石墨、碳60、石墨烯四种结构模型，球管式，可拆卸。二氧化硅晶体模型，球直径</w:t>
            </w:r>
            <w:r>
              <w:rPr>
                <w:sz w:val="15"/>
                <w:szCs w:val="15"/>
                <w:spacing w:val="5"/>
              </w:rPr>
              <w:t xml:space="preserve"> </w:t>
            </w:r>
            <w:r>
              <w:rPr>
                <w:sz w:val="15"/>
                <w:szCs w:val="15"/>
              </w:rPr>
              <w:t>≥25mm。金属晶体模型，球直径≥30mm</w:t>
            </w:r>
          </w:p>
        </w:tc>
        <w:tc>
          <w:tcPr>
            <w:tcW w:w="573" w:type="dxa"/>
            <w:vAlign w:val="top"/>
          </w:tcPr>
          <w:p>
            <w:pPr>
              <w:spacing w:line="283" w:lineRule="auto"/>
              <w:rPr>
                <w:rFonts w:ascii="Arial"/>
                <w:sz w:val="21"/>
              </w:rPr>
            </w:pPr>
            <w:r/>
          </w:p>
          <w:p>
            <w:pPr>
              <w:spacing w:line="284"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83" w:lineRule="auto"/>
              <w:rPr>
                <w:rFonts w:ascii="Arial"/>
                <w:sz w:val="21"/>
              </w:rPr>
            </w:pPr>
            <w:r/>
          </w:p>
          <w:p>
            <w:pPr>
              <w:spacing w:line="284" w:lineRule="auto"/>
              <w:rPr>
                <w:rFonts w:ascii="Arial"/>
                <w:sz w:val="21"/>
              </w:rPr>
            </w:pPr>
            <w:r/>
          </w:p>
          <w:p>
            <w:pPr>
              <w:pStyle w:val="TableText"/>
              <w:ind w:left="263"/>
              <w:spacing w:before="49" w:line="241" w:lineRule="auto"/>
              <w:rPr>
                <w:sz w:val="15"/>
                <w:szCs w:val="15"/>
              </w:rPr>
            </w:pPr>
            <w:r>
              <w:rPr>
                <w:sz w:val="15"/>
                <w:szCs w:val="15"/>
              </w:rPr>
              <w:t>5</w:t>
            </w:r>
          </w:p>
        </w:tc>
      </w:tr>
      <w:tr>
        <w:trPr>
          <w:trHeight w:val="1368" w:hRule="atLeast"/>
        </w:trPr>
        <w:tc>
          <w:tcPr>
            <w:tcW w:w="406" w:type="dxa"/>
            <w:vAlign w:val="top"/>
          </w:tcPr>
          <w:p>
            <w:pPr>
              <w:spacing w:line="285" w:lineRule="auto"/>
              <w:rPr>
                <w:rFonts w:ascii="Arial"/>
                <w:sz w:val="21"/>
              </w:rPr>
            </w:pPr>
            <w:r/>
          </w:p>
          <w:p>
            <w:pPr>
              <w:spacing w:line="285" w:lineRule="auto"/>
              <w:rPr>
                <w:rFonts w:ascii="Arial"/>
                <w:sz w:val="21"/>
              </w:rPr>
            </w:pPr>
            <w:r/>
          </w:p>
          <w:p>
            <w:pPr>
              <w:pStyle w:val="TableText"/>
              <w:ind w:left="94"/>
              <w:spacing w:before="48" w:line="241" w:lineRule="auto"/>
              <w:rPr>
                <w:sz w:val="15"/>
                <w:szCs w:val="15"/>
              </w:rPr>
            </w:pPr>
            <w:r>
              <w:rPr>
                <w:sz w:val="15"/>
                <w:szCs w:val="15"/>
                <w:spacing w:val="-2"/>
              </w:rPr>
              <w:t>347</w:t>
            </w:r>
          </w:p>
        </w:tc>
        <w:tc>
          <w:tcPr>
            <w:tcW w:w="1448" w:type="dxa"/>
            <w:vAlign w:val="top"/>
          </w:tcPr>
          <w:p>
            <w:pPr>
              <w:spacing w:line="477" w:lineRule="auto"/>
              <w:rPr>
                <w:rFonts w:ascii="Arial"/>
                <w:sz w:val="21"/>
              </w:rPr>
            </w:pPr>
            <w:r/>
          </w:p>
          <w:p>
            <w:pPr>
              <w:pStyle w:val="TableText"/>
              <w:ind w:left="20" w:right="56" w:firstLine="4"/>
              <w:spacing w:before="49" w:line="234" w:lineRule="auto"/>
              <w:rPr>
                <w:sz w:val="15"/>
                <w:szCs w:val="15"/>
              </w:rPr>
            </w:pPr>
            <w:r>
              <w:rPr>
                <w:sz w:val="15"/>
                <w:szCs w:val="15"/>
              </w:rPr>
              <w:t>高中物理高压输变电 </w:t>
            </w:r>
            <w:r>
              <w:rPr>
                <w:sz w:val="15"/>
                <w:szCs w:val="15"/>
              </w:rPr>
              <w:t>模拟演示器</w:t>
            </w:r>
          </w:p>
        </w:tc>
        <w:tc>
          <w:tcPr>
            <w:tcW w:w="7916" w:type="dxa"/>
            <w:vAlign w:val="top"/>
          </w:tcPr>
          <w:p>
            <w:pPr>
              <w:spacing w:line="383" w:lineRule="auto"/>
              <w:rPr>
                <w:rFonts w:ascii="Arial"/>
                <w:sz w:val="21"/>
              </w:rPr>
            </w:pPr>
            <w:r/>
          </w:p>
          <w:p>
            <w:pPr>
              <w:pStyle w:val="TableText"/>
              <w:ind w:left="41"/>
              <w:spacing w:before="49" w:line="220" w:lineRule="auto"/>
              <w:rPr>
                <w:sz w:val="15"/>
                <w:szCs w:val="15"/>
              </w:rPr>
            </w:pPr>
            <w:r>
              <w:drawing>
                <wp:anchor distT="0" distB="0" distL="0" distR="0" simplePos="0" relativeHeight="252097536" behindDoc="0" locked="0" layoutInCell="1" allowOverlap="1">
                  <wp:simplePos x="0" y="0"/>
                  <wp:positionH relativeFrom="column">
                    <wp:posOffset>2014865</wp:posOffset>
                  </wp:positionH>
                  <wp:positionV relativeFrom="paragraph">
                    <wp:posOffset>-630224</wp:posOffset>
                  </wp:positionV>
                  <wp:extent cx="1119108" cy="1144257"/>
                  <wp:effectExtent l="0" t="0" r="0" b="0"/>
                  <wp:wrapNone/>
                  <wp:docPr id="552" name="IM 552"/>
                  <wp:cNvGraphicFramePr/>
                  <a:graphic>
                    <a:graphicData uri="http://schemas.openxmlformats.org/drawingml/2006/picture">
                      <pic:pic>
                        <pic:nvPicPr>
                          <pic:cNvPr id="552" name="IM 552"/>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由模拟发电厂（交流6V、</w:t>
            </w:r>
            <w:r>
              <w:rPr>
                <w:sz w:val="15"/>
                <w:szCs w:val="15"/>
                <w:spacing w:val="-54"/>
              </w:rPr>
              <w:t xml:space="preserve"> </w:t>
            </w:r>
            <w:r>
              <w:rPr>
                <w:sz w:val="15"/>
                <w:szCs w:val="15"/>
                <w:spacing w:val="1"/>
              </w:rPr>
              <w:t>≥2A电源）、升压变压器（</w:t>
            </w:r>
            <w:r>
              <w:rPr>
                <w:sz w:val="15"/>
                <w:szCs w:val="15"/>
              </w:rPr>
              <w:t>6V升到18V或36V）、高压输电线（镍铬电阻线）、降压变压器</w:t>
            </w:r>
          </w:p>
          <w:p>
            <w:pPr>
              <w:pStyle w:val="TableText"/>
              <w:ind w:left="28"/>
              <w:spacing w:before="8" w:line="221" w:lineRule="auto"/>
              <w:rPr>
                <w:sz w:val="15"/>
                <w:szCs w:val="15"/>
              </w:rPr>
            </w:pPr>
            <w:r>
              <w:rPr>
                <w:sz w:val="15"/>
                <w:szCs w:val="15"/>
                <w:spacing w:val="1"/>
              </w:rPr>
              <w:t>（18V或36V降到6V）、用户等组成。演示内容：对比低压、高压输电的线路损耗和用户端电压；对比不同高压输电时的</w:t>
            </w:r>
          </w:p>
          <w:p>
            <w:pPr>
              <w:pStyle w:val="TableText"/>
              <w:ind w:left="22"/>
              <w:spacing w:before="10" w:line="221" w:lineRule="auto"/>
              <w:rPr>
                <w:sz w:val="15"/>
                <w:szCs w:val="15"/>
              </w:rPr>
            </w:pPr>
            <w:r>
              <w:rPr>
                <w:sz w:val="15"/>
                <w:szCs w:val="15"/>
              </w:rPr>
              <w:t>输电电路电流</w:t>
            </w:r>
          </w:p>
        </w:tc>
        <w:tc>
          <w:tcPr>
            <w:tcW w:w="573" w:type="dxa"/>
            <w:vAlign w:val="top"/>
          </w:tcPr>
          <w:p>
            <w:pPr>
              <w:spacing w:line="284" w:lineRule="auto"/>
              <w:rPr>
                <w:rFonts w:ascii="Arial"/>
                <w:sz w:val="21"/>
              </w:rPr>
            </w:pPr>
            <w:r/>
          </w:p>
          <w:p>
            <w:pPr>
              <w:spacing w:line="285"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85" w:lineRule="auto"/>
              <w:rPr>
                <w:rFonts w:ascii="Arial"/>
                <w:sz w:val="21"/>
              </w:rPr>
            </w:pPr>
            <w:r/>
          </w:p>
          <w:p>
            <w:pPr>
              <w:spacing w:line="285" w:lineRule="auto"/>
              <w:rPr>
                <w:rFonts w:ascii="Arial"/>
                <w:sz w:val="21"/>
              </w:rPr>
            </w:pPr>
            <w:r/>
          </w:p>
          <w:p>
            <w:pPr>
              <w:pStyle w:val="TableText"/>
              <w:ind w:left="233"/>
              <w:spacing w:before="48" w:line="241" w:lineRule="auto"/>
              <w:rPr>
                <w:sz w:val="15"/>
                <w:szCs w:val="15"/>
              </w:rPr>
            </w:pPr>
            <w:r>
              <w:rPr>
                <w:sz w:val="15"/>
                <w:szCs w:val="15"/>
                <w:spacing w:val="-8"/>
              </w:rPr>
              <w:t>15</w:t>
            </w:r>
          </w:p>
        </w:tc>
      </w:tr>
      <w:tr>
        <w:trPr>
          <w:trHeight w:val="2127" w:hRule="atLeast"/>
        </w:trPr>
        <w:tc>
          <w:tcPr>
            <w:tcW w:w="406" w:type="dxa"/>
            <w:vAlign w:val="top"/>
          </w:tcPr>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pStyle w:val="TableText"/>
              <w:ind w:left="94"/>
              <w:spacing w:before="49" w:line="241" w:lineRule="auto"/>
              <w:rPr>
                <w:sz w:val="15"/>
                <w:szCs w:val="15"/>
              </w:rPr>
            </w:pPr>
            <w:r>
              <w:rPr>
                <w:sz w:val="15"/>
                <w:szCs w:val="15"/>
                <w:spacing w:val="-2"/>
              </w:rPr>
              <w:t>348</w:t>
            </w:r>
          </w:p>
        </w:tc>
        <w:tc>
          <w:tcPr>
            <w:tcW w:w="1448" w:type="dxa"/>
            <w:vAlign w:val="top"/>
          </w:tcPr>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pStyle w:val="TableText"/>
              <w:ind w:left="20" w:right="56" w:firstLine="4"/>
              <w:spacing w:before="49" w:line="236" w:lineRule="auto"/>
              <w:rPr>
                <w:sz w:val="15"/>
                <w:szCs w:val="15"/>
              </w:rPr>
            </w:pPr>
            <w:r>
              <w:rPr>
                <w:sz w:val="15"/>
                <w:szCs w:val="15"/>
              </w:rPr>
              <w:t>高中物理汽车变速箱 </w:t>
            </w:r>
            <w:r>
              <w:rPr>
                <w:sz w:val="15"/>
                <w:szCs w:val="15"/>
                <w:spacing w:val="-2"/>
              </w:rPr>
              <w:t>模型</w:t>
            </w:r>
          </w:p>
        </w:tc>
        <w:tc>
          <w:tcPr>
            <w:tcW w:w="7916" w:type="dxa"/>
            <w:vAlign w:val="top"/>
          </w:tcPr>
          <w:p>
            <w:pPr>
              <w:spacing w:line="476" w:lineRule="auto"/>
              <w:rPr>
                <w:rFonts w:ascii="Arial"/>
                <w:sz w:val="21"/>
              </w:rPr>
            </w:pPr>
            <w:r/>
          </w:p>
          <w:p>
            <w:pPr>
              <w:pStyle w:val="TableText"/>
              <w:ind w:left="22" w:right="21" w:firstLine="2"/>
              <w:spacing w:before="49" w:line="232" w:lineRule="auto"/>
              <w:rPr>
                <w:sz w:val="15"/>
                <w:szCs w:val="15"/>
              </w:rPr>
            </w:pPr>
            <w:r>
              <w:rPr>
                <w:sz w:val="15"/>
                <w:szCs w:val="15"/>
                <w:spacing w:val="1"/>
              </w:rPr>
              <w:t>核心原理：基于齿轮啮合与传动比原理，直观演示通过改变齿轮组合来实现</w:t>
            </w:r>
            <w:r>
              <w:rPr>
                <w:sz w:val="15"/>
                <w:szCs w:val="15"/>
              </w:rPr>
              <w:t>“变速变扭</w:t>
            </w:r>
            <w:r>
              <w:rPr>
                <w:sz w:val="15"/>
                <w:szCs w:val="15"/>
                <w:spacing w:val="-55"/>
              </w:rPr>
              <w:t xml:space="preserve"> </w:t>
            </w:r>
            <w:r>
              <w:rPr>
                <w:sz w:val="15"/>
                <w:szCs w:val="15"/>
              </w:rPr>
              <w:t>”（低挡降速增矩、高挡升速降 </w:t>
            </w:r>
            <w:r>
              <w:rPr>
                <w:sz w:val="15"/>
                <w:szCs w:val="15"/>
              </w:rPr>
              <w:t>矩）的物理机制。</w:t>
            </w:r>
          </w:p>
          <w:p>
            <w:pPr>
              <w:pStyle w:val="TableText"/>
              <w:ind w:left="25"/>
              <w:spacing w:line="220" w:lineRule="auto"/>
              <w:rPr>
                <w:sz w:val="15"/>
                <w:szCs w:val="15"/>
              </w:rPr>
            </w:pPr>
            <w:r>
              <w:rPr>
                <w:sz w:val="15"/>
                <w:szCs w:val="15"/>
                <w:spacing w:val="1"/>
              </w:rPr>
              <w:t>核心组件：采用全金属材质打造，主要由输入轴、输出轴、多组啮合齿轮及操纵机构组成，结构坚固耐用。</w:t>
            </w:r>
          </w:p>
          <w:p>
            <w:pPr>
              <w:pStyle w:val="TableText"/>
              <w:ind w:left="26"/>
              <w:spacing w:before="11" w:line="220" w:lineRule="auto"/>
              <w:rPr>
                <w:sz w:val="15"/>
                <w:szCs w:val="15"/>
              </w:rPr>
            </w:pPr>
            <w:r>
              <w:rPr>
                <w:sz w:val="15"/>
                <w:szCs w:val="15"/>
                <w:spacing w:val="1"/>
              </w:rPr>
              <w:t>交互功能：支持两档齿轮变速操作，学生可手动参与换挡，真实演示汽车变速过程（动力传递与齿轮切</w:t>
            </w:r>
            <w:r>
              <w:rPr>
                <w:sz w:val="15"/>
                <w:szCs w:val="15"/>
              </w:rPr>
              <w:t>换）。</w:t>
            </w:r>
          </w:p>
          <w:p>
            <w:pPr>
              <w:pStyle w:val="TableText"/>
              <w:ind w:left="25"/>
              <w:spacing w:before="10" w:line="220" w:lineRule="auto"/>
              <w:rPr>
                <w:sz w:val="15"/>
                <w:szCs w:val="15"/>
              </w:rPr>
            </w:pPr>
            <w:r>
              <w:rPr>
                <w:sz w:val="15"/>
                <w:szCs w:val="15"/>
                <w:spacing w:val="1"/>
              </w:rPr>
              <w:t>教学用途：将抽象的机械传动转化为可视化操作，帮助学生深入理解汽车动力系统的工作逻辑、齿轮传动比与传动效率</w:t>
            </w:r>
          </w:p>
          <w:p>
            <w:pPr>
              <w:pStyle w:val="TableText"/>
              <w:ind w:left="38"/>
              <w:spacing w:before="108" w:line="76" w:lineRule="exact"/>
              <w:rPr>
                <w:sz w:val="15"/>
                <w:szCs w:val="15"/>
              </w:rPr>
            </w:pPr>
            <w:r>
              <w:rPr>
                <w:sz w:val="15"/>
                <w:szCs w:val="15"/>
                <w:position w:val="1"/>
              </w:rPr>
              <w:t>。</w:t>
            </w:r>
          </w:p>
        </w:tc>
        <w:tc>
          <w:tcPr>
            <w:tcW w:w="573" w:type="dxa"/>
            <w:vAlign w:val="top"/>
          </w:tcPr>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pStyle w:val="TableText"/>
              <w:ind w:left="263"/>
              <w:spacing w:before="49" w:line="241" w:lineRule="auto"/>
              <w:rPr>
                <w:sz w:val="15"/>
                <w:szCs w:val="15"/>
              </w:rPr>
            </w:pPr>
            <w:r>
              <w:rPr>
                <w:sz w:val="15"/>
                <w:szCs w:val="15"/>
              </w:rPr>
              <w:t>5</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40"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2119" w:hRule="atLeast"/>
        </w:trPr>
        <w:tc>
          <w:tcPr>
            <w:tcW w:w="406" w:type="dxa"/>
            <w:vAlign w:val="top"/>
          </w:tcPr>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pStyle w:val="TableText"/>
              <w:ind w:left="94"/>
              <w:spacing w:before="48" w:line="241" w:lineRule="auto"/>
              <w:rPr>
                <w:sz w:val="15"/>
                <w:szCs w:val="15"/>
              </w:rPr>
            </w:pPr>
            <w:r>
              <w:rPr>
                <w:sz w:val="15"/>
                <w:szCs w:val="15"/>
                <w:spacing w:val="-2"/>
              </w:rPr>
              <w:t>349</w:t>
            </w:r>
          </w:p>
        </w:tc>
        <w:tc>
          <w:tcPr>
            <w:tcW w:w="1448" w:type="dxa"/>
            <w:vAlign w:val="top"/>
          </w:tcPr>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TableText"/>
              <w:ind w:left="25" w:right="56"/>
              <w:spacing w:before="49" w:line="236" w:lineRule="auto"/>
              <w:rPr>
                <w:sz w:val="15"/>
                <w:szCs w:val="15"/>
              </w:rPr>
            </w:pPr>
            <w:r>
              <w:rPr>
                <w:sz w:val="15"/>
                <w:szCs w:val="15"/>
              </w:rPr>
              <w:t>高中物理机械机构模 </w:t>
            </w:r>
            <w:r>
              <w:rPr>
                <w:sz w:val="15"/>
                <w:szCs w:val="15"/>
              </w:rPr>
              <w:t>型</w:t>
            </w:r>
          </w:p>
        </w:tc>
        <w:tc>
          <w:tcPr>
            <w:tcW w:w="7916" w:type="dxa"/>
            <w:vAlign w:val="top"/>
          </w:tcPr>
          <w:p>
            <w:pPr>
              <w:spacing w:line="369" w:lineRule="auto"/>
              <w:rPr>
                <w:rFonts w:ascii="Arial"/>
                <w:sz w:val="21"/>
              </w:rPr>
            </w:pPr>
            <w:r/>
          </w:p>
          <w:p>
            <w:pPr>
              <w:pStyle w:val="TableText"/>
              <w:ind w:left="25"/>
              <w:spacing w:before="49" w:line="220" w:lineRule="auto"/>
              <w:rPr>
                <w:sz w:val="15"/>
                <w:szCs w:val="15"/>
              </w:rPr>
            </w:pPr>
            <w:r>
              <w:rPr>
                <w:sz w:val="15"/>
                <w:szCs w:val="15"/>
                <w:spacing w:val="1"/>
              </w:rPr>
              <w:t>核心原理：基于运动学与动力学原理，直观展示各类经典机械机构的运动规律、传动特性及能量转换过程。</w:t>
            </w:r>
          </w:p>
          <w:p>
            <w:pPr>
              <w:pStyle w:val="TableText"/>
              <w:ind w:left="22" w:right="172" w:firstLine="2"/>
              <w:spacing w:before="7" w:line="234" w:lineRule="auto"/>
              <w:rPr>
                <w:sz w:val="15"/>
                <w:szCs w:val="15"/>
              </w:rPr>
            </w:pPr>
            <w:r>
              <w:rPr>
                <w:sz w:val="15"/>
                <w:szCs w:val="15"/>
                <w:spacing w:val="1"/>
              </w:rPr>
              <w:t>核心组件：模型涵盖曲柄摇杆机构、双曲柄机构、双摇杆机构、曲柄滑块机构及凸轮机构。构件采用优质材料精密制 </w:t>
            </w:r>
            <w:r>
              <w:rPr>
                <w:sz w:val="15"/>
                <w:szCs w:val="15"/>
                <w:spacing w:val="1"/>
              </w:rPr>
              <w:t>造，运动副（转动副、移动副、高副）配合合理，运行</w:t>
            </w:r>
            <w:r>
              <w:rPr>
                <w:sz w:val="15"/>
                <w:szCs w:val="15"/>
              </w:rPr>
              <w:t>平稳。</w:t>
            </w:r>
          </w:p>
          <w:p>
            <w:pPr>
              <w:pStyle w:val="TableText"/>
              <w:ind w:left="33" w:right="21" w:hanging="7"/>
              <w:spacing w:line="231" w:lineRule="auto"/>
              <w:rPr>
                <w:sz w:val="15"/>
                <w:szCs w:val="15"/>
              </w:rPr>
            </w:pPr>
            <w:r>
              <w:rPr>
                <w:sz w:val="15"/>
                <w:szCs w:val="15"/>
                <w:spacing w:val="1"/>
              </w:rPr>
              <w:t>交互功能：支持手动或电动驱动，学生可直观观察从动件的往复摆动、连续旋转或直线运动，深入体验机构的急回特性</w:t>
            </w:r>
            <w:r>
              <w:rPr>
                <w:sz w:val="15"/>
                <w:szCs w:val="15"/>
              </w:rPr>
              <w:t xml:space="preserve"> </w:t>
            </w:r>
            <w:r>
              <w:rPr>
                <w:sz w:val="15"/>
                <w:szCs w:val="15"/>
              </w:rPr>
              <w:t>、死点位置及凸轮轮廓对运动规律的决定作用。</w:t>
            </w:r>
          </w:p>
          <w:p>
            <w:pPr>
              <w:pStyle w:val="TableText"/>
              <w:ind w:left="22" w:right="21" w:firstLine="2"/>
              <w:spacing w:before="1" w:line="235" w:lineRule="auto"/>
              <w:rPr>
                <w:sz w:val="15"/>
                <w:szCs w:val="15"/>
              </w:rPr>
            </w:pPr>
            <w:r>
              <w:rPr>
                <w:sz w:val="15"/>
                <w:szCs w:val="15"/>
                <w:spacing w:val="1"/>
              </w:rPr>
              <w:t>教学用途：将抽象的机械原理转化为可视化、可操作的实物模型，帮助学生透彻理解复杂机械系统的运动逻辑，培养工 </w:t>
            </w:r>
            <w:r>
              <w:rPr>
                <w:sz w:val="15"/>
                <w:szCs w:val="15"/>
              </w:rPr>
              <w:t>程思维与物理建模能力。</w:t>
            </w:r>
          </w:p>
        </w:tc>
        <w:tc>
          <w:tcPr>
            <w:tcW w:w="573" w:type="dxa"/>
            <w:vAlign w:val="top"/>
          </w:tcPr>
          <w:p>
            <w:pPr>
              <w:spacing w:line="310" w:lineRule="auto"/>
              <w:rPr>
                <w:rFonts w:ascii="Arial"/>
                <w:sz w:val="21"/>
              </w:rPr>
            </w:pPr>
            <w:r/>
          </w:p>
          <w:p>
            <w:pPr>
              <w:spacing w:line="311" w:lineRule="auto"/>
              <w:rPr>
                <w:rFonts w:ascii="Arial"/>
                <w:sz w:val="21"/>
              </w:rPr>
            </w:pPr>
            <w:r/>
          </w:p>
          <w:p>
            <w:pPr>
              <w:spacing w:line="311"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pStyle w:val="TableText"/>
              <w:ind w:left="263"/>
              <w:spacing w:before="48" w:line="241" w:lineRule="auto"/>
              <w:rPr>
                <w:sz w:val="15"/>
                <w:szCs w:val="15"/>
              </w:rPr>
            </w:pPr>
            <w:r>
              <w:rPr>
                <w:sz w:val="15"/>
                <w:szCs w:val="15"/>
              </w:rPr>
              <w:t>5</w:t>
            </w:r>
          </w:p>
        </w:tc>
      </w:tr>
      <w:tr>
        <w:trPr>
          <w:trHeight w:val="2404" w:hRule="atLeast"/>
        </w:trPr>
        <w:tc>
          <w:tcPr>
            <w:tcW w:w="406" w:type="dxa"/>
            <w:vAlign w:val="top"/>
          </w:tcPr>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94"/>
              <w:spacing w:before="49" w:line="241" w:lineRule="auto"/>
              <w:rPr>
                <w:sz w:val="15"/>
                <w:szCs w:val="15"/>
              </w:rPr>
            </w:pPr>
            <w:r>
              <w:rPr>
                <w:sz w:val="15"/>
                <w:szCs w:val="15"/>
                <w:spacing w:val="-2"/>
              </w:rPr>
              <w:t>350</w:t>
            </w:r>
          </w:p>
        </w:tc>
        <w:tc>
          <w:tcPr>
            <w:tcW w:w="1448" w:type="dxa"/>
            <w:vAlign w:val="top"/>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25" w:right="56"/>
              <w:spacing w:before="48" w:line="239" w:lineRule="auto"/>
              <w:rPr>
                <w:sz w:val="15"/>
                <w:szCs w:val="15"/>
              </w:rPr>
            </w:pPr>
            <w:r>
              <w:rPr>
                <w:sz w:val="15"/>
                <w:szCs w:val="15"/>
              </w:rPr>
              <w:t>高中物理机械传动模 </w:t>
            </w:r>
            <w:r>
              <w:rPr>
                <w:sz w:val="15"/>
                <w:szCs w:val="15"/>
              </w:rPr>
              <w:t>型</w:t>
            </w:r>
          </w:p>
        </w:tc>
        <w:tc>
          <w:tcPr>
            <w:tcW w:w="7916" w:type="dxa"/>
            <w:vAlign w:val="top"/>
          </w:tcPr>
          <w:p>
            <w:pPr>
              <w:pStyle w:val="TableText"/>
              <w:ind w:left="23" w:right="21" w:firstLine="1"/>
              <w:spacing w:before="281" w:line="233" w:lineRule="auto"/>
              <w:rPr>
                <w:sz w:val="15"/>
                <w:szCs w:val="15"/>
              </w:rPr>
            </w:pPr>
            <w:r>
              <w:rPr>
                <w:sz w:val="15"/>
                <w:szCs w:val="15"/>
                <w:spacing w:val="1"/>
              </w:rPr>
              <w:t>核心原理：基于运动学规律，直观演示不同传动方式下的速度、转矩传递关系及运动方向变化，全面覆盖高中物理圆周 </w:t>
            </w:r>
            <w:r>
              <w:rPr>
                <w:sz w:val="15"/>
                <w:szCs w:val="15"/>
              </w:rPr>
              <w:t>运动传动问题的核心考点。</w:t>
            </w:r>
          </w:p>
          <w:p>
            <w:pPr>
              <w:pStyle w:val="TableText"/>
              <w:ind w:left="25" w:right="21"/>
              <w:spacing w:line="232" w:lineRule="auto"/>
              <w:rPr>
                <w:sz w:val="15"/>
                <w:szCs w:val="15"/>
              </w:rPr>
            </w:pPr>
            <w:r>
              <w:rPr>
                <w:sz w:val="15"/>
                <w:szCs w:val="15"/>
                <w:spacing w:val="1"/>
              </w:rPr>
              <w:t>核心组件：模型高度集成五大经典传动机构，包含齿轮传动、皮带传动、链传动、蜗轮蜗杆传动及摩擦轮传动。各机构 </w:t>
            </w:r>
            <w:r>
              <w:rPr>
                <w:sz w:val="15"/>
                <w:szCs w:val="15"/>
              </w:rPr>
              <w:t>构件精密制造，运动副配合合理，运行平稳。</w:t>
            </w:r>
          </w:p>
          <w:p>
            <w:pPr>
              <w:pStyle w:val="TableText"/>
              <w:ind w:left="26"/>
              <w:spacing w:line="220" w:lineRule="auto"/>
              <w:rPr>
                <w:sz w:val="15"/>
                <w:szCs w:val="15"/>
              </w:rPr>
            </w:pPr>
            <w:r>
              <w:rPr>
                <w:sz w:val="15"/>
                <w:szCs w:val="15"/>
                <w:spacing w:val="1"/>
              </w:rPr>
              <w:t>交互功能：支持手动或电动驱动，学生可实时观察并验证各传动方式的核心物</w:t>
            </w:r>
            <w:r>
              <w:rPr>
                <w:sz w:val="15"/>
                <w:szCs w:val="15"/>
              </w:rPr>
              <w:t>理规律：</w:t>
            </w:r>
          </w:p>
          <w:p>
            <w:pPr>
              <w:pStyle w:val="TableText"/>
              <w:ind w:left="24"/>
              <w:spacing w:before="10" w:line="220" w:lineRule="auto"/>
              <w:rPr>
                <w:sz w:val="15"/>
                <w:szCs w:val="15"/>
              </w:rPr>
            </w:pPr>
            <w:r>
              <w:rPr>
                <w:sz w:val="15"/>
                <w:szCs w:val="15"/>
                <w:spacing w:val="1"/>
              </w:rPr>
              <w:t>齿轮传动：轮缘线速度大小相等，角速度、周期与齿数（或半径）成反比，转动方向相</w:t>
            </w:r>
            <w:r>
              <w:rPr>
                <w:sz w:val="15"/>
                <w:szCs w:val="15"/>
              </w:rPr>
              <w:t>反。</w:t>
            </w:r>
          </w:p>
          <w:p>
            <w:pPr>
              <w:pStyle w:val="TableText"/>
              <w:ind w:left="25"/>
              <w:spacing w:before="11" w:line="220" w:lineRule="auto"/>
              <w:rPr>
                <w:sz w:val="15"/>
                <w:szCs w:val="15"/>
              </w:rPr>
            </w:pPr>
            <w:r>
              <w:rPr>
                <w:sz w:val="15"/>
                <w:szCs w:val="15"/>
                <w:spacing w:val="1"/>
              </w:rPr>
              <w:t>皮带传动：轮缘线速度大小相等，角速度与半径成反比，转动</w:t>
            </w:r>
            <w:r>
              <w:rPr>
                <w:sz w:val="15"/>
                <w:szCs w:val="15"/>
              </w:rPr>
              <w:t>方向相同。</w:t>
            </w:r>
          </w:p>
          <w:p>
            <w:pPr>
              <w:pStyle w:val="TableText"/>
              <w:ind w:left="22"/>
              <w:spacing w:before="8" w:line="220" w:lineRule="auto"/>
              <w:rPr>
                <w:sz w:val="15"/>
                <w:szCs w:val="15"/>
              </w:rPr>
            </w:pPr>
            <w:r>
              <w:rPr>
                <w:sz w:val="15"/>
                <w:szCs w:val="15"/>
                <w:spacing w:val="1"/>
              </w:rPr>
              <w:t>链传动：无弹性滑动，传动比准确，但存在多边形效应（瞬时速度不</w:t>
            </w:r>
            <w:r>
              <w:rPr>
                <w:sz w:val="15"/>
                <w:szCs w:val="15"/>
              </w:rPr>
              <w:t>匀）。</w:t>
            </w:r>
          </w:p>
          <w:p>
            <w:pPr>
              <w:pStyle w:val="TableText"/>
              <w:ind w:left="23"/>
              <w:spacing w:before="11" w:line="220" w:lineRule="auto"/>
              <w:rPr>
                <w:sz w:val="15"/>
                <w:szCs w:val="15"/>
              </w:rPr>
            </w:pPr>
            <w:r>
              <w:rPr>
                <w:sz w:val="15"/>
                <w:szCs w:val="15"/>
                <w:spacing w:val="1"/>
              </w:rPr>
              <w:t>蜗轮蜗杆传动：用于空间交错轴传动，可实现极大的减速比，且具备自锁特</w:t>
            </w:r>
            <w:r>
              <w:rPr>
                <w:sz w:val="15"/>
                <w:szCs w:val="15"/>
              </w:rPr>
              <w:t>性。</w:t>
            </w:r>
          </w:p>
          <w:p>
            <w:pPr>
              <w:pStyle w:val="TableText"/>
              <w:ind w:left="23"/>
              <w:spacing w:before="10" w:line="220" w:lineRule="auto"/>
              <w:rPr>
                <w:sz w:val="15"/>
                <w:szCs w:val="15"/>
              </w:rPr>
            </w:pPr>
            <w:r>
              <w:rPr>
                <w:sz w:val="15"/>
                <w:szCs w:val="15"/>
                <w:spacing w:val="1"/>
              </w:rPr>
              <w:t>摩擦轮传动：靠接触面摩擦力传动，轮缘线速度大小相等，转动方向相</w:t>
            </w:r>
            <w:r>
              <w:rPr>
                <w:sz w:val="15"/>
                <w:szCs w:val="15"/>
              </w:rPr>
              <w:t>反。</w:t>
            </w:r>
          </w:p>
        </w:tc>
        <w:tc>
          <w:tcPr>
            <w:tcW w:w="573" w:type="dxa"/>
            <w:vAlign w:val="top"/>
          </w:tcPr>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224"/>
              <w:spacing w:before="48" w:line="222" w:lineRule="auto"/>
              <w:rPr>
                <w:sz w:val="15"/>
                <w:szCs w:val="15"/>
              </w:rPr>
            </w:pPr>
            <w:r>
              <w:rPr>
                <w:sz w:val="15"/>
                <w:szCs w:val="15"/>
              </w:rPr>
              <w:t>套</w:t>
            </w:r>
          </w:p>
        </w:tc>
        <w:tc>
          <w:tcPr>
            <w:tcW w:w="581" w:type="dxa"/>
            <w:vAlign w:val="top"/>
          </w:tcPr>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263"/>
              <w:spacing w:before="49" w:line="241" w:lineRule="auto"/>
              <w:rPr>
                <w:sz w:val="15"/>
                <w:szCs w:val="15"/>
              </w:rPr>
            </w:pPr>
            <w:r>
              <w:rPr>
                <w:sz w:val="15"/>
                <w:szCs w:val="15"/>
              </w:rPr>
              <w:t>5</w:t>
            </w:r>
          </w:p>
        </w:tc>
      </w:tr>
      <w:tr>
        <w:trPr>
          <w:trHeight w:val="891" w:hRule="atLeast"/>
        </w:trPr>
        <w:tc>
          <w:tcPr>
            <w:tcW w:w="406" w:type="dxa"/>
            <w:vAlign w:val="top"/>
          </w:tcPr>
          <w:p>
            <w:pPr>
              <w:spacing w:line="326" w:lineRule="auto"/>
              <w:rPr>
                <w:rFonts w:ascii="Arial"/>
                <w:sz w:val="21"/>
              </w:rPr>
            </w:pPr>
            <w:r/>
          </w:p>
          <w:p>
            <w:pPr>
              <w:pStyle w:val="TableText"/>
              <w:ind w:left="94"/>
              <w:spacing w:before="49" w:line="241" w:lineRule="auto"/>
              <w:rPr>
                <w:sz w:val="15"/>
                <w:szCs w:val="15"/>
              </w:rPr>
            </w:pPr>
            <w:r>
              <w:rPr>
                <w:sz w:val="15"/>
                <w:szCs w:val="15"/>
                <w:spacing w:val="-2"/>
              </w:rPr>
              <w:t>351</w:t>
            </w:r>
          </w:p>
        </w:tc>
        <w:tc>
          <w:tcPr>
            <w:tcW w:w="1448" w:type="dxa"/>
            <w:vAlign w:val="top"/>
          </w:tcPr>
          <w:p>
            <w:pPr>
              <w:spacing w:line="326" w:lineRule="auto"/>
              <w:rPr>
                <w:rFonts w:ascii="Arial"/>
                <w:sz w:val="21"/>
              </w:rPr>
            </w:pPr>
            <w:r/>
          </w:p>
          <w:p>
            <w:pPr>
              <w:pStyle w:val="TableText"/>
              <w:ind w:left="25"/>
              <w:spacing w:before="49" w:line="221" w:lineRule="auto"/>
              <w:rPr>
                <w:sz w:val="15"/>
                <w:szCs w:val="15"/>
              </w:rPr>
            </w:pPr>
            <w:r>
              <w:rPr>
                <w:sz w:val="15"/>
                <w:szCs w:val="15"/>
                <w:spacing w:val="-1"/>
              </w:rPr>
              <w:t>高中物理量筒</w:t>
            </w:r>
          </w:p>
        </w:tc>
        <w:tc>
          <w:tcPr>
            <w:tcW w:w="7916" w:type="dxa"/>
            <w:vAlign w:val="top"/>
          </w:tcPr>
          <w:p>
            <w:pPr>
              <w:spacing w:line="326" w:lineRule="auto"/>
              <w:rPr>
                <w:rFonts w:ascii="Arial"/>
                <w:sz w:val="21"/>
              </w:rPr>
            </w:pPr>
            <w:r/>
          </w:p>
          <w:p>
            <w:pPr>
              <w:pStyle w:val="TableText"/>
              <w:ind w:left="34"/>
              <w:spacing w:before="49" w:line="221" w:lineRule="auto"/>
              <w:rPr>
                <w:sz w:val="15"/>
                <w:szCs w:val="15"/>
              </w:rPr>
            </w:pPr>
            <w:r>
              <w:rPr>
                <w:sz w:val="15"/>
                <w:szCs w:val="15"/>
                <w:spacing w:val="1"/>
              </w:rPr>
              <w:t>100</w:t>
            </w:r>
            <w:r>
              <w:rPr>
                <w:sz w:val="15"/>
                <w:szCs w:val="15"/>
              </w:rPr>
              <w:t>mL</w:t>
            </w:r>
            <w:r>
              <w:rPr>
                <w:sz w:val="15"/>
                <w:szCs w:val="15"/>
                <w:spacing w:val="1"/>
              </w:rPr>
              <w:t>，透明钠钙玻璃制，分度线、数字和标志应完整、清晰和耐久，容积为20℃时充满量筒刻度线</w:t>
            </w:r>
            <w:r>
              <w:rPr>
                <w:sz w:val="15"/>
                <w:szCs w:val="15"/>
              </w:rPr>
              <w:t>所容纳体积</w:t>
            </w:r>
          </w:p>
        </w:tc>
        <w:tc>
          <w:tcPr>
            <w:tcW w:w="573" w:type="dxa"/>
            <w:vAlign w:val="top"/>
          </w:tcPr>
          <w:p>
            <w:pPr>
              <w:spacing w:line="326"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326" w:lineRule="auto"/>
              <w:rPr>
                <w:rFonts w:ascii="Arial"/>
                <w:sz w:val="21"/>
              </w:rPr>
            </w:pPr>
            <w:r/>
          </w:p>
          <w:p>
            <w:pPr>
              <w:pStyle w:val="TableText"/>
              <w:ind w:left="195"/>
              <w:spacing w:before="49" w:line="241" w:lineRule="auto"/>
              <w:rPr>
                <w:sz w:val="15"/>
                <w:szCs w:val="15"/>
              </w:rPr>
            </w:pPr>
            <w:r>
              <w:rPr>
                <w:sz w:val="15"/>
                <w:szCs w:val="15"/>
                <w:spacing w:val="-5"/>
              </w:rPr>
              <w:t>150</w:t>
            </w:r>
          </w:p>
        </w:tc>
      </w:tr>
      <w:tr>
        <w:trPr>
          <w:trHeight w:val="891" w:hRule="atLeast"/>
        </w:trPr>
        <w:tc>
          <w:tcPr>
            <w:tcW w:w="406" w:type="dxa"/>
            <w:vAlign w:val="top"/>
          </w:tcPr>
          <w:p>
            <w:pPr>
              <w:spacing w:line="327" w:lineRule="auto"/>
              <w:rPr>
                <w:rFonts w:ascii="Arial"/>
                <w:sz w:val="21"/>
              </w:rPr>
            </w:pPr>
            <w:r/>
          </w:p>
          <w:p>
            <w:pPr>
              <w:pStyle w:val="TableText"/>
              <w:ind w:left="94"/>
              <w:spacing w:before="49" w:line="241" w:lineRule="auto"/>
              <w:rPr>
                <w:sz w:val="15"/>
                <w:szCs w:val="15"/>
              </w:rPr>
            </w:pPr>
            <w:r>
              <w:rPr>
                <w:sz w:val="15"/>
                <w:szCs w:val="15"/>
                <w:spacing w:val="-2"/>
              </w:rPr>
              <w:t>352</w:t>
            </w:r>
          </w:p>
        </w:tc>
        <w:tc>
          <w:tcPr>
            <w:tcW w:w="1448" w:type="dxa"/>
            <w:vAlign w:val="top"/>
          </w:tcPr>
          <w:p>
            <w:pPr>
              <w:spacing w:line="328" w:lineRule="auto"/>
              <w:rPr>
                <w:rFonts w:ascii="Arial"/>
                <w:sz w:val="21"/>
              </w:rPr>
            </w:pPr>
            <w:r/>
          </w:p>
          <w:p>
            <w:pPr>
              <w:pStyle w:val="TableText"/>
              <w:ind w:left="25"/>
              <w:spacing w:before="48" w:line="220" w:lineRule="auto"/>
              <w:rPr>
                <w:sz w:val="15"/>
                <w:szCs w:val="15"/>
              </w:rPr>
            </w:pPr>
            <w:r>
              <w:rPr>
                <w:sz w:val="15"/>
                <w:szCs w:val="15"/>
                <w:spacing w:val="-1"/>
              </w:rPr>
              <w:t>高中物理量杯</w:t>
            </w:r>
          </w:p>
        </w:tc>
        <w:tc>
          <w:tcPr>
            <w:tcW w:w="7916" w:type="dxa"/>
            <w:vAlign w:val="top"/>
          </w:tcPr>
          <w:p>
            <w:pPr>
              <w:spacing w:line="327" w:lineRule="auto"/>
              <w:rPr>
                <w:rFonts w:ascii="Arial"/>
                <w:sz w:val="21"/>
              </w:rPr>
            </w:pPr>
            <w:r/>
          </w:p>
          <w:p>
            <w:pPr>
              <w:pStyle w:val="TableText"/>
              <w:ind w:left="25"/>
              <w:spacing w:before="49" w:line="221" w:lineRule="auto"/>
              <w:rPr>
                <w:sz w:val="15"/>
                <w:szCs w:val="15"/>
              </w:rPr>
            </w:pPr>
            <w:r>
              <w:rPr>
                <w:sz w:val="15"/>
                <w:szCs w:val="15"/>
                <w:spacing w:val="1"/>
              </w:rPr>
              <w:t>250</w:t>
            </w:r>
            <w:r>
              <w:rPr>
                <w:sz w:val="15"/>
                <w:szCs w:val="15"/>
              </w:rPr>
              <w:t>mL</w:t>
            </w:r>
            <w:r>
              <w:rPr>
                <w:sz w:val="15"/>
                <w:szCs w:val="15"/>
                <w:spacing w:val="1"/>
              </w:rPr>
              <w:t>，无色透明玻璃制，口部应熔光，壁厚≥1.2</w:t>
            </w:r>
            <w:r>
              <w:rPr>
                <w:sz w:val="15"/>
                <w:szCs w:val="15"/>
              </w:rPr>
              <w:t>mm</w:t>
            </w:r>
            <w:r>
              <w:rPr>
                <w:sz w:val="15"/>
                <w:szCs w:val="15"/>
                <w:spacing w:val="1"/>
              </w:rPr>
              <w:t>，耐水性</w:t>
            </w:r>
            <w:r>
              <w:rPr>
                <w:sz w:val="15"/>
                <w:szCs w:val="15"/>
              </w:rPr>
              <w:t>HGB</w:t>
            </w:r>
            <w:r>
              <w:rPr>
                <w:sz w:val="15"/>
                <w:szCs w:val="15"/>
                <w:spacing w:val="1"/>
              </w:rPr>
              <w:t>3级</w:t>
            </w:r>
          </w:p>
        </w:tc>
        <w:tc>
          <w:tcPr>
            <w:tcW w:w="573" w:type="dxa"/>
            <w:vAlign w:val="top"/>
          </w:tcPr>
          <w:p>
            <w:pPr>
              <w:spacing w:line="327"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327"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891" w:hRule="atLeast"/>
        </w:trPr>
        <w:tc>
          <w:tcPr>
            <w:tcW w:w="406" w:type="dxa"/>
            <w:vAlign w:val="top"/>
          </w:tcPr>
          <w:p>
            <w:pPr>
              <w:spacing w:line="329" w:lineRule="auto"/>
              <w:rPr>
                <w:rFonts w:ascii="Arial"/>
                <w:sz w:val="21"/>
              </w:rPr>
            </w:pPr>
            <w:r/>
          </w:p>
          <w:p>
            <w:pPr>
              <w:pStyle w:val="TableText"/>
              <w:ind w:left="94"/>
              <w:spacing w:before="48" w:line="241" w:lineRule="auto"/>
              <w:rPr>
                <w:sz w:val="15"/>
                <w:szCs w:val="15"/>
              </w:rPr>
            </w:pPr>
            <w:r>
              <w:rPr>
                <w:sz w:val="15"/>
                <w:szCs w:val="15"/>
                <w:spacing w:val="-2"/>
              </w:rPr>
              <w:t>353</w:t>
            </w:r>
          </w:p>
        </w:tc>
        <w:tc>
          <w:tcPr>
            <w:tcW w:w="1448" w:type="dxa"/>
            <w:vAlign w:val="top"/>
          </w:tcPr>
          <w:p>
            <w:pPr>
              <w:spacing w:line="329" w:lineRule="auto"/>
              <w:rPr>
                <w:rFonts w:ascii="Arial"/>
                <w:sz w:val="21"/>
              </w:rPr>
            </w:pPr>
            <w:r/>
          </w:p>
          <w:p>
            <w:pPr>
              <w:pStyle w:val="TableText"/>
              <w:ind w:left="25"/>
              <w:spacing w:before="48" w:line="221" w:lineRule="auto"/>
              <w:rPr>
                <w:sz w:val="15"/>
                <w:szCs w:val="15"/>
              </w:rPr>
            </w:pPr>
            <w:r>
              <w:rPr>
                <w:sz w:val="15"/>
                <w:szCs w:val="15"/>
                <w:spacing w:val="-1"/>
              </w:rPr>
              <w:t>高中物理试管</w:t>
            </w:r>
          </w:p>
        </w:tc>
        <w:tc>
          <w:tcPr>
            <w:tcW w:w="7916" w:type="dxa"/>
            <w:vAlign w:val="top"/>
          </w:tcPr>
          <w:p>
            <w:pPr>
              <w:spacing w:line="329" w:lineRule="auto"/>
              <w:rPr>
                <w:rFonts w:ascii="Arial"/>
                <w:sz w:val="21"/>
              </w:rPr>
            </w:pPr>
            <w:r/>
          </w:p>
          <w:p>
            <w:pPr>
              <w:pStyle w:val="TableText"/>
              <w:ind w:left="41"/>
              <w:spacing w:before="48" w:line="221" w:lineRule="auto"/>
              <w:rPr>
                <w:sz w:val="15"/>
                <w:szCs w:val="15"/>
              </w:rPr>
            </w:pPr>
            <w:r>
              <w:rPr>
                <w:sz w:val="15"/>
                <w:szCs w:val="15"/>
                <w:spacing w:val="-1"/>
              </w:rPr>
              <w:t>Φ</w:t>
            </w:r>
            <w:r>
              <w:rPr>
                <w:sz w:val="15"/>
                <w:szCs w:val="15"/>
                <w:spacing w:val="-51"/>
              </w:rPr>
              <w:t xml:space="preserve"> </w:t>
            </w:r>
            <w:r>
              <w:rPr>
                <w:sz w:val="15"/>
                <w:szCs w:val="15"/>
                <w:spacing w:val="-1"/>
              </w:rPr>
              <w:t>15mm×150mm，透明硼硅酸盐玻璃制</w:t>
            </w:r>
          </w:p>
        </w:tc>
        <w:tc>
          <w:tcPr>
            <w:tcW w:w="573" w:type="dxa"/>
            <w:vAlign w:val="top"/>
          </w:tcPr>
          <w:p>
            <w:pPr>
              <w:spacing w:line="328" w:lineRule="auto"/>
              <w:rPr>
                <w:rFonts w:ascii="Arial"/>
                <w:sz w:val="21"/>
              </w:rPr>
            </w:pPr>
            <w:r/>
          </w:p>
          <w:p>
            <w:pPr>
              <w:pStyle w:val="TableText"/>
              <w:ind w:left="224"/>
              <w:spacing w:before="49" w:line="222" w:lineRule="auto"/>
              <w:rPr>
                <w:sz w:val="15"/>
                <w:szCs w:val="15"/>
              </w:rPr>
            </w:pPr>
            <w:r>
              <w:rPr>
                <w:sz w:val="15"/>
                <w:szCs w:val="15"/>
              </w:rPr>
              <w:t>支</w:t>
            </w:r>
          </w:p>
        </w:tc>
        <w:tc>
          <w:tcPr>
            <w:tcW w:w="581" w:type="dxa"/>
            <w:vAlign w:val="top"/>
          </w:tcPr>
          <w:p>
            <w:pPr>
              <w:spacing w:line="329" w:lineRule="auto"/>
              <w:rPr>
                <w:rFonts w:ascii="Arial"/>
                <w:sz w:val="21"/>
              </w:rPr>
            </w:pPr>
            <w:r/>
          </w:p>
          <w:p>
            <w:pPr>
              <w:pStyle w:val="TableText"/>
              <w:ind w:left="195"/>
              <w:spacing w:before="48" w:line="241" w:lineRule="auto"/>
              <w:rPr>
                <w:sz w:val="15"/>
                <w:szCs w:val="15"/>
              </w:rPr>
            </w:pPr>
            <w:r>
              <w:rPr>
                <w:sz w:val="15"/>
                <w:szCs w:val="15"/>
                <w:spacing w:val="-5"/>
              </w:rPr>
              <w:t>100</w:t>
            </w:r>
          </w:p>
        </w:tc>
      </w:tr>
      <w:tr>
        <w:trPr>
          <w:trHeight w:val="891" w:hRule="atLeast"/>
        </w:trPr>
        <w:tc>
          <w:tcPr>
            <w:tcW w:w="406" w:type="dxa"/>
            <w:vAlign w:val="top"/>
          </w:tcPr>
          <w:p>
            <w:pPr>
              <w:spacing w:line="330" w:lineRule="auto"/>
              <w:rPr>
                <w:rFonts w:ascii="Arial"/>
                <w:sz w:val="21"/>
              </w:rPr>
            </w:pPr>
            <w:r/>
          </w:p>
          <w:p>
            <w:pPr>
              <w:pStyle w:val="TableText"/>
              <w:ind w:left="94"/>
              <w:spacing w:before="49" w:line="241" w:lineRule="auto"/>
              <w:rPr>
                <w:sz w:val="15"/>
                <w:szCs w:val="15"/>
              </w:rPr>
            </w:pPr>
            <w:r>
              <w:rPr>
                <w:sz w:val="15"/>
                <w:szCs w:val="15"/>
                <w:spacing w:val="-2"/>
              </w:rPr>
              <w:t>354</w:t>
            </w:r>
          </w:p>
        </w:tc>
        <w:tc>
          <w:tcPr>
            <w:tcW w:w="1448" w:type="dxa"/>
            <w:vAlign w:val="top"/>
          </w:tcPr>
          <w:p>
            <w:pPr>
              <w:spacing w:line="330" w:lineRule="auto"/>
              <w:rPr>
                <w:rFonts w:ascii="Arial"/>
                <w:sz w:val="21"/>
              </w:rPr>
            </w:pPr>
            <w:r/>
          </w:p>
          <w:p>
            <w:pPr>
              <w:pStyle w:val="TableText"/>
              <w:ind w:left="25"/>
              <w:spacing w:before="49" w:line="220" w:lineRule="auto"/>
              <w:rPr>
                <w:sz w:val="15"/>
                <w:szCs w:val="15"/>
              </w:rPr>
            </w:pPr>
            <w:r>
              <w:rPr>
                <w:sz w:val="15"/>
                <w:szCs w:val="15"/>
                <w:spacing w:val="-1"/>
              </w:rPr>
              <w:t>高中物理烧杯</w:t>
            </w:r>
          </w:p>
        </w:tc>
        <w:tc>
          <w:tcPr>
            <w:tcW w:w="7916" w:type="dxa"/>
            <w:vAlign w:val="top"/>
          </w:tcPr>
          <w:p>
            <w:pPr>
              <w:pStyle w:val="TableText"/>
              <w:ind w:left="25" w:right="14"/>
              <w:spacing w:before="285" w:line="234" w:lineRule="auto"/>
              <w:rPr>
                <w:sz w:val="15"/>
                <w:szCs w:val="15"/>
              </w:rPr>
            </w:pPr>
            <w:r>
              <w:rPr>
                <w:sz w:val="15"/>
                <w:szCs w:val="15"/>
                <w:spacing w:val="1"/>
              </w:rPr>
              <w:t>250</w:t>
            </w:r>
            <w:r>
              <w:rPr>
                <w:sz w:val="15"/>
                <w:szCs w:val="15"/>
              </w:rPr>
              <w:t>mL</w:t>
            </w:r>
            <w:r>
              <w:rPr>
                <w:sz w:val="15"/>
                <w:szCs w:val="15"/>
                <w:spacing w:val="1"/>
              </w:rPr>
              <w:t>，透明硼硅酸盐玻璃制，烧杯的满口容量应超过标称容量的10%或烧杯的满口容量和标称容量的两液面间距不应少</w:t>
            </w:r>
            <w:r>
              <w:rPr>
                <w:sz w:val="15"/>
                <w:szCs w:val="15"/>
                <w:spacing w:val="6"/>
              </w:rPr>
              <w:t xml:space="preserve"> </w:t>
            </w:r>
            <w:r>
              <w:rPr>
                <w:sz w:val="15"/>
                <w:szCs w:val="15"/>
                <w:spacing w:val="1"/>
              </w:rPr>
              <w:t>于10</w:t>
            </w:r>
            <w:r>
              <w:rPr>
                <w:sz w:val="15"/>
                <w:szCs w:val="15"/>
              </w:rPr>
              <w:t>mm</w:t>
            </w:r>
            <w:r>
              <w:rPr>
                <w:sz w:val="15"/>
                <w:szCs w:val="15"/>
                <w:spacing w:val="1"/>
              </w:rPr>
              <w:t>，并应采用容量差值较大的一种</w:t>
            </w:r>
          </w:p>
        </w:tc>
        <w:tc>
          <w:tcPr>
            <w:tcW w:w="573" w:type="dxa"/>
            <w:vAlign w:val="top"/>
          </w:tcPr>
          <w:p>
            <w:pPr>
              <w:spacing w:line="330"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330" w:lineRule="auto"/>
              <w:rPr>
                <w:rFonts w:ascii="Arial"/>
                <w:sz w:val="21"/>
              </w:rPr>
            </w:pPr>
            <w:r/>
          </w:p>
          <w:p>
            <w:pPr>
              <w:pStyle w:val="TableText"/>
              <w:ind w:left="195"/>
              <w:spacing w:before="49" w:line="241" w:lineRule="auto"/>
              <w:rPr>
                <w:sz w:val="15"/>
                <w:szCs w:val="15"/>
              </w:rPr>
            </w:pPr>
            <w:r>
              <w:rPr>
                <w:sz w:val="15"/>
                <w:szCs w:val="15"/>
                <w:spacing w:val="-5"/>
              </w:rPr>
              <w:t>150</w:t>
            </w:r>
          </w:p>
        </w:tc>
      </w:tr>
      <w:tr>
        <w:trPr>
          <w:trHeight w:val="891" w:hRule="atLeast"/>
        </w:trPr>
        <w:tc>
          <w:tcPr>
            <w:tcW w:w="406" w:type="dxa"/>
            <w:vAlign w:val="top"/>
          </w:tcPr>
          <w:p>
            <w:pPr>
              <w:spacing w:line="331" w:lineRule="auto"/>
              <w:rPr>
                <w:rFonts w:ascii="Arial"/>
                <w:sz w:val="21"/>
              </w:rPr>
            </w:pPr>
            <w:r/>
          </w:p>
          <w:p>
            <w:pPr>
              <w:pStyle w:val="TableText"/>
              <w:ind w:left="94"/>
              <w:spacing w:before="49" w:line="241" w:lineRule="auto"/>
              <w:rPr>
                <w:sz w:val="15"/>
                <w:szCs w:val="15"/>
              </w:rPr>
            </w:pPr>
            <w:r>
              <w:rPr>
                <w:sz w:val="15"/>
                <w:szCs w:val="15"/>
                <w:spacing w:val="-2"/>
              </w:rPr>
              <w:t>355</w:t>
            </w:r>
          </w:p>
        </w:tc>
        <w:tc>
          <w:tcPr>
            <w:tcW w:w="1448" w:type="dxa"/>
            <w:vAlign w:val="top"/>
          </w:tcPr>
          <w:p>
            <w:pPr>
              <w:spacing w:line="331" w:lineRule="auto"/>
              <w:rPr>
                <w:rFonts w:ascii="Arial"/>
                <w:sz w:val="21"/>
              </w:rPr>
            </w:pPr>
            <w:r/>
          </w:p>
          <w:p>
            <w:pPr>
              <w:pStyle w:val="TableText"/>
              <w:ind w:left="25"/>
              <w:spacing w:before="49" w:line="220" w:lineRule="auto"/>
              <w:rPr>
                <w:sz w:val="15"/>
                <w:szCs w:val="15"/>
              </w:rPr>
            </w:pPr>
            <w:r>
              <w:rPr>
                <w:sz w:val="15"/>
                <w:szCs w:val="15"/>
                <w:spacing w:val="-1"/>
              </w:rPr>
              <w:t>高中物理烧瓶</w:t>
            </w:r>
          </w:p>
        </w:tc>
        <w:tc>
          <w:tcPr>
            <w:tcW w:w="7916" w:type="dxa"/>
            <w:vAlign w:val="top"/>
          </w:tcPr>
          <w:p>
            <w:pPr>
              <w:spacing w:line="331" w:lineRule="auto"/>
              <w:rPr>
                <w:rFonts w:ascii="Arial"/>
                <w:sz w:val="21"/>
              </w:rPr>
            </w:pPr>
            <w:r/>
          </w:p>
          <w:p>
            <w:pPr>
              <w:pStyle w:val="TableText"/>
              <w:ind w:left="35"/>
              <w:spacing w:before="49" w:line="221" w:lineRule="auto"/>
              <w:rPr>
                <w:sz w:val="15"/>
                <w:szCs w:val="15"/>
              </w:rPr>
            </w:pPr>
            <w:r>
              <w:drawing>
                <wp:anchor distT="0" distB="0" distL="0" distR="0" simplePos="0" relativeHeight="252103680" behindDoc="0" locked="0" layoutInCell="1" allowOverlap="1">
                  <wp:simplePos x="0" y="0"/>
                  <wp:positionH relativeFrom="column">
                    <wp:posOffset>2014865</wp:posOffset>
                  </wp:positionH>
                  <wp:positionV relativeFrom="paragraph">
                    <wp:posOffset>-216144</wp:posOffset>
                  </wp:positionV>
                  <wp:extent cx="1119108" cy="1144257"/>
                  <wp:effectExtent l="0" t="0" r="0" b="0"/>
                  <wp:wrapNone/>
                  <wp:docPr id="554" name="IM 554"/>
                  <wp:cNvGraphicFramePr/>
                  <a:graphic>
                    <a:graphicData uri="http://schemas.openxmlformats.org/drawingml/2006/picture">
                      <pic:pic>
                        <pic:nvPicPr>
                          <pic:cNvPr id="554" name="IM 554"/>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圆底，长颈，250</w:t>
            </w:r>
            <w:r>
              <w:rPr>
                <w:sz w:val="15"/>
                <w:szCs w:val="15"/>
              </w:rPr>
              <w:t>mL</w:t>
            </w:r>
            <w:r>
              <w:rPr>
                <w:sz w:val="15"/>
                <w:szCs w:val="15"/>
                <w:spacing w:val="1"/>
              </w:rPr>
              <w:t>，透明硼硅酸盐玻璃制，玻璃薄厚</w:t>
            </w:r>
            <w:r>
              <w:rPr>
                <w:sz w:val="15"/>
                <w:szCs w:val="15"/>
              </w:rPr>
              <w:t>均匀，底部应规整</w:t>
            </w:r>
          </w:p>
        </w:tc>
        <w:tc>
          <w:tcPr>
            <w:tcW w:w="573" w:type="dxa"/>
            <w:vAlign w:val="top"/>
          </w:tcPr>
          <w:p>
            <w:pPr>
              <w:spacing w:line="331"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331" w:lineRule="auto"/>
              <w:rPr>
                <w:rFonts w:ascii="Arial"/>
                <w:sz w:val="21"/>
              </w:rPr>
            </w:pPr>
            <w:r/>
          </w:p>
          <w:p>
            <w:pPr>
              <w:pStyle w:val="TableText"/>
              <w:ind w:left="224"/>
              <w:spacing w:before="49" w:line="241" w:lineRule="auto"/>
              <w:rPr>
                <w:sz w:val="15"/>
                <w:szCs w:val="15"/>
              </w:rPr>
            </w:pPr>
            <w:r>
              <w:rPr>
                <w:sz w:val="15"/>
                <w:szCs w:val="15"/>
                <w:spacing w:val="-3"/>
              </w:rPr>
              <w:t>25</w:t>
            </w:r>
          </w:p>
        </w:tc>
      </w:tr>
      <w:tr>
        <w:trPr>
          <w:trHeight w:val="891" w:hRule="atLeast"/>
        </w:trPr>
        <w:tc>
          <w:tcPr>
            <w:tcW w:w="406" w:type="dxa"/>
            <w:vAlign w:val="top"/>
          </w:tcPr>
          <w:p>
            <w:pPr>
              <w:spacing w:line="332" w:lineRule="auto"/>
              <w:rPr>
                <w:rFonts w:ascii="Arial"/>
                <w:sz w:val="21"/>
              </w:rPr>
            </w:pPr>
            <w:r/>
          </w:p>
          <w:p>
            <w:pPr>
              <w:pStyle w:val="TableText"/>
              <w:ind w:left="94"/>
              <w:spacing w:before="49" w:line="241" w:lineRule="auto"/>
              <w:rPr>
                <w:sz w:val="15"/>
                <w:szCs w:val="15"/>
              </w:rPr>
            </w:pPr>
            <w:r>
              <w:rPr>
                <w:sz w:val="15"/>
                <w:szCs w:val="15"/>
                <w:spacing w:val="-2"/>
              </w:rPr>
              <w:t>356</w:t>
            </w:r>
          </w:p>
        </w:tc>
        <w:tc>
          <w:tcPr>
            <w:tcW w:w="1448" w:type="dxa"/>
            <w:vAlign w:val="top"/>
          </w:tcPr>
          <w:p>
            <w:pPr>
              <w:spacing w:line="332" w:lineRule="auto"/>
              <w:rPr>
                <w:rFonts w:ascii="Arial"/>
                <w:sz w:val="21"/>
              </w:rPr>
            </w:pPr>
            <w:r/>
          </w:p>
          <w:p>
            <w:pPr>
              <w:pStyle w:val="TableText"/>
              <w:ind w:left="25"/>
              <w:spacing w:before="49" w:line="220" w:lineRule="auto"/>
              <w:rPr>
                <w:sz w:val="15"/>
                <w:szCs w:val="15"/>
              </w:rPr>
            </w:pPr>
            <w:r>
              <w:rPr>
                <w:sz w:val="15"/>
                <w:szCs w:val="15"/>
                <w:spacing w:val="-1"/>
              </w:rPr>
              <w:t>高中物理酒精灯</w:t>
            </w:r>
          </w:p>
        </w:tc>
        <w:tc>
          <w:tcPr>
            <w:tcW w:w="7916" w:type="dxa"/>
            <w:vAlign w:val="top"/>
          </w:tcPr>
          <w:p>
            <w:pPr>
              <w:pStyle w:val="TableText"/>
              <w:ind w:left="34"/>
              <w:spacing w:before="193" w:line="220" w:lineRule="auto"/>
              <w:rPr>
                <w:sz w:val="15"/>
                <w:szCs w:val="15"/>
              </w:rPr>
            </w:pPr>
            <w:r>
              <w:rPr>
                <w:sz w:val="15"/>
                <w:szCs w:val="15"/>
                <w:spacing w:val="1"/>
              </w:rPr>
              <w:t>150</w:t>
            </w:r>
            <w:r>
              <w:rPr>
                <w:sz w:val="15"/>
                <w:szCs w:val="15"/>
              </w:rPr>
              <w:t>mL</w:t>
            </w:r>
            <w:r>
              <w:rPr>
                <w:sz w:val="15"/>
                <w:szCs w:val="15"/>
                <w:spacing w:val="1"/>
              </w:rPr>
              <w:t>，采用透明钠钙玻璃制造，无明显黄绿色，灯口应平整，瓷灯头与灯口平面间隙不应超过1.5</w:t>
            </w:r>
            <w:r>
              <w:rPr>
                <w:sz w:val="15"/>
                <w:szCs w:val="15"/>
              </w:rPr>
              <w:t>mm</w:t>
            </w:r>
            <w:r>
              <w:rPr>
                <w:sz w:val="15"/>
                <w:szCs w:val="15"/>
                <w:spacing w:val="1"/>
              </w:rPr>
              <w:t>，玻璃灯罩应磨</w:t>
            </w:r>
          </w:p>
          <w:p>
            <w:pPr>
              <w:pStyle w:val="TableText"/>
              <w:ind w:left="46"/>
              <w:spacing w:before="11" w:line="220" w:lineRule="auto"/>
              <w:rPr>
                <w:sz w:val="15"/>
                <w:szCs w:val="15"/>
              </w:rPr>
            </w:pPr>
            <w:r>
              <w:rPr>
                <w:sz w:val="15"/>
                <w:szCs w:val="15"/>
                <w:spacing w:val="1"/>
              </w:rPr>
              <w:t>口，瓷灯头应为白色，表面无气泡，无疵点，无裂纹，无碰损缺口，酒精</w:t>
            </w:r>
            <w:r>
              <w:rPr>
                <w:sz w:val="15"/>
                <w:szCs w:val="15"/>
              </w:rPr>
              <w:t>灯应配置与灯口孔径相适应的整齐完整的棉线</w:t>
            </w:r>
          </w:p>
          <w:p>
            <w:pPr>
              <w:pStyle w:val="TableText"/>
              <w:ind w:left="24"/>
              <w:spacing w:before="8" w:line="222" w:lineRule="auto"/>
              <w:rPr>
                <w:sz w:val="15"/>
                <w:szCs w:val="15"/>
              </w:rPr>
            </w:pPr>
            <w:r>
              <w:rPr>
                <w:sz w:val="15"/>
                <w:szCs w:val="15"/>
                <w:spacing w:val="-3"/>
              </w:rPr>
              <w:t>灯芯</w:t>
            </w:r>
          </w:p>
        </w:tc>
        <w:tc>
          <w:tcPr>
            <w:tcW w:w="573" w:type="dxa"/>
            <w:vAlign w:val="top"/>
          </w:tcPr>
          <w:p>
            <w:pPr>
              <w:spacing w:line="332"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332" w:lineRule="auto"/>
              <w:rPr>
                <w:rFonts w:ascii="Arial"/>
                <w:sz w:val="21"/>
              </w:rPr>
            </w:pPr>
            <w:r/>
          </w:p>
          <w:p>
            <w:pPr>
              <w:pStyle w:val="TableText"/>
              <w:ind w:left="195"/>
              <w:spacing w:before="49" w:line="241" w:lineRule="auto"/>
              <w:rPr>
                <w:sz w:val="15"/>
                <w:szCs w:val="15"/>
              </w:rPr>
            </w:pPr>
            <w:r>
              <w:rPr>
                <w:sz w:val="15"/>
                <w:szCs w:val="15"/>
                <w:spacing w:val="-5"/>
              </w:rPr>
              <w:t>150</w:t>
            </w:r>
          </w:p>
        </w:tc>
      </w:tr>
      <w:tr>
        <w:trPr>
          <w:trHeight w:val="891" w:hRule="atLeast"/>
        </w:trPr>
        <w:tc>
          <w:tcPr>
            <w:tcW w:w="406" w:type="dxa"/>
            <w:vAlign w:val="top"/>
          </w:tcPr>
          <w:p>
            <w:pPr>
              <w:spacing w:line="333" w:lineRule="auto"/>
              <w:rPr>
                <w:rFonts w:ascii="Arial"/>
                <w:sz w:val="21"/>
              </w:rPr>
            </w:pPr>
            <w:r/>
          </w:p>
          <w:p>
            <w:pPr>
              <w:pStyle w:val="TableText"/>
              <w:ind w:left="94"/>
              <w:spacing w:before="49" w:line="241" w:lineRule="auto"/>
              <w:rPr>
                <w:sz w:val="15"/>
                <w:szCs w:val="15"/>
              </w:rPr>
            </w:pPr>
            <w:r>
              <w:rPr>
                <w:sz w:val="15"/>
                <w:szCs w:val="15"/>
                <w:spacing w:val="-2"/>
              </w:rPr>
              <w:t>357</w:t>
            </w:r>
          </w:p>
        </w:tc>
        <w:tc>
          <w:tcPr>
            <w:tcW w:w="1448" w:type="dxa"/>
            <w:vAlign w:val="top"/>
          </w:tcPr>
          <w:p>
            <w:pPr>
              <w:spacing w:line="333" w:lineRule="auto"/>
              <w:rPr>
                <w:rFonts w:ascii="Arial"/>
                <w:sz w:val="21"/>
              </w:rPr>
            </w:pPr>
            <w:r/>
          </w:p>
          <w:p>
            <w:pPr>
              <w:pStyle w:val="TableText"/>
              <w:ind w:left="25"/>
              <w:spacing w:before="49" w:line="221" w:lineRule="auto"/>
              <w:rPr>
                <w:sz w:val="15"/>
                <w:szCs w:val="15"/>
              </w:rPr>
            </w:pPr>
            <w:r>
              <w:rPr>
                <w:sz w:val="15"/>
                <w:szCs w:val="15"/>
                <w:spacing w:val="-1"/>
              </w:rPr>
              <w:t>高中物理漏斗</w:t>
            </w:r>
          </w:p>
        </w:tc>
        <w:tc>
          <w:tcPr>
            <w:tcW w:w="7916" w:type="dxa"/>
            <w:vAlign w:val="top"/>
          </w:tcPr>
          <w:p>
            <w:pPr>
              <w:pStyle w:val="TableText"/>
              <w:ind w:left="23" w:right="9" w:hanging="1"/>
              <w:spacing w:before="288" w:line="235" w:lineRule="auto"/>
              <w:rPr>
                <w:sz w:val="15"/>
                <w:szCs w:val="15"/>
              </w:rPr>
            </w:pPr>
            <w:r>
              <w:rPr>
                <w:sz w:val="15"/>
                <w:szCs w:val="15"/>
              </w:rPr>
              <w:t>透明钠钙硅玻璃制造；滤碗为60</w:t>
            </w:r>
            <w:r>
              <w:rPr>
                <w:sz w:val="15"/>
                <w:szCs w:val="15"/>
                <w:spacing w:val="-47"/>
              </w:rPr>
              <w:t xml:space="preserve"> </w:t>
            </w:r>
            <w:r>
              <w:rPr>
                <w:sz w:val="15"/>
                <w:szCs w:val="15"/>
              </w:rPr>
              <w:t>°</w:t>
            </w:r>
            <w:r>
              <w:rPr>
                <w:sz w:val="15"/>
                <w:szCs w:val="15"/>
                <w:spacing w:val="-57"/>
              </w:rPr>
              <w:t xml:space="preserve"> </w:t>
            </w:r>
            <w:r>
              <w:rPr>
                <w:sz w:val="15"/>
                <w:szCs w:val="15"/>
              </w:rPr>
              <w:t>圆锥形，碗口直径为60mm或75mm；尾端磨成45</w:t>
            </w:r>
            <w:r>
              <w:rPr>
                <w:sz w:val="15"/>
                <w:szCs w:val="15"/>
                <w:spacing w:val="-54"/>
              </w:rPr>
              <w:t xml:space="preserve"> </w:t>
            </w:r>
            <w:r>
              <w:rPr>
                <w:sz w:val="15"/>
                <w:szCs w:val="15"/>
              </w:rPr>
              <w:t>°角；漏斗表面和内层不允许有薄皮气 </w:t>
            </w:r>
            <w:r>
              <w:rPr>
                <w:sz w:val="15"/>
                <w:szCs w:val="15"/>
              </w:rPr>
              <w:t>泡密集条纹存在</w:t>
            </w:r>
          </w:p>
        </w:tc>
        <w:tc>
          <w:tcPr>
            <w:tcW w:w="573" w:type="dxa"/>
            <w:vAlign w:val="top"/>
          </w:tcPr>
          <w:p>
            <w:pPr>
              <w:spacing w:line="333"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333" w:lineRule="auto"/>
              <w:rPr>
                <w:rFonts w:ascii="Arial"/>
                <w:sz w:val="21"/>
              </w:rPr>
            </w:pPr>
            <w:r/>
          </w:p>
          <w:p>
            <w:pPr>
              <w:pStyle w:val="TableText"/>
              <w:ind w:left="224"/>
              <w:spacing w:before="49" w:line="241" w:lineRule="auto"/>
              <w:rPr>
                <w:sz w:val="15"/>
                <w:szCs w:val="15"/>
              </w:rPr>
            </w:pPr>
            <w:r>
              <w:rPr>
                <w:sz w:val="15"/>
                <w:szCs w:val="15"/>
                <w:spacing w:val="-3"/>
              </w:rPr>
              <w:t>25</w:t>
            </w:r>
          </w:p>
        </w:tc>
      </w:tr>
      <w:tr>
        <w:trPr>
          <w:trHeight w:val="891" w:hRule="atLeast"/>
        </w:trPr>
        <w:tc>
          <w:tcPr>
            <w:tcW w:w="406" w:type="dxa"/>
            <w:vAlign w:val="top"/>
          </w:tcPr>
          <w:p>
            <w:pPr>
              <w:spacing w:line="335" w:lineRule="auto"/>
              <w:rPr>
                <w:rFonts w:ascii="Arial"/>
                <w:sz w:val="21"/>
              </w:rPr>
            </w:pPr>
            <w:r/>
          </w:p>
          <w:p>
            <w:pPr>
              <w:pStyle w:val="TableText"/>
              <w:ind w:left="94"/>
              <w:spacing w:before="48" w:line="241" w:lineRule="auto"/>
              <w:rPr>
                <w:sz w:val="15"/>
                <w:szCs w:val="15"/>
              </w:rPr>
            </w:pPr>
            <w:r>
              <w:rPr>
                <w:sz w:val="15"/>
                <w:szCs w:val="15"/>
                <w:spacing w:val="-2"/>
              </w:rPr>
              <w:t>358</w:t>
            </w:r>
          </w:p>
        </w:tc>
        <w:tc>
          <w:tcPr>
            <w:tcW w:w="1448" w:type="dxa"/>
            <w:vAlign w:val="top"/>
          </w:tcPr>
          <w:p>
            <w:pPr>
              <w:spacing w:line="334" w:lineRule="auto"/>
              <w:rPr>
                <w:rFonts w:ascii="Arial"/>
                <w:sz w:val="21"/>
              </w:rPr>
            </w:pPr>
            <w:r/>
          </w:p>
          <w:p>
            <w:pPr>
              <w:pStyle w:val="TableText"/>
              <w:ind w:left="25"/>
              <w:spacing w:before="49" w:line="221" w:lineRule="auto"/>
              <w:rPr>
                <w:sz w:val="15"/>
                <w:szCs w:val="15"/>
              </w:rPr>
            </w:pPr>
            <w:r>
              <w:rPr>
                <w:sz w:val="15"/>
                <w:szCs w:val="15"/>
                <w:spacing w:val="-1"/>
              </w:rPr>
              <w:t>高中物理分液漏斗</w:t>
            </w:r>
          </w:p>
        </w:tc>
        <w:tc>
          <w:tcPr>
            <w:tcW w:w="7916" w:type="dxa"/>
            <w:vAlign w:val="top"/>
          </w:tcPr>
          <w:p>
            <w:pPr>
              <w:spacing w:line="334" w:lineRule="auto"/>
              <w:rPr>
                <w:rFonts w:ascii="Arial"/>
                <w:sz w:val="21"/>
              </w:rPr>
            </w:pPr>
            <w:r/>
          </w:p>
          <w:p>
            <w:pPr>
              <w:pStyle w:val="TableText"/>
              <w:ind w:left="22"/>
              <w:spacing w:before="49" w:line="221" w:lineRule="auto"/>
              <w:rPr>
                <w:sz w:val="15"/>
                <w:szCs w:val="15"/>
              </w:rPr>
            </w:pPr>
            <w:r>
              <w:rPr>
                <w:sz w:val="15"/>
                <w:szCs w:val="15"/>
                <w:spacing w:val="1"/>
              </w:rPr>
              <w:t>锥型，100</w:t>
            </w:r>
            <w:r>
              <w:rPr>
                <w:sz w:val="15"/>
                <w:szCs w:val="15"/>
              </w:rPr>
              <w:t>mL</w:t>
            </w:r>
            <w:r>
              <w:rPr>
                <w:sz w:val="15"/>
                <w:szCs w:val="15"/>
                <w:spacing w:val="1"/>
              </w:rPr>
              <w:t>，瓶塞应有凹槽，瓶口有气孔</w:t>
            </w:r>
          </w:p>
        </w:tc>
        <w:tc>
          <w:tcPr>
            <w:tcW w:w="573" w:type="dxa"/>
            <w:vAlign w:val="top"/>
          </w:tcPr>
          <w:p>
            <w:pPr>
              <w:spacing w:line="334"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335" w:lineRule="auto"/>
              <w:rPr>
                <w:rFonts w:ascii="Arial"/>
                <w:sz w:val="21"/>
              </w:rPr>
            </w:pPr>
            <w:r/>
          </w:p>
          <w:p>
            <w:pPr>
              <w:pStyle w:val="TableText"/>
              <w:ind w:left="263"/>
              <w:spacing w:before="48" w:line="241" w:lineRule="auto"/>
              <w:rPr>
                <w:sz w:val="15"/>
                <w:szCs w:val="15"/>
              </w:rPr>
            </w:pPr>
            <w:r>
              <w:rPr>
                <w:sz w:val="15"/>
                <w:szCs w:val="15"/>
              </w:rPr>
              <w:t>5</w:t>
            </w:r>
          </w:p>
        </w:tc>
      </w:tr>
      <w:tr>
        <w:trPr>
          <w:trHeight w:val="891" w:hRule="atLeast"/>
        </w:trPr>
        <w:tc>
          <w:tcPr>
            <w:tcW w:w="406" w:type="dxa"/>
            <w:vAlign w:val="top"/>
          </w:tcPr>
          <w:p>
            <w:pPr>
              <w:spacing w:line="336" w:lineRule="auto"/>
              <w:rPr>
                <w:rFonts w:ascii="Arial"/>
                <w:sz w:val="21"/>
              </w:rPr>
            </w:pPr>
            <w:r/>
          </w:p>
          <w:p>
            <w:pPr>
              <w:pStyle w:val="TableText"/>
              <w:ind w:left="94"/>
              <w:spacing w:before="49" w:line="241" w:lineRule="auto"/>
              <w:rPr>
                <w:sz w:val="15"/>
                <w:szCs w:val="15"/>
              </w:rPr>
            </w:pPr>
            <w:r>
              <w:rPr>
                <w:sz w:val="15"/>
                <w:szCs w:val="15"/>
                <w:spacing w:val="-2"/>
              </w:rPr>
              <w:t>359</w:t>
            </w:r>
          </w:p>
        </w:tc>
        <w:tc>
          <w:tcPr>
            <w:tcW w:w="1448" w:type="dxa"/>
            <w:vAlign w:val="top"/>
          </w:tcPr>
          <w:p>
            <w:pPr>
              <w:spacing w:line="336" w:lineRule="auto"/>
              <w:rPr>
                <w:rFonts w:ascii="Arial"/>
                <w:sz w:val="21"/>
              </w:rPr>
            </w:pPr>
            <w:r/>
          </w:p>
          <w:p>
            <w:pPr>
              <w:pStyle w:val="TableText"/>
              <w:ind w:left="25"/>
              <w:spacing w:before="48" w:line="221" w:lineRule="auto"/>
              <w:rPr>
                <w:sz w:val="15"/>
                <w:szCs w:val="15"/>
              </w:rPr>
            </w:pPr>
            <w:r>
              <w:rPr>
                <w:sz w:val="15"/>
                <w:szCs w:val="15"/>
                <w:spacing w:val="-1"/>
              </w:rPr>
              <w:t>高中物理平底管</w:t>
            </w:r>
          </w:p>
        </w:tc>
        <w:tc>
          <w:tcPr>
            <w:tcW w:w="7916" w:type="dxa"/>
            <w:vAlign w:val="top"/>
          </w:tcPr>
          <w:p>
            <w:pPr>
              <w:spacing w:line="336" w:lineRule="auto"/>
              <w:rPr>
                <w:rFonts w:ascii="Arial"/>
                <w:sz w:val="21"/>
              </w:rPr>
            </w:pPr>
            <w:r/>
          </w:p>
          <w:p>
            <w:pPr>
              <w:pStyle w:val="TableText"/>
              <w:ind w:left="54"/>
              <w:spacing w:before="49" w:line="236" w:lineRule="auto"/>
              <w:rPr>
                <w:sz w:val="15"/>
                <w:szCs w:val="15"/>
              </w:rPr>
            </w:pPr>
            <w:r>
              <w:rPr>
                <w:sz w:val="15"/>
                <w:szCs w:val="15"/>
                <w:spacing w:val="-4"/>
              </w:rPr>
              <w:t>φ</w:t>
            </w:r>
            <w:r>
              <w:rPr>
                <w:sz w:val="15"/>
                <w:szCs w:val="15"/>
                <w:spacing w:val="-53"/>
              </w:rPr>
              <w:t xml:space="preserve"> </w:t>
            </w:r>
            <w:r>
              <w:rPr>
                <w:sz w:val="15"/>
                <w:szCs w:val="15"/>
                <w:spacing w:val="-4"/>
              </w:rPr>
              <w:t>12mm×150mm</w:t>
            </w:r>
          </w:p>
        </w:tc>
        <w:tc>
          <w:tcPr>
            <w:tcW w:w="573" w:type="dxa"/>
            <w:vAlign w:val="top"/>
          </w:tcPr>
          <w:p>
            <w:pPr>
              <w:spacing w:line="335" w:lineRule="auto"/>
              <w:rPr>
                <w:rFonts w:ascii="Arial"/>
                <w:sz w:val="21"/>
              </w:rPr>
            </w:pPr>
            <w:r/>
          </w:p>
          <w:p>
            <w:pPr>
              <w:pStyle w:val="TableText"/>
              <w:ind w:left="224"/>
              <w:spacing w:before="49" w:line="222" w:lineRule="auto"/>
              <w:rPr>
                <w:sz w:val="15"/>
                <w:szCs w:val="15"/>
              </w:rPr>
            </w:pPr>
            <w:r>
              <w:rPr>
                <w:sz w:val="15"/>
                <w:szCs w:val="15"/>
              </w:rPr>
              <w:t>支</w:t>
            </w:r>
          </w:p>
        </w:tc>
        <w:tc>
          <w:tcPr>
            <w:tcW w:w="581" w:type="dxa"/>
            <w:vAlign w:val="top"/>
          </w:tcPr>
          <w:p>
            <w:pPr>
              <w:spacing w:line="336"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900" w:hRule="atLeast"/>
        </w:trPr>
        <w:tc>
          <w:tcPr>
            <w:tcW w:w="406" w:type="dxa"/>
            <w:vAlign w:val="top"/>
          </w:tcPr>
          <w:p>
            <w:pPr>
              <w:spacing w:line="337" w:lineRule="auto"/>
              <w:rPr>
                <w:rFonts w:ascii="Arial"/>
                <w:sz w:val="21"/>
              </w:rPr>
            </w:pPr>
            <w:r/>
          </w:p>
          <w:p>
            <w:pPr>
              <w:pStyle w:val="TableText"/>
              <w:ind w:left="94"/>
              <w:spacing w:before="49" w:line="241" w:lineRule="auto"/>
              <w:rPr>
                <w:sz w:val="15"/>
                <w:szCs w:val="15"/>
              </w:rPr>
            </w:pPr>
            <w:r>
              <w:rPr>
                <w:sz w:val="15"/>
                <w:szCs w:val="15"/>
                <w:spacing w:val="-2"/>
              </w:rPr>
              <w:t>360</w:t>
            </w:r>
          </w:p>
        </w:tc>
        <w:tc>
          <w:tcPr>
            <w:tcW w:w="1448" w:type="dxa"/>
            <w:vAlign w:val="top"/>
          </w:tcPr>
          <w:p>
            <w:pPr>
              <w:spacing w:line="337" w:lineRule="auto"/>
              <w:rPr>
                <w:rFonts w:ascii="Arial"/>
                <w:sz w:val="21"/>
              </w:rPr>
            </w:pPr>
            <w:r/>
          </w:p>
          <w:p>
            <w:pPr>
              <w:pStyle w:val="TableText"/>
              <w:ind w:left="25"/>
              <w:spacing w:before="49" w:line="221" w:lineRule="auto"/>
              <w:rPr>
                <w:sz w:val="15"/>
                <w:szCs w:val="15"/>
              </w:rPr>
            </w:pPr>
            <w:r>
              <w:rPr>
                <w:sz w:val="15"/>
                <w:szCs w:val="15"/>
                <w:spacing w:val="-1"/>
              </w:rPr>
              <w:t>高中物理T形管</w:t>
            </w:r>
          </w:p>
        </w:tc>
        <w:tc>
          <w:tcPr>
            <w:tcW w:w="7916" w:type="dxa"/>
            <w:vAlign w:val="top"/>
          </w:tcPr>
          <w:p>
            <w:pPr>
              <w:spacing w:line="337" w:lineRule="auto"/>
              <w:rPr>
                <w:rFonts w:ascii="Arial"/>
                <w:sz w:val="21"/>
              </w:rPr>
            </w:pPr>
            <w:r/>
          </w:p>
          <w:p>
            <w:pPr>
              <w:pStyle w:val="TableText"/>
              <w:ind w:left="22"/>
              <w:spacing w:before="49" w:line="221" w:lineRule="auto"/>
              <w:rPr>
                <w:sz w:val="15"/>
                <w:szCs w:val="15"/>
              </w:rPr>
            </w:pPr>
            <w:r>
              <w:rPr>
                <w:sz w:val="15"/>
                <w:szCs w:val="15"/>
              </w:rPr>
              <w:t>选用钠钙玻璃制成T形，用于导管分流。</w:t>
            </w:r>
          </w:p>
        </w:tc>
        <w:tc>
          <w:tcPr>
            <w:tcW w:w="573" w:type="dxa"/>
            <w:vAlign w:val="top"/>
          </w:tcPr>
          <w:p>
            <w:pPr>
              <w:spacing w:line="337"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337" w:lineRule="auto"/>
              <w:rPr>
                <w:rFonts w:ascii="Arial"/>
                <w:sz w:val="21"/>
              </w:rPr>
            </w:pPr>
            <w:r/>
          </w:p>
          <w:p>
            <w:pPr>
              <w:pStyle w:val="TableText"/>
              <w:ind w:left="224"/>
              <w:spacing w:before="49" w:line="241" w:lineRule="auto"/>
              <w:rPr>
                <w:sz w:val="15"/>
                <w:szCs w:val="15"/>
              </w:rPr>
            </w:pPr>
            <w:r>
              <w:rPr>
                <w:sz w:val="15"/>
                <w:szCs w:val="15"/>
                <w:spacing w:val="-3"/>
              </w:rPr>
              <w:t>25</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drawing>
          <wp:anchor distT="0" distB="0" distL="0" distR="0" simplePos="0" relativeHeight="252109824" behindDoc="0" locked="0" layoutInCell="0" allowOverlap="1">
            <wp:simplePos x="0" y="0"/>
            <wp:positionH relativeFrom="page">
              <wp:posOffset>3539246</wp:posOffset>
            </wp:positionH>
            <wp:positionV relativeFrom="page">
              <wp:posOffset>6167506</wp:posOffset>
            </wp:positionV>
            <wp:extent cx="1119108" cy="1144257"/>
            <wp:effectExtent l="0" t="0" r="0" b="0"/>
            <wp:wrapNone/>
            <wp:docPr id="556" name="IM 556"/>
            <wp:cNvGraphicFramePr/>
            <a:graphic>
              <a:graphicData uri="http://schemas.openxmlformats.org/drawingml/2006/picture">
                <pic:pic>
                  <pic:nvPicPr>
                    <pic:cNvPr id="556" name="IM 556"/>
                    <pic:cNvPicPr/>
                  </pic:nvPicPr>
                  <pic:blipFill>
                    <a:blip r:embed="rId2"/>
                    <a:stretch>
                      <a:fillRect/>
                    </a:stretch>
                  </pic:blipFill>
                  <pic:spPr>
                    <a:xfrm rot="0">
                      <a:off x="0" y="0"/>
                      <a:ext cx="1119108" cy="1144257"/>
                    </a:xfrm>
                    <a:prstGeom prst="rect">
                      <a:avLst/>
                    </a:prstGeom>
                  </pic:spPr>
                </pic:pic>
              </a:graphicData>
            </a:graphic>
          </wp:anchor>
        </w:drawing>
      </w: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40"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891" w:hRule="atLeast"/>
        </w:trPr>
        <w:tc>
          <w:tcPr>
            <w:tcW w:w="406" w:type="dxa"/>
            <w:vAlign w:val="top"/>
          </w:tcPr>
          <w:p>
            <w:pPr>
              <w:spacing w:line="321" w:lineRule="auto"/>
              <w:rPr>
                <w:rFonts w:ascii="Arial"/>
                <w:sz w:val="21"/>
              </w:rPr>
            </w:pPr>
            <w:r/>
          </w:p>
          <w:p>
            <w:pPr>
              <w:pStyle w:val="TableText"/>
              <w:ind w:left="94"/>
              <w:spacing w:before="49" w:line="241" w:lineRule="auto"/>
              <w:rPr>
                <w:sz w:val="15"/>
                <w:szCs w:val="15"/>
              </w:rPr>
            </w:pPr>
            <w:r>
              <w:rPr>
                <w:sz w:val="15"/>
                <w:szCs w:val="15"/>
                <w:spacing w:val="-2"/>
              </w:rPr>
              <w:t>361</w:t>
            </w:r>
          </w:p>
        </w:tc>
        <w:tc>
          <w:tcPr>
            <w:tcW w:w="1448" w:type="dxa"/>
            <w:vAlign w:val="top"/>
          </w:tcPr>
          <w:p>
            <w:pPr>
              <w:pStyle w:val="TableText"/>
              <w:ind w:left="21" w:right="56" w:firstLine="4"/>
              <w:spacing w:before="276" w:line="236" w:lineRule="auto"/>
              <w:rPr>
                <w:sz w:val="15"/>
                <w:szCs w:val="15"/>
              </w:rPr>
            </w:pPr>
            <w:r>
              <w:rPr>
                <w:sz w:val="15"/>
                <w:szCs w:val="15"/>
              </w:rPr>
              <w:t>高中物理可密封长玻 </w:t>
            </w:r>
            <w:r>
              <w:rPr>
                <w:sz w:val="15"/>
                <w:szCs w:val="15"/>
                <w:spacing w:val="-2"/>
              </w:rPr>
              <w:t>璃管</w:t>
            </w:r>
          </w:p>
        </w:tc>
        <w:tc>
          <w:tcPr>
            <w:tcW w:w="7916" w:type="dxa"/>
            <w:vAlign w:val="top"/>
          </w:tcPr>
          <w:p>
            <w:pPr>
              <w:spacing w:line="322" w:lineRule="auto"/>
              <w:rPr>
                <w:rFonts w:ascii="Arial"/>
                <w:sz w:val="21"/>
              </w:rPr>
            </w:pPr>
            <w:r/>
          </w:p>
          <w:p>
            <w:pPr>
              <w:pStyle w:val="TableText"/>
              <w:ind w:left="26"/>
              <w:spacing w:before="48" w:line="220" w:lineRule="auto"/>
              <w:rPr>
                <w:sz w:val="15"/>
                <w:szCs w:val="15"/>
              </w:rPr>
            </w:pPr>
            <w:r>
              <w:rPr>
                <w:sz w:val="15"/>
                <w:szCs w:val="15"/>
                <w:spacing w:val="1"/>
              </w:rPr>
              <w:t>宜用有机玻璃管，外径7</w:t>
            </w:r>
            <w:r>
              <w:rPr>
                <w:sz w:val="15"/>
                <w:szCs w:val="15"/>
              </w:rPr>
              <w:t>mm</w:t>
            </w:r>
            <w:r>
              <w:rPr>
                <w:sz w:val="15"/>
                <w:szCs w:val="15"/>
                <w:spacing w:val="1"/>
              </w:rPr>
              <w:t>～8</w:t>
            </w:r>
            <w:r>
              <w:rPr>
                <w:sz w:val="15"/>
                <w:szCs w:val="15"/>
              </w:rPr>
              <w:t>mm</w:t>
            </w:r>
            <w:r>
              <w:rPr>
                <w:sz w:val="15"/>
                <w:szCs w:val="15"/>
                <w:spacing w:val="1"/>
              </w:rPr>
              <w:t>，长1000</w:t>
            </w:r>
            <w:r>
              <w:rPr>
                <w:sz w:val="15"/>
                <w:szCs w:val="15"/>
              </w:rPr>
              <w:t>mm</w:t>
            </w:r>
            <w:r>
              <w:rPr>
                <w:sz w:val="15"/>
                <w:szCs w:val="15"/>
                <w:spacing w:val="1"/>
              </w:rPr>
              <w:t>，附刻度衬板、胶塞，有配套乳胶管</w:t>
            </w:r>
          </w:p>
        </w:tc>
        <w:tc>
          <w:tcPr>
            <w:tcW w:w="573" w:type="dxa"/>
            <w:vAlign w:val="top"/>
          </w:tcPr>
          <w:p>
            <w:pPr>
              <w:spacing w:line="321" w:lineRule="auto"/>
              <w:rPr>
                <w:rFonts w:ascii="Arial"/>
                <w:sz w:val="21"/>
              </w:rPr>
            </w:pPr>
            <w:r/>
          </w:p>
          <w:p>
            <w:pPr>
              <w:pStyle w:val="TableText"/>
              <w:ind w:left="224"/>
              <w:spacing w:before="49" w:line="222" w:lineRule="auto"/>
              <w:rPr>
                <w:sz w:val="15"/>
                <w:szCs w:val="15"/>
              </w:rPr>
            </w:pPr>
            <w:r>
              <w:rPr>
                <w:sz w:val="15"/>
                <w:szCs w:val="15"/>
              </w:rPr>
              <w:t>支</w:t>
            </w:r>
          </w:p>
        </w:tc>
        <w:tc>
          <w:tcPr>
            <w:tcW w:w="581" w:type="dxa"/>
            <w:vAlign w:val="top"/>
          </w:tcPr>
          <w:p>
            <w:pPr>
              <w:spacing w:line="321"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891" w:hRule="atLeast"/>
        </w:trPr>
        <w:tc>
          <w:tcPr>
            <w:tcW w:w="406" w:type="dxa"/>
            <w:vAlign w:val="top"/>
          </w:tcPr>
          <w:p>
            <w:pPr>
              <w:spacing w:line="323" w:lineRule="auto"/>
              <w:rPr>
                <w:rFonts w:ascii="Arial"/>
                <w:sz w:val="21"/>
              </w:rPr>
            </w:pPr>
            <w:r/>
          </w:p>
          <w:p>
            <w:pPr>
              <w:pStyle w:val="TableText"/>
              <w:ind w:left="94"/>
              <w:spacing w:before="48" w:line="241" w:lineRule="auto"/>
              <w:rPr>
                <w:sz w:val="15"/>
                <w:szCs w:val="15"/>
              </w:rPr>
            </w:pPr>
            <w:r>
              <w:rPr>
                <w:sz w:val="15"/>
                <w:szCs w:val="15"/>
                <w:spacing w:val="-2"/>
              </w:rPr>
              <w:t>362</w:t>
            </w:r>
          </w:p>
        </w:tc>
        <w:tc>
          <w:tcPr>
            <w:tcW w:w="1448" w:type="dxa"/>
            <w:vAlign w:val="top"/>
          </w:tcPr>
          <w:p>
            <w:pPr>
              <w:spacing w:line="323" w:lineRule="auto"/>
              <w:rPr>
                <w:rFonts w:ascii="Arial"/>
                <w:sz w:val="21"/>
              </w:rPr>
            </w:pPr>
            <w:r/>
          </w:p>
          <w:p>
            <w:pPr>
              <w:pStyle w:val="TableText"/>
              <w:ind w:left="25"/>
              <w:spacing w:before="48" w:line="221" w:lineRule="auto"/>
              <w:rPr>
                <w:sz w:val="15"/>
                <w:szCs w:val="15"/>
              </w:rPr>
            </w:pPr>
            <w:r>
              <w:rPr>
                <w:sz w:val="15"/>
                <w:szCs w:val="15"/>
                <w:spacing w:val="-1"/>
              </w:rPr>
              <w:t>高中物理镊子</w:t>
            </w:r>
          </w:p>
        </w:tc>
        <w:tc>
          <w:tcPr>
            <w:tcW w:w="7916" w:type="dxa"/>
            <w:vAlign w:val="top"/>
          </w:tcPr>
          <w:p>
            <w:pPr>
              <w:spacing w:line="323" w:lineRule="auto"/>
              <w:rPr>
                <w:rFonts w:ascii="Arial"/>
                <w:sz w:val="21"/>
              </w:rPr>
            </w:pPr>
            <w:r/>
          </w:p>
          <w:p>
            <w:pPr>
              <w:pStyle w:val="TableText"/>
              <w:ind w:left="25"/>
              <w:spacing w:before="48" w:line="221" w:lineRule="auto"/>
              <w:rPr>
                <w:sz w:val="15"/>
                <w:szCs w:val="15"/>
              </w:rPr>
            </w:pPr>
            <w:r>
              <w:rPr>
                <w:sz w:val="15"/>
                <w:szCs w:val="15"/>
                <w:spacing w:val="1"/>
              </w:rPr>
              <w:t>不锈钢，长125</w:t>
            </w:r>
            <w:r>
              <w:rPr>
                <w:sz w:val="15"/>
                <w:szCs w:val="15"/>
              </w:rPr>
              <w:t>mm</w:t>
            </w:r>
            <w:r>
              <w:rPr>
                <w:sz w:val="15"/>
                <w:szCs w:val="15"/>
                <w:spacing w:val="1"/>
              </w:rPr>
              <w:t>，镊子前部应有防滑脱锯齿状，直头、弯头各1把</w:t>
            </w:r>
          </w:p>
        </w:tc>
        <w:tc>
          <w:tcPr>
            <w:tcW w:w="573" w:type="dxa"/>
            <w:vAlign w:val="top"/>
          </w:tcPr>
          <w:p>
            <w:pPr>
              <w:spacing w:line="322" w:lineRule="auto"/>
              <w:rPr>
                <w:rFonts w:ascii="Arial"/>
                <w:sz w:val="21"/>
              </w:rPr>
            </w:pPr>
            <w:r/>
          </w:p>
          <w:p>
            <w:pPr>
              <w:pStyle w:val="TableText"/>
              <w:ind w:left="224"/>
              <w:spacing w:before="49" w:line="222" w:lineRule="auto"/>
              <w:rPr>
                <w:sz w:val="15"/>
                <w:szCs w:val="15"/>
              </w:rPr>
            </w:pPr>
            <w:r>
              <w:rPr>
                <w:sz w:val="15"/>
                <w:szCs w:val="15"/>
              </w:rPr>
              <w:t>支</w:t>
            </w:r>
          </w:p>
        </w:tc>
        <w:tc>
          <w:tcPr>
            <w:tcW w:w="581" w:type="dxa"/>
            <w:vAlign w:val="top"/>
          </w:tcPr>
          <w:p>
            <w:pPr>
              <w:spacing w:line="323" w:lineRule="auto"/>
              <w:rPr>
                <w:rFonts w:ascii="Arial"/>
                <w:sz w:val="21"/>
              </w:rPr>
            </w:pPr>
            <w:r/>
          </w:p>
          <w:p>
            <w:pPr>
              <w:pStyle w:val="TableText"/>
              <w:ind w:left="263"/>
              <w:spacing w:before="48" w:line="241" w:lineRule="auto"/>
              <w:rPr>
                <w:sz w:val="15"/>
                <w:szCs w:val="15"/>
              </w:rPr>
            </w:pPr>
            <w:r>
              <w:rPr>
                <w:sz w:val="15"/>
                <w:szCs w:val="15"/>
              </w:rPr>
              <w:t>5</w:t>
            </w:r>
          </w:p>
        </w:tc>
      </w:tr>
      <w:tr>
        <w:trPr>
          <w:trHeight w:val="891" w:hRule="atLeast"/>
        </w:trPr>
        <w:tc>
          <w:tcPr>
            <w:tcW w:w="406" w:type="dxa"/>
            <w:vAlign w:val="top"/>
          </w:tcPr>
          <w:p>
            <w:pPr>
              <w:spacing w:line="324" w:lineRule="auto"/>
              <w:rPr>
                <w:rFonts w:ascii="Arial"/>
                <w:sz w:val="21"/>
              </w:rPr>
            </w:pPr>
            <w:r/>
          </w:p>
          <w:p>
            <w:pPr>
              <w:pStyle w:val="TableText"/>
              <w:ind w:left="94"/>
              <w:spacing w:before="49" w:line="241" w:lineRule="auto"/>
              <w:rPr>
                <w:sz w:val="15"/>
                <w:szCs w:val="15"/>
              </w:rPr>
            </w:pPr>
            <w:r>
              <w:rPr>
                <w:sz w:val="15"/>
                <w:szCs w:val="15"/>
                <w:spacing w:val="-2"/>
              </w:rPr>
              <w:t>363</w:t>
            </w:r>
          </w:p>
        </w:tc>
        <w:tc>
          <w:tcPr>
            <w:tcW w:w="1448" w:type="dxa"/>
            <w:vAlign w:val="top"/>
          </w:tcPr>
          <w:p>
            <w:pPr>
              <w:spacing w:line="324" w:lineRule="auto"/>
              <w:rPr>
                <w:rFonts w:ascii="Arial"/>
                <w:sz w:val="21"/>
              </w:rPr>
            </w:pPr>
            <w:r/>
          </w:p>
          <w:p>
            <w:pPr>
              <w:pStyle w:val="TableText"/>
              <w:ind w:left="25"/>
              <w:spacing w:before="48" w:line="221" w:lineRule="auto"/>
              <w:rPr>
                <w:sz w:val="15"/>
                <w:szCs w:val="15"/>
              </w:rPr>
            </w:pPr>
            <w:r>
              <w:rPr>
                <w:sz w:val="15"/>
                <w:szCs w:val="15"/>
                <w:spacing w:val="-1"/>
              </w:rPr>
              <w:t>高中物理石棉网</w:t>
            </w:r>
          </w:p>
        </w:tc>
        <w:tc>
          <w:tcPr>
            <w:tcW w:w="7916" w:type="dxa"/>
            <w:vAlign w:val="top"/>
          </w:tcPr>
          <w:p>
            <w:pPr>
              <w:spacing w:line="324" w:lineRule="auto"/>
              <w:rPr>
                <w:rFonts w:ascii="Arial"/>
                <w:sz w:val="21"/>
              </w:rPr>
            </w:pPr>
            <w:r/>
          </w:p>
          <w:p>
            <w:pPr>
              <w:pStyle w:val="TableText"/>
              <w:ind w:left="41"/>
              <w:spacing w:before="49" w:line="220" w:lineRule="auto"/>
              <w:rPr>
                <w:sz w:val="15"/>
                <w:szCs w:val="15"/>
              </w:rPr>
            </w:pPr>
            <w:r>
              <w:rPr>
                <w:sz w:val="15"/>
                <w:szCs w:val="15"/>
              </w:rPr>
              <w:t>由铁丝网及石棉组成，尺寸：125mm*125mm</w:t>
            </w:r>
          </w:p>
        </w:tc>
        <w:tc>
          <w:tcPr>
            <w:tcW w:w="573" w:type="dxa"/>
            <w:vAlign w:val="top"/>
          </w:tcPr>
          <w:p>
            <w:pPr>
              <w:spacing w:line="324" w:lineRule="auto"/>
              <w:rPr>
                <w:rFonts w:ascii="Arial"/>
                <w:sz w:val="21"/>
              </w:rPr>
            </w:pPr>
            <w:r/>
          </w:p>
          <w:p>
            <w:pPr>
              <w:pStyle w:val="TableText"/>
              <w:ind w:left="224"/>
              <w:spacing w:before="48" w:line="221" w:lineRule="auto"/>
              <w:rPr>
                <w:sz w:val="15"/>
                <w:szCs w:val="15"/>
              </w:rPr>
            </w:pPr>
            <w:r>
              <w:rPr>
                <w:sz w:val="15"/>
                <w:szCs w:val="15"/>
              </w:rPr>
              <w:t>个</w:t>
            </w:r>
          </w:p>
        </w:tc>
        <w:tc>
          <w:tcPr>
            <w:tcW w:w="581" w:type="dxa"/>
            <w:vAlign w:val="top"/>
          </w:tcPr>
          <w:p>
            <w:pPr>
              <w:spacing w:line="324" w:lineRule="auto"/>
              <w:rPr>
                <w:rFonts w:ascii="Arial"/>
                <w:sz w:val="21"/>
              </w:rPr>
            </w:pPr>
            <w:r/>
          </w:p>
          <w:p>
            <w:pPr>
              <w:pStyle w:val="TableText"/>
              <w:ind w:left="195"/>
              <w:spacing w:before="49" w:line="241" w:lineRule="auto"/>
              <w:rPr>
                <w:sz w:val="15"/>
                <w:szCs w:val="15"/>
              </w:rPr>
            </w:pPr>
            <w:r>
              <w:rPr>
                <w:sz w:val="15"/>
                <w:szCs w:val="15"/>
                <w:spacing w:val="-5"/>
              </w:rPr>
              <w:t>150</w:t>
            </w:r>
          </w:p>
        </w:tc>
      </w:tr>
      <w:tr>
        <w:trPr>
          <w:trHeight w:val="891" w:hRule="atLeast"/>
        </w:trPr>
        <w:tc>
          <w:tcPr>
            <w:tcW w:w="406" w:type="dxa"/>
            <w:vAlign w:val="top"/>
          </w:tcPr>
          <w:p>
            <w:pPr>
              <w:spacing w:line="325" w:lineRule="auto"/>
              <w:rPr>
                <w:rFonts w:ascii="Arial"/>
                <w:sz w:val="21"/>
              </w:rPr>
            </w:pPr>
            <w:r/>
          </w:p>
          <w:p>
            <w:pPr>
              <w:pStyle w:val="TableText"/>
              <w:ind w:left="94"/>
              <w:spacing w:before="49" w:line="241" w:lineRule="auto"/>
              <w:rPr>
                <w:sz w:val="15"/>
                <w:szCs w:val="15"/>
              </w:rPr>
            </w:pPr>
            <w:r>
              <w:rPr>
                <w:sz w:val="15"/>
                <w:szCs w:val="15"/>
                <w:spacing w:val="-2"/>
              </w:rPr>
              <w:t>364</w:t>
            </w:r>
          </w:p>
        </w:tc>
        <w:tc>
          <w:tcPr>
            <w:tcW w:w="1448" w:type="dxa"/>
            <w:vAlign w:val="top"/>
          </w:tcPr>
          <w:p>
            <w:pPr>
              <w:spacing w:line="325" w:lineRule="auto"/>
              <w:rPr>
                <w:rFonts w:ascii="Arial"/>
                <w:sz w:val="21"/>
              </w:rPr>
            </w:pPr>
            <w:r/>
          </w:p>
          <w:p>
            <w:pPr>
              <w:pStyle w:val="TableText"/>
              <w:ind w:left="25"/>
              <w:spacing w:before="49" w:line="221" w:lineRule="auto"/>
              <w:rPr>
                <w:sz w:val="15"/>
                <w:szCs w:val="15"/>
              </w:rPr>
            </w:pPr>
            <w:r>
              <w:rPr>
                <w:sz w:val="15"/>
                <w:szCs w:val="15"/>
                <w:spacing w:val="-1"/>
              </w:rPr>
              <w:t>高中物理玻璃管</w:t>
            </w:r>
          </w:p>
        </w:tc>
        <w:tc>
          <w:tcPr>
            <w:tcW w:w="7916" w:type="dxa"/>
            <w:vAlign w:val="top"/>
          </w:tcPr>
          <w:p>
            <w:pPr>
              <w:spacing w:line="325" w:lineRule="auto"/>
              <w:rPr>
                <w:rFonts w:ascii="Arial"/>
                <w:sz w:val="21"/>
              </w:rPr>
            </w:pPr>
            <w:r/>
          </w:p>
          <w:p>
            <w:pPr>
              <w:pStyle w:val="TableText"/>
              <w:ind w:left="41"/>
              <w:spacing w:before="49" w:line="221" w:lineRule="auto"/>
              <w:rPr>
                <w:sz w:val="15"/>
                <w:szCs w:val="15"/>
              </w:rPr>
            </w:pPr>
            <w:r>
              <w:rPr>
                <w:sz w:val="15"/>
                <w:szCs w:val="15"/>
                <w:spacing w:val="4"/>
              </w:rPr>
              <w:t>Φ5</w:t>
            </w:r>
            <w:r>
              <w:rPr>
                <w:sz w:val="15"/>
                <w:szCs w:val="15"/>
              </w:rPr>
              <w:t>mm</w:t>
            </w:r>
            <w:r>
              <w:rPr>
                <w:sz w:val="15"/>
                <w:szCs w:val="15"/>
                <w:spacing w:val="4"/>
              </w:rPr>
              <w:t>~Φ6</w:t>
            </w:r>
            <w:r>
              <w:rPr>
                <w:sz w:val="15"/>
                <w:szCs w:val="15"/>
              </w:rPr>
              <w:t>mm</w:t>
            </w:r>
            <w:r>
              <w:rPr>
                <w:sz w:val="15"/>
                <w:szCs w:val="15"/>
                <w:spacing w:val="4"/>
              </w:rPr>
              <w:t>，中性料，管口应为熔光</w:t>
            </w:r>
          </w:p>
        </w:tc>
        <w:tc>
          <w:tcPr>
            <w:tcW w:w="573" w:type="dxa"/>
            <w:vAlign w:val="top"/>
          </w:tcPr>
          <w:p>
            <w:pPr>
              <w:spacing w:line="325" w:lineRule="auto"/>
              <w:rPr>
                <w:rFonts w:ascii="Arial"/>
                <w:sz w:val="21"/>
              </w:rPr>
            </w:pPr>
            <w:r/>
          </w:p>
          <w:p>
            <w:pPr>
              <w:pStyle w:val="TableText"/>
              <w:ind w:left="224"/>
              <w:spacing w:before="48" w:line="222" w:lineRule="auto"/>
              <w:rPr>
                <w:sz w:val="15"/>
                <w:szCs w:val="15"/>
              </w:rPr>
            </w:pPr>
            <w:r>
              <w:rPr>
                <w:sz w:val="15"/>
                <w:szCs w:val="15"/>
              </w:rPr>
              <w:t>支</w:t>
            </w:r>
          </w:p>
        </w:tc>
        <w:tc>
          <w:tcPr>
            <w:tcW w:w="581" w:type="dxa"/>
            <w:vAlign w:val="top"/>
          </w:tcPr>
          <w:p>
            <w:pPr>
              <w:spacing w:line="325" w:lineRule="auto"/>
              <w:rPr>
                <w:rFonts w:ascii="Arial"/>
                <w:sz w:val="21"/>
              </w:rPr>
            </w:pPr>
            <w:r/>
          </w:p>
          <w:p>
            <w:pPr>
              <w:pStyle w:val="TableText"/>
              <w:ind w:left="263"/>
              <w:spacing w:before="49" w:line="241" w:lineRule="auto"/>
              <w:rPr>
                <w:sz w:val="15"/>
                <w:szCs w:val="15"/>
              </w:rPr>
            </w:pPr>
            <w:r>
              <w:rPr>
                <w:sz w:val="15"/>
                <w:szCs w:val="15"/>
              </w:rPr>
              <w:t>5</w:t>
            </w:r>
          </w:p>
        </w:tc>
      </w:tr>
      <w:tr>
        <w:trPr>
          <w:trHeight w:val="891" w:hRule="atLeast"/>
        </w:trPr>
        <w:tc>
          <w:tcPr>
            <w:tcW w:w="406" w:type="dxa"/>
            <w:vAlign w:val="top"/>
          </w:tcPr>
          <w:p>
            <w:pPr>
              <w:spacing w:line="326" w:lineRule="auto"/>
              <w:rPr>
                <w:rFonts w:ascii="Arial"/>
                <w:sz w:val="21"/>
              </w:rPr>
            </w:pPr>
            <w:r/>
          </w:p>
          <w:p>
            <w:pPr>
              <w:pStyle w:val="TableText"/>
              <w:ind w:left="94"/>
              <w:spacing w:before="49" w:line="241" w:lineRule="auto"/>
              <w:rPr>
                <w:sz w:val="15"/>
                <w:szCs w:val="15"/>
              </w:rPr>
            </w:pPr>
            <w:r>
              <w:rPr>
                <w:sz w:val="15"/>
                <w:szCs w:val="15"/>
                <w:spacing w:val="-2"/>
              </w:rPr>
              <w:t>365</w:t>
            </w:r>
          </w:p>
        </w:tc>
        <w:tc>
          <w:tcPr>
            <w:tcW w:w="1448" w:type="dxa"/>
            <w:vAlign w:val="top"/>
          </w:tcPr>
          <w:p>
            <w:pPr>
              <w:spacing w:line="326" w:lineRule="auto"/>
              <w:rPr>
                <w:rFonts w:ascii="Arial"/>
                <w:sz w:val="21"/>
              </w:rPr>
            </w:pPr>
            <w:r/>
          </w:p>
          <w:p>
            <w:pPr>
              <w:pStyle w:val="TableText"/>
              <w:ind w:left="25"/>
              <w:spacing w:before="49" w:line="221" w:lineRule="auto"/>
              <w:rPr>
                <w:sz w:val="15"/>
                <w:szCs w:val="15"/>
              </w:rPr>
            </w:pPr>
            <w:r>
              <w:rPr>
                <w:sz w:val="15"/>
                <w:szCs w:val="15"/>
                <w:spacing w:val="-1"/>
              </w:rPr>
              <w:t>高中物理乳胶管</w:t>
            </w:r>
          </w:p>
        </w:tc>
        <w:tc>
          <w:tcPr>
            <w:tcW w:w="7916" w:type="dxa"/>
            <w:vAlign w:val="top"/>
          </w:tcPr>
          <w:p>
            <w:pPr>
              <w:spacing w:line="326" w:lineRule="auto"/>
              <w:rPr>
                <w:rFonts w:ascii="Arial"/>
                <w:sz w:val="21"/>
              </w:rPr>
            </w:pPr>
            <w:r/>
          </w:p>
          <w:p>
            <w:pPr>
              <w:pStyle w:val="TableText"/>
              <w:ind w:left="26"/>
              <w:spacing w:before="49" w:line="220" w:lineRule="auto"/>
              <w:rPr>
                <w:sz w:val="15"/>
                <w:szCs w:val="15"/>
              </w:rPr>
            </w:pPr>
            <w:r>
              <w:rPr>
                <w:sz w:val="15"/>
                <w:szCs w:val="15"/>
                <w:spacing w:val="1"/>
              </w:rPr>
              <w:t>外径6</w:t>
            </w:r>
            <w:r>
              <w:rPr>
                <w:sz w:val="15"/>
                <w:szCs w:val="15"/>
              </w:rPr>
              <w:t>mm</w:t>
            </w:r>
            <w:r>
              <w:rPr>
                <w:sz w:val="15"/>
                <w:szCs w:val="15"/>
                <w:spacing w:val="1"/>
              </w:rPr>
              <w:t>，内径4</w:t>
            </w:r>
            <w:r>
              <w:rPr>
                <w:sz w:val="15"/>
                <w:szCs w:val="15"/>
              </w:rPr>
              <w:t>mm</w:t>
            </w:r>
            <w:r>
              <w:rPr>
                <w:sz w:val="15"/>
                <w:szCs w:val="15"/>
                <w:spacing w:val="1"/>
              </w:rPr>
              <w:t>，弹力好，拉力范围可在自身的6倍，回弹力100%</w:t>
            </w:r>
          </w:p>
        </w:tc>
        <w:tc>
          <w:tcPr>
            <w:tcW w:w="573" w:type="dxa"/>
            <w:vAlign w:val="top"/>
          </w:tcPr>
          <w:p>
            <w:pPr>
              <w:spacing w:line="326" w:lineRule="auto"/>
              <w:rPr>
                <w:rFonts w:ascii="Arial"/>
                <w:sz w:val="21"/>
              </w:rPr>
            </w:pPr>
            <w:r/>
          </w:p>
          <w:p>
            <w:pPr>
              <w:pStyle w:val="TableText"/>
              <w:ind w:left="224"/>
              <w:spacing w:before="49" w:line="221" w:lineRule="auto"/>
              <w:rPr>
                <w:sz w:val="15"/>
                <w:szCs w:val="15"/>
              </w:rPr>
            </w:pPr>
            <w:r>
              <w:rPr>
                <w:sz w:val="15"/>
                <w:szCs w:val="15"/>
              </w:rPr>
              <w:t>米</w:t>
            </w:r>
          </w:p>
        </w:tc>
        <w:tc>
          <w:tcPr>
            <w:tcW w:w="581" w:type="dxa"/>
            <w:vAlign w:val="top"/>
          </w:tcPr>
          <w:p>
            <w:pPr>
              <w:spacing w:line="326" w:lineRule="auto"/>
              <w:rPr>
                <w:rFonts w:ascii="Arial"/>
                <w:sz w:val="21"/>
              </w:rPr>
            </w:pPr>
            <w:r/>
          </w:p>
          <w:p>
            <w:pPr>
              <w:pStyle w:val="TableText"/>
              <w:ind w:left="233"/>
              <w:spacing w:before="49" w:line="241" w:lineRule="auto"/>
              <w:rPr>
                <w:sz w:val="15"/>
                <w:szCs w:val="15"/>
              </w:rPr>
            </w:pPr>
            <w:r>
              <w:rPr>
                <w:sz w:val="15"/>
                <w:szCs w:val="15"/>
                <w:spacing w:val="-8"/>
              </w:rPr>
              <w:t>10</w:t>
            </w:r>
          </w:p>
        </w:tc>
      </w:tr>
      <w:tr>
        <w:trPr>
          <w:trHeight w:val="891" w:hRule="atLeast"/>
        </w:trPr>
        <w:tc>
          <w:tcPr>
            <w:tcW w:w="406" w:type="dxa"/>
            <w:vAlign w:val="top"/>
          </w:tcPr>
          <w:p>
            <w:pPr>
              <w:spacing w:line="327" w:lineRule="auto"/>
              <w:rPr>
                <w:rFonts w:ascii="Arial"/>
                <w:sz w:val="21"/>
              </w:rPr>
            </w:pPr>
            <w:r/>
          </w:p>
          <w:p>
            <w:pPr>
              <w:pStyle w:val="TableText"/>
              <w:ind w:left="94"/>
              <w:spacing w:before="49" w:line="241" w:lineRule="auto"/>
              <w:rPr>
                <w:sz w:val="15"/>
                <w:szCs w:val="15"/>
              </w:rPr>
            </w:pPr>
            <w:r>
              <w:rPr>
                <w:sz w:val="15"/>
                <w:szCs w:val="15"/>
                <w:spacing w:val="-2"/>
              </w:rPr>
              <w:t>366</w:t>
            </w:r>
          </w:p>
        </w:tc>
        <w:tc>
          <w:tcPr>
            <w:tcW w:w="1448" w:type="dxa"/>
            <w:vAlign w:val="top"/>
          </w:tcPr>
          <w:p>
            <w:pPr>
              <w:spacing w:line="328" w:lineRule="auto"/>
              <w:rPr>
                <w:rFonts w:ascii="Arial"/>
                <w:sz w:val="21"/>
              </w:rPr>
            </w:pPr>
            <w:r/>
          </w:p>
          <w:p>
            <w:pPr>
              <w:pStyle w:val="TableText"/>
              <w:ind w:left="25"/>
              <w:spacing w:before="48" w:line="220" w:lineRule="auto"/>
              <w:rPr>
                <w:sz w:val="15"/>
                <w:szCs w:val="15"/>
              </w:rPr>
            </w:pPr>
            <w:r>
              <w:rPr>
                <w:sz w:val="15"/>
                <w:szCs w:val="15"/>
                <w:spacing w:val="-1"/>
              </w:rPr>
              <w:t>高中物理电工材料</w:t>
            </w:r>
          </w:p>
        </w:tc>
        <w:tc>
          <w:tcPr>
            <w:tcW w:w="7916" w:type="dxa"/>
            <w:vAlign w:val="top"/>
          </w:tcPr>
          <w:p>
            <w:pPr>
              <w:pStyle w:val="TableText"/>
              <w:ind w:left="26" w:right="85" w:hanging="3"/>
              <w:spacing w:before="283" w:line="235" w:lineRule="auto"/>
              <w:rPr>
                <w:sz w:val="15"/>
                <w:szCs w:val="15"/>
              </w:rPr>
            </w:pPr>
            <w:r>
              <w:rPr>
                <w:sz w:val="15"/>
                <w:szCs w:val="15"/>
                <w:spacing w:val="1"/>
              </w:rPr>
              <w:t>鳄鱼夹、插口夹、香蕉插头、电阻丝、锌片、铜片、灯泡(15W、60W)、小电池(5号、纽扣、太阳电池)、保险丝、保险</w:t>
            </w:r>
            <w:r>
              <w:rPr>
                <w:sz w:val="15"/>
                <w:szCs w:val="15"/>
                <w:spacing w:val="8"/>
              </w:rPr>
              <w:t xml:space="preserve"> </w:t>
            </w:r>
            <w:r>
              <w:rPr>
                <w:sz w:val="15"/>
                <w:szCs w:val="15"/>
                <w:spacing w:val="1"/>
              </w:rPr>
              <w:t>管(不同规格的合金熔丝、保险管)、焊锡、绝缘胶布</w:t>
            </w:r>
            <w:r>
              <w:rPr>
                <w:sz w:val="15"/>
                <w:szCs w:val="15"/>
              </w:rPr>
              <w:t>、导线等</w:t>
            </w:r>
          </w:p>
        </w:tc>
        <w:tc>
          <w:tcPr>
            <w:tcW w:w="573" w:type="dxa"/>
            <w:vAlign w:val="top"/>
          </w:tcPr>
          <w:p>
            <w:pPr>
              <w:spacing w:line="327"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27" w:lineRule="auto"/>
              <w:rPr>
                <w:rFonts w:ascii="Arial"/>
                <w:sz w:val="21"/>
              </w:rPr>
            </w:pPr>
            <w:r/>
          </w:p>
          <w:p>
            <w:pPr>
              <w:pStyle w:val="TableText"/>
              <w:ind w:left="263"/>
              <w:spacing w:before="49" w:line="241" w:lineRule="auto"/>
              <w:rPr>
                <w:sz w:val="15"/>
                <w:szCs w:val="15"/>
              </w:rPr>
            </w:pPr>
            <w:r>
              <w:rPr>
                <w:sz w:val="15"/>
                <w:szCs w:val="15"/>
              </w:rPr>
              <w:t>5</w:t>
            </w:r>
          </w:p>
        </w:tc>
      </w:tr>
      <w:tr>
        <w:trPr>
          <w:trHeight w:val="891" w:hRule="atLeast"/>
        </w:trPr>
        <w:tc>
          <w:tcPr>
            <w:tcW w:w="406" w:type="dxa"/>
            <w:vAlign w:val="top"/>
          </w:tcPr>
          <w:p>
            <w:pPr>
              <w:spacing w:line="329" w:lineRule="auto"/>
              <w:rPr>
                <w:rFonts w:ascii="Arial"/>
                <w:sz w:val="21"/>
              </w:rPr>
            </w:pPr>
            <w:r/>
          </w:p>
          <w:p>
            <w:pPr>
              <w:pStyle w:val="TableText"/>
              <w:ind w:left="94"/>
              <w:spacing w:before="48" w:line="241" w:lineRule="auto"/>
              <w:rPr>
                <w:sz w:val="15"/>
                <w:szCs w:val="15"/>
              </w:rPr>
            </w:pPr>
            <w:r>
              <w:rPr>
                <w:sz w:val="15"/>
                <w:szCs w:val="15"/>
                <w:spacing w:val="-2"/>
              </w:rPr>
              <w:t>367</w:t>
            </w:r>
          </w:p>
        </w:tc>
        <w:tc>
          <w:tcPr>
            <w:tcW w:w="1448" w:type="dxa"/>
            <w:vAlign w:val="top"/>
          </w:tcPr>
          <w:p>
            <w:pPr>
              <w:pStyle w:val="TableText"/>
              <w:ind w:left="47" w:right="207" w:hanging="22"/>
              <w:spacing w:before="283" w:line="236" w:lineRule="auto"/>
              <w:rPr>
                <w:sz w:val="15"/>
                <w:szCs w:val="15"/>
              </w:rPr>
            </w:pPr>
            <w:r>
              <w:rPr>
                <w:sz w:val="15"/>
                <w:szCs w:val="15"/>
                <w:spacing w:val="-1"/>
              </w:rPr>
              <w:t>高中物理电子元件</w:t>
            </w:r>
            <w:r>
              <w:rPr>
                <w:sz w:val="15"/>
                <w:szCs w:val="15"/>
                <w:spacing w:val="6"/>
              </w:rPr>
              <w:t xml:space="preserve"> </w:t>
            </w:r>
            <w:r>
              <w:rPr>
                <w:sz w:val="15"/>
                <w:szCs w:val="15"/>
                <w:spacing w:val="-5"/>
              </w:rPr>
              <w:t>(工业产品)</w:t>
            </w:r>
          </w:p>
        </w:tc>
        <w:tc>
          <w:tcPr>
            <w:tcW w:w="7916" w:type="dxa"/>
            <w:vAlign w:val="top"/>
          </w:tcPr>
          <w:p>
            <w:pPr>
              <w:pStyle w:val="TableText"/>
              <w:ind w:left="25" w:right="18" w:firstLine="15"/>
              <w:spacing w:before="283" w:line="236" w:lineRule="auto"/>
              <w:rPr>
                <w:sz w:val="15"/>
                <w:szCs w:val="15"/>
              </w:rPr>
            </w:pPr>
            <w:r>
              <w:rPr>
                <w:sz w:val="15"/>
                <w:szCs w:val="15"/>
                <w:spacing w:val="1"/>
              </w:rPr>
              <w:t>电阻(碳膜电阻、瓷管电阻、线绕电阻、电位器、光敏电阻、热敏电阻等)；玩具电动机、</w:t>
            </w:r>
            <w:r>
              <w:rPr>
                <w:sz w:val="15"/>
                <w:szCs w:val="15"/>
              </w:rPr>
              <w:t>电磁继电器、电容、电感、二 </w:t>
            </w:r>
            <w:r>
              <w:rPr>
                <w:sz w:val="15"/>
                <w:szCs w:val="15"/>
              </w:rPr>
              <w:t>极管、发光二极管、三极管、集成电路块等</w:t>
            </w:r>
          </w:p>
        </w:tc>
        <w:tc>
          <w:tcPr>
            <w:tcW w:w="573" w:type="dxa"/>
            <w:vAlign w:val="top"/>
          </w:tcPr>
          <w:p>
            <w:pPr>
              <w:spacing w:line="328"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29" w:lineRule="auto"/>
              <w:rPr>
                <w:rFonts w:ascii="Arial"/>
                <w:sz w:val="21"/>
              </w:rPr>
            </w:pPr>
            <w:r/>
          </w:p>
          <w:p>
            <w:pPr>
              <w:pStyle w:val="TableText"/>
              <w:ind w:left="263"/>
              <w:spacing w:before="48" w:line="241" w:lineRule="auto"/>
              <w:rPr>
                <w:sz w:val="15"/>
                <w:szCs w:val="15"/>
              </w:rPr>
            </w:pPr>
            <w:r>
              <w:rPr>
                <w:sz w:val="15"/>
                <w:szCs w:val="15"/>
              </w:rPr>
              <w:t>5</w:t>
            </w:r>
          </w:p>
        </w:tc>
      </w:tr>
      <w:tr>
        <w:trPr>
          <w:trHeight w:val="891" w:hRule="atLeast"/>
        </w:trPr>
        <w:tc>
          <w:tcPr>
            <w:tcW w:w="406" w:type="dxa"/>
            <w:vAlign w:val="top"/>
          </w:tcPr>
          <w:p>
            <w:pPr>
              <w:spacing w:line="330" w:lineRule="auto"/>
              <w:rPr>
                <w:rFonts w:ascii="Arial"/>
                <w:sz w:val="21"/>
              </w:rPr>
            </w:pPr>
            <w:r/>
          </w:p>
          <w:p>
            <w:pPr>
              <w:pStyle w:val="TableText"/>
              <w:ind w:left="94"/>
              <w:spacing w:before="49" w:line="241" w:lineRule="auto"/>
              <w:rPr>
                <w:sz w:val="15"/>
                <w:szCs w:val="15"/>
              </w:rPr>
            </w:pPr>
            <w:r>
              <w:rPr>
                <w:sz w:val="15"/>
                <w:szCs w:val="15"/>
                <w:spacing w:val="-2"/>
              </w:rPr>
              <w:t>368</w:t>
            </w:r>
          </w:p>
        </w:tc>
        <w:tc>
          <w:tcPr>
            <w:tcW w:w="1448" w:type="dxa"/>
            <w:vAlign w:val="top"/>
          </w:tcPr>
          <w:p>
            <w:pPr>
              <w:spacing w:line="330" w:lineRule="auto"/>
              <w:rPr>
                <w:rFonts w:ascii="Arial"/>
                <w:sz w:val="21"/>
              </w:rPr>
            </w:pPr>
            <w:r/>
          </w:p>
          <w:p>
            <w:pPr>
              <w:pStyle w:val="TableText"/>
              <w:ind w:left="25"/>
              <w:spacing w:before="49" w:line="220" w:lineRule="auto"/>
              <w:rPr>
                <w:sz w:val="15"/>
                <w:szCs w:val="15"/>
              </w:rPr>
            </w:pPr>
            <w:r>
              <w:rPr>
                <w:sz w:val="15"/>
                <w:szCs w:val="15"/>
                <w:spacing w:val="-1"/>
              </w:rPr>
              <w:t>高中物理一般材料</w:t>
            </w:r>
          </w:p>
        </w:tc>
        <w:tc>
          <w:tcPr>
            <w:tcW w:w="7916" w:type="dxa"/>
            <w:vAlign w:val="top"/>
          </w:tcPr>
          <w:p>
            <w:pPr>
              <w:pStyle w:val="TableText"/>
              <w:ind w:left="25" w:right="18" w:hanging="2"/>
              <w:spacing w:before="193" w:line="234" w:lineRule="auto"/>
              <w:rPr>
                <w:sz w:val="15"/>
                <w:szCs w:val="15"/>
              </w:rPr>
            </w:pPr>
            <w:r>
              <w:rPr>
                <w:sz w:val="15"/>
                <w:szCs w:val="15"/>
                <w:spacing w:val="1"/>
              </w:rPr>
              <w:t>磁性橡胶片、乒乓球、大头针、回形针、橡胶泥、胶帽、泡沫塑料、透明胶带、小蜡烛、灯芯、火柴、塑料板、木板、</w:t>
            </w:r>
            <w:r>
              <w:rPr>
                <w:sz w:val="15"/>
                <w:szCs w:val="15"/>
                <w:spacing w:val="6"/>
              </w:rPr>
              <w:t xml:space="preserve"> </w:t>
            </w:r>
            <w:r>
              <w:rPr>
                <w:sz w:val="15"/>
                <w:szCs w:val="15"/>
                <w:spacing w:val="1"/>
              </w:rPr>
              <w:t>玻璃板、毛巾、棉布、橡皮筋、气球、塑料袋、塑料薄膜、纸板、坐标纸、图钉、高泡洗衣粉、钢炭(木炭)粉或痱子粉</w:t>
            </w:r>
            <w:r>
              <w:rPr>
                <w:sz w:val="15"/>
                <w:szCs w:val="15"/>
                <w:spacing w:val="2"/>
              </w:rPr>
              <w:t xml:space="preserve"> </w:t>
            </w:r>
            <w:r>
              <w:rPr>
                <w:sz w:val="15"/>
                <w:szCs w:val="15"/>
                <w:spacing w:val="-1"/>
              </w:rPr>
              <w:t>﹑松香等</w:t>
            </w:r>
          </w:p>
        </w:tc>
        <w:tc>
          <w:tcPr>
            <w:tcW w:w="573" w:type="dxa"/>
            <w:vAlign w:val="top"/>
          </w:tcPr>
          <w:p>
            <w:pPr>
              <w:spacing w:line="329"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330" w:lineRule="auto"/>
              <w:rPr>
                <w:rFonts w:ascii="Arial"/>
                <w:sz w:val="21"/>
              </w:rPr>
            </w:pPr>
            <w:r/>
          </w:p>
          <w:p>
            <w:pPr>
              <w:pStyle w:val="TableText"/>
              <w:ind w:left="263"/>
              <w:spacing w:before="49" w:line="241" w:lineRule="auto"/>
              <w:rPr>
                <w:sz w:val="15"/>
                <w:szCs w:val="15"/>
              </w:rPr>
            </w:pPr>
            <w:r>
              <w:rPr>
                <w:sz w:val="15"/>
                <w:szCs w:val="15"/>
              </w:rPr>
              <w:t>5</w:t>
            </w:r>
          </w:p>
        </w:tc>
      </w:tr>
      <w:tr>
        <w:trPr>
          <w:trHeight w:val="668" w:hRule="atLeast"/>
        </w:trPr>
        <w:tc>
          <w:tcPr>
            <w:tcW w:w="406" w:type="dxa"/>
            <w:vAlign w:val="top"/>
          </w:tcPr>
          <w:p>
            <w:pPr>
              <w:pStyle w:val="TableText"/>
              <w:ind w:left="94"/>
              <w:spacing w:before="269" w:line="241" w:lineRule="auto"/>
              <w:rPr>
                <w:sz w:val="15"/>
                <w:szCs w:val="15"/>
              </w:rPr>
            </w:pPr>
            <w:r>
              <w:rPr>
                <w:sz w:val="15"/>
                <w:szCs w:val="15"/>
                <w:spacing w:val="-2"/>
              </w:rPr>
              <w:t>369</w:t>
            </w:r>
          </w:p>
        </w:tc>
        <w:tc>
          <w:tcPr>
            <w:tcW w:w="1448" w:type="dxa"/>
            <w:vAlign w:val="top"/>
          </w:tcPr>
          <w:p>
            <w:pPr>
              <w:pStyle w:val="TableText"/>
              <w:ind w:left="25"/>
              <w:spacing w:before="269" w:line="221" w:lineRule="auto"/>
              <w:rPr>
                <w:sz w:val="15"/>
                <w:szCs w:val="15"/>
              </w:rPr>
            </w:pPr>
            <w:r>
              <w:rPr>
                <w:sz w:val="15"/>
                <w:szCs w:val="15"/>
              </w:rPr>
              <w:t>高中物理彩色透光片</w:t>
            </w:r>
          </w:p>
        </w:tc>
        <w:tc>
          <w:tcPr>
            <w:tcW w:w="7916" w:type="dxa"/>
            <w:vAlign w:val="top"/>
          </w:tcPr>
          <w:p>
            <w:pPr>
              <w:pStyle w:val="TableText"/>
              <w:ind w:left="27"/>
              <w:spacing w:before="269" w:line="222" w:lineRule="auto"/>
              <w:rPr>
                <w:sz w:val="15"/>
                <w:szCs w:val="15"/>
              </w:rPr>
            </w:pPr>
            <w:r>
              <w:rPr>
                <w:sz w:val="15"/>
                <w:szCs w:val="15"/>
              </w:rPr>
              <w:t>红、绿、蓝</w:t>
            </w:r>
          </w:p>
        </w:tc>
        <w:tc>
          <w:tcPr>
            <w:tcW w:w="573" w:type="dxa"/>
            <w:vAlign w:val="top"/>
          </w:tcPr>
          <w:p>
            <w:pPr>
              <w:pStyle w:val="TableText"/>
              <w:ind w:left="224"/>
              <w:spacing w:before="269" w:line="222" w:lineRule="auto"/>
              <w:rPr>
                <w:sz w:val="15"/>
                <w:szCs w:val="15"/>
              </w:rPr>
            </w:pPr>
            <w:r>
              <w:rPr>
                <w:sz w:val="15"/>
                <w:szCs w:val="15"/>
              </w:rPr>
              <w:t>套</w:t>
            </w:r>
          </w:p>
        </w:tc>
        <w:tc>
          <w:tcPr>
            <w:tcW w:w="581" w:type="dxa"/>
            <w:vAlign w:val="top"/>
          </w:tcPr>
          <w:p>
            <w:pPr>
              <w:pStyle w:val="TableText"/>
              <w:ind w:left="263"/>
              <w:spacing w:before="269" w:line="241" w:lineRule="auto"/>
              <w:rPr>
                <w:sz w:val="15"/>
                <w:szCs w:val="15"/>
              </w:rPr>
            </w:pPr>
            <w:r>
              <w:rPr>
                <w:sz w:val="15"/>
                <w:szCs w:val="15"/>
              </w:rPr>
              <w:t>5</w:t>
            </w:r>
          </w:p>
        </w:tc>
      </w:tr>
      <w:tr>
        <w:trPr>
          <w:trHeight w:val="668" w:hRule="atLeast"/>
        </w:trPr>
        <w:tc>
          <w:tcPr>
            <w:tcW w:w="406" w:type="dxa"/>
            <w:vAlign w:val="top"/>
          </w:tcPr>
          <w:p>
            <w:pPr>
              <w:pStyle w:val="TableText"/>
              <w:ind w:left="94"/>
              <w:spacing w:before="270" w:line="241" w:lineRule="auto"/>
              <w:rPr>
                <w:sz w:val="15"/>
                <w:szCs w:val="15"/>
              </w:rPr>
            </w:pPr>
            <w:r>
              <w:rPr>
                <w:sz w:val="15"/>
                <w:szCs w:val="15"/>
                <w:spacing w:val="-2"/>
              </w:rPr>
              <w:t>370</w:t>
            </w:r>
          </w:p>
        </w:tc>
        <w:tc>
          <w:tcPr>
            <w:tcW w:w="1448" w:type="dxa"/>
            <w:vAlign w:val="top"/>
          </w:tcPr>
          <w:p>
            <w:pPr>
              <w:pStyle w:val="TableText"/>
              <w:ind w:left="25"/>
              <w:spacing w:before="270" w:line="221" w:lineRule="auto"/>
              <w:rPr>
                <w:sz w:val="15"/>
                <w:szCs w:val="15"/>
              </w:rPr>
            </w:pPr>
            <w:r>
              <w:rPr>
                <w:sz w:val="15"/>
                <w:szCs w:val="15"/>
              </w:rPr>
              <w:t>高中物理1号电池</w:t>
            </w:r>
          </w:p>
        </w:tc>
        <w:tc>
          <w:tcPr>
            <w:tcW w:w="7916" w:type="dxa"/>
            <w:vAlign w:val="top"/>
          </w:tcPr>
          <w:p>
            <w:pPr>
              <w:pStyle w:val="TableText"/>
              <w:ind w:left="22"/>
              <w:spacing w:before="270" w:line="221" w:lineRule="auto"/>
              <w:rPr>
                <w:sz w:val="15"/>
                <w:szCs w:val="15"/>
              </w:rPr>
            </w:pPr>
            <w:r>
              <w:rPr>
                <w:sz w:val="15"/>
                <w:szCs w:val="15"/>
                <w:spacing w:val="1"/>
              </w:rPr>
              <w:t>R20，无汞，每组2-3个</w:t>
            </w:r>
          </w:p>
        </w:tc>
        <w:tc>
          <w:tcPr>
            <w:tcW w:w="573" w:type="dxa"/>
            <w:vAlign w:val="top"/>
          </w:tcPr>
          <w:p>
            <w:pPr>
              <w:pStyle w:val="TableText"/>
              <w:ind w:left="226"/>
              <w:spacing w:before="270" w:line="232" w:lineRule="auto"/>
              <w:rPr>
                <w:sz w:val="15"/>
                <w:szCs w:val="15"/>
              </w:rPr>
            </w:pPr>
            <w:r>
              <w:rPr>
                <w:sz w:val="15"/>
                <w:szCs w:val="15"/>
              </w:rPr>
              <w:t>组</w:t>
            </w:r>
          </w:p>
        </w:tc>
        <w:tc>
          <w:tcPr>
            <w:tcW w:w="581" w:type="dxa"/>
            <w:vAlign w:val="top"/>
          </w:tcPr>
          <w:p>
            <w:pPr>
              <w:pStyle w:val="TableText"/>
              <w:ind w:left="185"/>
              <w:spacing w:before="270" w:line="241" w:lineRule="auto"/>
              <w:rPr>
                <w:sz w:val="15"/>
                <w:szCs w:val="15"/>
              </w:rPr>
            </w:pPr>
            <w:r>
              <w:rPr>
                <w:sz w:val="15"/>
                <w:szCs w:val="15"/>
                <w:spacing w:val="-2"/>
              </w:rPr>
              <w:t>250</w:t>
            </w:r>
          </w:p>
        </w:tc>
      </w:tr>
      <w:tr>
        <w:trPr>
          <w:trHeight w:val="668" w:hRule="atLeast"/>
        </w:trPr>
        <w:tc>
          <w:tcPr>
            <w:tcW w:w="406" w:type="dxa"/>
            <w:vAlign w:val="top"/>
          </w:tcPr>
          <w:p>
            <w:pPr>
              <w:pStyle w:val="TableText"/>
              <w:ind w:left="94"/>
              <w:spacing w:before="272" w:line="241" w:lineRule="auto"/>
              <w:rPr>
                <w:sz w:val="15"/>
                <w:szCs w:val="15"/>
              </w:rPr>
            </w:pPr>
            <w:r>
              <w:rPr>
                <w:sz w:val="15"/>
                <w:szCs w:val="15"/>
                <w:spacing w:val="-2"/>
              </w:rPr>
              <w:t>371</w:t>
            </w:r>
          </w:p>
        </w:tc>
        <w:tc>
          <w:tcPr>
            <w:tcW w:w="1448" w:type="dxa"/>
            <w:vAlign w:val="top"/>
          </w:tcPr>
          <w:p>
            <w:pPr>
              <w:pStyle w:val="TableText"/>
              <w:ind w:left="22" w:right="130" w:firstLine="2"/>
              <w:spacing w:before="177" w:line="234" w:lineRule="auto"/>
              <w:rPr>
                <w:sz w:val="15"/>
                <w:szCs w:val="15"/>
              </w:rPr>
            </w:pPr>
            <w:r>
              <w:rPr>
                <w:sz w:val="15"/>
                <w:szCs w:val="15"/>
              </w:rPr>
              <w:t>高中物理电珠(小灯 </w:t>
            </w:r>
            <w:r>
              <w:rPr>
                <w:sz w:val="15"/>
                <w:szCs w:val="15"/>
                <w:spacing w:val="-3"/>
              </w:rPr>
              <w:t>泡)</w:t>
            </w:r>
          </w:p>
        </w:tc>
        <w:tc>
          <w:tcPr>
            <w:tcW w:w="7916" w:type="dxa"/>
            <w:vAlign w:val="top"/>
          </w:tcPr>
          <w:p>
            <w:pPr>
              <w:pStyle w:val="TableText"/>
              <w:ind w:left="25"/>
              <w:spacing w:before="271" w:line="222" w:lineRule="auto"/>
              <w:rPr>
                <w:sz w:val="15"/>
                <w:szCs w:val="15"/>
              </w:rPr>
            </w:pPr>
            <w:r>
              <w:rPr>
                <w:sz w:val="15"/>
                <w:szCs w:val="15"/>
              </w:rPr>
              <w:t>2.5V，0.3A，螺口式，E10</w:t>
            </w:r>
          </w:p>
        </w:tc>
        <w:tc>
          <w:tcPr>
            <w:tcW w:w="573" w:type="dxa"/>
            <w:vAlign w:val="top"/>
          </w:tcPr>
          <w:p>
            <w:pPr>
              <w:pStyle w:val="TableText"/>
              <w:ind w:left="224"/>
              <w:spacing w:before="271" w:line="221" w:lineRule="auto"/>
              <w:rPr>
                <w:sz w:val="15"/>
                <w:szCs w:val="15"/>
              </w:rPr>
            </w:pPr>
            <w:r>
              <w:rPr>
                <w:sz w:val="15"/>
                <w:szCs w:val="15"/>
              </w:rPr>
              <w:t>个</w:t>
            </w:r>
          </w:p>
        </w:tc>
        <w:tc>
          <w:tcPr>
            <w:tcW w:w="581" w:type="dxa"/>
            <w:vAlign w:val="top"/>
          </w:tcPr>
          <w:p>
            <w:pPr>
              <w:pStyle w:val="TableText"/>
              <w:ind w:left="185"/>
              <w:spacing w:before="272" w:line="241" w:lineRule="auto"/>
              <w:rPr>
                <w:sz w:val="15"/>
                <w:szCs w:val="15"/>
              </w:rPr>
            </w:pPr>
            <w:r>
              <w:rPr>
                <w:sz w:val="15"/>
                <w:szCs w:val="15"/>
                <w:spacing w:val="-2"/>
              </w:rPr>
              <w:t>250</w:t>
            </w:r>
          </w:p>
        </w:tc>
      </w:tr>
      <w:tr>
        <w:trPr>
          <w:trHeight w:val="668" w:hRule="atLeast"/>
        </w:trPr>
        <w:tc>
          <w:tcPr>
            <w:tcW w:w="406" w:type="dxa"/>
            <w:vAlign w:val="top"/>
          </w:tcPr>
          <w:p>
            <w:pPr>
              <w:pStyle w:val="TableText"/>
              <w:ind w:left="94"/>
              <w:spacing w:before="272" w:line="241" w:lineRule="auto"/>
              <w:rPr>
                <w:sz w:val="15"/>
                <w:szCs w:val="15"/>
              </w:rPr>
            </w:pPr>
            <w:r>
              <w:rPr>
                <w:sz w:val="15"/>
                <w:szCs w:val="15"/>
                <w:spacing w:val="-2"/>
              </w:rPr>
              <w:t>372</w:t>
            </w:r>
          </w:p>
        </w:tc>
        <w:tc>
          <w:tcPr>
            <w:tcW w:w="1448" w:type="dxa"/>
            <w:vAlign w:val="top"/>
          </w:tcPr>
          <w:p>
            <w:pPr>
              <w:pStyle w:val="TableText"/>
              <w:ind w:left="20" w:right="56" w:firstLine="4"/>
              <w:spacing w:before="179" w:line="235" w:lineRule="auto"/>
              <w:rPr>
                <w:sz w:val="15"/>
                <w:szCs w:val="15"/>
              </w:rPr>
            </w:pPr>
            <w:r>
              <w:rPr>
                <w:sz w:val="15"/>
                <w:szCs w:val="15"/>
              </w:rPr>
              <w:t>高中物理集成电路实 </w:t>
            </w:r>
            <w:r>
              <w:rPr>
                <w:sz w:val="15"/>
                <w:szCs w:val="15"/>
              </w:rPr>
              <w:t>验板(面包板)</w:t>
            </w:r>
          </w:p>
        </w:tc>
        <w:tc>
          <w:tcPr>
            <w:tcW w:w="7916" w:type="dxa"/>
            <w:vAlign w:val="top"/>
          </w:tcPr>
          <w:p>
            <w:pPr>
              <w:pStyle w:val="TableText"/>
              <w:ind w:left="24"/>
              <w:spacing w:before="272" w:line="222" w:lineRule="auto"/>
              <w:rPr>
                <w:sz w:val="15"/>
                <w:szCs w:val="15"/>
              </w:rPr>
            </w:pPr>
            <w:r>
              <w:rPr>
                <w:sz w:val="15"/>
                <w:szCs w:val="15"/>
                <w:spacing w:val="1"/>
              </w:rPr>
              <w:t>长；90</w:t>
            </w:r>
            <w:r>
              <w:rPr>
                <w:sz w:val="15"/>
                <w:szCs w:val="15"/>
              </w:rPr>
              <w:t>mm</w:t>
            </w:r>
            <w:r>
              <w:rPr>
                <w:sz w:val="15"/>
                <w:szCs w:val="15"/>
                <w:spacing w:val="1"/>
              </w:rPr>
              <w:t>，宽5.5</w:t>
            </w:r>
            <w:r>
              <w:rPr>
                <w:sz w:val="15"/>
                <w:szCs w:val="15"/>
              </w:rPr>
              <w:t>mm</w:t>
            </w:r>
          </w:p>
        </w:tc>
        <w:tc>
          <w:tcPr>
            <w:tcW w:w="573" w:type="dxa"/>
            <w:vAlign w:val="top"/>
          </w:tcPr>
          <w:p>
            <w:pPr>
              <w:pStyle w:val="TableText"/>
              <w:ind w:left="224"/>
              <w:spacing w:before="272" w:line="221" w:lineRule="auto"/>
              <w:rPr>
                <w:sz w:val="15"/>
                <w:szCs w:val="15"/>
              </w:rPr>
            </w:pPr>
            <w:r>
              <w:rPr>
                <w:sz w:val="15"/>
                <w:szCs w:val="15"/>
              </w:rPr>
              <w:t>个</w:t>
            </w:r>
          </w:p>
        </w:tc>
        <w:tc>
          <w:tcPr>
            <w:tcW w:w="581" w:type="dxa"/>
            <w:vAlign w:val="top"/>
          </w:tcPr>
          <w:p>
            <w:pPr>
              <w:pStyle w:val="TableText"/>
              <w:ind w:left="223"/>
              <w:spacing w:before="272" w:line="241" w:lineRule="auto"/>
              <w:rPr>
                <w:sz w:val="15"/>
                <w:szCs w:val="15"/>
              </w:rPr>
            </w:pPr>
            <w:r>
              <w:rPr>
                <w:sz w:val="15"/>
                <w:szCs w:val="15"/>
                <w:spacing w:val="-3"/>
              </w:rPr>
              <w:t>65</w:t>
            </w:r>
          </w:p>
        </w:tc>
      </w:tr>
      <w:tr>
        <w:trPr>
          <w:trHeight w:val="668" w:hRule="atLeast"/>
        </w:trPr>
        <w:tc>
          <w:tcPr>
            <w:tcW w:w="406" w:type="dxa"/>
            <w:vAlign w:val="top"/>
          </w:tcPr>
          <w:p>
            <w:pPr>
              <w:pStyle w:val="TableText"/>
              <w:ind w:left="94"/>
              <w:spacing w:before="273" w:line="241" w:lineRule="auto"/>
              <w:rPr>
                <w:sz w:val="15"/>
                <w:szCs w:val="15"/>
              </w:rPr>
            </w:pPr>
            <w:r>
              <w:rPr>
                <w:sz w:val="15"/>
                <w:szCs w:val="15"/>
                <w:spacing w:val="-2"/>
              </w:rPr>
              <w:t>373</w:t>
            </w:r>
          </w:p>
        </w:tc>
        <w:tc>
          <w:tcPr>
            <w:tcW w:w="1448" w:type="dxa"/>
            <w:vAlign w:val="top"/>
          </w:tcPr>
          <w:p>
            <w:pPr>
              <w:pStyle w:val="TableText"/>
              <w:ind w:left="25"/>
              <w:spacing w:before="273" w:line="220" w:lineRule="auto"/>
              <w:rPr>
                <w:sz w:val="15"/>
                <w:szCs w:val="15"/>
              </w:rPr>
            </w:pPr>
            <w:r>
              <w:rPr>
                <w:sz w:val="15"/>
                <w:szCs w:val="15"/>
              </w:rPr>
              <w:t>高中物理传感器器材</w:t>
            </w:r>
          </w:p>
        </w:tc>
        <w:tc>
          <w:tcPr>
            <w:tcW w:w="7916" w:type="dxa"/>
            <w:vAlign w:val="top"/>
          </w:tcPr>
          <w:p>
            <w:pPr>
              <w:pStyle w:val="TableText"/>
              <w:ind w:left="25" w:right="18"/>
              <w:spacing w:before="180" w:line="234" w:lineRule="auto"/>
              <w:rPr>
                <w:sz w:val="15"/>
                <w:szCs w:val="15"/>
              </w:rPr>
            </w:pPr>
            <w:r>
              <w:rPr>
                <w:sz w:val="15"/>
                <w:szCs w:val="15"/>
                <w:spacing w:val="1"/>
              </w:rPr>
              <w:t>各种温度传感器(双金属片、热电偶、铂电阻、铜电阻、热敏电阻、半导体、感温铁氧体)、光敏电阻、硅光电池、光电</w:t>
            </w:r>
            <w:r>
              <w:rPr>
                <w:sz w:val="15"/>
                <w:szCs w:val="15"/>
                <w:spacing w:val="3"/>
              </w:rPr>
              <w:t xml:space="preserve"> </w:t>
            </w:r>
            <w:r>
              <w:rPr>
                <w:sz w:val="15"/>
                <w:szCs w:val="15"/>
                <w:spacing w:val="1"/>
              </w:rPr>
              <w:t>二极管、湿敏电阻、干簧管、霍尔元件、气体压强传感器、酒精气体传</w:t>
            </w:r>
            <w:r>
              <w:rPr>
                <w:sz w:val="15"/>
                <w:szCs w:val="15"/>
              </w:rPr>
              <w:t>感器等</w:t>
            </w:r>
          </w:p>
        </w:tc>
        <w:tc>
          <w:tcPr>
            <w:tcW w:w="573" w:type="dxa"/>
            <w:vAlign w:val="top"/>
          </w:tcPr>
          <w:p>
            <w:pPr>
              <w:pStyle w:val="TableText"/>
              <w:ind w:left="224"/>
              <w:spacing w:before="273" w:line="222" w:lineRule="auto"/>
              <w:rPr>
                <w:sz w:val="15"/>
                <w:szCs w:val="15"/>
              </w:rPr>
            </w:pPr>
            <w:r>
              <w:rPr>
                <w:sz w:val="15"/>
                <w:szCs w:val="15"/>
              </w:rPr>
              <w:t>套</w:t>
            </w:r>
          </w:p>
        </w:tc>
        <w:tc>
          <w:tcPr>
            <w:tcW w:w="581" w:type="dxa"/>
            <w:vAlign w:val="top"/>
          </w:tcPr>
          <w:p>
            <w:pPr>
              <w:pStyle w:val="TableText"/>
              <w:ind w:left="263"/>
              <w:spacing w:before="273" w:line="241" w:lineRule="auto"/>
              <w:rPr>
                <w:sz w:val="15"/>
                <w:szCs w:val="15"/>
              </w:rPr>
            </w:pPr>
            <w:r>
              <w:rPr>
                <w:sz w:val="15"/>
                <w:szCs w:val="15"/>
              </w:rPr>
              <w:t>5</w:t>
            </w:r>
          </w:p>
        </w:tc>
      </w:tr>
      <w:tr>
        <w:trPr>
          <w:trHeight w:val="669" w:hRule="atLeast"/>
        </w:trPr>
        <w:tc>
          <w:tcPr>
            <w:tcW w:w="406" w:type="dxa"/>
            <w:vAlign w:val="top"/>
          </w:tcPr>
          <w:p>
            <w:pPr>
              <w:pStyle w:val="TableText"/>
              <w:ind w:left="94"/>
              <w:spacing w:before="274" w:line="241" w:lineRule="auto"/>
              <w:rPr>
                <w:sz w:val="15"/>
                <w:szCs w:val="15"/>
              </w:rPr>
            </w:pPr>
            <w:r>
              <w:rPr>
                <w:sz w:val="15"/>
                <w:szCs w:val="15"/>
                <w:spacing w:val="-2"/>
              </w:rPr>
              <w:t>374</w:t>
            </w:r>
          </w:p>
        </w:tc>
        <w:tc>
          <w:tcPr>
            <w:tcW w:w="1448" w:type="dxa"/>
            <w:vAlign w:val="top"/>
          </w:tcPr>
          <w:p>
            <w:pPr>
              <w:pStyle w:val="TableText"/>
              <w:ind w:left="25"/>
              <w:spacing w:before="274" w:line="221" w:lineRule="auto"/>
              <w:rPr>
                <w:sz w:val="15"/>
                <w:szCs w:val="15"/>
              </w:rPr>
            </w:pPr>
            <w:r>
              <w:rPr>
                <w:sz w:val="15"/>
                <w:szCs w:val="15"/>
                <w:spacing w:val="-1"/>
              </w:rPr>
              <w:t>高中物理滚珠盒</w:t>
            </w:r>
          </w:p>
        </w:tc>
        <w:tc>
          <w:tcPr>
            <w:tcW w:w="7916" w:type="dxa"/>
            <w:vAlign w:val="top"/>
          </w:tcPr>
          <w:p>
            <w:pPr>
              <w:pStyle w:val="TableText"/>
              <w:ind w:left="48"/>
              <w:spacing w:before="274" w:line="221" w:lineRule="auto"/>
              <w:rPr>
                <w:sz w:val="15"/>
                <w:szCs w:val="15"/>
              </w:rPr>
            </w:pPr>
            <w:r>
              <w:rPr>
                <w:sz w:val="15"/>
                <w:szCs w:val="15"/>
                <w:spacing w:val="-2"/>
              </w:rPr>
              <w:t>自行车小滚珠200粒</w:t>
            </w:r>
          </w:p>
        </w:tc>
        <w:tc>
          <w:tcPr>
            <w:tcW w:w="573" w:type="dxa"/>
            <w:vAlign w:val="top"/>
          </w:tcPr>
          <w:p>
            <w:pPr>
              <w:pStyle w:val="TableText"/>
              <w:ind w:left="225"/>
              <w:spacing w:before="274" w:line="225" w:lineRule="auto"/>
              <w:rPr>
                <w:sz w:val="15"/>
                <w:szCs w:val="15"/>
              </w:rPr>
            </w:pPr>
            <w:r>
              <w:rPr>
                <w:sz w:val="15"/>
                <w:szCs w:val="15"/>
              </w:rPr>
              <w:t>盒</w:t>
            </w:r>
          </w:p>
        </w:tc>
        <w:tc>
          <w:tcPr>
            <w:tcW w:w="581" w:type="dxa"/>
            <w:vAlign w:val="top"/>
          </w:tcPr>
          <w:p>
            <w:pPr>
              <w:pStyle w:val="TableText"/>
              <w:ind w:left="263"/>
              <w:spacing w:before="274" w:line="241" w:lineRule="auto"/>
              <w:rPr>
                <w:sz w:val="15"/>
                <w:szCs w:val="15"/>
              </w:rPr>
            </w:pPr>
            <w:r>
              <w:rPr>
                <w:sz w:val="15"/>
                <w:szCs w:val="15"/>
              </w:rPr>
              <w:t>5</w:t>
            </w:r>
          </w:p>
        </w:tc>
      </w:tr>
      <w:tr>
        <w:trPr>
          <w:trHeight w:val="669" w:hRule="atLeast"/>
        </w:trPr>
        <w:tc>
          <w:tcPr>
            <w:tcW w:w="406" w:type="dxa"/>
            <w:vAlign w:val="top"/>
          </w:tcPr>
          <w:p>
            <w:pPr>
              <w:pStyle w:val="TableText"/>
              <w:ind w:left="94"/>
              <w:spacing w:before="275" w:line="241" w:lineRule="auto"/>
              <w:rPr>
                <w:sz w:val="15"/>
                <w:szCs w:val="15"/>
              </w:rPr>
            </w:pPr>
            <w:r>
              <w:rPr>
                <w:sz w:val="15"/>
                <w:szCs w:val="15"/>
                <w:spacing w:val="-2"/>
              </w:rPr>
              <w:t>375</w:t>
            </w:r>
          </w:p>
        </w:tc>
        <w:tc>
          <w:tcPr>
            <w:tcW w:w="1448" w:type="dxa"/>
            <w:vAlign w:val="top"/>
          </w:tcPr>
          <w:p>
            <w:pPr>
              <w:pStyle w:val="TableText"/>
              <w:ind w:left="21" w:right="56" w:firstLine="4"/>
              <w:spacing w:before="181" w:line="232" w:lineRule="auto"/>
              <w:rPr>
                <w:sz w:val="15"/>
                <w:szCs w:val="15"/>
              </w:rPr>
            </w:pPr>
            <w:r>
              <w:rPr>
                <w:sz w:val="15"/>
                <w:szCs w:val="15"/>
              </w:rPr>
              <w:t>高中物理演示实验器 </w:t>
            </w:r>
            <w:r>
              <w:rPr>
                <w:sz w:val="15"/>
                <w:szCs w:val="15"/>
              </w:rPr>
              <w:t>材</w:t>
            </w:r>
          </w:p>
        </w:tc>
        <w:tc>
          <w:tcPr>
            <w:tcW w:w="7916" w:type="dxa"/>
            <w:vAlign w:val="top"/>
          </w:tcPr>
          <w:p>
            <w:pPr>
              <w:pStyle w:val="TableText"/>
              <w:ind w:left="27" w:right="175"/>
              <w:spacing w:before="180" w:line="243" w:lineRule="auto"/>
              <w:rPr>
                <w:sz w:val="15"/>
                <w:szCs w:val="15"/>
              </w:rPr>
            </w:pPr>
            <w:r>
              <w:rPr>
                <w:sz w:val="15"/>
                <w:szCs w:val="15"/>
              </w:rPr>
              <w:t>云母片、电解电容器(25V，470µF～1000µF)、三极管、驻极体话筒、光声控延时开关、1</w:t>
            </w:r>
            <w:r>
              <w:rPr>
                <w:sz w:val="15"/>
                <w:szCs w:val="15"/>
                <w:spacing w:val="-1"/>
              </w:rPr>
              <w:t>00kΩ可变电阻、1k</w:t>
            </w:r>
            <w:r>
              <w:rPr>
                <w:sz w:val="15"/>
                <w:szCs w:val="15"/>
                <w:spacing w:val="-37"/>
              </w:rPr>
              <w:t xml:space="preserve"> </w:t>
            </w:r>
            <w:r>
              <w:rPr>
                <w:sz w:val="15"/>
                <w:szCs w:val="15"/>
                <w:spacing w:val="-1"/>
              </w:rPr>
              <w:t>Ω</w:t>
            </w:r>
            <w:r>
              <w:rPr>
                <w:sz w:val="15"/>
                <w:szCs w:val="15"/>
                <w:spacing w:val="-51"/>
              </w:rPr>
              <w:t xml:space="preserve"> </w:t>
            </w:r>
            <w:r>
              <w:rPr>
                <w:sz w:val="15"/>
                <w:szCs w:val="15"/>
                <w:spacing w:val="-1"/>
              </w:rPr>
              <w:t>电阻、</w:t>
            </w:r>
            <w:r>
              <w:rPr>
                <w:sz w:val="15"/>
                <w:szCs w:val="15"/>
              </w:rPr>
              <w:t xml:space="preserve"> </w:t>
            </w:r>
            <w:r>
              <w:rPr>
                <w:sz w:val="15"/>
                <w:szCs w:val="15"/>
                <w:spacing w:val="-1"/>
              </w:rPr>
              <w:t>74LS00</w:t>
            </w:r>
          </w:p>
        </w:tc>
        <w:tc>
          <w:tcPr>
            <w:tcW w:w="573" w:type="dxa"/>
            <w:vAlign w:val="top"/>
          </w:tcPr>
          <w:p>
            <w:pPr>
              <w:pStyle w:val="TableText"/>
              <w:ind w:left="224"/>
              <w:spacing w:before="274" w:line="222" w:lineRule="auto"/>
              <w:rPr>
                <w:sz w:val="15"/>
                <w:szCs w:val="15"/>
              </w:rPr>
            </w:pPr>
            <w:r>
              <w:rPr>
                <w:sz w:val="15"/>
                <w:szCs w:val="15"/>
              </w:rPr>
              <w:t>套</w:t>
            </w:r>
          </w:p>
        </w:tc>
        <w:tc>
          <w:tcPr>
            <w:tcW w:w="581" w:type="dxa"/>
            <w:vAlign w:val="top"/>
          </w:tcPr>
          <w:p>
            <w:pPr>
              <w:pStyle w:val="TableText"/>
              <w:ind w:left="263"/>
              <w:spacing w:before="275" w:line="241" w:lineRule="auto"/>
              <w:rPr>
                <w:sz w:val="15"/>
                <w:szCs w:val="15"/>
              </w:rPr>
            </w:pPr>
            <w:r>
              <w:rPr>
                <w:sz w:val="15"/>
                <w:szCs w:val="15"/>
              </w:rPr>
              <w:t>5</w:t>
            </w:r>
          </w:p>
        </w:tc>
      </w:tr>
      <w:tr>
        <w:trPr>
          <w:trHeight w:val="669" w:hRule="atLeast"/>
        </w:trPr>
        <w:tc>
          <w:tcPr>
            <w:tcW w:w="406" w:type="dxa"/>
            <w:vAlign w:val="top"/>
          </w:tcPr>
          <w:p>
            <w:pPr>
              <w:pStyle w:val="TableText"/>
              <w:ind w:left="94"/>
              <w:spacing w:before="274" w:line="241" w:lineRule="auto"/>
              <w:rPr>
                <w:sz w:val="15"/>
                <w:szCs w:val="15"/>
              </w:rPr>
            </w:pPr>
            <w:r>
              <w:rPr>
                <w:sz w:val="15"/>
                <w:szCs w:val="15"/>
                <w:spacing w:val="-2"/>
              </w:rPr>
              <w:t>376</w:t>
            </w:r>
          </w:p>
        </w:tc>
        <w:tc>
          <w:tcPr>
            <w:tcW w:w="1448" w:type="dxa"/>
            <w:vAlign w:val="top"/>
          </w:tcPr>
          <w:p>
            <w:pPr>
              <w:pStyle w:val="TableText"/>
              <w:ind w:left="21" w:right="56" w:firstLine="4"/>
              <w:spacing w:before="181" w:line="234" w:lineRule="auto"/>
              <w:rPr>
                <w:sz w:val="15"/>
                <w:szCs w:val="15"/>
              </w:rPr>
            </w:pPr>
            <w:r>
              <w:rPr>
                <w:sz w:val="15"/>
                <w:szCs w:val="15"/>
              </w:rPr>
              <w:t>高中物理学生实验纸 </w:t>
            </w:r>
            <w:r>
              <w:rPr>
                <w:sz w:val="15"/>
                <w:szCs w:val="15"/>
              </w:rPr>
              <w:t>材</w:t>
            </w:r>
          </w:p>
        </w:tc>
        <w:tc>
          <w:tcPr>
            <w:tcW w:w="7916" w:type="dxa"/>
            <w:vAlign w:val="top"/>
          </w:tcPr>
          <w:p>
            <w:pPr>
              <w:pStyle w:val="TableText"/>
              <w:ind w:left="25"/>
              <w:spacing w:before="274" w:line="221" w:lineRule="auto"/>
              <w:rPr>
                <w:sz w:val="15"/>
                <w:szCs w:val="15"/>
              </w:rPr>
            </w:pPr>
            <w:r>
              <w:rPr>
                <w:sz w:val="15"/>
                <w:szCs w:val="15"/>
              </w:rPr>
              <w:t>打点纸带、墨粉纸、坐标纸、复印纸</w:t>
            </w:r>
          </w:p>
        </w:tc>
        <w:tc>
          <w:tcPr>
            <w:tcW w:w="573" w:type="dxa"/>
            <w:vAlign w:val="top"/>
          </w:tcPr>
          <w:p>
            <w:pPr>
              <w:pStyle w:val="TableText"/>
              <w:ind w:left="224"/>
              <w:spacing w:before="274" w:line="222" w:lineRule="auto"/>
              <w:rPr>
                <w:sz w:val="15"/>
                <w:szCs w:val="15"/>
              </w:rPr>
            </w:pPr>
            <w:r>
              <w:rPr>
                <w:sz w:val="15"/>
                <w:szCs w:val="15"/>
              </w:rPr>
              <w:t>套</w:t>
            </w:r>
          </w:p>
        </w:tc>
        <w:tc>
          <w:tcPr>
            <w:tcW w:w="581" w:type="dxa"/>
            <w:vAlign w:val="top"/>
          </w:tcPr>
          <w:p>
            <w:pPr>
              <w:pStyle w:val="TableText"/>
              <w:ind w:left="195"/>
              <w:spacing w:before="274" w:line="241" w:lineRule="auto"/>
              <w:rPr>
                <w:sz w:val="15"/>
                <w:szCs w:val="15"/>
              </w:rPr>
            </w:pPr>
            <w:r>
              <w:rPr>
                <w:sz w:val="15"/>
                <w:szCs w:val="15"/>
                <w:spacing w:val="-5"/>
              </w:rPr>
              <w:t>125</w:t>
            </w:r>
          </w:p>
        </w:tc>
      </w:tr>
      <w:tr>
        <w:trPr>
          <w:trHeight w:val="668" w:hRule="atLeast"/>
        </w:trPr>
        <w:tc>
          <w:tcPr>
            <w:tcW w:w="406" w:type="dxa"/>
            <w:vAlign w:val="top"/>
          </w:tcPr>
          <w:p>
            <w:pPr>
              <w:pStyle w:val="TableText"/>
              <w:ind w:left="94"/>
              <w:spacing w:before="274" w:line="241" w:lineRule="auto"/>
              <w:rPr>
                <w:sz w:val="15"/>
                <w:szCs w:val="15"/>
              </w:rPr>
            </w:pPr>
            <w:r>
              <w:rPr>
                <w:sz w:val="15"/>
                <w:szCs w:val="15"/>
                <w:spacing w:val="-2"/>
              </w:rPr>
              <w:t>377</w:t>
            </w:r>
          </w:p>
        </w:tc>
        <w:tc>
          <w:tcPr>
            <w:tcW w:w="1448" w:type="dxa"/>
            <w:vAlign w:val="top"/>
          </w:tcPr>
          <w:p>
            <w:pPr>
              <w:pStyle w:val="TableText"/>
              <w:ind w:left="20" w:right="56" w:firstLine="4"/>
              <w:spacing w:before="181" w:line="232" w:lineRule="auto"/>
              <w:rPr>
                <w:sz w:val="15"/>
                <w:szCs w:val="15"/>
              </w:rPr>
            </w:pPr>
            <w:r>
              <w:rPr>
                <w:sz w:val="15"/>
                <w:szCs w:val="15"/>
              </w:rPr>
              <w:t>高中物理温度报警实 </w:t>
            </w:r>
            <w:r>
              <w:rPr>
                <w:sz w:val="15"/>
                <w:szCs w:val="15"/>
              </w:rPr>
              <w:t>验器材套件</w:t>
            </w:r>
          </w:p>
        </w:tc>
        <w:tc>
          <w:tcPr>
            <w:tcW w:w="7916" w:type="dxa"/>
            <w:vAlign w:val="top"/>
          </w:tcPr>
          <w:p>
            <w:pPr>
              <w:pStyle w:val="TableText"/>
              <w:ind w:left="26"/>
              <w:spacing w:before="274" w:line="221" w:lineRule="auto"/>
              <w:rPr>
                <w:sz w:val="15"/>
                <w:szCs w:val="15"/>
              </w:rPr>
            </w:pPr>
            <w:r>
              <w:rPr>
                <w:sz w:val="15"/>
                <w:szCs w:val="15"/>
                <w:spacing w:val="1"/>
              </w:rPr>
              <w:t>热敏电阻、74</w:t>
            </w:r>
            <w:r>
              <w:rPr>
                <w:sz w:val="15"/>
                <w:szCs w:val="15"/>
              </w:rPr>
              <w:t>LS</w:t>
            </w:r>
            <w:r>
              <w:rPr>
                <w:sz w:val="15"/>
                <w:szCs w:val="15"/>
                <w:spacing w:val="1"/>
              </w:rPr>
              <w:t>14、1kΩ可变电阻、蜂鸣器(</w:t>
            </w:r>
            <w:r>
              <w:rPr>
                <w:sz w:val="15"/>
                <w:szCs w:val="15"/>
              </w:rPr>
              <w:t>YMD</w:t>
            </w:r>
            <w:r>
              <w:rPr>
                <w:sz w:val="15"/>
                <w:szCs w:val="15"/>
                <w:spacing w:val="1"/>
              </w:rPr>
              <w:t>或</w:t>
            </w:r>
            <w:r>
              <w:rPr>
                <w:sz w:val="15"/>
                <w:szCs w:val="15"/>
              </w:rPr>
              <w:t>HMB</w:t>
            </w:r>
            <w:r>
              <w:rPr>
                <w:sz w:val="15"/>
                <w:szCs w:val="15"/>
                <w:spacing w:val="1"/>
              </w:rPr>
              <w:t>)</w:t>
            </w:r>
          </w:p>
        </w:tc>
        <w:tc>
          <w:tcPr>
            <w:tcW w:w="573" w:type="dxa"/>
            <w:vAlign w:val="top"/>
          </w:tcPr>
          <w:p>
            <w:pPr>
              <w:pStyle w:val="TableText"/>
              <w:ind w:left="224"/>
              <w:spacing w:before="274" w:line="222" w:lineRule="auto"/>
              <w:rPr>
                <w:sz w:val="15"/>
                <w:szCs w:val="15"/>
              </w:rPr>
            </w:pPr>
            <w:r>
              <w:rPr>
                <w:sz w:val="15"/>
                <w:szCs w:val="15"/>
              </w:rPr>
              <w:t>套</w:t>
            </w:r>
          </w:p>
        </w:tc>
        <w:tc>
          <w:tcPr>
            <w:tcW w:w="581" w:type="dxa"/>
            <w:vAlign w:val="top"/>
          </w:tcPr>
          <w:p>
            <w:pPr>
              <w:pStyle w:val="TableText"/>
              <w:ind w:left="223"/>
              <w:spacing w:before="274" w:line="241" w:lineRule="auto"/>
              <w:rPr>
                <w:sz w:val="15"/>
                <w:szCs w:val="15"/>
              </w:rPr>
            </w:pPr>
            <w:r>
              <w:rPr>
                <w:sz w:val="15"/>
                <w:szCs w:val="15"/>
                <w:spacing w:val="-3"/>
              </w:rPr>
              <w:t>65</w:t>
            </w:r>
          </w:p>
        </w:tc>
      </w:tr>
      <w:tr>
        <w:trPr>
          <w:trHeight w:val="677" w:hRule="atLeast"/>
        </w:trPr>
        <w:tc>
          <w:tcPr>
            <w:tcW w:w="406" w:type="dxa"/>
            <w:vAlign w:val="top"/>
          </w:tcPr>
          <w:p>
            <w:pPr>
              <w:pStyle w:val="TableText"/>
              <w:ind w:left="94"/>
              <w:spacing w:before="276" w:line="241" w:lineRule="auto"/>
              <w:rPr>
                <w:sz w:val="15"/>
                <w:szCs w:val="15"/>
              </w:rPr>
            </w:pPr>
            <w:r>
              <w:rPr>
                <w:sz w:val="15"/>
                <w:szCs w:val="15"/>
                <w:spacing w:val="-2"/>
              </w:rPr>
              <w:t>378</w:t>
            </w:r>
          </w:p>
        </w:tc>
        <w:tc>
          <w:tcPr>
            <w:tcW w:w="1448" w:type="dxa"/>
            <w:vAlign w:val="top"/>
          </w:tcPr>
          <w:p>
            <w:pPr>
              <w:pStyle w:val="TableText"/>
              <w:ind w:left="38" w:right="56" w:hanging="13"/>
              <w:spacing w:before="181" w:line="233" w:lineRule="auto"/>
              <w:rPr>
                <w:sz w:val="15"/>
                <w:szCs w:val="15"/>
              </w:rPr>
            </w:pPr>
            <w:r>
              <w:rPr>
                <w:sz w:val="15"/>
                <w:szCs w:val="15"/>
              </w:rPr>
              <w:t>高中物理电熨斗控温 </w:t>
            </w:r>
            <w:r>
              <w:rPr>
                <w:sz w:val="15"/>
                <w:szCs w:val="15"/>
                <w:spacing w:val="-5"/>
              </w:rPr>
              <w:t>电路套件</w:t>
            </w:r>
          </w:p>
        </w:tc>
        <w:tc>
          <w:tcPr>
            <w:tcW w:w="7916" w:type="dxa"/>
            <w:vAlign w:val="top"/>
          </w:tcPr>
          <w:p>
            <w:pPr>
              <w:pStyle w:val="TableText"/>
              <w:ind w:left="23"/>
              <w:spacing w:before="276" w:line="220" w:lineRule="auto"/>
              <w:rPr>
                <w:sz w:val="15"/>
                <w:szCs w:val="15"/>
              </w:rPr>
            </w:pPr>
            <w:r>
              <w:rPr>
                <w:sz w:val="15"/>
                <w:szCs w:val="15"/>
                <w:spacing w:val="1"/>
              </w:rPr>
              <w:t>双金属片、弹性片、触点、绝缘支架、调温螺母</w:t>
            </w:r>
            <w:r>
              <w:rPr>
                <w:sz w:val="15"/>
                <w:szCs w:val="15"/>
              </w:rPr>
              <w:t>等组成。</w:t>
            </w:r>
          </w:p>
        </w:tc>
        <w:tc>
          <w:tcPr>
            <w:tcW w:w="573" w:type="dxa"/>
            <w:vAlign w:val="top"/>
          </w:tcPr>
          <w:p>
            <w:pPr>
              <w:pStyle w:val="TableText"/>
              <w:ind w:left="225"/>
              <w:spacing w:before="276" w:line="225" w:lineRule="auto"/>
              <w:rPr>
                <w:sz w:val="15"/>
                <w:szCs w:val="15"/>
              </w:rPr>
            </w:pPr>
            <w:r>
              <w:rPr>
                <w:sz w:val="15"/>
                <w:szCs w:val="15"/>
              </w:rPr>
              <w:t>盒</w:t>
            </w:r>
          </w:p>
        </w:tc>
        <w:tc>
          <w:tcPr>
            <w:tcW w:w="581" w:type="dxa"/>
            <w:vAlign w:val="top"/>
          </w:tcPr>
          <w:p>
            <w:pPr>
              <w:pStyle w:val="TableText"/>
              <w:ind w:left="263"/>
              <w:spacing w:before="276" w:line="241" w:lineRule="auto"/>
              <w:rPr>
                <w:sz w:val="15"/>
                <w:szCs w:val="15"/>
              </w:rPr>
            </w:pPr>
            <w:r>
              <w:rPr>
                <w:sz w:val="15"/>
                <w:szCs w:val="15"/>
              </w:rPr>
              <w:t>5</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668" w:hRule="atLeast"/>
        </w:trPr>
        <w:tc>
          <w:tcPr>
            <w:tcW w:w="406" w:type="dxa"/>
            <w:vAlign w:val="top"/>
          </w:tcPr>
          <w:p>
            <w:pPr>
              <w:pStyle w:val="TableText"/>
              <w:ind w:left="94"/>
              <w:spacing w:before="261" w:line="241" w:lineRule="auto"/>
              <w:rPr>
                <w:sz w:val="15"/>
                <w:szCs w:val="15"/>
              </w:rPr>
            </w:pPr>
            <w:r>
              <w:rPr>
                <w:sz w:val="15"/>
                <w:szCs w:val="15"/>
                <w:spacing w:val="-2"/>
              </w:rPr>
              <w:t>379</w:t>
            </w:r>
          </w:p>
        </w:tc>
        <w:tc>
          <w:tcPr>
            <w:tcW w:w="1448" w:type="dxa"/>
            <w:vAlign w:val="top"/>
          </w:tcPr>
          <w:p>
            <w:pPr>
              <w:pStyle w:val="TableText"/>
              <w:ind w:left="22" w:right="56" w:firstLine="2"/>
              <w:spacing w:before="168" w:line="234" w:lineRule="auto"/>
              <w:rPr>
                <w:sz w:val="15"/>
                <w:szCs w:val="15"/>
              </w:rPr>
            </w:pPr>
            <w:r>
              <w:rPr>
                <w:sz w:val="15"/>
                <w:szCs w:val="15"/>
              </w:rPr>
              <w:t>高中物理防盗报警电 </w:t>
            </w:r>
            <w:r>
              <w:rPr>
                <w:sz w:val="15"/>
                <w:szCs w:val="15"/>
                <w:spacing w:val="-1"/>
              </w:rPr>
              <w:t>路器材套件</w:t>
            </w:r>
          </w:p>
        </w:tc>
        <w:tc>
          <w:tcPr>
            <w:tcW w:w="7916" w:type="dxa"/>
            <w:vAlign w:val="top"/>
          </w:tcPr>
          <w:p>
            <w:pPr>
              <w:pStyle w:val="TableText"/>
              <w:ind w:left="27"/>
              <w:spacing w:before="261" w:line="220" w:lineRule="auto"/>
              <w:rPr>
                <w:sz w:val="15"/>
                <w:szCs w:val="15"/>
              </w:rPr>
            </w:pPr>
            <w:r>
              <w:rPr>
                <w:sz w:val="15"/>
                <w:szCs w:val="15"/>
                <w:spacing w:val="-1"/>
              </w:rPr>
              <w:t>小永磁体、干簧管、74LS14、2.2k</w:t>
            </w:r>
            <w:r>
              <w:rPr>
                <w:sz w:val="15"/>
                <w:szCs w:val="15"/>
                <w:spacing w:val="-27"/>
              </w:rPr>
              <w:t xml:space="preserve"> </w:t>
            </w:r>
            <w:r>
              <w:rPr>
                <w:sz w:val="15"/>
                <w:szCs w:val="15"/>
                <w:spacing w:val="-1"/>
              </w:rPr>
              <w:t>Ω</w:t>
            </w:r>
            <w:r>
              <w:rPr>
                <w:sz w:val="15"/>
                <w:szCs w:val="15"/>
                <w:spacing w:val="-52"/>
              </w:rPr>
              <w:t xml:space="preserve"> </w:t>
            </w:r>
            <w:r>
              <w:rPr>
                <w:sz w:val="15"/>
                <w:szCs w:val="15"/>
                <w:spacing w:val="-1"/>
              </w:rPr>
              <w:t>电阻、蜂鸣器(YMD或HMB)</w:t>
            </w:r>
          </w:p>
        </w:tc>
        <w:tc>
          <w:tcPr>
            <w:tcW w:w="573" w:type="dxa"/>
            <w:vAlign w:val="top"/>
          </w:tcPr>
          <w:p>
            <w:pPr>
              <w:pStyle w:val="TableText"/>
              <w:ind w:left="224"/>
              <w:spacing w:before="260" w:line="222" w:lineRule="auto"/>
              <w:rPr>
                <w:sz w:val="15"/>
                <w:szCs w:val="15"/>
              </w:rPr>
            </w:pPr>
            <w:r>
              <w:rPr>
                <w:sz w:val="15"/>
                <w:szCs w:val="15"/>
              </w:rPr>
              <w:t>套</w:t>
            </w:r>
          </w:p>
        </w:tc>
        <w:tc>
          <w:tcPr>
            <w:tcW w:w="581" w:type="dxa"/>
            <w:vAlign w:val="top"/>
          </w:tcPr>
          <w:p>
            <w:pPr>
              <w:pStyle w:val="TableText"/>
              <w:ind w:left="223"/>
              <w:spacing w:before="261" w:line="241" w:lineRule="auto"/>
              <w:rPr>
                <w:sz w:val="15"/>
                <w:szCs w:val="15"/>
              </w:rPr>
            </w:pPr>
            <w:r>
              <w:rPr>
                <w:sz w:val="15"/>
                <w:szCs w:val="15"/>
                <w:spacing w:val="-3"/>
              </w:rPr>
              <w:t>65</w:t>
            </w:r>
          </w:p>
        </w:tc>
      </w:tr>
      <w:tr>
        <w:trPr>
          <w:trHeight w:val="668" w:hRule="atLeast"/>
        </w:trPr>
        <w:tc>
          <w:tcPr>
            <w:tcW w:w="406" w:type="dxa"/>
            <w:vAlign w:val="top"/>
          </w:tcPr>
          <w:p>
            <w:pPr>
              <w:pStyle w:val="TableText"/>
              <w:ind w:left="94"/>
              <w:spacing w:before="261" w:line="241" w:lineRule="auto"/>
              <w:rPr>
                <w:sz w:val="15"/>
                <w:szCs w:val="15"/>
              </w:rPr>
            </w:pPr>
            <w:r>
              <w:rPr>
                <w:sz w:val="15"/>
                <w:szCs w:val="15"/>
                <w:spacing w:val="-2"/>
              </w:rPr>
              <w:t>380</w:t>
            </w:r>
          </w:p>
        </w:tc>
        <w:tc>
          <w:tcPr>
            <w:tcW w:w="1448" w:type="dxa"/>
            <w:vAlign w:val="top"/>
          </w:tcPr>
          <w:p>
            <w:pPr>
              <w:pStyle w:val="TableText"/>
              <w:ind w:left="20" w:right="56" w:firstLine="4"/>
              <w:spacing w:before="168" w:line="232" w:lineRule="auto"/>
              <w:rPr>
                <w:sz w:val="15"/>
                <w:szCs w:val="15"/>
              </w:rPr>
            </w:pPr>
            <w:r>
              <w:rPr>
                <w:sz w:val="15"/>
                <w:szCs w:val="15"/>
              </w:rPr>
              <w:t>高中物理光控开关实 </w:t>
            </w:r>
            <w:r>
              <w:rPr>
                <w:sz w:val="15"/>
                <w:szCs w:val="15"/>
              </w:rPr>
              <w:t>验器材套件</w:t>
            </w:r>
          </w:p>
        </w:tc>
        <w:tc>
          <w:tcPr>
            <w:tcW w:w="7916" w:type="dxa"/>
            <w:vAlign w:val="top"/>
          </w:tcPr>
          <w:p>
            <w:pPr>
              <w:pStyle w:val="TableText"/>
              <w:ind w:left="24"/>
              <w:spacing w:before="261" w:line="221" w:lineRule="auto"/>
              <w:rPr>
                <w:sz w:val="15"/>
                <w:szCs w:val="15"/>
              </w:rPr>
            </w:pPr>
            <w:r>
              <w:rPr>
                <w:sz w:val="15"/>
                <w:szCs w:val="15"/>
                <w:spacing w:val="1"/>
              </w:rPr>
              <w:t>光敏电阻、电阻、蜂鸣器、单管放大器、三极管</w:t>
            </w:r>
            <w:r>
              <w:rPr>
                <w:sz w:val="15"/>
                <w:szCs w:val="15"/>
              </w:rPr>
              <w:t>放大器等</w:t>
            </w:r>
          </w:p>
        </w:tc>
        <w:tc>
          <w:tcPr>
            <w:tcW w:w="573" w:type="dxa"/>
            <w:vAlign w:val="top"/>
          </w:tcPr>
          <w:p>
            <w:pPr>
              <w:pStyle w:val="TableText"/>
              <w:ind w:left="224"/>
              <w:spacing w:before="261" w:line="222" w:lineRule="auto"/>
              <w:rPr>
                <w:sz w:val="15"/>
                <w:szCs w:val="15"/>
              </w:rPr>
            </w:pPr>
            <w:r>
              <w:rPr>
                <w:sz w:val="15"/>
                <w:szCs w:val="15"/>
              </w:rPr>
              <w:t>套</w:t>
            </w:r>
          </w:p>
        </w:tc>
        <w:tc>
          <w:tcPr>
            <w:tcW w:w="581" w:type="dxa"/>
            <w:vAlign w:val="top"/>
          </w:tcPr>
          <w:p>
            <w:pPr>
              <w:pStyle w:val="TableText"/>
              <w:ind w:left="223"/>
              <w:spacing w:before="261" w:line="241" w:lineRule="auto"/>
              <w:rPr>
                <w:sz w:val="15"/>
                <w:szCs w:val="15"/>
              </w:rPr>
            </w:pPr>
            <w:r>
              <w:rPr>
                <w:sz w:val="15"/>
                <w:szCs w:val="15"/>
                <w:spacing w:val="-3"/>
              </w:rPr>
              <w:t>65</w:t>
            </w:r>
          </w:p>
        </w:tc>
      </w:tr>
      <w:tr>
        <w:trPr>
          <w:trHeight w:val="1972" w:hRule="atLeast"/>
        </w:trPr>
        <w:tc>
          <w:tcPr>
            <w:tcW w:w="406" w:type="dxa"/>
            <w:vAlign w:val="top"/>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pStyle w:val="TableText"/>
              <w:ind w:left="94"/>
              <w:spacing w:before="48" w:line="241" w:lineRule="auto"/>
              <w:rPr>
                <w:sz w:val="15"/>
                <w:szCs w:val="15"/>
              </w:rPr>
            </w:pPr>
            <w:r>
              <w:rPr>
                <w:sz w:val="15"/>
                <w:szCs w:val="15"/>
                <w:spacing w:val="-2"/>
              </w:rPr>
              <w:t>381</w:t>
            </w:r>
          </w:p>
        </w:tc>
        <w:tc>
          <w:tcPr>
            <w:tcW w:w="1448" w:type="dxa"/>
            <w:vAlign w:val="top"/>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25"/>
              <w:spacing w:before="49" w:line="221" w:lineRule="auto"/>
              <w:rPr>
                <w:sz w:val="15"/>
                <w:szCs w:val="15"/>
              </w:rPr>
            </w:pPr>
            <w:r>
              <w:rPr>
                <w:sz w:val="15"/>
                <w:szCs w:val="15"/>
              </w:rPr>
              <w:t>高中物理火灾报警器</w:t>
            </w:r>
          </w:p>
        </w:tc>
        <w:tc>
          <w:tcPr>
            <w:tcW w:w="7916" w:type="dxa"/>
            <w:vAlign w:val="top"/>
          </w:tcPr>
          <w:p>
            <w:pPr>
              <w:pStyle w:val="TableText"/>
              <w:ind w:left="23" w:right="21" w:firstLine="1"/>
              <w:spacing w:before="252" w:line="234" w:lineRule="auto"/>
              <w:rPr>
                <w:sz w:val="15"/>
                <w:szCs w:val="15"/>
              </w:rPr>
            </w:pPr>
            <w:r>
              <w:rPr>
                <w:sz w:val="15"/>
                <w:szCs w:val="15"/>
                <w:spacing w:val="1"/>
              </w:rPr>
              <w:t>核心原理：基于“感、传、用</w:t>
            </w:r>
            <w:r>
              <w:rPr>
                <w:sz w:val="15"/>
                <w:szCs w:val="15"/>
                <w:spacing w:val="-55"/>
              </w:rPr>
              <w:t xml:space="preserve"> </w:t>
            </w:r>
            <w:r>
              <w:rPr>
                <w:sz w:val="15"/>
                <w:szCs w:val="15"/>
                <w:spacing w:val="1"/>
              </w:rPr>
              <w:t>”的自动控制模式，利用敏感元件（如光敏电</w:t>
            </w:r>
            <w:r>
              <w:rPr>
                <w:sz w:val="15"/>
                <w:szCs w:val="15"/>
              </w:rPr>
              <w:t>阻或热敏电阻）感应火灾产生的烟雾或温度 </w:t>
            </w:r>
            <w:r>
              <w:rPr>
                <w:sz w:val="15"/>
                <w:szCs w:val="15"/>
                <w:spacing w:val="1"/>
              </w:rPr>
              <w:t>变化，将其转化为电学量的改变，进而触发报</w:t>
            </w:r>
            <w:r>
              <w:rPr>
                <w:sz w:val="15"/>
                <w:szCs w:val="15"/>
              </w:rPr>
              <w:t>警电路。</w:t>
            </w:r>
          </w:p>
          <w:p>
            <w:pPr>
              <w:pStyle w:val="TableText"/>
              <w:ind w:left="40" w:right="31" w:hanging="15"/>
              <w:spacing w:line="231" w:lineRule="auto"/>
              <w:rPr>
                <w:sz w:val="15"/>
                <w:szCs w:val="15"/>
              </w:rPr>
            </w:pPr>
            <w:r>
              <w:rPr>
                <w:sz w:val="15"/>
                <w:szCs w:val="15"/>
                <w:spacing w:val="1"/>
              </w:rPr>
              <w:t>核心组件：主要由直流电源、敏感元件（烟雾散射装置或热敏电阻）、信号处理元件（如斯密特触</w:t>
            </w:r>
            <w:r>
              <w:rPr>
                <w:sz w:val="15"/>
                <w:szCs w:val="15"/>
              </w:rPr>
              <w:t>发器或运算放大器） </w:t>
            </w:r>
            <w:r>
              <w:rPr>
                <w:sz w:val="15"/>
                <w:szCs w:val="15"/>
              </w:rPr>
              <w:t>以及执行机构（如蜂鸣器、LED灯或电磁继电器）组成。</w:t>
            </w:r>
          </w:p>
          <w:p>
            <w:pPr>
              <w:pStyle w:val="TableText"/>
              <w:ind w:left="29" w:right="21" w:hanging="3"/>
              <w:spacing w:before="1" w:line="233" w:lineRule="auto"/>
              <w:rPr>
                <w:sz w:val="15"/>
                <w:szCs w:val="15"/>
              </w:rPr>
            </w:pPr>
            <w:r>
              <w:rPr>
                <w:sz w:val="15"/>
                <w:szCs w:val="15"/>
                <w:spacing w:val="1"/>
              </w:rPr>
              <w:t>交互与探究：支持学生动手组装与调试电路。可通过调节滑动变阻器的阻值，改变触发报警的阈值（如调整光控开关的</w:t>
            </w:r>
            <w:r>
              <w:rPr>
                <w:sz w:val="15"/>
                <w:szCs w:val="15"/>
              </w:rPr>
              <w:t xml:space="preserve"> </w:t>
            </w:r>
            <w:r>
              <w:rPr>
                <w:sz w:val="15"/>
                <w:szCs w:val="15"/>
              </w:rPr>
              <w:t>暗度或温度报警器的报警温度</w:t>
            </w:r>
            <w:r>
              <w:rPr>
                <w:sz w:val="15"/>
                <w:szCs w:val="15"/>
                <w:spacing w:val="10"/>
              </w:rPr>
              <w:t>），</w:t>
            </w:r>
            <w:r>
              <w:rPr>
                <w:sz w:val="15"/>
                <w:szCs w:val="15"/>
              </w:rPr>
              <w:t>直观验证电路的动态控制过程。</w:t>
            </w:r>
          </w:p>
          <w:p>
            <w:pPr>
              <w:pStyle w:val="TableText"/>
              <w:ind w:left="40" w:right="21" w:hanging="15"/>
              <w:spacing w:line="234" w:lineRule="auto"/>
              <w:rPr>
                <w:sz w:val="15"/>
                <w:szCs w:val="15"/>
              </w:rPr>
            </w:pPr>
            <w:r>
              <w:rPr>
                <w:sz w:val="15"/>
                <w:szCs w:val="15"/>
                <w:spacing w:val="1"/>
              </w:rPr>
              <w:t>教学用途：将抽象的传感器原理转化为可视化的声光报警现象，帮助学生掌握非电学量向电学量的转化机制，以及逻辑 </w:t>
            </w:r>
            <w:r>
              <w:rPr>
                <w:sz w:val="15"/>
                <w:szCs w:val="15"/>
                <w:spacing w:val="-1"/>
              </w:rPr>
              <w:t>电路在生活中的实际应用。</w:t>
            </w:r>
          </w:p>
        </w:tc>
        <w:tc>
          <w:tcPr>
            <w:tcW w:w="573" w:type="dxa"/>
            <w:vAlign w:val="top"/>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pStyle w:val="TableText"/>
              <w:ind w:left="263"/>
              <w:spacing w:before="48" w:line="241" w:lineRule="auto"/>
              <w:rPr>
                <w:sz w:val="15"/>
                <w:szCs w:val="15"/>
              </w:rPr>
            </w:pPr>
            <w:r>
              <w:rPr>
                <w:sz w:val="15"/>
                <w:szCs w:val="15"/>
              </w:rPr>
              <w:t>5</w:t>
            </w:r>
          </w:p>
        </w:tc>
      </w:tr>
      <w:tr>
        <w:trPr>
          <w:trHeight w:val="654" w:hRule="atLeast"/>
        </w:trPr>
        <w:tc>
          <w:tcPr>
            <w:tcW w:w="406" w:type="dxa"/>
            <w:vAlign w:val="top"/>
          </w:tcPr>
          <w:p>
            <w:pPr>
              <w:pStyle w:val="TableText"/>
              <w:ind w:left="94"/>
              <w:spacing w:before="258" w:line="241" w:lineRule="auto"/>
              <w:rPr>
                <w:sz w:val="15"/>
                <w:szCs w:val="15"/>
              </w:rPr>
            </w:pPr>
            <w:r>
              <w:rPr>
                <w:sz w:val="15"/>
                <w:szCs w:val="15"/>
                <w:spacing w:val="-2"/>
              </w:rPr>
              <w:t>382</w:t>
            </w:r>
          </w:p>
        </w:tc>
        <w:tc>
          <w:tcPr>
            <w:tcW w:w="1448" w:type="dxa"/>
            <w:vAlign w:val="top"/>
          </w:tcPr>
          <w:p>
            <w:pPr>
              <w:pStyle w:val="TableText"/>
              <w:ind w:left="25"/>
              <w:spacing w:before="258" w:line="221" w:lineRule="auto"/>
              <w:rPr>
                <w:sz w:val="15"/>
                <w:szCs w:val="15"/>
              </w:rPr>
            </w:pPr>
            <w:r>
              <w:rPr>
                <w:sz w:val="15"/>
                <w:szCs w:val="15"/>
                <w:spacing w:val="-1"/>
              </w:rPr>
              <w:t>高中生物仪器车</w:t>
            </w:r>
          </w:p>
        </w:tc>
        <w:tc>
          <w:tcPr>
            <w:tcW w:w="7916" w:type="dxa"/>
            <w:vAlign w:val="top"/>
          </w:tcPr>
          <w:p>
            <w:pPr>
              <w:pStyle w:val="TableText"/>
              <w:ind w:left="24"/>
              <w:spacing w:before="258" w:line="215" w:lineRule="auto"/>
              <w:rPr>
                <w:sz w:val="15"/>
                <w:szCs w:val="15"/>
              </w:rPr>
            </w:pPr>
            <w:r>
              <w:rPr>
                <w:sz w:val="15"/>
                <w:szCs w:val="15"/>
                <w:spacing w:val="1"/>
              </w:rPr>
              <w:t>600</w:t>
            </w:r>
            <w:r>
              <w:rPr>
                <w:sz w:val="15"/>
                <w:szCs w:val="15"/>
              </w:rPr>
              <w:t>mm</w:t>
            </w:r>
            <w:r>
              <w:rPr>
                <w:sz w:val="15"/>
                <w:szCs w:val="15"/>
                <w:spacing w:val="1"/>
              </w:rPr>
              <w:t>×400</w:t>
            </w:r>
            <w:r>
              <w:rPr>
                <w:sz w:val="15"/>
                <w:szCs w:val="15"/>
              </w:rPr>
              <w:t>mm</w:t>
            </w:r>
            <w:r>
              <w:rPr>
                <w:sz w:val="15"/>
                <w:szCs w:val="15"/>
                <w:spacing w:val="1"/>
              </w:rPr>
              <w:t>×800</w:t>
            </w:r>
            <w:r>
              <w:rPr>
                <w:sz w:val="15"/>
                <w:szCs w:val="15"/>
              </w:rPr>
              <w:t>mm</w:t>
            </w:r>
            <w:r>
              <w:rPr>
                <w:sz w:val="15"/>
                <w:szCs w:val="15"/>
                <w:spacing w:val="1"/>
              </w:rPr>
              <w:t>，不锈钢材质，至少两层，各层带可拆卸护栏，总载重≥60</w:t>
            </w:r>
            <w:r>
              <w:rPr>
                <w:sz w:val="15"/>
                <w:szCs w:val="15"/>
              </w:rPr>
              <w:t>kg</w:t>
            </w:r>
          </w:p>
        </w:tc>
        <w:tc>
          <w:tcPr>
            <w:tcW w:w="573" w:type="dxa"/>
            <w:vAlign w:val="top"/>
          </w:tcPr>
          <w:p>
            <w:pPr>
              <w:pStyle w:val="TableText"/>
              <w:ind w:left="223"/>
              <w:spacing w:before="258" w:line="221" w:lineRule="auto"/>
              <w:rPr>
                <w:sz w:val="15"/>
                <w:szCs w:val="15"/>
              </w:rPr>
            </w:pPr>
            <w:r>
              <w:rPr>
                <w:sz w:val="15"/>
                <w:szCs w:val="15"/>
              </w:rPr>
              <w:t>辆</w:t>
            </w:r>
          </w:p>
        </w:tc>
        <w:tc>
          <w:tcPr>
            <w:tcW w:w="581" w:type="dxa"/>
            <w:vAlign w:val="top"/>
          </w:tcPr>
          <w:p>
            <w:pPr>
              <w:pStyle w:val="TableText"/>
              <w:ind w:left="263"/>
              <w:spacing w:before="258" w:line="241" w:lineRule="auto"/>
              <w:rPr>
                <w:sz w:val="15"/>
                <w:szCs w:val="15"/>
              </w:rPr>
            </w:pPr>
            <w:r>
              <w:rPr>
                <w:sz w:val="15"/>
                <w:szCs w:val="15"/>
              </w:rPr>
              <w:t>3</w:t>
            </w:r>
          </w:p>
        </w:tc>
      </w:tr>
      <w:tr>
        <w:trPr>
          <w:trHeight w:val="654" w:hRule="atLeast"/>
        </w:trPr>
        <w:tc>
          <w:tcPr>
            <w:tcW w:w="406" w:type="dxa"/>
            <w:vAlign w:val="top"/>
          </w:tcPr>
          <w:p>
            <w:pPr>
              <w:pStyle w:val="TableText"/>
              <w:ind w:left="94"/>
              <w:spacing w:before="259" w:line="241" w:lineRule="auto"/>
              <w:rPr>
                <w:sz w:val="15"/>
                <w:szCs w:val="15"/>
              </w:rPr>
            </w:pPr>
            <w:r>
              <w:rPr>
                <w:sz w:val="15"/>
                <w:szCs w:val="15"/>
                <w:spacing w:val="-2"/>
              </w:rPr>
              <w:t>383</w:t>
            </w:r>
          </w:p>
        </w:tc>
        <w:tc>
          <w:tcPr>
            <w:tcW w:w="1448" w:type="dxa"/>
            <w:vAlign w:val="top"/>
          </w:tcPr>
          <w:p>
            <w:pPr>
              <w:pStyle w:val="TableText"/>
              <w:ind w:left="25"/>
              <w:spacing w:before="259" w:line="221" w:lineRule="auto"/>
              <w:rPr>
                <w:sz w:val="15"/>
                <w:szCs w:val="15"/>
              </w:rPr>
            </w:pPr>
            <w:r>
              <w:rPr>
                <w:sz w:val="15"/>
                <w:szCs w:val="15"/>
              </w:rPr>
              <w:t>高中生物生物显微镜</w:t>
            </w:r>
          </w:p>
        </w:tc>
        <w:tc>
          <w:tcPr>
            <w:tcW w:w="7916" w:type="dxa"/>
            <w:vAlign w:val="top"/>
          </w:tcPr>
          <w:p>
            <w:pPr>
              <w:pStyle w:val="TableText"/>
              <w:ind w:left="23"/>
              <w:spacing w:before="259" w:line="221" w:lineRule="auto"/>
              <w:rPr>
                <w:sz w:val="15"/>
                <w:szCs w:val="15"/>
              </w:rPr>
            </w:pPr>
            <w:r>
              <w:rPr>
                <w:sz w:val="15"/>
                <w:szCs w:val="15"/>
              </w:rPr>
              <w:t>双目，消色差物镜：4×、10×、40×;</w:t>
            </w:r>
            <w:r>
              <w:rPr>
                <w:sz w:val="15"/>
                <w:szCs w:val="15"/>
                <w:spacing w:val="42"/>
              </w:rPr>
              <w:t xml:space="preserve"> </w:t>
            </w:r>
            <w:r>
              <w:rPr>
                <w:sz w:val="15"/>
                <w:szCs w:val="15"/>
              </w:rPr>
              <w:t>广视场目</w:t>
            </w:r>
            <w:r>
              <w:rPr>
                <w:sz w:val="15"/>
                <w:szCs w:val="15"/>
                <w:spacing w:val="-1"/>
              </w:rPr>
              <w:t>镜：WF10×;</w:t>
            </w:r>
            <w:r>
              <w:rPr>
                <w:sz w:val="15"/>
                <w:szCs w:val="15"/>
                <w:spacing w:val="46"/>
              </w:rPr>
              <w:t xml:space="preserve"> </w:t>
            </w:r>
            <w:r>
              <w:rPr>
                <w:sz w:val="15"/>
                <w:szCs w:val="15"/>
                <w:spacing w:val="-1"/>
              </w:rPr>
              <w:t>带照明光源，亮度连续可调；双层移动式载物台</w:t>
            </w:r>
          </w:p>
        </w:tc>
        <w:tc>
          <w:tcPr>
            <w:tcW w:w="573" w:type="dxa"/>
            <w:vAlign w:val="top"/>
          </w:tcPr>
          <w:p>
            <w:pPr>
              <w:pStyle w:val="TableText"/>
              <w:ind w:left="236"/>
              <w:spacing w:before="259" w:line="223" w:lineRule="auto"/>
              <w:rPr>
                <w:sz w:val="15"/>
                <w:szCs w:val="15"/>
              </w:rPr>
            </w:pPr>
            <w:r>
              <w:rPr>
                <w:sz w:val="15"/>
                <w:szCs w:val="15"/>
              </w:rPr>
              <w:t>台</w:t>
            </w:r>
          </w:p>
        </w:tc>
        <w:tc>
          <w:tcPr>
            <w:tcW w:w="581" w:type="dxa"/>
            <w:vAlign w:val="top"/>
          </w:tcPr>
          <w:p>
            <w:pPr>
              <w:pStyle w:val="TableText"/>
              <w:ind w:left="226"/>
              <w:spacing w:before="259" w:line="241" w:lineRule="auto"/>
              <w:rPr>
                <w:sz w:val="15"/>
                <w:szCs w:val="15"/>
              </w:rPr>
            </w:pPr>
            <w:r>
              <w:rPr>
                <w:sz w:val="15"/>
                <w:szCs w:val="15"/>
                <w:spacing w:val="-4"/>
              </w:rPr>
              <w:t>78</w:t>
            </w:r>
          </w:p>
        </w:tc>
      </w:tr>
      <w:tr>
        <w:trPr>
          <w:trHeight w:val="654" w:hRule="atLeast"/>
        </w:trPr>
        <w:tc>
          <w:tcPr>
            <w:tcW w:w="406" w:type="dxa"/>
            <w:vAlign w:val="top"/>
          </w:tcPr>
          <w:p>
            <w:pPr>
              <w:pStyle w:val="TableText"/>
              <w:ind w:left="94"/>
              <w:spacing w:before="259" w:line="241" w:lineRule="auto"/>
              <w:rPr>
                <w:sz w:val="15"/>
                <w:szCs w:val="15"/>
              </w:rPr>
            </w:pPr>
            <w:r>
              <w:rPr>
                <w:sz w:val="15"/>
                <w:szCs w:val="15"/>
                <w:spacing w:val="-2"/>
              </w:rPr>
              <w:t>384</w:t>
            </w:r>
          </w:p>
        </w:tc>
        <w:tc>
          <w:tcPr>
            <w:tcW w:w="1448" w:type="dxa"/>
            <w:vAlign w:val="top"/>
          </w:tcPr>
          <w:p>
            <w:pPr>
              <w:pStyle w:val="TableText"/>
              <w:ind w:left="25"/>
              <w:spacing w:before="259" w:line="221" w:lineRule="auto"/>
              <w:rPr>
                <w:sz w:val="15"/>
                <w:szCs w:val="15"/>
              </w:rPr>
            </w:pPr>
            <w:r>
              <w:rPr>
                <w:sz w:val="15"/>
                <w:szCs w:val="15"/>
              </w:rPr>
              <w:t>高中生物数码显微镜</w:t>
            </w:r>
          </w:p>
        </w:tc>
        <w:tc>
          <w:tcPr>
            <w:tcW w:w="7916" w:type="dxa"/>
            <w:vAlign w:val="top"/>
          </w:tcPr>
          <w:p>
            <w:pPr>
              <w:pStyle w:val="TableText"/>
              <w:ind w:left="26" w:right="9" w:hanging="3"/>
              <w:spacing w:before="165" w:line="233" w:lineRule="auto"/>
              <w:rPr>
                <w:sz w:val="15"/>
                <w:szCs w:val="15"/>
              </w:rPr>
            </w:pPr>
            <w:r>
              <w:rPr>
                <w:sz w:val="15"/>
                <w:szCs w:val="15"/>
              </w:rPr>
              <w:t>双目，消色差物镜：4×、10×、40×、100×（选配</w:t>
            </w:r>
            <w:r>
              <w:rPr>
                <w:sz w:val="15"/>
                <w:szCs w:val="15"/>
                <w:spacing w:val="4"/>
              </w:rPr>
              <w:t>）；</w:t>
            </w:r>
            <w:r>
              <w:rPr>
                <w:sz w:val="15"/>
                <w:szCs w:val="15"/>
              </w:rPr>
              <w:t>广视场目镜：WF10×</w:t>
            </w:r>
            <w:r>
              <w:rPr>
                <w:sz w:val="15"/>
                <w:szCs w:val="15"/>
                <w:spacing w:val="-56"/>
              </w:rPr>
              <w:t xml:space="preserve"> </w:t>
            </w:r>
            <w:r>
              <w:rPr>
                <w:sz w:val="15"/>
                <w:szCs w:val="15"/>
              </w:rPr>
              <w:t>;</w:t>
            </w:r>
            <w:r>
              <w:rPr>
                <w:sz w:val="15"/>
                <w:szCs w:val="15"/>
                <w:spacing w:val="46"/>
              </w:rPr>
              <w:t xml:space="preserve"> </w:t>
            </w:r>
            <w:r>
              <w:rPr>
                <w:sz w:val="15"/>
                <w:szCs w:val="15"/>
              </w:rPr>
              <w:t>带照明光源，亮度连续可</w:t>
            </w:r>
            <w:r>
              <w:rPr>
                <w:sz w:val="15"/>
                <w:szCs w:val="15"/>
                <w:spacing w:val="-1"/>
              </w:rPr>
              <w:t>调；双层移动</w:t>
            </w:r>
            <w:r>
              <w:rPr>
                <w:sz w:val="15"/>
                <w:szCs w:val="15"/>
              </w:rPr>
              <w:t xml:space="preserve"> </w:t>
            </w:r>
            <w:r>
              <w:rPr>
                <w:sz w:val="15"/>
                <w:szCs w:val="15"/>
                <w:spacing w:val="1"/>
              </w:rPr>
              <w:t>式载物台；需外接电脑等其他设备（配套相关图像处理软件</w:t>
            </w:r>
            <w:r>
              <w:rPr>
                <w:sz w:val="15"/>
                <w:szCs w:val="15"/>
                <w:spacing w:val="4"/>
              </w:rPr>
              <w:t>），</w:t>
            </w:r>
            <w:r>
              <w:rPr>
                <w:sz w:val="15"/>
                <w:szCs w:val="15"/>
                <w:spacing w:val="1"/>
              </w:rPr>
              <w:t>拍照≥500万像素，录像分辨率≥720p/30</w:t>
            </w:r>
            <w:r>
              <w:rPr>
                <w:sz w:val="15"/>
                <w:szCs w:val="15"/>
              </w:rPr>
              <w:t>fps</w:t>
            </w:r>
          </w:p>
        </w:tc>
        <w:tc>
          <w:tcPr>
            <w:tcW w:w="573" w:type="dxa"/>
            <w:vAlign w:val="top"/>
          </w:tcPr>
          <w:p>
            <w:pPr>
              <w:pStyle w:val="TableText"/>
              <w:ind w:left="236"/>
              <w:spacing w:before="259" w:line="223" w:lineRule="auto"/>
              <w:rPr>
                <w:sz w:val="15"/>
                <w:szCs w:val="15"/>
              </w:rPr>
            </w:pPr>
            <w:r>
              <w:rPr>
                <w:sz w:val="15"/>
                <w:szCs w:val="15"/>
              </w:rPr>
              <w:t>台</w:t>
            </w:r>
          </w:p>
        </w:tc>
        <w:tc>
          <w:tcPr>
            <w:tcW w:w="581" w:type="dxa"/>
            <w:vAlign w:val="top"/>
          </w:tcPr>
          <w:p>
            <w:pPr>
              <w:pStyle w:val="TableText"/>
              <w:ind w:left="263"/>
              <w:spacing w:before="259" w:line="241" w:lineRule="auto"/>
              <w:rPr>
                <w:sz w:val="15"/>
                <w:szCs w:val="15"/>
              </w:rPr>
            </w:pPr>
            <w:r>
              <w:rPr>
                <w:sz w:val="15"/>
                <w:szCs w:val="15"/>
              </w:rPr>
              <w:t>3</w:t>
            </w:r>
          </w:p>
        </w:tc>
      </w:tr>
      <w:tr>
        <w:trPr>
          <w:trHeight w:val="654" w:hRule="atLeast"/>
        </w:trPr>
        <w:tc>
          <w:tcPr>
            <w:tcW w:w="406" w:type="dxa"/>
            <w:vAlign w:val="top"/>
          </w:tcPr>
          <w:p>
            <w:pPr>
              <w:pStyle w:val="TableText"/>
              <w:ind w:left="94"/>
              <w:spacing w:before="260" w:line="241" w:lineRule="auto"/>
              <w:rPr>
                <w:sz w:val="15"/>
                <w:szCs w:val="15"/>
              </w:rPr>
            </w:pPr>
            <w:r>
              <w:rPr>
                <w:sz w:val="15"/>
                <w:szCs w:val="15"/>
                <w:spacing w:val="-2"/>
              </w:rPr>
              <w:t>385</w:t>
            </w:r>
          </w:p>
        </w:tc>
        <w:tc>
          <w:tcPr>
            <w:tcW w:w="1448" w:type="dxa"/>
            <w:vAlign w:val="top"/>
          </w:tcPr>
          <w:p>
            <w:pPr>
              <w:pStyle w:val="TableText"/>
              <w:ind w:left="21" w:right="56" w:firstLine="4"/>
              <w:spacing w:before="166" w:line="235" w:lineRule="auto"/>
              <w:rPr>
                <w:sz w:val="15"/>
                <w:szCs w:val="15"/>
              </w:rPr>
            </w:pPr>
            <w:r>
              <w:rPr>
                <w:sz w:val="15"/>
                <w:szCs w:val="15"/>
              </w:rPr>
              <w:t>高中生物双目立体显 </w:t>
            </w:r>
            <w:r>
              <w:rPr>
                <w:sz w:val="15"/>
                <w:szCs w:val="15"/>
                <w:spacing w:val="-2"/>
              </w:rPr>
              <w:t>微镜</w:t>
            </w:r>
          </w:p>
        </w:tc>
        <w:tc>
          <w:tcPr>
            <w:tcW w:w="7916" w:type="dxa"/>
            <w:vAlign w:val="top"/>
          </w:tcPr>
          <w:p>
            <w:pPr>
              <w:pStyle w:val="TableText"/>
              <w:ind w:left="24" w:right="79" w:hanging="1"/>
              <w:spacing w:before="167" w:line="235" w:lineRule="auto"/>
              <w:rPr>
                <w:sz w:val="15"/>
                <w:szCs w:val="15"/>
              </w:rPr>
            </w:pPr>
            <w:r>
              <w:rPr>
                <w:sz w:val="15"/>
                <w:szCs w:val="15"/>
              </w:rPr>
              <w:t>双目，广视场目镜：WF10×</w:t>
            </w:r>
            <w:r>
              <w:rPr>
                <w:sz w:val="15"/>
                <w:szCs w:val="15"/>
                <w:spacing w:val="-45"/>
              </w:rPr>
              <w:t xml:space="preserve"> </w:t>
            </w:r>
            <w:r>
              <w:rPr>
                <w:sz w:val="15"/>
                <w:szCs w:val="15"/>
              </w:rPr>
              <w:t>;</w:t>
            </w:r>
            <w:r>
              <w:rPr>
                <w:sz w:val="15"/>
                <w:szCs w:val="15"/>
                <w:spacing w:val="42"/>
              </w:rPr>
              <w:t xml:space="preserve"> </w:t>
            </w:r>
            <w:r>
              <w:rPr>
                <w:sz w:val="15"/>
                <w:szCs w:val="15"/>
              </w:rPr>
              <w:t>连续变倍物镜：0.7～4.5，工作距离＞90mm；调焦范围＞50mm；带LED反射照明，亮度连 </w:t>
            </w:r>
            <w:r>
              <w:rPr>
                <w:sz w:val="15"/>
                <w:szCs w:val="15"/>
                <w:spacing w:val="-2"/>
              </w:rPr>
              <w:t>续可调</w:t>
            </w:r>
          </w:p>
        </w:tc>
        <w:tc>
          <w:tcPr>
            <w:tcW w:w="573" w:type="dxa"/>
            <w:vAlign w:val="top"/>
          </w:tcPr>
          <w:p>
            <w:pPr>
              <w:pStyle w:val="TableText"/>
              <w:ind w:left="236"/>
              <w:spacing w:before="260" w:line="223" w:lineRule="auto"/>
              <w:rPr>
                <w:sz w:val="15"/>
                <w:szCs w:val="15"/>
              </w:rPr>
            </w:pPr>
            <w:r>
              <w:rPr>
                <w:sz w:val="15"/>
                <w:szCs w:val="15"/>
              </w:rPr>
              <w:t>台</w:t>
            </w:r>
          </w:p>
        </w:tc>
        <w:tc>
          <w:tcPr>
            <w:tcW w:w="581" w:type="dxa"/>
            <w:vAlign w:val="top"/>
          </w:tcPr>
          <w:p>
            <w:pPr>
              <w:pStyle w:val="TableText"/>
              <w:ind w:left="260"/>
              <w:spacing w:before="260" w:line="241" w:lineRule="auto"/>
              <w:rPr>
                <w:sz w:val="15"/>
                <w:szCs w:val="15"/>
              </w:rPr>
            </w:pPr>
            <w:r>
              <w:rPr>
                <w:sz w:val="15"/>
                <w:szCs w:val="15"/>
              </w:rPr>
              <w:t>9</w:t>
            </w:r>
          </w:p>
        </w:tc>
      </w:tr>
      <w:tr>
        <w:trPr>
          <w:trHeight w:val="654" w:hRule="atLeast"/>
        </w:trPr>
        <w:tc>
          <w:tcPr>
            <w:tcW w:w="406" w:type="dxa"/>
            <w:vAlign w:val="top"/>
          </w:tcPr>
          <w:p>
            <w:pPr>
              <w:pStyle w:val="TableText"/>
              <w:ind w:left="94"/>
              <w:spacing w:before="260" w:line="241" w:lineRule="auto"/>
              <w:rPr>
                <w:sz w:val="15"/>
                <w:szCs w:val="15"/>
              </w:rPr>
            </w:pPr>
            <w:r>
              <w:rPr>
                <w:sz w:val="15"/>
                <w:szCs w:val="15"/>
                <w:spacing w:val="-2"/>
              </w:rPr>
              <w:t>386</w:t>
            </w:r>
          </w:p>
        </w:tc>
        <w:tc>
          <w:tcPr>
            <w:tcW w:w="1448" w:type="dxa"/>
            <w:vAlign w:val="top"/>
          </w:tcPr>
          <w:p>
            <w:pPr>
              <w:pStyle w:val="TableText"/>
              <w:ind w:left="25"/>
              <w:spacing w:before="260" w:line="221" w:lineRule="auto"/>
              <w:rPr>
                <w:sz w:val="15"/>
                <w:szCs w:val="15"/>
              </w:rPr>
            </w:pPr>
            <w:r>
              <w:rPr>
                <w:sz w:val="15"/>
                <w:szCs w:val="15"/>
                <w:spacing w:val="-1"/>
              </w:rPr>
              <w:t>高中生物放大镜</w:t>
            </w:r>
          </w:p>
        </w:tc>
        <w:tc>
          <w:tcPr>
            <w:tcW w:w="7916" w:type="dxa"/>
            <w:vAlign w:val="top"/>
          </w:tcPr>
          <w:p>
            <w:pPr>
              <w:pStyle w:val="TableText"/>
              <w:ind w:left="23"/>
              <w:spacing w:before="260" w:line="221" w:lineRule="auto"/>
              <w:rPr>
                <w:sz w:val="15"/>
                <w:szCs w:val="15"/>
              </w:rPr>
            </w:pPr>
            <w:r>
              <w:rPr>
                <w:sz w:val="15"/>
                <w:szCs w:val="15"/>
                <w:spacing w:val="1"/>
              </w:rPr>
              <w:t>手持式，有效通光孔径50</w:t>
            </w:r>
            <w:r>
              <w:rPr>
                <w:sz w:val="15"/>
                <w:szCs w:val="15"/>
              </w:rPr>
              <w:t>mm</w:t>
            </w:r>
            <w:r>
              <w:rPr>
                <w:sz w:val="15"/>
                <w:szCs w:val="15"/>
                <w:spacing w:val="1"/>
              </w:rPr>
              <w:t>，5×</w:t>
            </w:r>
          </w:p>
        </w:tc>
        <w:tc>
          <w:tcPr>
            <w:tcW w:w="573" w:type="dxa"/>
            <w:vAlign w:val="top"/>
          </w:tcPr>
          <w:p>
            <w:pPr>
              <w:pStyle w:val="TableText"/>
              <w:ind w:left="224"/>
              <w:spacing w:before="260" w:line="221" w:lineRule="auto"/>
              <w:rPr>
                <w:sz w:val="15"/>
                <w:szCs w:val="15"/>
              </w:rPr>
            </w:pPr>
            <w:r>
              <w:rPr>
                <w:sz w:val="15"/>
                <w:szCs w:val="15"/>
              </w:rPr>
              <w:t>个</w:t>
            </w:r>
          </w:p>
        </w:tc>
        <w:tc>
          <w:tcPr>
            <w:tcW w:w="581" w:type="dxa"/>
            <w:vAlign w:val="top"/>
          </w:tcPr>
          <w:p>
            <w:pPr>
              <w:pStyle w:val="TableText"/>
              <w:ind w:left="226"/>
              <w:spacing w:before="260" w:line="241" w:lineRule="auto"/>
              <w:rPr>
                <w:sz w:val="15"/>
                <w:szCs w:val="15"/>
              </w:rPr>
            </w:pPr>
            <w:r>
              <w:rPr>
                <w:sz w:val="15"/>
                <w:szCs w:val="15"/>
                <w:spacing w:val="-4"/>
              </w:rPr>
              <w:t>72</w:t>
            </w:r>
          </w:p>
        </w:tc>
      </w:tr>
      <w:tr>
        <w:trPr>
          <w:trHeight w:val="654" w:hRule="atLeast"/>
        </w:trPr>
        <w:tc>
          <w:tcPr>
            <w:tcW w:w="406" w:type="dxa"/>
            <w:vAlign w:val="top"/>
          </w:tcPr>
          <w:p>
            <w:pPr>
              <w:pStyle w:val="TableText"/>
              <w:ind w:left="94"/>
              <w:spacing w:before="261" w:line="241" w:lineRule="auto"/>
              <w:rPr>
                <w:sz w:val="15"/>
                <w:szCs w:val="15"/>
              </w:rPr>
            </w:pPr>
            <w:r>
              <w:rPr>
                <w:sz w:val="15"/>
                <w:szCs w:val="15"/>
                <w:spacing w:val="-2"/>
              </w:rPr>
              <w:t>387</w:t>
            </w:r>
          </w:p>
        </w:tc>
        <w:tc>
          <w:tcPr>
            <w:tcW w:w="1448" w:type="dxa"/>
            <w:vAlign w:val="top"/>
          </w:tcPr>
          <w:p>
            <w:pPr>
              <w:pStyle w:val="TableText"/>
              <w:ind w:left="32" w:right="56" w:hanging="7"/>
              <w:spacing w:before="168" w:line="246" w:lineRule="auto"/>
              <w:rPr>
                <w:sz w:val="15"/>
                <w:szCs w:val="15"/>
              </w:rPr>
            </w:pPr>
            <w:r>
              <w:rPr>
                <w:sz w:val="15"/>
                <w:szCs w:val="15"/>
              </w:rPr>
              <w:t>高中生物电动离心机 </w:t>
            </w:r>
            <w:r>
              <w:rPr>
                <w:sz w:val="15"/>
                <w:szCs w:val="15"/>
              </w:rPr>
              <w:t>1</w:t>
            </w:r>
          </w:p>
        </w:tc>
        <w:tc>
          <w:tcPr>
            <w:tcW w:w="7916" w:type="dxa"/>
            <w:vAlign w:val="top"/>
          </w:tcPr>
          <w:p>
            <w:pPr>
              <w:pStyle w:val="TableText"/>
              <w:ind w:left="24"/>
              <w:spacing w:before="261" w:line="220" w:lineRule="auto"/>
              <w:rPr>
                <w:sz w:val="15"/>
                <w:szCs w:val="15"/>
              </w:rPr>
            </w:pPr>
            <w:r>
              <w:rPr>
                <w:sz w:val="15"/>
                <w:szCs w:val="15"/>
                <w:spacing w:val="2"/>
              </w:rPr>
              <w:t>0r/</w:t>
            </w:r>
            <w:r>
              <w:rPr>
                <w:sz w:val="15"/>
                <w:szCs w:val="15"/>
              </w:rPr>
              <w:t>min</w:t>
            </w:r>
            <w:r>
              <w:rPr>
                <w:sz w:val="15"/>
                <w:szCs w:val="15"/>
                <w:spacing w:val="2"/>
              </w:rPr>
              <w:t>～4000r/</w:t>
            </w:r>
            <w:r>
              <w:rPr>
                <w:sz w:val="15"/>
                <w:szCs w:val="15"/>
              </w:rPr>
              <w:t>min</w:t>
            </w:r>
            <w:r>
              <w:rPr>
                <w:sz w:val="15"/>
                <w:szCs w:val="15"/>
                <w:spacing w:val="2"/>
              </w:rPr>
              <w:t>，10</w:t>
            </w:r>
            <w:r>
              <w:rPr>
                <w:sz w:val="15"/>
                <w:szCs w:val="15"/>
              </w:rPr>
              <w:t>mL</w:t>
            </w:r>
            <w:r>
              <w:rPr>
                <w:sz w:val="15"/>
                <w:szCs w:val="15"/>
                <w:spacing w:val="2"/>
              </w:rPr>
              <w:t>、20</w:t>
            </w:r>
            <w:r>
              <w:rPr>
                <w:sz w:val="15"/>
                <w:szCs w:val="15"/>
              </w:rPr>
              <w:t>mL</w:t>
            </w:r>
            <w:r>
              <w:rPr>
                <w:sz w:val="15"/>
                <w:szCs w:val="15"/>
                <w:spacing w:val="2"/>
              </w:rPr>
              <w:t>、50</w:t>
            </w:r>
            <w:r>
              <w:rPr>
                <w:sz w:val="15"/>
                <w:szCs w:val="15"/>
              </w:rPr>
              <w:t>mL</w:t>
            </w:r>
            <w:r>
              <w:rPr>
                <w:sz w:val="15"/>
                <w:szCs w:val="15"/>
                <w:spacing w:val="2"/>
              </w:rPr>
              <w:t>等</w:t>
            </w:r>
            <w:r>
              <w:rPr>
                <w:sz w:val="15"/>
                <w:szCs w:val="15"/>
                <w:spacing w:val="1"/>
              </w:rPr>
              <w:t>，6或8孔等，无刷电机</w:t>
            </w:r>
          </w:p>
        </w:tc>
        <w:tc>
          <w:tcPr>
            <w:tcW w:w="573" w:type="dxa"/>
            <w:vAlign w:val="top"/>
          </w:tcPr>
          <w:p>
            <w:pPr>
              <w:pStyle w:val="TableText"/>
              <w:ind w:left="236"/>
              <w:spacing w:before="261" w:line="223" w:lineRule="auto"/>
              <w:rPr>
                <w:sz w:val="15"/>
                <w:szCs w:val="15"/>
              </w:rPr>
            </w:pPr>
            <w:r>
              <w:rPr>
                <w:sz w:val="15"/>
                <w:szCs w:val="15"/>
              </w:rPr>
              <w:t>台</w:t>
            </w:r>
          </w:p>
        </w:tc>
        <w:tc>
          <w:tcPr>
            <w:tcW w:w="581" w:type="dxa"/>
            <w:vAlign w:val="top"/>
          </w:tcPr>
          <w:p>
            <w:pPr>
              <w:pStyle w:val="TableText"/>
              <w:ind w:left="261"/>
              <w:spacing w:before="261" w:line="241" w:lineRule="auto"/>
              <w:rPr>
                <w:sz w:val="15"/>
                <w:szCs w:val="15"/>
              </w:rPr>
            </w:pPr>
            <w:r>
              <w:rPr>
                <w:sz w:val="15"/>
                <w:szCs w:val="15"/>
              </w:rPr>
              <w:t>6</w:t>
            </w:r>
          </w:p>
        </w:tc>
      </w:tr>
      <w:tr>
        <w:trPr>
          <w:trHeight w:val="654" w:hRule="atLeast"/>
        </w:trPr>
        <w:tc>
          <w:tcPr>
            <w:tcW w:w="406" w:type="dxa"/>
            <w:vAlign w:val="top"/>
          </w:tcPr>
          <w:p>
            <w:pPr>
              <w:pStyle w:val="TableText"/>
              <w:ind w:left="94"/>
              <w:spacing w:before="261" w:line="241" w:lineRule="auto"/>
              <w:rPr>
                <w:sz w:val="15"/>
                <w:szCs w:val="15"/>
              </w:rPr>
            </w:pPr>
            <w:r>
              <w:rPr>
                <w:sz w:val="15"/>
                <w:szCs w:val="15"/>
                <w:spacing w:val="-2"/>
              </w:rPr>
              <w:t>388</w:t>
            </w:r>
          </w:p>
        </w:tc>
        <w:tc>
          <w:tcPr>
            <w:tcW w:w="1448" w:type="dxa"/>
            <w:vAlign w:val="top"/>
          </w:tcPr>
          <w:p>
            <w:pPr>
              <w:pStyle w:val="TableText"/>
              <w:ind w:left="23" w:right="56" w:firstLine="2"/>
              <w:spacing w:before="169" w:line="246" w:lineRule="auto"/>
              <w:rPr>
                <w:sz w:val="15"/>
                <w:szCs w:val="15"/>
              </w:rPr>
            </w:pPr>
            <w:r>
              <w:rPr>
                <w:sz w:val="15"/>
                <w:szCs w:val="15"/>
              </w:rPr>
              <w:t>高中生物电动离心机 </w:t>
            </w:r>
            <w:r>
              <w:rPr>
                <w:sz w:val="15"/>
                <w:szCs w:val="15"/>
              </w:rPr>
              <w:t>2</w:t>
            </w:r>
          </w:p>
        </w:tc>
        <w:tc>
          <w:tcPr>
            <w:tcW w:w="7916" w:type="dxa"/>
            <w:vAlign w:val="top"/>
          </w:tcPr>
          <w:p>
            <w:pPr>
              <w:pStyle w:val="TableText"/>
              <w:ind w:left="26"/>
              <w:spacing w:before="261" w:line="220" w:lineRule="auto"/>
              <w:rPr>
                <w:sz w:val="15"/>
                <w:szCs w:val="15"/>
              </w:rPr>
            </w:pPr>
            <w:r>
              <w:rPr>
                <w:sz w:val="15"/>
                <w:szCs w:val="15"/>
                <w:spacing w:val="2"/>
              </w:rPr>
              <w:t>3000r/</w:t>
            </w:r>
            <w:r>
              <w:rPr>
                <w:sz w:val="15"/>
                <w:szCs w:val="15"/>
              </w:rPr>
              <w:t>min</w:t>
            </w:r>
            <w:r>
              <w:rPr>
                <w:sz w:val="15"/>
                <w:szCs w:val="15"/>
                <w:spacing w:val="2"/>
              </w:rPr>
              <w:t>～16000r/</w:t>
            </w:r>
            <w:r>
              <w:rPr>
                <w:sz w:val="15"/>
                <w:szCs w:val="15"/>
              </w:rPr>
              <w:t>min</w:t>
            </w:r>
            <w:r>
              <w:rPr>
                <w:sz w:val="15"/>
                <w:szCs w:val="15"/>
                <w:spacing w:val="2"/>
              </w:rPr>
              <w:t>，1.5</w:t>
            </w:r>
            <w:r>
              <w:rPr>
                <w:sz w:val="15"/>
                <w:szCs w:val="15"/>
              </w:rPr>
              <w:t>mL</w:t>
            </w:r>
            <w:r>
              <w:rPr>
                <w:sz w:val="15"/>
                <w:szCs w:val="15"/>
                <w:spacing w:val="2"/>
              </w:rPr>
              <w:t>、0.</w:t>
            </w:r>
            <w:r>
              <w:rPr>
                <w:sz w:val="15"/>
                <w:szCs w:val="15"/>
                <w:spacing w:val="1"/>
              </w:rPr>
              <w:t>5</w:t>
            </w:r>
            <w:r>
              <w:rPr>
                <w:sz w:val="15"/>
                <w:szCs w:val="15"/>
              </w:rPr>
              <w:t>mL</w:t>
            </w:r>
            <w:r>
              <w:rPr>
                <w:sz w:val="15"/>
                <w:szCs w:val="15"/>
                <w:spacing w:val="1"/>
              </w:rPr>
              <w:t>等，12孔，无刷电机，有条件的宜进行低温离心，温度达到4℃</w:t>
            </w:r>
          </w:p>
        </w:tc>
        <w:tc>
          <w:tcPr>
            <w:tcW w:w="573" w:type="dxa"/>
            <w:vAlign w:val="top"/>
          </w:tcPr>
          <w:p>
            <w:pPr>
              <w:pStyle w:val="TableText"/>
              <w:ind w:left="236"/>
              <w:spacing w:before="261" w:line="223" w:lineRule="auto"/>
              <w:rPr>
                <w:sz w:val="15"/>
                <w:szCs w:val="15"/>
              </w:rPr>
            </w:pPr>
            <w:r>
              <w:rPr>
                <w:sz w:val="15"/>
                <w:szCs w:val="15"/>
              </w:rPr>
              <w:t>台</w:t>
            </w:r>
          </w:p>
        </w:tc>
        <w:tc>
          <w:tcPr>
            <w:tcW w:w="581" w:type="dxa"/>
            <w:vAlign w:val="top"/>
          </w:tcPr>
          <w:p>
            <w:pPr>
              <w:pStyle w:val="TableText"/>
              <w:ind w:left="263"/>
              <w:spacing w:before="261" w:line="241" w:lineRule="auto"/>
              <w:rPr>
                <w:sz w:val="15"/>
                <w:szCs w:val="15"/>
              </w:rPr>
            </w:pPr>
            <w:r>
              <w:rPr>
                <w:sz w:val="15"/>
                <w:szCs w:val="15"/>
              </w:rPr>
              <w:t>3</w:t>
            </w:r>
          </w:p>
        </w:tc>
      </w:tr>
      <w:tr>
        <w:trPr>
          <w:trHeight w:val="654" w:hRule="atLeast"/>
        </w:trPr>
        <w:tc>
          <w:tcPr>
            <w:tcW w:w="406" w:type="dxa"/>
            <w:vAlign w:val="top"/>
          </w:tcPr>
          <w:p>
            <w:pPr>
              <w:pStyle w:val="TableText"/>
              <w:ind w:left="94"/>
              <w:spacing w:before="263" w:line="241" w:lineRule="auto"/>
              <w:rPr>
                <w:sz w:val="15"/>
                <w:szCs w:val="15"/>
              </w:rPr>
            </w:pPr>
            <w:r>
              <w:rPr>
                <w:sz w:val="15"/>
                <w:szCs w:val="15"/>
                <w:spacing w:val="-2"/>
              </w:rPr>
              <w:t>389</w:t>
            </w:r>
          </w:p>
        </w:tc>
        <w:tc>
          <w:tcPr>
            <w:tcW w:w="1448" w:type="dxa"/>
            <w:vAlign w:val="top"/>
          </w:tcPr>
          <w:p>
            <w:pPr>
              <w:pStyle w:val="TableText"/>
              <w:ind w:left="22" w:right="56" w:firstLine="2"/>
              <w:spacing w:before="168" w:line="236" w:lineRule="auto"/>
              <w:rPr>
                <w:sz w:val="15"/>
                <w:szCs w:val="15"/>
              </w:rPr>
            </w:pPr>
            <w:r>
              <w:rPr>
                <w:sz w:val="15"/>
                <w:szCs w:val="15"/>
              </w:rPr>
              <w:t>高中生物磁力加热搅 </w:t>
            </w:r>
            <w:r>
              <w:rPr>
                <w:sz w:val="15"/>
                <w:szCs w:val="15"/>
                <w:spacing w:val="-3"/>
              </w:rPr>
              <w:t>拌器</w:t>
            </w:r>
          </w:p>
        </w:tc>
        <w:tc>
          <w:tcPr>
            <w:tcW w:w="7916" w:type="dxa"/>
            <w:vAlign w:val="top"/>
          </w:tcPr>
          <w:p>
            <w:pPr>
              <w:pStyle w:val="TableText"/>
              <w:ind w:left="25"/>
              <w:spacing w:before="262" w:line="221" w:lineRule="auto"/>
              <w:rPr>
                <w:sz w:val="15"/>
                <w:szCs w:val="15"/>
              </w:rPr>
            </w:pPr>
            <w:r>
              <w:drawing>
                <wp:anchor distT="0" distB="0" distL="0" distR="0" simplePos="0" relativeHeight="252115968" behindDoc="0" locked="0" layoutInCell="1" allowOverlap="1">
                  <wp:simplePos x="0" y="0"/>
                  <wp:positionH relativeFrom="column">
                    <wp:posOffset>2014865</wp:posOffset>
                  </wp:positionH>
                  <wp:positionV relativeFrom="paragraph">
                    <wp:posOffset>85504</wp:posOffset>
                  </wp:positionV>
                  <wp:extent cx="1119108" cy="1144257"/>
                  <wp:effectExtent l="0" t="0" r="0" b="0"/>
                  <wp:wrapNone/>
                  <wp:docPr id="558" name="IM 558"/>
                  <wp:cNvGraphicFramePr/>
                  <a:graphic>
                    <a:graphicData uri="http://schemas.openxmlformats.org/drawingml/2006/picture">
                      <pic:pic>
                        <pic:nvPicPr>
                          <pic:cNvPr id="558" name="IM 558"/>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3"/>
              </w:rPr>
              <w:t>最大搅拌量1L，转速0r/</w:t>
            </w:r>
            <w:r>
              <w:rPr>
                <w:sz w:val="15"/>
                <w:szCs w:val="15"/>
              </w:rPr>
              <w:t>min</w:t>
            </w:r>
            <w:r>
              <w:rPr>
                <w:sz w:val="15"/>
                <w:szCs w:val="15"/>
                <w:spacing w:val="3"/>
              </w:rPr>
              <w:t>～1200r/</w:t>
            </w:r>
            <w:r>
              <w:rPr>
                <w:sz w:val="15"/>
                <w:szCs w:val="15"/>
              </w:rPr>
              <w:t>min</w:t>
            </w:r>
            <w:r>
              <w:rPr>
                <w:sz w:val="15"/>
                <w:szCs w:val="15"/>
                <w:spacing w:val="3"/>
              </w:rPr>
              <w:t>，加热盘温度50℃~200℃</w:t>
            </w:r>
          </w:p>
        </w:tc>
        <w:tc>
          <w:tcPr>
            <w:tcW w:w="573" w:type="dxa"/>
            <w:vAlign w:val="top"/>
          </w:tcPr>
          <w:p>
            <w:pPr>
              <w:pStyle w:val="TableText"/>
              <w:ind w:left="236"/>
              <w:spacing w:before="263" w:line="223" w:lineRule="auto"/>
              <w:rPr>
                <w:sz w:val="15"/>
                <w:szCs w:val="15"/>
              </w:rPr>
            </w:pPr>
            <w:r>
              <w:rPr>
                <w:sz w:val="15"/>
                <w:szCs w:val="15"/>
              </w:rPr>
              <w:t>台</w:t>
            </w:r>
          </w:p>
        </w:tc>
        <w:tc>
          <w:tcPr>
            <w:tcW w:w="581" w:type="dxa"/>
            <w:vAlign w:val="top"/>
          </w:tcPr>
          <w:p>
            <w:pPr>
              <w:pStyle w:val="TableText"/>
              <w:ind w:left="263"/>
              <w:spacing w:before="263" w:line="241" w:lineRule="auto"/>
              <w:rPr>
                <w:sz w:val="15"/>
                <w:szCs w:val="15"/>
              </w:rPr>
            </w:pPr>
            <w:r>
              <w:rPr>
                <w:sz w:val="15"/>
                <w:szCs w:val="15"/>
              </w:rPr>
              <w:t>3</w:t>
            </w:r>
          </w:p>
        </w:tc>
      </w:tr>
      <w:tr>
        <w:trPr>
          <w:trHeight w:val="654" w:hRule="atLeast"/>
        </w:trPr>
        <w:tc>
          <w:tcPr>
            <w:tcW w:w="406" w:type="dxa"/>
            <w:vAlign w:val="top"/>
          </w:tcPr>
          <w:p>
            <w:pPr>
              <w:pStyle w:val="TableText"/>
              <w:ind w:left="94"/>
              <w:spacing w:before="263" w:line="241" w:lineRule="auto"/>
              <w:rPr>
                <w:sz w:val="15"/>
                <w:szCs w:val="15"/>
              </w:rPr>
            </w:pPr>
            <w:r>
              <w:rPr>
                <w:sz w:val="15"/>
                <w:szCs w:val="15"/>
                <w:spacing w:val="-2"/>
              </w:rPr>
              <w:t>390</w:t>
            </w:r>
          </w:p>
        </w:tc>
        <w:tc>
          <w:tcPr>
            <w:tcW w:w="1448" w:type="dxa"/>
            <w:vAlign w:val="top"/>
          </w:tcPr>
          <w:p>
            <w:pPr>
              <w:pStyle w:val="TableText"/>
              <w:ind w:left="25"/>
              <w:spacing w:before="263" w:line="221" w:lineRule="auto"/>
              <w:rPr>
                <w:sz w:val="15"/>
                <w:szCs w:val="15"/>
              </w:rPr>
            </w:pPr>
            <w:r>
              <w:rPr>
                <w:sz w:val="15"/>
                <w:szCs w:val="15"/>
              </w:rPr>
              <w:t>高中生物高压灭菌锅</w:t>
            </w:r>
          </w:p>
        </w:tc>
        <w:tc>
          <w:tcPr>
            <w:tcW w:w="7916" w:type="dxa"/>
            <w:vAlign w:val="top"/>
          </w:tcPr>
          <w:p>
            <w:pPr>
              <w:pStyle w:val="TableText"/>
              <w:ind w:left="26"/>
              <w:spacing w:before="263" w:line="220" w:lineRule="auto"/>
              <w:rPr>
                <w:sz w:val="15"/>
                <w:szCs w:val="15"/>
              </w:rPr>
            </w:pPr>
            <w:r>
              <w:rPr>
                <w:sz w:val="15"/>
                <w:szCs w:val="15"/>
                <w:spacing w:val="1"/>
              </w:rPr>
              <w:t>30L～50L，立式或卧式，功率:≥2000瓦，桶身材</w:t>
            </w:r>
            <w:r>
              <w:rPr>
                <w:sz w:val="15"/>
                <w:szCs w:val="15"/>
              </w:rPr>
              <w:t>料:约2.0厚SUS304，温度、时间可设、</w:t>
            </w:r>
            <w:r>
              <w:rPr>
                <w:sz w:val="15"/>
                <w:szCs w:val="15"/>
                <w:spacing w:val="-44"/>
              </w:rPr>
              <w:t xml:space="preserve"> </w:t>
            </w:r>
            <w:r>
              <w:rPr>
                <w:sz w:val="15"/>
                <w:szCs w:val="15"/>
              </w:rPr>
              <w:t>自动排气</w:t>
            </w:r>
          </w:p>
        </w:tc>
        <w:tc>
          <w:tcPr>
            <w:tcW w:w="573" w:type="dxa"/>
            <w:vAlign w:val="top"/>
          </w:tcPr>
          <w:p>
            <w:pPr>
              <w:pStyle w:val="TableText"/>
              <w:ind w:left="236"/>
              <w:spacing w:before="263" w:line="223" w:lineRule="auto"/>
              <w:rPr>
                <w:sz w:val="15"/>
                <w:szCs w:val="15"/>
              </w:rPr>
            </w:pPr>
            <w:r>
              <w:rPr>
                <w:sz w:val="15"/>
                <w:szCs w:val="15"/>
              </w:rPr>
              <w:t>台</w:t>
            </w:r>
          </w:p>
        </w:tc>
        <w:tc>
          <w:tcPr>
            <w:tcW w:w="581" w:type="dxa"/>
            <w:vAlign w:val="top"/>
          </w:tcPr>
          <w:p>
            <w:pPr>
              <w:pStyle w:val="TableText"/>
              <w:ind w:left="261"/>
              <w:spacing w:before="263" w:line="241" w:lineRule="auto"/>
              <w:rPr>
                <w:sz w:val="15"/>
                <w:szCs w:val="15"/>
              </w:rPr>
            </w:pPr>
            <w:r>
              <w:rPr>
                <w:sz w:val="15"/>
                <w:szCs w:val="15"/>
              </w:rPr>
              <w:t>6</w:t>
            </w:r>
          </w:p>
        </w:tc>
      </w:tr>
      <w:tr>
        <w:trPr>
          <w:trHeight w:val="654" w:hRule="atLeast"/>
        </w:trPr>
        <w:tc>
          <w:tcPr>
            <w:tcW w:w="406" w:type="dxa"/>
            <w:vAlign w:val="top"/>
          </w:tcPr>
          <w:p>
            <w:pPr>
              <w:pStyle w:val="TableText"/>
              <w:ind w:left="94"/>
              <w:spacing w:before="264" w:line="241" w:lineRule="auto"/>
              <w:rPr>
                <w:sz w:val="15"/>
                <w:szCs w:val="15"/>
              </w:rPr>
            </w:pPr>
            <w:r>
              <w:rPr>
                <w:sz w:val="15"/>
                <w:szCs w:val="15"/>
                <w:spacing w:val="-2"/>
              </w:rPr>
              <w:t>391</w:t>
            </w:r>
          </w:p>
        </w:tc>
        <w:tc>
          <w:tcPr>
            <w:tcW w:w="1448" w:type="dxa"/>
            <w:vAlign w:val="top"/>
          </w:tcPr>
          <w:p>
            <w:pPr>
              <w:pStyle w:val="TableText"/>
              <w:ind w:left="25"/>
              <w:spacing w:before="263" w:line="221" w:lineRule="auto"/>
              <w:rPr>
                <w:sz w:val="15"/>
                <w:szCs w:val="15"/>
              </w:rPr>
            </w:pPr>
            <w:r>
              <w:rPr>
                <w:sz w:val="15"/>
                <w:szCs w:val="15"/>
              </w:rPr>
              <w:t>高中生物恒温水浴锅</w:t>
            </w:r>
          </w:p>
        </w:tc>
        <w:tc>
          <w:tcPr>
            <w:tcW w:w="7916" w:type="dxa"/>
            <w:vAlign w:val="top"/>
          </w:tcPr>
          <w:p>
            <w:pPr>
              <w:pStyle w:val="TableText"/>
              <w:ind w:left="25"/>
              <w:spacing w:before="264" w:line="218" w:lineRule="auto"/>
              <w:rPr>
                <w:sz w:val="15"/>
                <w:szCs w:val="15"/>
              </w:rPr>
            </w:pPr>
            <w:r>
              <w:rPr>
                <w:sz w:val="15"/>
                <w:szCs w:val="15"/>
              </w:rPr>
              <w:t>水浴控温范围：室温+5℃~99.9℃</w:t>
            </w:r>
            <w:r>
              <w:rPr>
                <w:sz w:val="15"/>
                <w:szCs w:val="15"/>
                <w:spacing w:val="-56"/>
              </w:rPr>
              <w:t xml:space="preserve"> </w:t>
            </w:r>
            <w:r>
              <w:rPr>
                <w:sz w:val="15"/>
                <w:szCs w:val="15"/>
              </w:rPr>
              <w:t>,</w:t>
            </w:r>
            <w:r>
              <w:rPr>
                <w:sz w:val="15"/>
                <w:szCs w:val="15"/>
                <w:spacing w:val="42"/>
              </w:rPr>
              <w:t xml:space="preserve"> </w:t>
            </w:r>
            <w:r>
              <w:rPr>
                <w:sz w:val="15"/>
                <w:szCs w:val="15"/>
              </w:rPr>
              <w:t>水温控制±0.5℃</w:t>
            </w:r>
            <w:r>
              <w:rPr>
                <w:sz w:val="15"/>
                <w:szCs w:val="15"/>
                <w:spacing w:val="-57"/>
              </w:rPr>
              <w:t xml:space="preserve"> </w:t>
            </w:r>
            <w:r>
              <w:rPr>
                <w:sz w:val="15"/>
                <w:szCs w:val="15"/>
              </w:rPr>
              <w:t>,</w:t>
            </w:r>
            <w:r>
              <w:rPr>
                <w:sz w:val="15"/>
                <w:szCs w:val="15"/>
                <w:spacing w:val="43"/>
              </w:rPr>
              <w:t xml:space="preserve"> </w:t>
            </w:r>
            <w:r>
              <w:rPr>
                <w:sz w:val="15"/>
                <w:szCs w:val="15"/>
              </w:rPr>
              <w:t>不锈钢内</w:t>
            </w:r>
            <w:r>
              <w:rPr>
                <w:sz w:val="15"/>
                <w:szCs w:val="15"/>
                <w:spacing w:val="-1"/>
              </w:rPr>
              <w:t>胆，数字显示</w:t>
            </w:r>
          </w:p>
        </w:tc>
        <w:tc>
          <w:tcPr>
            <w:tcW w:w="573" w:type="dxa"/>
            <w:vAlign w:val="top"/>
          </w:tcPr>
          <w:p>
            <w:pPr>
              <w:pStyle w:val="TableText"/>
              <w:ind w:left="236"/>
              <w:spacing w:before="264" w:line="223" w:lineRule="auto"/>
              <w:rPr>
                <w:sz w:val="15"/>
                <w:szCs w:val="15"/>
              </w:rPr>
            </w:pPr>
            <w:r>
              <w:rPr>
                <w:sz w:val="15"/>
                <w:szCs w:val="15"/>
              </w:rPr>
              <w:t>台</w:t>
            </w:r>
          </w:p>
        </w:tc>
        <w:tc>
          <w:tcPr>
            <w:tcW w:w="581" w:type="dxa"/>
            <w:vAlign w:val="top"/>
          </w:tcPr>
          <w:p>
            <w:pPr>
              <w:pStyle w:val="TableText"/>
              <w:ind w:left="233"/>
              <w:spacing w:before="264" w:line="242" w:lineRule="auto"/>
              <w:rPr>
                <w:sz w:val="15"/>
                <w:szCs w:val="15"/>
              </w:rPr>
            </w:pPr>
            <w:r>
              <w:rPr>
                <w:sz w:val="15"/>
                <w:szCs w:val="15"/>
                <w:spacing w:val="-8"/>
              </w:rPr>
              <w:t>12</w:t>
            </w:r>
          </w:p>
        </w:tc>
      </w:tr>
      <w:tr>
        <w:trPr>
          <w:trHeight w:val="654" w:hRule="atLeast"/>
        </w:trPr>
        <w:tc>
          <w:tcPr>
            <w:tcW w:w="406" w:type="dxa"/>
            <w:vAlign w:val="top"/>
          </w:tcPr>
          <w:p>
            <w:pPr>
              <w:pStyle w:val="TableText"/>
              <w:ind w:left="94"/>
              <w:spacing w:before="264" w:line="241" w:lineRule="auto"/>
              <w:rPr>
                <w:sz w:val="15"/>
                <w:szCs w:val="15"/>
              </w:rPr>
            </w:pPr>
            <w:r>
              <w:rPr>
                <w:sz w:val="15"/>
                <w:szCs w:val="15"/>
                <w:spacing w:val="-2"/>
              </w:rPr>
              <w:t>392</w:t>
            </w:r>
          </w:p>
        </w:tc>
        <w:tc>
          <w:tcPr>
            <w:tcW w:w="1448" w:type="dxa"/>
            <w:vAlign w:val="top"/>
          </w:tcPr>
          <w:p>
            <w:pPr>
              <w:pStyle w:val="TableText"/>
              <w:ind w:left="25"/>
              <w:spacing w:before="264" w:line="220" w:lineRule="auto"/>
              <w:rPr>
                <w:sz w:val="15"/>
                <w:szCs w:val="15"/>
              </w:rPr>
            </w:pPr>
            <w:r>
              <w:rPr>
                <w:sz w:val="15"/>
                <w:szCs w:val="15"/>
                <w:spacing w:val="-1"/>
              </w:rPr>
              <w:t>高中生物烘干箱</w:t>
            </w:r>
          </w:p>
        </w:tc>
        <w:tc>
          <w:tcPr>
            <w:tcW w:w="7916" w:type="dxa"/>
            <w:vAlign w:val="top"/>
          </w:tcPr>
          <w:p>
            <w:pPr>
              <w:pStyle w:val="TableText"/>
              <w:ind w:left="41"/>
              <w:spacing w:before="264" w:line="218" w:lineRule="auto"/>
              <w:rPr>
                <w:sz w:val="15"/>
                <w:szCs w:val="15"/>
              </w:rPr>
            </w:pPr>
            <w:r>
              <w:rPr>
                <w:sz w:val="15"/>
                <w:szCs w:val="15"/>
                <w:spacing w:val="-1"/>
              </w:rPr>
              <w:t>电热鼓风型，最高工作温度为250℃</w:t>
            </w:r>
            <w:r>
              <w:rPr>
                <w:sz w:val="15"/>
                <w:szCs w:val="15"/>
                <w:spacing w:val="-57"/>
              </w:rPr>
              <w:t xml:space="preserve"> </w:t>
            </w:r>
            <w:r>
              <w:rPr>
                <w:sz w:val="15"/>
                <w:szCs w:val="15"/>
                <w:spacing w:val="-1"/>
              </w:rPr>
              <w:t>,</w:t>
            </w:r>
            <w:r>
              <w:rPr>
                <w:sz w:val="15"/>
                <w:szCs w:val="15"/>
                <w:spacing w:val="41"/>
                <w:w w:val="101"/>
              </w:rPr>
              <w:t xml:space="preserve"> </w:t>
            </w:r>
            <w:r>
              <w:rPr>
                <w:sz w:val="15"/>
                <w:szCs w:val="15"/>
                <w:spacing w:val="-1"/>
              </w:rPr>
              <w:t>温度波动度限值为±1.5℃</w:t>
            </w:r>
            <w:r>
              <w:rPr>
                <w:sz w:val="15"/>
                <w:szCs w:val="15"/>
                <w:spacing w:val="-57"/>
              </w:rPr>
              <w:t xml:space="preserve"> </w:t>
            </w:r>
            <w:r>
              <w:rPr>
                <w:sz w:val="15"/>
                <w:szCs w:val="15"/>
                <w:spacing w:val="-1"/>
              </w:rPr>
              <w:t>,</w:t>
            </w:r>
            <w:r>
              <w:rPr>
                <w:sz w:val="15"/>
                <w:szCs w:val="15"/>
                <w:spacing w:val="41"/>
                <w:w w:val="101"/>
              </w:rPr>
              <w:t xml:space="preserve"> </w:t>
            </w:r>
            <w:r>
              <w:rPr>
                <w:sz w:val="15"/>
                <w:szCs w:val="15"/>
                <w:spacing w:val="-1"/>
              </w:rPr>
              <w:t>箱体内有隔板，内部容积≥350mm×350mm×</w:t>
            </w:r>
            <w:r>
              <w:rPr>
                <w:sz w:val="15"/>
                <w:szCs w:val="15"/>
                <w:spacing w:val="-2"/>
              </w:rPr>
              <w:t>350mm</w:t>
            </w:r>
          </w:p>
        </w:tc>
        <w:tc>
          <w:tcPr>
            <w:tcW w:w="573" w:type="dxa"/>
            <w:vAlign w:val="top"/>
          </w:tcPr>
          <w:p>
            <w:pPr>
              <w:pStyle w:val="TableText"/>
              <w:ind w:left="236"/>
              <w:spacing w:before="264" w:line="223" w:lineRule="auto"/>
              <w:rPr>
                <w:sz w:val="15"/>
                <w:szCs w:val="15"/>
              </w:rPr>
            </w:pPr>
            <w:r>
              <w:rPr>
                <w:sz w:val="15"/>
                <w:szCs w:val="15"/>
              </w:rPr>
              <w:t>台</w:t>
            </w:r>
          </w:p>
        </w:tc>
        <w:tc>
          <w:tcPr>
            <w:tcW w:w="581" w:type="dxa"/>
            <w:vAlign w:val="top"/>
          </w:tcPr>
          <w:p>
            <w:pPr>
              <w:pStyle w:val="TableText"/>
              <w:ind w:left="263"/>
              <w:spacing w:before="264" w:line="241" w:lineRule="auto"/>
              <w:rPr>
                <w:sz w:val="15"/>
                <w:szCs w:val="15"/>
              </w:rPr>
            </w:pPr>
            <w:r>
              <w:rPr>
                <w:sz w:val="15"/>
                <w:szCs w:val="15"/>
              </w:rPr>
              <w:t>3</w:t>
            </w:r>
          </w:p>
        </w:tc>
      </w:tr>
      <w:tr>
        <w:trPr>
          <w:trHeight w:val="654" w:hRule="atLeast"/>
        </w:trPr>
        <w:tc>
          <w:tcPr>
            <w:tcW w:w="406" w:type="dxa"/>
            <w:vAlign w:val="top"/>
          </w:tcPr>
          <w:p>
            <w:pPr>
              <w:pStyle w:val="TableText"/>
              <w:ind w:left="94"/>
              <w:spacing w:before="265" w:line="241" w:lineRule="auto"/>
              <w:rPr>
                <w:sz w:val="15"/>
                <w:szCs w:val="15"/>
              </w:rPr>
            </w:pPr>
            <w:r>
              <w:rPr>
                <w:sz w:val="15"/>
                <w:szCs w:val="15"/>
                <w:spacing w:val="-2"/>
              </w:rPr>
              <w:t>393</w:t>
            </w:r>
          </w:p>
        </w:tc>
        <w:tc>
          <w:tcPr>
            <w:tcW w:w="1448" w:type="dxa"/>
            <w:vAlign w:val="top"/>
          </w:tcPr>
          <w:p>
            <w:pPr>
              <w:pStyle w:val="TableText"/>
              <w:ind w:left="25"/>
              <w:spacing w:before="264" w:line="221" w:lineRule="auto"/>
              <w:rPr>
                <w:sz w:val="15"/>
                <w:szCs w:val="15"/>
              </w:rPr>
            </w:pPr>
            <w:r>
              <w:rPr>
                <w:sz w:val="15"/>
                <w:szCs w:val="15"/>
              </w:rPr>
              <w:t>高中生物恒温培养箱</w:t>
            </w:r>
          </w:p>
        </w:tc>
        <w:tc>
          <w:tcPr>
            <w:tcW w:w="7916" w:type="dxa"/>
            <w:vAlign w:val="top"/>
          </w:tcPr>
          <w:p>
            <w:pPr>
              <w:pStyle w:val="TableText"/>
              <w:ind w:left="22"/>
              <w:spacing w:before="264" w:line="218" w:lineRule="auto"/>
              <w:rPr>
                <w:sz w:val="15"/>
                <w:szCs w:val="15"/>
              </w:rPr>
            </w:pPr>
            <w:r>
              <w:rPr>
                <w:sz w:val="15"/>
                <w:szCs w:val="15"/>
              </w:rPr>
              <w:t>控温范围：室温+5℃~65℃</w:t>
            </w:r>
            <w:r>
              <w:rPr>
                <w:sz w:val="15"/>
                <w:szCs w:val="15"/>
                <w:spacing w:val="-40"/>
              </w:rPr>
              <w:t xml:space="preserve"> </w:t>
            </w:r>
            <w:r>
              <w:rPr>
                <w:sz w:val="15"/>
                <w:szCs w:val="15"/>
              </w:rPr>
              <w:t>,</w:t>
            </w:r>
            <w:r>
              <w:rPr>
                <w:sz w:val="15"/>
                <w:szCs w:val="15"/>
                <w:spacing w:val="58"/>
              </w:rPr>
              <w:t xml:space="preserve"> </w:t>
            </w:r>
            <w:r>
              <w:rPr>
                <w:sz w:val="15"/>
                <w:szCs w:val="15"/>
              </w:rPr>
              <w:t>±1℃</w:t>
            </w:r>
          </w:p>
        </w:tc>
        <w:tc>
          <w:tcPr>
            <w:tcW w:w="573" w:type="dxa"/>
            <w:vAlign w:val="top"/>
          </w:tcPr>
          <w:p>
            <w:pPr>
              <w:pStyle w:val="TableText"/>
              <w:ind w:left="236"/>
              <w:spacing w:before="265" w:line="223" w:lineRule="auto"/>
              <w:rPr>
                <w:sz w:val="15"/>
                <w:szCs w:val="15"/>
              </w:rPr>
            </w:pPr>
            <w:r>
              <w:rPr>
                <w:sz w:val="15"/>
                <w:szCs w:val="15"/>
              </w:rPr>
              <w:t>台</w:t>
            </w:r>
          </w:p>
        </w:tc>
        <w:tc>
          <w:tcPr>
            <w:tcW w:w="581" w:type="dxa"/>
            <w:vAlign w:val="top"/>
          </w:tcPr>
          <w:p>
            <w:pPr>
              <w:pStyle w:val="TableText"/>
              <w:ind w:left="263"/>
              <w:spacing w:before="265" w:line="241" w:lineRule="auto"/>
              <w:rPr>
                <w:sz w:val="15"/>
                <w:szCs w:val="15"/>
              </w:rPr>
            </w:pPr>
            <w:r>
              <w:rPr>
                <w:sz w:val="15"/>
                <w:szCs w:val="15"/>
              </w:rPr>
              <w:t>3</w:t>
            </w:r>
          </w:p>
        </w:tc>
      </w:tr>
      <w:tr>
        <w:trPr>
          <w:trHeight w:val="654" w:hRule="atLeast"/>
        </w:trPr>
        <w:tc>
          <w:tcPr>
            <w:tcW w:w="406" w:type="dxa"/>
            <w:vAlign w:val="top"/>
          </w:tcPr>
          <w:p>
            <w:pPr>
              <w:pStyle w:val="TableText"/>
              <w:ind w:left="94"/>
              <w:spacing w:before="265" w:line="241" w:lineRule="auto"/>
              <w:rPr>
                <w:sz w:val="15"/>
                <w:szCs w:val="15"/>
              </w:rPr>
            </w:pPr>
            <w:r>
              <w:rPr>
                <w:sz w:val="15"/>
                <w:szCs w:val="15"/>
                <w:spacing w:val="-2"/>
              </w:rPr>
              <w:t>394</w:t>
            </w:r>
          </w:p>
        </w:tc>
        <w:tc>
          <w:tcPr>
            <w:tcW w:w="1448" w:type="dxa"/>
            <w:vAlign w:val="top"/>
          </w:tcPr>
          <w:p>
            <w:pPr>
              <w:pStyle w:val="TableText"/>
              <w:ind w:left="25"/>
              <w:spacing w:before="265" w:line="221" w:lineRule="auto"/>
              <w:rPr>
                <w:sz w:val="15"/>
                <w:szCs w:val="15"/>
              </w:rPr>
            </w:pPr>
            <w:r>
              <w:rPr>
                <w:sz w:val="15"/>
                <w:szCs w:val="15"/>
              </w:rPr>
              <w:t>高中生物光照培养箱</w:t>
            </w:r>
          </w:p>
        </w:tc>
        <w:tc>
          <w:tcPr>
            <w:tcW w:w="7916" w:type="dxa"/>
            <w:vAlign w:val="top"/>
          </w:tcPr>
          <w:p>
            <w:pPr>
              <w:pStyle w:val="TableText"/>
              <w:ind w:left="24"/>
              <w:spacing w:before="265" w:line="218" w:lineRule="auto"/>
              <w:rPr>
                <w:sz w:val="15"/>
                <w:szCs w:val="15"/>
              </w:rPr>
            </w:pPr>
            <w:r>
              <w:rPr>
                <w:sz w:val="15"/>
                <w:szCs w:val="15"/>
                <w:spacing w:val="2"/>
              </w:rPr>
              <w:t>光照强度：0</w:t>
            </w:r>
            <w:r>
              <w:rPr>
                <w:sz w:val="15"/>
                <w:szCs w:val="15"/>
              </w:rPr>
              <w:t>lx</w:t>
            </w:r>
            <w:r>
              <w:rPr>
                <w:sz w:val="15"/>
                <w:szCs w:val="15"/>
                <w:spacing w:val="2"/>
              </w:rPr>
              <w:t>～12000</w:t>
            </w:r>
            <w:r>
              <w:rPr>
                <w:sz w:val="15"/>
                <w:szCs w:val="15"/>
              </w:rPr>
              <w:t>lx</w:t>
            </w:r>
            <w:r>
              <w:rPr>
                <w:sz w:val="15"/>
                <w:szCs w:val="15"/>
                <w:spacing w:val="2"/>
              </w:rPr>
              <w:t>，分级可调，控温范围10℃~50</w:t>
            </w:r>
            <w:r>
              <w:rPr>
                <w:sz w:val="15"/>
                <w:szCs w:val="15"/>
                <w:spacing w:val="1"/>
              </w:rPr>
              <w:t>℃(有光照)，温度波动性±1℃</w:t>
            </w:r>
            <w:r>
              <w:rPr>
                <w:sz w:val="15"/>
                <w:szCs w:val="15"/>
                <w:spacing w:val="-57"/>
              </w:rPr>
              <w:t xml:space="preserve"> </w:t>
            </w:r>
            <w:r>
              <w:rPr>
                <w:sz w:val="15"/>
                <w:szCs w:val="15"/>
                <w:spacing w:val="1"/>
              </w:rPr>
              <w:t>,</w:t>
            </w:r>
            <w:r>
              <w:rPr>
                <w:sz w:val="15"/>
                <w:szCs w:val="15"/>
                <w:spacing w:val="42"/>
              </w:rPr>
              <w:t xml:space="preserve"> </w:t>
            </w:r>
            <w:r>
              <w:rPr>
                <w:sz w:val="15"/>
                <w:szCs w:val="15"/>
                <w:spacing w:val="1"/>
              </w:rPr>
              <w:t>温度均匀度±2℃</w:t>
            </w:r>
          </w:p>
        </w:tc>
        <w:tc>
          <w:tcPr>
            <w:tcW w:w="573" w:type="dxa"/>
            <w:vAlign w:val="top"/>
          </w:tcPr>
          <w:p>
            <w:pPr>
              <w:pStyle w:val="TableText"/>
              <w:ind w:left="236"/>
              <w:spacing w:before="265" w:line="223" w:lineRule="auto"/>
              <w:rPr>
                <w:sz w:val="15"/>
                <w:szCs w:val="15"/>
              </w:rPr>
            </w:pPr>
            <w:r>
              <w:rPr>
                <w:sz w:val="15"/>
                <w:szCs w:val="15"/>
              </w:rPr>
              <w:t>台</w:t>
            </w:r>
          </w:p>
        </w:tc>
        <w:tc>
          <w:tcPr>
            <w:tcW w:w="581" w:type="dxa"/>
            <w:vAlign w:val="top"/>
          </w:tcPr>
          <w:p>
            <w:pPr>
              <w:pStyle w:val="TableText"/>
              <w:ind w:left="263"/>
              <w:spacing w:before="265" w:line="241" w:lineRule="auto"/>
              <w:rPr>
                <w:sz w:val="15"/>
                <w:szCs w:val="15"/>
              </w:rPr>
            </w:pPr>
            <w:r>
              <w:rPr>
                <w:sz w:val="15"/>
                <w:szCs w:val="15"/>
              </w:rPr>
              <w:t>3</w:t>
            </w:r>
          </w:p>
        </w:tc>
      </w:tr>
      <w:tr>
        <w:trPr>
          <w:trHeight w:val="654" w:hRule="atLeast"/>
        </w:trPr>
        <w:tc>
          <w:tcPr>
            <w:tcW w:w="406" w:type="dxa"/>
            <w:vAlign w:val="top"/>
          </w:tcPr>
          <w:p>
            <w:pPr>
              <w:pStyle w:val="TableText"/>
              <w:ind w:left="94"/>
              <w:spacing w:before="265" w:line="241" w:lineRule="auto"/>
              <w:rPr>
                <w:sz w:val="15"/>
                <w:szCs w:val="15"/>
              </w:rPr>
            </w:pPr>
            <w:r>
              <w:rPr>
                <w:sz w:val="15"/>
                <w:szCs w:val="15"/>
                <w:spacing w:val="-2"/>
              </w:rPr>
              <w:t>395</w:t>
            </w:r>
          </w:p>
        </w:tc>
        <w:tc>
          <w:tcPr>
            <w:tcW w:w="1448" w:type="dxa"/>
            <w:vAlign w:val="top"/>
          </w:tcPr>
          <w:p>
            <w:pPr>
              <w:pStyle w:val="TableText"/>
              <w:ind w:left="25"/>
              <w:spacing w:before="265" w:line="221" w:lineRule="auto"/>
              <w:rPr>
                <w:sz w:val="15"/>
                <w:szCs w:val="15"/>
              </w:rPr>
            </w:pPr>
            <w:r>
              <w:rPr>
                <w:sz w:val="15"/>
                <w:szCs w:val="15"/>
                <w:spacing w:val="-1"/>
              </w:rPr>
              <w:t>高中生物注射器</w:t>
            </w:r>
          </w:p>
        </w:tc>
        <w:tc>
          <w:tcPr>
            <w:tcW w:w="7916" w:type="dxa"/>
            <w:vAlign w:val="top"/>
          </w:tcPr>
          <w:p>
            <w:pPr>
              <w:pStyle w:val="TableText"/>
              <w:ind w:left="26"/>
              <w:spacing w:before="266" w:line="220" w:lineRule="auto"/>
              <w:rPr>
                <w:sz w:val="15"/>
                <w:szCs w:val="15"/>
              </w:rPr>
            </w:pPr>
            <w:r>
              <w:rPr>
                <w:sz w:val="15"/>
                <w:szCs w:val="15"/>
              </w:rPr>
              <w:t>50mL，塑料材质</w:t>
            </w:r>
          </w:p>
        </w:tc>
        <w:tc>
          <w:tcPr>
            <w:tcW w:w="573" w:type="dxa"/>
            <w:vAlign w:val="top"/>
          </w:tcPr>
          <w:p>
            <w:pPr>
              <w:pStyle w:val="TableText"/>
              <w:ind w:left="224"/>
              <w:spacing w:before="265" w:line="222" w:lineRule="auto"/>
              <w:rPr>
                <w:sz w:val="15"/>
                <w:szCs w:val="15"/>
              </w:rPr>
            </w:pPr>
            <w:r>
              <w:rPr>
                <w:sz w:val="15"/>
                <w:szCs w:val="15"/>
              </w:rPr>
              <w:t>支</w:t>
            </w:r>
          </w:p>
        </w:tc>
        <w:tc>
          <w:tcPr>
            <w:tcW w:w="581" w:type="dxa"/>
            <w:vAlign w:val="top"/>
          </w:tcPr>
          <w:p>
            <w:pPr>
              <w:pStyle w:val="TableText"/>
              <w:ind w:left="224"/>
              <w:spacing w:before="265" w:line="241" w:lineRule="auto"/>
              <w:rPr>
                <w:sz w:val="15"/>
                <w:szCs w:val="15"/>
              </w:rPr>
            </w:pPr>
            <w:r>
              <w:rPr>
                <w:sz w:val="15"/>
                <w:szCs w:val="15"/>
                <w:spacing w:val="-3"/>
              </w:rPr>
              <w:t>27</w:t>
            </w:r>
          </w:p>
        </w:tc>
      </w:tr>
      <w:tr>
        <w:trPr>
          <w:trHeight w:val="654" w:hRule="atLeast"/>
        </w:trPr>
        <w:tc>
          <w:tcPr>
            <w:tcW w:w="406" w:type="dxa"/>
            <w:vAlign w:val="top"/>
          </w:tcPr>
          <w:p>
            <w:pPr>
              <w:pStyle w:val="TableText"/>
              <w:ind w:left="94"/>
              <w:spacing w:before="267" w:line="241" w:lineRule="auto"/>
              <w:rPr>
                <w:sz w:val="15"/>
                <w:szCs w:val="15"/>
              </w:rPr>
            </w:pPr>
            <w:r>
              <w:rPr>
                <w:sz w:val="15"/>
                <w:szCs w:val="15"/>
                <w:spacing w:val="-2"/>
              </w:rPr>
              <w:t>396</w:t>
            </w:r>
          </w:p>
        </w:tc>
        <w:tc>
          <w:tcPr>
            <w:tcW w:w="1448" w:type="dxa"/>
            <w:vAlign w:val="top"/>
          </w:tcPr>
          <w:p>
            <w:pPr>
              <w:pStyle w:val="TableText"/>
              <w:ind w:left="25"/>
              <w:spacing w:before="267" w:line="221" w:lineRule="auto"/>
              <w:rPr>
                <w:sz w:val="15"/>
                <w:szCs w:val="15"/>
              </w:rPr>
            </w:pPr>
            <w:r>
              <w:rPr>
                <w:sz w:val="15"/>
                <w:szCs w:val="15"/>
                <w:spacing w:val="-1"/>
              </w:rPr>
              <w:t>高中生物整理箱</w:t>
            </w:r>
          </w:p>
        </w:tc>
        <w:tc>
          <w:tcPr>
            <w:tcW w:w="7916" w:type="dxa"/>
            <w:vAlign w:val="top"/>
          </w:tcPr>
          <w:p>
            <w:pPr>
              <w:pStyle w:val="TableText"/>
              <w:ind w:left="24"/>
              <w:spacing w:before="267" w:line="220" w:lineRule="auto"/>
              <w:rPr>
                <w:sz w:val="15"/>
                <w:szCs w:val="15"/>
              </w:rPr>
            </w:pPr>
            <w:r>
              <w:rPr>
                <w:sz w:val="15"/>
                <w:szCs w:val="15"/>
              </w:rPr>
              <w:t>矮型，储存及分发试剂用</w:t>
            </w:r>
          </w:p>
        </w:tc>
        <w:tc>
          <w:tcPr>
            <w:tcW w:w="573" w:type="dxa"/>
            <w:vAlign w:val="top"/>
          </w:tcPr>
          <w:p>
            <w:pPr>
              <w:pStyle w:val="TableText"/>
              <w:ind w:left="224"/>
              <w:spacing w:before="267" w:line="221" w:lineRule="auto"/>
              <w:rPr>
                <w:sz w:val="15"/>
                <w:szCs w:val="15"/>
              </w:rPr>
            </w:pPr>
            <w:r>
              <w:rPr>
                <w:sz w:val="15"/>
                <w:szCs w:val="15"/>
              </w:rPr>
              <w:t>个</w:t>
            </w:r>
          </w:p>
        </w:tc>
        <w:tc>
          <w:tcPr>
            <w:tcW w:w="581" w:type="dxa"/>
            <w:vAlign w:val="top"/>
          </w:tcPr>
          <w:p>
            <w:pPr>
              <w:pStyle w:val="TableText"/>
              <w:ind w:left="233"/>
              <w:spacing w:before="267" w:line="241" w:lineRule="auto"/>
              <w:rPr>
                <w:sz w:val="15"/>
                <w:szCs w:val="15"/>
              </w:rPr>
            </w:pPr>
            <w:r>
              <w:rPr>
                <w:sz w:val="15"/>
                <w:szCs w:val="15"/>
                <w:spacing w:val="-8"/>
              </w:rPr>
              <w:t>15</w:t>
            </w:r>
          </w:p>
        </w:tc>
      </w:tr>
      <w:tr>
        <w:trPr>
          <w:trHeight w:val="662" w:hRule="atLeast"/>
        </w:trPr>
        <w:tc>
          <w:tcPr>
            <w:tcW w:w="406" w:type="dxa"/>
            <w:vAlign w:val="top"/>
          </w:tcPr>
          <w:p>
            <w:pPr>
              <w:pStyle w:val="TableText"/>
              <w:ind w:left="94"/>
              <w:spacing w:before="267" w:line="241" w:lineRule="auto"/>
              <w:rPr>
                <w:sz w:val="15"/>
                <w:szCs w:val="15"/>
              </w:rPr>
            </w:pPr>
            <w:r>
              <w:rPr>
                <w:sz w:val="15"/>
                <w:szCs w:val="15"/>
                <w:spacing w:val="-2"/>
              </w:rPr>
              <w:t>397</w:t>
            </w:r>
          </w:p>
        </w:tc>
        <w:tc>
          <w:tcPr>
            <w:tcW w:w="1448" w:type="dxa"/>
            <w:vAlign w:val="top"/>
          </w:tcPr>
          <w:p>
            <w:pPr>
              <w:pStyle w:val="TableText"/>
              <w:ind w:left="25"/>
              <w:spacing w:before="267" w:line="221" w:lineRule="auto"/>
              <w:rPr>
                <w:sz w:val="15"/>
                <w:szCs w:val="15"/>
              </w:rPr>
            </w:pPr>
            <w:r>
              <w:rPr>
                <w:sz w:val="15"/>
                <w:szCs w:val="15"/>
                <w:spacing w:val="-1"/>
              </w:rPr>
              <w:t>高中生物塑料洗瓶</w:t>
            </w:r>
          </w:p>
        </w:tc>
        <w:tc>
          <w:tcPr>
            <w:tcW w:w="7916" w:type="dxa"/>
            <w:vAlign w:val="top"/>
          </w:tcPr>
          <w:p>
            <w:pPr>
              <w:pStyle w:val="TableText"/>
              <w:ind w:left="25"/>
              <w:spacing w:before="267" w:line="218" w:lineRule="auto"/>
              <w:rPr>
                <w:sz w:val="15"/>
                <w:szCs w:val="15"/>
              </w:rPr>
            </w:pPr>
            <w:r>
              <w:rPr>
                <w:sz w:val="15"/>
                <w:szCs w:val="15"/>
              </w:rPr>
              <w:t>250mL或500mL，水嘴略向下倾斜,</w:t>
            </w:r>
            <w:r>
              <w:rPr>
                <w:sz w:val="15"/>
                <w:szCs w:val="15"/>
                <w:spacing w:val="-35"/>
              </w:rPr>
              <w:t xml:space="preserve"> </w:t>
            </w:r>
            <w:r>
              <w:rPr>
                <w:sz w:val="15"/>
                <w:szCs w:val="15"/>
              </w:rPr>
              <w:t>口径1mm～2mm，瓶口紧实不漏气</w:t>
            </w:r>
          </w:p>
        </w:tc>
        <w:tc>
          <w:tcPr>
            <w:tcW w:w="573" w:type="dxa"/>
            <w:vAlign w:val="top"/>
          </w:tcPr>
          <w:p>
            <w:pPr>
              <w:pStyle w:val="TableText"/>
              <w:ind w:left="224"/>
              <w:spacing w:before="267" w:line="221" w:lineRule="auto"/>
              <w:rPr>
                <w:sz w:val="15"/>
                <w:szCs w:val="15"/>
              </w:rPr>
            </w:pPr>
            <w:r>
              <w:rPr>
                <w:sz w:val="15"/>
                <w:szCs w:val="15"/>
              </w:rPr>
              <w:t>个</w:t>
            </w:r>
          </w:p>
        </w:tc>
        <w:tc>
          <w:tcPr>
            <w:tcW w:w="581" w:type="dxa"/>
            <w:vAlign w:val="top"/>
          </w:tcPr>
          <w:p>
            <w:pPr>
              <w:pStyle w:val="TableText"/>
              <w:ind w:left="233"/>
              <w:spacing w:before="267" w:line="241" w:lineRule="auto"/>
              <w:rPr>
                <w:sz w:val="15"/>
                <w:szCs w:val="15"/>
              </w:rPr>
            </w:pPr>
            <w:r>
              <w:rPr>
                <w:sz w:val="15"/>
                <w:szCs w:val="15"/>
                <w:spacing w:val="-8"/>
              </w:rPr>
              <w:t>15</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drawing>
          <wp:anchor distT="0" distB="0" distL="0" distR="0" simplePos="0" relativeHeight="252122112" behindDoc="0" locked="0" layoutInCell="0" allowOverlap="1">
            <wp:simplePos x="0" y="0"/>
            <wp:positionH relativeFrom="page">
              <wp:posOffset>3539246</wp:posOffset>
            </wp:positionH>
            <wp:positionV relativeFrom="page">
              <wp:posOffset>6167506</wp:posOffset>
            </wp:positionV>
            <wp:extent cx="1119108" cy="1144257"/>
            <wp:effectExtent l="0" t="0" r="0" b="0"/>
            <wp:wrapNone/>
            <wp:docPr id="560" name="IM 560"/>
            <wp:cNvGraphicFramePr/>
            <a:graphic>
              <a:graphicData uri="http://schemas.openxmlformats.org/drawingml/2006/picture">
                <pic:pic>
                  <pic:nvPicPr>
                    <pic:cNvPr id="560" name="IM 560"/>
                    <pic:cNvPicPr/>
                  </pic:nvPicPr>
                  <pic:blipFill>
                    <a:blip r:embed="rId2"/>
                    <a:stretch>
                      <a:fillRect/>
                    </a:stretch>
                  </pic:blipFill>
                  <pic:spPr>
                    <a:xfrm rot="0">
                      <a:off x="0" y="0"/>
                      <a:ext cx="1119108" cy="1144257"/>
                    </a:xfrm>
                    <a:prstGeom prst="rect">
                      <a:avLst/>
                    </a:prstGeom>
                  </pic:spPr>
                </pic:pic>
              </a:graphicData>
            </a:graphic>
          </wp:anchor>
        </w:drawing>
      </w: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653" w:hRule="atLeast"/>
        </w:trPr>
        <w:tc>
          <w:tcPr>
            <w:tcW w:w="406" w:type="dxa"/>
            <w:vAlign w:val="top"/>
          </w:tcPr>
          <w:p>
            <w:pPr>
              <w:pStyle w:val="TableText"/>
              <w:ind w:left="94"/>
              <w:spacing w:before="253" w:line="241" w:lineRule="auto"/>
              <w:rPr>
                <w:sz w:val="15"/>
                <w:szCs w:val="15"/>
              </w:rPr>
            </w:pPr>
            <w:r>
              <w:rPr>
                <w:sz w:val="15"/>
                <w:szCs w:val="15"/>
                <w:spacing w:val="-2"/>
              </w:rPr>
              <w:t>398</w:t>
            </w:r>
          </w:p>
        </w:tc>
        <w:tc>
          <w:tcPr>
            <w:tcW w:w="1448" w:type="dxa"/>
            <w:vAlign w:val="top"/>
          </w:tcPr>
          <w:p>
            <w:pPr>
              <w:pStyle w:val="TableText"/>
              <w:ind w:left="25"/>
              <w:spacing w:before="253" w:line="220" w:lineRule="auto"/>
              <w:rPr>
                <w:sz w:val="15"/>
                <w:szCs w:val="15"/>
              </w:rPr>
            </w:pPr>
            <w:r>
              <w:rPr>
                <w:sz w:val="15"/>
                <w:szCs w:val="15"/>
                <w:spacing w:val="-1"/>
              </w:rPr>
              <w:t>高中生物三脚架</w:t>
            </w:r>
          </w:p>
        </w:tc>
        <w:tc>
          <w:tcPr>
            <w:tcW w:w="7916" w:type="dxa"/>
            <w:vAlign w:val="top"/>
          </w:tcPr>
          <w:p>
            <w:pPr>
              <w:pStyle w:val="TableText"/>
              <w:ind w:left="22"/>
              <w:spacing w:before="253" w:line="221" w:lineRule="auto"/>
              <w:rPr>
                <w:sz w:val="15"/>
                <w:szCs w:val="15"/>
              </w:rPr>
            </w:pPr>
            <w:r>
              <w:rPr>
                <w:sz w:val="15"/>
                <w:szCs w:val="15"/>
                <w:spacing w:val="1"/>
              </w:rPr>
              <w:t>铁制，环内径75</w:t>
            </w:r>
            <w:r>
              <w:rPr>
                <w:sz w:val="15"/>
                <w:szCs w:val="15"/>
              </w:rPr>
              <w:t>mm</w:t>
            </w:r>
            <w:r>
              <w:rPr>
                <w:sz w:val="15"/>
                <w:szCs w:val="15"/>
                <w:spacing w:val="1"/>
              </w:rPr>
              <w:t>，高150</w:t>
            </w:r>
            <w:r>
              <w:rPr>
                <w:sz w:val="15"/>
                <w:szCs w:val="15"/>
              </w:rPr>
              <w:t>mm</w:t>
            </w:r>
          </w:p>
        </w:tc>
        <w:tc>
          <w:tcPr>
            <w:tcW w:w="573" w:type="dxa"/>
            <w:vAlign w:val="top"/>
          </w:tcPr>
          <w:p>
            <w:pPr>
              <w:pStyle w:val="TableText"/>
              <w:ind w:left="224"/>
              <w:spacing w:before="253" w:line="221" w:lineRule="auto"/>
              <w:rPr>
                <w:sz w:val="15"/>
                <w:szCs w:val="15"/>
              </w:rPr>
            </w:pPr>
            <w:r>
              <w:rPr>
                <w:sz w:val="15"/>
                <w:szCs w:val="15"/>
              </w:rPr>
              <w:t>个</w:t>
            </w:r>
          </w:p>
        </w:tc>
        <w:tc>
          <w:tcPr>
            <w:tcW w:w="581" w:type="dxa"/>
            <w:vAlign w:val="top"/>
          </w:tcPr>
          <w:p>
            <w:pPr>
              <w:pStyle w:val="TableText"/>
              <w:ind w:left="226"/>
              <w:spacing w:before="253" w:line="241" w:lineRule="auto"/>
              <w:rPr>
                <w:sz w:val="15"/>
                <w:szCs w:val="15"/>
              </w:rPr>
            </w:pPr>
            <w:r>
              <w:rPr>
                <w:sz w:val="15"/>
                <w:szCs w:val="15"/>
                <w:spacing w:val="-4"/>
              </w:rPr>
              <w:t>72</w:t>
            </w:r>
          </w:p>
        </w:tc>
      </w:tr>
      <w:tr>
        <w:trPr>
          <w:trHeight w:val="653" w:hRule="atLeast"/>
        </w:trPr>
        <w:tc>
          <w:tcPr>
            <w:tcW w:w="406" w:type="dxa"/>
            <w:vAlign w:val="top"/>
          </w:tcPr>
          <w:p>
            <w:pPr>
              <w:pStyle w:val="TableText"/>
              <w:ind w:left="94"/>
              <w:spacing w:before="255" w:line="241" w:lineRule="auto"/>
              <w:rPr>
                <w:sz w:val="15"/>
                <w:szCs w:val="15"/>
              </w:rPr>
            </w:pPr>
            <w:r>
              <w:rPr>
                <w:sz w:val="15"/>
                <w:szCs w:val="15"/>
                <w:spacing w:val="-2"/>
              </w:rPr>
              <w:t>399</w:t>
            </w:r>
          </w:p>
        </w:tc>
        <w:tc>
          <w:tcPr>
            <w:tcW w:w="1448" w:type="dxa"/>
            <w:vAlign w:val="top"/>
          </w:tcPr>
          <w:p>
            <w:pPr>
              <w:pStyle w:val="TableText"/>
              <w:ind w:left="25"/>
              <w:spacing w:before="255" w:line="221" w:lineRule="auto"/>
              <w:rPr>
                <w:sz w:val="15"/>
                <w:szCs w:val="15"/>
              </w:rPr>
            </w:pPr>
            <w:r>
              <w:rPr>
                <w:sz w:val="15"/>
                <w:szCs w:val="15"/>
                <w:spacing w:val="-1"/>
              </w:rPr>
              <w:t>高中生物试管架</w:t>
            </w:r>
          </w:p>
        </w:tc>
        <w:tc>
          <w:tcPr>
            <w:tcW w:w="7916" w:type="dxa"/>
            <w:vAlign w:val="top"/>
          </w:tcPr>
          <w:p>
            <w:pPr>
              <w:pStyle w:val="TableText"/>
              <w:ind w:left="24"/>
              <w:spacing w:before="255" w:line="221" w:lineRule="auto"/>
              <w:rPr>
                <w:sz w:val="15"/>
                <w:szCs w:val="15"/>
              </w:rPr>
            </w:pPr>
            <w:r>
              <w:rPr>
                <w:sz w:val="15"/>
                <w:szCs w:val="15"/>
                <w:spacing w:val="1"/>
              </w:rPr>
              <w:t>木质或塑料质，8孔，孔径21</w:t>
            </w:r>
            <w:r>
              <w:rPr>
                <w:sz w:val="15"/>
                <w:szCs w:val="15"/>
              </w:rPr>
              <w:t>mm</w:t>
            </w:r>
            <w:r>
              <w:rPr>
                <w:sz w:val="15"/>
                <w:szCs w:val="15"/>
                <w:spacing w:val="1"/>
              </w:rPr>
              <w:t>，立柱黏结牢固</w:t>
            </w:r>
          </w:p>
        </w:tc>
        <w:tc>
          <w:tcPr>
            <w:tcW w:w="573" w:type="dxa"/>
            <w:vAlign w:val="top"/>
          </w:tcPr>
          <w:p>
            <w:pPr>
              <w:pStyle w:val="TableText"/>
              <w:ind w:left="224"/>
              <w:spacing w:before="255" w:line="221" w:lineRule="auto"/>
              <w:rPr>
                <w:sz w:val="15"/>
                <w:szCs w:val="15"/>
              </w:rPr>
            </w:pPr>
            <w:r>
              <w:rPr>
                <w:sz w:val="15"/>
                <w:szCs w:val="15"/>
              </w:rPr>
              <w:t>个</w:t>
            </w:r>
          </w:p>
        </w:tc>
        <w:tc>
          <w:tcPr>
            <w:tcW w:w="581" w:type="dxa"/>
            <w:vAlign w:val="top"/>
          </w:tcPr>
          <w:p>
            <w:pPr>
              <w:pStyle w:val="TableText"/>
              <w:ind w:left="223"/>
              <w:spacing w:before="255"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57" w:line="241" w:lineRule="auto"/>
              <w:rPr>
                <w:sz w:val="15"/>
                <w:szCs w:val="15"/>
              </w:rPr>
            </w:pPr>
            <w:r>
              <w:rPr>
                <w:sz w:val="15"/>
                <w:szCs w:val="15"/>
                <w:spacing w:val="-1"/>
              </w:rPr>
              <w:t>400</w:t>
            </w:r>
          </w:p>
        </w:tc>
        <w:tc>
          <w:tcPr>
            <w:tcW w:w="1448" w:type="dxa"/>
            <w:vAlign w:val="top"/>
          </w:tcPr>
          <w:p>
            <w:pPr>
              <w:pStyle w:val="TableText"/>
              <w:ind w:left="25"/>
              <w:spacing w:before="257" w:line="221" w:lineRule="auto"/>
              <w:rPr>
                <w:sz w:val="15"/>
                <w:szCs w:val="15"/>
              </w:rPr>
            </w:pPr>
            <w:r>
              <w:rPr>
                <w:sz w:val="15"/>
                <w:szCs w:val="15"/>
                <w:spacing w:val="-1"/>
              </w:rPr>
              <w:t>高中生物电子天平</w:t>
            </w:r>
          </w:p>
        </w:tc>
        <w:tc>
          <w:tcPr>
            <w:tcW w:w="7916" w:type="dxa"/>
            <w:vAlign w:val="top"/>
          </w:tcPr>
          <w:p>
            <w:pPr>
              <w:pStyle w:val="TableText"/>
              <w:ind w:left="25"/>
              <w:spacing w:before="257" w:line="215" w:lineRule="auto"/>
              <w:rPr>
                <w:sz w:val="15"/>
                <w:szCs w:val="15"/>
              </w:rPr>
            </w:pPr>
            <w:r>
              <w:rPr>
                <w:sz w:val="15"/>
                <w:szCs w:val="15"/>
              </w:rPr>
              <w:t>200g，0.1g</w:t>
            </w:r>
          </w:p>
        </w:tc>
        <w:tc>
          <w:tcPr>
            <w:tcW w:w="573" w:type="dxa"/>
            <w:vAlign w:val="top"/>
          </w:tcPr>
          <w:p>
            <w:pPr>
              <w:pStyle w:val="TableText"/>
              <w:ind w:left="236"/>
              <w:spacing w:before="257" w:line="223" w:lineRule="auto"/>
              <w:rPr>
                <w:sz w:val="15"/>
                <w:szCs w:val="15"/>
              </w:rPr>
            </w:pPr>
            <w:r>
              <w:rPr>
                <w:sz w:val="15"/>
                <w:szCs w:val="15"/>
              </w:rPr>
              <w:t>台</w:t>
            </w:r>
          </w:p>
        </w:tc>
        <w:tc>
          <w:tcPr>
            <w:tcW w:w="581" w:type="dxa"/>
            <w:vAlign w:val="top"/>
          </w:tcPr>
          <w:p>
            <w:pPr>
              <w:pStyle w:val="TableText"/>
              <w:ind w:left="233"/>
              <w:spacing w:before="257" w:line="242" w:lineRule="auto"/>
              <w:rPr>
                <w:sz w:val="15"/>
                <w:szCs w:val="15"/>
              </w:rPr>
            </w:pPr>
            <w:r>
              <w:rPr>
                <w:sz w:val="15"/>
                <w:szCs w:val="15"/>
                <w:spacing w:val="-8"/>
              </w:rPr>
              <w:t>12</w:t>
            </w:r>
          </w:p>
        </w:tc>
      </w:tr>
      <w:tr>
        <w:trPr>
          <w:trHeight w:val="654" w:hRule="atLeast"/>
        </w:trPr>
        <w:tc>
          <w:tcPr>
            <w:tcW w:w="406" w:type="dxa"/>
            <w:vAlign w:val="top"/>
          </w:tcPr>
          <w:p>
            <w:pPr>
              <w:pStyle w:val="TableText"/>
              <w:ind w:left="90"/>
              <w:spacing w:before="257" w:line="241" w:lineRule="auto"/>
              <w:rPr>
                <w:sz w:val="15"/>
                <w:szCs w:val="15"/>
              </w:rPr>
            </w:pPr>
            <w:r>
              <w:rPr>
                <w:sz w:val="15"/>
                <w:szCs w:val="15"/>
                <w:spacing w:val="-1"/>
              </w:rPr>
              <w:t>401</w:t>
            </w:r>
          </w:p>
        </w:tc>
        <w:tc>
          <w:tcPr>
            <w:tcW w:w="1448" w:type="dxa"/>
            <w:vAlign w:val="top"/>
          </w:tcPr>
          <w:p>
            <w:pPr>
              <w:pStyle w:val="TableText"/>
              <w:ind w:left="25"/>
              <w:spacing w:before="257" w:line="221" w:lineRule="auto"/>
              <w:rPr>
                <w:sz w:val="15"/>
                <w:szCs w:val="15"/>
              </w:rPr>
            </w:pPr>
            <w:r>
              <w:rPr>
                <w:sz w:val="15"/>
                <w:szCs w:val="15"/>
                <w:spacing w:val="-1"/>
              </w:rPr>
              <w:t>高中生物分析天平</w:t>
            </w:r>
          </w:p>
        </w:tc>
        <w:tc>
          <w:tcPr>
            <w:tcW w:w="7916" w:type="dxa"/>
            <w:vAlign w:val="top"/>
          </w:tcPr>
          <w:p>
            <w:pPr>
              <w:pStyle w:val="TableText"/>
              <w:ind w:left="25" w:right="79"/>
              <w:spacing w:before="164" w:line="235" w:lineRule="auto"/>
              <w:rPr>
                <w:sz w:val="15"/>
                <w:szCs w:val="15"/>
              </w:rPr>
            </w:pPr>
            <w:r>
              <w:rPr>
                <w:sz w:val="15"/>
                <w:szCs w:val="15"/>
                <w:spacing w:val="1"/>
              </w:rPr>
              <w:t>200g，0.0001g，最大称量200g，精度0.1</w:t>
            </w:r>
            <w:r>
              <w:rPr>
                <w:sz w:val="15"/>
                <w:szCs w:val="15"/>
              </w:rPr>
              <w:t>mg</w:t>
            </w:r>
            <w:r>
              <w:rPr>
                <w:sz w:val="15"/>
                <w:szCs w:val="15"/>
                <w:spacing w:val="1"/>
              </w:rPr>
              <w:t xml:space="preserve"> 采用电磁力平衡式称量传</w:t>
            </w:r>
            <w:r>
              <w:rPr>
                <w:sz w:val="15"/>
                <w:szCs w:val="15"/>
              </w:rPr>
              <w:t>感器，</w:t>
            </w:r>
            <w:r>
              <w:rPr>
                <w:sz w:val="15"/>
                <w:szCs w:val="15"/>
                <w:spacing w:val="-44"/>
              </w:rPr>
              <w:t xml:space="preserve"> </w:t>
            </w:r>
            <w:r>
              <w:rPr>
                <w:sz w:val="15"/>
                <w:szCs w:val="15"/>
              </w:rPr>
              <w:t>自动外置砝码校准，全自动校正，大尺寸 </w:t>
            </w:r>
            <w:r>
              <w:rPr>
                <w:sz w:val="15"/>
                <w:szCs w:val="15"/>
                <w:spacing w:val="1"/>
              </w:rPr>
              <w:t>玻璃防风罩，超大液晶显示屏。超载保护，内置</w:t>
            </w:r>
            <w:r>
              <w:rPr>
                <w:sz w:val="15"/>
                <w:szCs w:val="15"/>
              </w:rPr>
              <w:t>USB</w:t>
            </w:r>
            <w:r>
              <w:rPr>
                <w:sz w:val="15"/>
                <w:szCs w:val="15"/>
                <w:spacing w:val="1"/>
              </w:rPr>
              <w:t>接口，可直接连接打印机</w:t>
            </w:r>
          </w:p>
        </w:tc>
        <w:tc>
          <w:tcPr>
            <w:tcW w:w="573" w:type="dxa"/>
            <w:vAlign w:val="top"/>
          </w:tcPr>
          <w:p>
            <w:pPr>
              <w:pStyle w:val="TableText"/>
              <w:ind w:left="236"/>
              <w:spacing w:before="257" w:line="223" w:lineRule="auto"/>
              <w:rPr>
                <w:sz w:val="15"/>
                <w:szCs w:val="15"/>
              </w:rPr>
            </w:pPr>
            <w:r>
              <w:rPr>
                <w:sz w:val="15"/>
                <w:szCs w:val="15"/>
              </w:rPr>
              <w:t>台</w:t>
            </w:r>
          </w:p>
        </w:tc>
        <w:tc>
          <w:tcPr>
            <w:tcW w:w="581" w:type="dxa"/>
            <w:vAlign w:val="top"/>
          </w:tcPr>
          <w:p>
            <w:pPr>
              <w:pStyle w:val="TableText"/>
              <w:ind w:left="263"/>
              <w:spacing w:before="257" w:line="241" w:lineRule="auto"/>
              <w:rPr>
                <w:sz w:val="15"/>
                <w:szCs w:val="15"/>
              </w:rPr>
            </w:pPr>
            <w:r>
              <w:rPr>
                <w:sz w:val="15"/>
                <w:szCs w:val="15"/>
              </w:rPr>
              <w:t>3</w:t>
            </w:r>
          </w:p>
        </w:tc>
      </w:tr>
      <w:tr>
        <w:trPr>
          <w:trHeight w:val="654" w:hRule="atLeast"/>
        </w:trPr>
        <w:tc>
          <w:tcPr>
            <w:tcW w:w="406" w:type="dxa"/>
            <w:vAlign w:val="top"/>
          </w:tcPr>
          <w:p>
            <w:pPr>
              <w:pStyle w:val="TableText"/>
              <w:ind w:left="90"/>
              <w:spacing w:before="258" w:line="241" w:lineRule="auto"/>
              <w:rPr>
                <w:sz w:val="15"/>
                <w:szCs w:val="15"/>
              </w:rPr>
            </w:pPr>
            <w:r>
              <w:rPr>
                <w:sz w:val="15"/>
                <w:szCs w:val="15"/>
                <w:spacing w:val="-1"/>
              </w:rPr>
              <w:t>402</w:t>
            </w:r>
          </w:p>
        </w:tc>
        <w:tc>
          <w:tcPr>
            <w:tcW w:w="1448" w:type="dxa"/>
            <w:vAlign w:val="top"/>
          </w:tcPr>
          <w:p>
            <w:pPr>
              <w:pStyle w:val="TableText"/>
              <w:ind w:left="21" w:right="130" w:firstLine="4"/>
              <w:spacing w:before="165" w:line="235" w:lineRule="auto"/>
              <w:rPr>
                <w:sz w:val="15"/>
                <w:szCs w:val="15"/>
              </w:rPr>
            </w:pPr>
            <w:r>
              <w:rPr>
                <w:sz w:val="15"/>
                <w:szCs w:val="15"/>
              </w:rPr>
              <w:t>高中生物酸度计(pH </w:t>
            </w:r>
            <w:r>
              <w:rPr>
                <w:sz w:val="15"/>
                <w:szCs w:val="15"/>
                <w:spacing w:val="-3"/>
              </w:rPr>
              <w:t>计)</w:t>
            </w:r>
          </w:p>
        </w:tc>
        <w:tc>
          <w:tcPr>
            <w:tcW w:w="7916" w:type="dxa"/>
            <w:vAlign w:val="top"/>
          </w:tcPr>
          <w:p>
            <w:pPr>
              <w:pStyle w:val="TableText"/>
              <w:ind w:left="25"/>
              <w:spacing w:before="258" w:line="216" w:lineRule="auto"/>
              <w:rPr>
                <w:sz w:val="15"/>
                <w:szCs w:val="15"/>
              </w:rPr>
            </w:pPr>
            <w:r>
              <w:rPr>
                <w:sz w:val="15"/>
                <w:szCs w:val="15"/>
                <w:spacing w:val="1"/>
              </w:rPr>
              <w:t>笔式，</w:t>
            </w:r>
            <w:r>
              <w:rPr>
                <w:sz w:val="15"/>
                <w:szCs w:val="15"/>
              </w:rPr>
              <w:t>pH</w:t>
            </w:r>
            <w:r>
              <w:rPr>
                <w:sz w:val="15"/>
                <w:szCs w:val="15"/>
                <w:spacing w:val="1"/>
              </w:rPr>
              <w:t>测量范围0～14，分辨力0.1，读数清晰，有自动关机节电模式，配校准试剂</w:t>
            </w:r>
          </w:p>
        </w:tc>
        <w:tc>
          <w:tcPr>
            <w:tcW w:w="573" w:type="dxa"/>
            <w:vAlign w:val="top"/>
          </w:tcPr>
          <w:p>
            <w:pPr>
              <w:pStyle w:val="TableText"/>
              <w:ind w:left="236"/>
              <w:spacing w:before="258" w:line="223" w:lineRule="auto"/>
              <w:rPr>
                <w:sz w:val="15"/>
                <w:szCs w:val="15"/>
              </w:rPr>
            </w:pPr>
            <w:r>
              <w:rPr>
                <w:sz w:val="15"/>
                <w:szCs w:val="15"/>
              </w:rPr>
              <w:t>台</w:t>
            </w:r>
          </w:p>
        </w:tc>
        <w:tc>
          <w:tcPr>
            <w:tcW w:w="581" w:type="dxa"/>
            <w:vAlign w:val="top"/>
          </w:tcPr>
          <w:p>
            <w:pPr>
              <w:pStyle w:val="TableText"/>
              <w:ind w:left="233"/>
              <w:spacing w:before="258" w:line="241" w:lineRule="auto"/>
              <w:rPr>
                <w:sz w:val="15"/>
                <w:szCs w:val="15"/>
              </w:rPr>
            </w:pPr>
            <w:r>
              <w:rPr>
                <w:sz w:val="15"/>
                <w:szCs w:val="15"/>
                <w:spacing w:val="-8"/>
              </w:rPr>
              <w:t>18</w:t>
            </w:r>
          </w:p>
        </w:tc>
      </w:tr>
      <w:tr>
        <w:trPr>
          <w:trHeight w:val="654" w:hRule="atLeast"/>
        </w:trPr>
        <w:tc>
          <w:tcPr>
            <w:tcW w:w="406" w:type="dxa"/>
            <w:vAlign w:val="top"/>
          </w:tcPr>
          <w:p>
            <w:pPr>
              <w:pStyle w:val="TableText"/>
              <w:ind w:left="90"/>
              <w:spacing w:before="258" w:line="241" w:lineRule="auto"/>
              <w:rPr>
                <w:sz w:val="15"/>
                <w:szCs w:val="15"/>
              </w:rPr>
            </w:pPr>
            <w:r>
              <w:rPr>
                <w:sz w:val="15"/>
                <w:szCs w:val="15"/>
                <w:spacing w:val="-1"/>
              </w:rPr>
              <w:t>403</w:t>
            </w:r>
          </w:p>
        </w:tc>
        <w:tc>
          <w:tcPr>
            <w:tcW w:w="1448" w:type="dxa"/>
            <w:vAlign w:val="top"/>
          </w:tcPr>
          <w:p>
            <w:pPr>
              <w:pStyle w:val="TableText"/>
              <w:ind w:left="25"/>
              <w:spacing w:before="258" w:line="220" w:lineRule="auto"/>
              <w:rPr>
                <w:sz w:val="15"/>
                <w:szCs w:val="15"/>
              </w:rPr>
            </w:pPr>
            <w:r>
              <w:rPr>
                <w:sz w:val="15"/>
                <w:szCs w:val="15"/>
              </w:rPr>
              <w:t>高中生物血球计数板</w:t>
            </w:r>
          </w:p>
        </w:tc>
        <w:tc>
          <w:tcPr>
            <w:tcW w:w="7916" w:type="dxa"/>
            <w:vAlign w:val="top"/>
          </w:tcPr>
          <w:p>
            <w:pPr>
              <w:pStyle w:val="TableText"/>
              <w:ind w:left="19"/>
              <w:spacing w:before="258" w:line="221" w:lineRule="auto"/>
              <w:rPr>
                <w:sz w:val="15"/>
                <w:szCs w:val="15"/>
              </w:rPr>
            </w:pPr>
            <w:r>
              <w:rPr>
                <w:sz w:val="15"/>
                <w:szCs w:val="15"/>
                <w:spacing w:val="1"/>
              </w:rPr>
              <w:t>H型凹槽，两个计数池，计数池深度0.1</w:t>
            </w:r>
            <w:r>
              <w:rPr>
                <w:sz w:val="15"/>
                <w:szCs w:val="15"/>
              </w:rPr>
              <w:t>mm</w:t>
            </w:r>
            <w:r>
              <w:rPr>
                <w:sz w:val="15"/>
                <w:szCs w:val="15"/>
                <w:spacing w:val="1"/>
              </w:rPr>
              <w:t>，配套盖玻片</w:t>
            </w:r>
          </w:p>
        </w:tc>
        <w:tc>
          <w:tcPr>
            <w:tcW w:w="573" w:type="dxa"/>
            <w:vAlign w:val="top"/>
          </w:tcPr>
          <w:p>
            <w:pPr>
              <w:pStyle w:val="TableText"/>
              <w:ind w:left="227"/>
              <w:spacing w:before="258" w:line="222" w:lineRule="auto"/>
              <w:rPr>
                <w:sz w:val="15"/>
                <w:szCs w:val="15"/>
              </w:rPr>
            </w:pPr>
            <w:r>
              <w:rPr>
                <w:sz w:val="15"/>
                <w:szCs w:val="15"/>
              </w:rPr>
              <w:t>片</w:t>
            </w:r>
          </w:p>
        </w:tc>
        <w:tc>
          <w:tcPr>
            <w:tcW w:w="581" w:type="dxa"/>
            <w:vAlign w:val="top"/>
          </w:tcPr>
          <w:p>
            <w:pPr>
              <w:pStyle w:val="TableText"/>
              <w:ind w:left="226"/>
              <w:spacing w:before="258" w:line="241" w:lineRule="auto"/>
              <w:rPr>
                <w:sz w:val="15"/>
                <w:szCs w:val="15"/>
              </w:rPr>
            </w:pPr>
            <w:r>
              <w:rPr>
                <w:sz w:val="15"/>
                <w:szCs w:val="15"/>
                <w:spacing w:val="-4"/>
              </w:rPr>
              <w:t>72</w:t>
            </w:r>
          </w:p>
        </w:tc>
      </w:tr>
      <w:tr>
        <w:trPr>
          <w:trHeight w:val="654" w:hRule="atLeast"/>
        </w:trPr>
        <w:tc>
          <w:tcPr>
            <w:tcW w:w="406" w:type="dxa"/>
            <w:vAlign w:val="top"/>
          </w:tcPr>
          <w:p>
            <w:pPr>
              <w:pStyle w:val="TableText"/>
              <w:ind w:left="90"/>
              <w:spacing w:before="259" w:line="241" w:lineRule="auto"/>
              <w:rPr>
                <w:sz w:val="15"/>
                <w:szCs w:val="15"/>
              </w:rPr>
            </w:pPr>
            <w:r>
              <w:rPr>
                <w:sz w:val="15"/>
                <w:szCs w:val="15"/>
                <w:spacing w:val="-1"/>
              </w:rPr>
              <w:t>404</w:t>
            </w:r>
          </w:p>
        </w:tc>
        <w:tc>
          <w:tcPr>
            <w:tcW w:w="1448" w:type="dxa"/>
            <w:vAlign w:val="top"/>
          </w:tcPr>
          <w:p>
            <w:pPr>
              <w:pStyle w:val="TableText"/>
              <w:ind w:left="25"/>
              <w:spacing w:before="259" w:line="221" w:lineRule="auto"/>
              <w:rPr>
                <w:sz w:val="15"/>
                <w:szCs w:val="15"/>
              </w:rPr>
            </w:pPr>
            <w:r>
              <w:rPr>
                <w:sz w:val="15"/>
                <w:szCs w:val="15"/>
                <w:spacing w:val="-1"/>
              </w:rPr>
              <w:t>高中生物接种环</w:t>
            </w:r>
          </w:p>
        </w:tc>
        <w:tc>
          <w:tcPr>
            <w:tcW w:w="7916" w:type="dxa"/>
            <w:vAlign w:val="top"/>
          </w:tcPr>
          <w:p>
            <w:pPr>
              <w:pStyle w:val="TableText"/>
              <w:ind w:left="22"/>
              <w:spacing w:before="259" w:line="220" w:lineRule="auto"/>
              <w:rPr>
                <w:sz w:val="15"/>
                <w:szCs w:val="15"/>
              </w:rPr>
            </w:pPr>
            <w:r>
              <w:rPr>
                <w:sz w:val="15"/>
                <w:szCs w:val="15"/>
                <w:spacing w:val="1"/>
              </w:rPr>
              <w:t>接种棒为铜或不锈钢材质，接种丝为耐热合金，环内径2</w:t>
            </w:r>
            <w:r>
              <w:rPr>
                <w:sz w:val="15"/>
                <w:szCs w:val="15"/>
              </w:rPr>
              <w:t>mm</w:t>
            </w:r>
            <w:r>
              <w:rPr>
                <w:sz w:val="15"/>
                <w:szCs w:val="15"/>
                <w:spacing w:val="1"/>
              </w:rPr>
              <w:t>～3</w:t>
            </w:r>
            <w:r>
              <w:rPr>
                <w:sz w:val="15"/>
                <w:szCs w:val="15"/>
              </w:rPr>
              <w:t>mm</w:t>
            </w:r>
          </w:p>
        </w:tc>
        <w:tc>
          <w:tcPr>
            <w:tcW w:w="573" w:type="dxa"/>
            <w:vAlign w:val="top"/>
          </w:tcPr>
          <w:p>
            <w:pPr>
              <w:pStyle w:val="TableText"/>
              <w:ind w:left="224"/>
              <w:spacing w:before="258" w:line="222" w:lineRule="auto"/>
              <w:rPr>
                <w:sz w:val="15"/>
                <w:szCs w:val="15"/>
              </w:rPr>
            </w:pPr>
            <w:r>
              <w:rPr>
                <w:sz w:val="15"/>
                <w:szCs w:val="15"/>
              </w:rPr>
              <w:t>支</w:t>
            </w:r>
          </w:p>
        </w:tc>
        <w:tc>
          <w:tcPr>
            <w:tcW w:w="581" w:type="dxa"/>
            <w:vAlign w:val="top"/>
          </w:tcPr>
          <w:p>
            <w:pPr>
              <w:pStyle w:val="TableText"/>
              <w:ind w:left="226"/>
              <w:spacing w:before="259" w:line="241" w:lineRule="auto"/>
              <w:rPr>
                <w:sz w:val="15"/>
                <w:szCs w:val="15"/>
              </w:rPr>
            </w:pPr>
            <w:r>
              <w:rPr>
                <w:sz w:val="15"/>
                <w:szCs w:val="15"/>
                <w:spacing w:val="-4"/>
              </w:rPr>
              <w:t>78</w:t>
            </w:r>
          </w:p>
        </w:tc>
      </w:tr>
      <w:tr>
        <w:trPr>
          <w:trHeight w:val="654" w:hRule="atLeast"/>
        </w:trPr>
        <w:tc>
          <w:tcPr>
            <w:tcW w:w="406" w:type="dxa"/>
            <w:vAlign w:val="top"/>
          </w:tcPr>
          <w:p>
            <w:pPr>
              <w:pStyle w:val="TableText"/>
              <w:ind w:left="90"/>
              <w:spacing w:before="259" w:line="241" w:lineRule="auto"/>
              <w:rPr>
                <w:sz w:val="15"/>
                <w:szCs w:val="15"/>
              </w:rPr>
            </w:pPr>
            <w:r>
              <w:rPr>
                <w:sz w:val="15"/>
                <w:szCs w:val="15"/>
                <w:spacing w:val="-1"/>
              </w:rPr>
              <w:t>405</w:t>
            </w:r>
          </w:p>
        </w:tc>
        <w:tc>
          <w:tcPr>
            <w:tcW w:w="1448" w:type="dxa"/>
            <w:vAlign w:val="top"/>
          </w:tcPr>
          <w:p>
            <w:pPr>
              <w:pStyle w:val="TableText"/>
              <w:ind w:left="25"/>
              <w:spacing w:before="259" w:line="221" w:lineRule="auto"/>
              <w:rPr>
                <w:sz w:val="15"/>
                <w:szCs w:val="15"/>
              </w:rPr>
            </w:pPr>
            <w:r>
              <w:rPr>
                <w:sz w:val="15"/>
                <w:szCs w:val="15"/>
              </w:rPr>
              <w:t>高中生物研磨过滤器</w:t>
            </w:r>
          </w:p>
        </w:tc>
        <w:tc>
          <w:tcPr>
            <w:tcW w:w="7916" w:type="dxa"/>
            <w:vAlign w:val="top"/>
          </w:tcPr>
          <w:p>
            <w:pPr>
              <w:pStyle w:val="TableText"/>
              <w:ind w:left="25"/>
              <w:spacing w:before="259" w:line="222" w:lineRule="auto"/>
              <w:rPr>
                <w:sz w:val="15"/>
                <w:szCs w:val="15"/>
              </w:rPr>
            </w:pPr>
            <w:r>
              <w:rPr>
                <w:sz w:val="15"/>
                <w:szCs w:val="15"/>
                <w:spacing w:val="-1"/>
              </w:rPr>
              <w:t>容量20mL</w:t>
            </w:r>
          </w:p>
        </w:tc>
        <w:tc>
          <w:tcPr>
            <w:tcW w:w="573" w:type="dxa"/>
            <w:vAlign w:val="top"/>
          </w:tcPr>
          <w:p>
            <w:pPr>
              <w:pStyle w:val="TableText"/>
              <w:ind w:left="224"/>
              <w:spacing w:before="259" w:line="221" w:lineRule="auto"/>
              <w:rPr>
                <w:sz w:val="15"/>
                <w:szCs w:val="15"/>
              </w:rPr>
            </w:pPr>
            <w:r>
              <w:rPr>
                <w:sz w:val="15"/>
                <w:szCs w:val="15"/>
              </w:rPr>
              <w:t>个</w:t>
            </w:r>
          </w:p>
        </w:tc>
        <w:tc>
          <w:tcPr>
            <w:tcW w:w="581" w:type="dxa"/>
            <w:vAlign w:val="top"/>
          </w:tcPr>
          <w:p>
            <w:pPr>
              <w:pStyle w:val="TableText"/>
              <w:ind w:left="226"/>
              <w:spacing w:before="259" w:line="241" w:lineRule="auto"/>
              <w:rPr>
                <w:sz w:val="15"/>
                <w:szCs w:val="15"/>
              </w:rPr>
            </w:pPr>
            <w:r>
              <w:rPr>
                <w:sz w:val="15"/>
                <w:szCs w:val="15"/>
                <w:spacing w:val="-4"/>
              </w:rPr>
              <w:t>72</w:t>
            </w:r>
          </w:p>
        </w:tc>
      </w:tr>
      <w:tr>
        <w:trPr>
          <w:trHeight w:val="654" w:hRule="atLeast"/>
        </w:trPr>
        <w:tc>
          <w:tcPr>
            <w:tcW w:w="406" w:type="dxa"/>
            <w:vAlign w:val="top"/>
          </w:tcPr>
          <w:p>
            <w:pPr>
              <w:pStyle w:val="TableText"/>
              <w:ind w:left="90"/>
              <w:spacing w:before="261" w:line="241" w:lineRule="auto"/>
              <w:rPr>
                <w:sz w:val="15"/>
                <w:szCs w:val="15"/>
              </w:rPr>
            </w:pPr>
            <w:r>
              <w:rPr>
                <w:sz w:val="15"/>
                <w:szCs w:val="15"/>
                <w:spacing w:val="-1"/>
              </w:rPr>
              <w:t>406</w:t>
            </w:r>
          </w:p>
        </w:tc>
        <w:tc>
          <w:tcPr>
            <w:tcW w:w="1448" w:type="dxa"/>
            <w:vAlign w:val="top"/>
          </w:tcPr>
          <w:p>
            <w:pPr>
              <w:pStyle w:val="TableText"/>
              <w:ind w:left="25"/>
              <w:spacing w:before="260" w:line="221" w:lineRule="auto"/>
              <w:rPr>
                <w:sz w:val="15"/>
                <w:szCs w:val="15"/>
              </w:rPr>
            </w:pPr>
            <w:r>
              <w:rPr>
                <w:sz w:val="15"/>
                <w:szCs w:val="15"/>
              </w:rPr>
              <w:t>高中生物光照培养架</w:t>
            </w:r>
          </w:p>
        </w:tc>
        <w:tc>
          <w:tcPr>
            <w:tcW w:w="7916" w:type="dxa"/>
            <w:vAlign w:val="top"/>
          </w:tcPr>
          <w:p>
            <w:pPr>
              <w:pStyle w:val="TableText"/>
              <w:ind w:left="30"/>
              <w:spacing w:before="261" w:line="220" w:lineRule="auto"/>
              <w:rPr>
                <w:sz w:val="15"/>
                <w:szCs w:val="15"/>
              </w:rPr>
            </w:pPr>
            <w:r>
              <w:rPr>
                <w:sz w:val="15"/>
                <w:szCs w:val="15"/>
                <w:spacing w:val="1"/>
              </w:rPr>
              <w:t>多层，插孔暗式布线，独立开关，光照强度3000</w:t>
            </w:r>
            <w:r>
              <w:rPr>
                <w:sz w:val="15"/>
                <w:szCs w:val="15"/>
              </w:rPr>
              <w:t>lx</w:t>
            </w:r>
            <w:r>
              <w:rPr>
                <w:sz w:val="15"/>
                <w:szCs w:val="15"/>
                <w:spacing w:val="1"/>
              </w:rPr>
              <w:t>/5000</w:t>
            </w:r>
            <w:r>
              <w:rPr>
                <w:sz w:val="15"/>
                <w:szCs w:val="15"/>
              </w:rPr>
              <w:t>lx</w:t>
            </w:r>
            <w:r>
              <w:rPr>
                <w:sz w:val="15"/>
                <w:szCs w:val="15"/>
                <w:spacing w:val="1"/>
              </w:rPr>
              <w:t>/7000</w:t>
            </w:r>
            <w:r>
              <w:rPr>
                <w:sz w:val="15"/>
                <w:szCs w:val="15"/>
              </w:rPr>
              <w:t>lx</w:t>
            </w:r>
            <w:r>
              <w:rPr>
                <w:sz w:val="15"/>
                <w:szCs w:val="15"/>
                <w:spacing w:val="1"/>
              </w:rPr>
              <w:t>三挡可调</w:t>
            </w:r>
          </w:p>
        </w:tc>
        <w:tc>
          <w:tcPr>
            <w:tcW w:w="573" w:type="dxa"/>
            <w:vAlign w:val="top"/>
          </w:tcPr>
          <w:p>
            <w:pPr>
              <w:pStyle w:val="TableText"/>
              <w:ind w:left="236"/>
              <w:spacing w:before="261" w:line="223" w:lineRule="auto"/>
              <w:rPr>
                <w:sz w:val="15"/>
                <w:szCs w:val="15"/>
              </w:rPr>
            </w:pPr>
            <w:r>
              <w:rPr>
                <w:sz w:val="15"/>
                <w:szCs w:val="15"/>
              </w:rPr>
              <w:t>台</w:t>
            </w:r>
          </w:p>
        </w:tc>
        <w:tc>
          <w:tcPr>
            <w:tcW w:w="581" w:type="dxa"/>
            <w:vAlign w:val="top"/>
          </w:tcPr>
          <w:p>
            <w:pPr>
              <w:pStyle w:val="TableText"/>
              <w:ind w:left="261"/>
              <w:spacing w:before="261" w:line="241" w:lineRule="auto"/>
              <w:rPr>
                <w:sz w:val="15"/>
                <w:szCs w:val="15"/>
              </w:rPr>
            </w:pPr>
            <w:r>
              <w:rPr>
                <w:sz w:val="15"/>
                <w:szCs w:val="15"/>
              </w:rPr>
              <w:t>6</w:t>
            </w:r>
          </w:p>
        </w:tc>
      </w:tr>
      <w:tr>
        <w:trPr>
          <w:trHeight w:val="654" w:hRule="atLeast"/>
        </w:trPr>
        <w:tc>
          <w:tcPr>
            <w:tcW w:w="406" w:type="dxa"/>
            <w:vAlign w:val="top"/>
          </w:tcPr>
          <w:p>
            <w:pPr>
              <w:pStyle w:val="TableText"/>
              <w:ind w:left="90"/>
              <w:spacing w:before="261" w:line="241" w:lineRule="auto"/>
              <w:rPr>
                <w:sz w:val="15"/>
                <w:szCs w:val="15"/>
              </w:rPr>
            </w:pPr>
            <w:r>
              <w:rPr>
                <w:sz w:val="15"/>
                <w:szCs w:val="15"/>
                <w:spacing w:val="-1"/>
              </w:rPr>
              <w:t>407</w:t>
            </w:r>
          </w:p>
        </w:tc>
        <w:tc>
          <w:tcPr>
            <w:tcW w:w="1448" w:type="dxa"/>
            <w:vAlign w:val="top"/>
          </w:tcPr>
          <w:p>
            <w:pPr>
              <w:pStyle w:val="TableText"/>
              <w:ind w:left="25"/>
              <w:spacing w:before="261" w:line="221" w:lineRule="auto"/>
              <w:rPr>
                <w:sz w:val="15"/>
                <w:szCs w:val="15"/>
              </w:rPr>
            </w:pPr>
            <w:r>
              <w:rPr>
                <w:sz w:val="15"/>
                <w:szCs w:val="15"/>
              </w:rPr>
              <w:t>高中生物普通手术剪</w:t>
            </w:r>
          </w:p>
        </w:tc>
        <w:tc>
          <w:tcPr>
            <w:tcW w:w="7916" w:type="dxa"/>
            <w:vAlign w:val="top"/>
          </w:tcPr>
          <w:p>
            <w:pPr>
              <w:pStyle w:val="TableText"/>
              <w:ind w:left="25"/>
              <w:spacing w:before="261" w:line="220" w:lineRule="auto"/>
              <w:rPr>
                <w:sz w:val="15"/>
                <w:szCs w:val="15"/>
              </w:rPr>
            </w:pPr>
            <w:r>
              <w:rPr>
                <w:sz w:val="15"/>
                <w:szCs w:val="15"/>
                <w:spacing w:val="-1"/>
              </w:rPr>
              <w:t>不锈钢材质</w:t>
            </w:r>
          </w:p>
        </w:tc>
        <w:tc>
          <w:tcPr>
            <w:tcW w:w="573" w:type="dxa"/>
            <w:vAlign w:val="top"/>
          </w:tcPr>
          <w:p>
            <w:pPr>
              <w:pStyle w:val="TableText"/>
              <w:ind w:left="224"/>
              <w:spacing w:before="261" w:line="223" w:lineRule="auto"/>
              <w:rPr>
                <w:sz w:val="15"/>
                <w:szCs w:val="15"/>
              </w:rPr>
            </w:pPr>
            <w:r>
              <w:rPr>
                <w:sz w:val="15"/>
                <w:szCs w:val="15"/>
              </w:rPr>
              <w:t>把</w:t>
            </w:r>
          </w:p>
        </w:tc>
        <w:tc>
          <w:tcPr>
            <w:tcW w:w="581" w:type="dxa"/>
            <w:vAlign w:val="top"/>
          </w:tcPr>
          <w:p>
            <w:pPr>
              <w:pStyle w:val="TableText"/>
              <w:ind w:left="223"/>
              <w:spacing w:before="261" w:line="241" w:lineRule="auto"/>
              <w:rPr>
                <w:sz w:val="15"/>
                <w:szCs w:val="15"/>
              </w:rPr>
            </w:pPr>
            <w:r>
              <w:rPr>
                <w:sz w:val="15"/>
                <w:szCs w:val="15"/>
                <w:spacing w:val="-3"/>
              </w:rPr>
              <w:t>81</w:t>
            </w:r>
          </w:p>
        </w:tc>
      </w:tr>
      <w:tr>
        <w:trPr>
          <w:trHeight w:val="654" w:hRule="atLeast"/>
        </w:trPr>
        <w:tc>
          <w:tcPr>
            <w:tcW w:w="406" w:type="dxa"/>
            <w:vAlign w:val="top"/>
          </w:tcPr>
          <w:p>
            <w:pPr>
              <w:pStyle w:val="TableText"/>
              <w:ind w:left="90"/>
              <w:spacing w:before="262" w:line="241" w:lineRule="auto"/>
              <w:rPr>
                <w:sz w:val="15"/>
                <w:szCs w:val="15"/>
              </w:rPr>
            </w:pPr>
            <w:r>
              <w:rPr>
                <w:sz w:val="15"/>
                <w:szCs w:val="15"/>
                <w:spacing w:val="-1"/>
              </w:rPr>
              <w:t>408</w:t>
            </w:r>
          </w:p>
        </w:tc>
        <w:tc>
          <w:tcPr>
            <w:tcW w:w="1448" w:type="dxa"/>
            <w:vAlign w:val="top"/>
          </w:tcPr>
          <w:p>
            <w:pPr>
              <w:pStyle w:val="TableText"/>
              <w:ind w:left="25"/>
              <w:spacing w:before="261" w:line="221" w:lineRule="auto"/>
              <w:rPr>
                <w:sz w:val="15"/>
                <w:szCs w:val="15"/>
              </w:rPr>
            </w:pPr>
            <w:r>
              <w:rPr>
                <w:sz w:val="15"/>
                <w:szCs w:val="15"/>
              </w:rPr>
              <w:t>高中生物眼用手术剪</w:t>
            </w:r>
          </w:p>
        </w:tc>
        <w:tc>
          <w:tcPr>
            <w:tcW w:w="7916" w:type="dxa"/>
            <w:vAlign w:val="top"/>
          </w:tcPr>
          <w:p>
            <w:pPr>
              <w:pStyle w:val="TableText"/>
              <w:ind w:left="25"/>
              <w:spacing w:before="262" w:line="220" w:lineRule="auto"/>
              <w:rPr>
                <w:sz w:val="15"/>
                <w:szCs w:val="15"/>
              </w:rPr>
            </w:pPr>
            <w:r>
              <w:rPr>
                <w:sz w:val="15"/>
                <w:szCs w:val="15"/>
              </w:rPr>
              <w:t>不锈钢材质，尖头，100mm</w:t>
            </w:r>
          </w:p>
        </w:tc>
        <w:tc>
          <w:tcPr>
            <w:tcW w:w="573" w:type="dxa"/>
            <w:vAlign w:val="top"/>
          </w:tcPr>
          <w:p>
            <w:pPr>
              <w:pStyle w:val="TableText"/>
              <w:ind w:left="224"/>
              <w:spacing w:before="262" w:line="223" w:lineRule="auto"/>
              <w:rPr>
                <w:sz w:val="15"/>
                <w:szCs w:val="15"/>
              </w:rPr>
            </w:pPr>
            <w:r>
              <w:rPr>
                <w:sz w:val="15"/>
                <w:szCs w:val="15"/>
              </w:rPr>
              <w:t>把</w:t>
            </w:r>
          </w:p>
        </w:tc>
        <w:tc>
          <w:tcPr>
            <w:tcW w:w="581" w:type="dxa"/>
            <w:vAlign w:val="top"/>
          </w:tcPr>
          <w:p>
            <w:pPr>
              <w:pStyle w:val="TableText"/>
              <w:ind w:left="261"/>
              <w:spacing w:before="262" w:line="241" w:lineRule="auto"/>
              <w:rPr>
                <w:sz w:val="15"/>
                <w:szCs w:val="15"/>
              </w:rPr>
            </w:pPr>
            <w:r>
              <w:rPr>
                <w:sz w:val="15"/>
                <w:szCs w:val="15"/>
              </w:rPr>
              <w:t>6</w:t>
            </w:r>
          </w:p>
        </w:tc>
      </w:tr>
      <w:tr>
        <w:trPr>
          <w:trHeight w:val="654" w:hRule="atLeast"/>
        </w:trPr>
        <w:tc>
          <w:tcPr>
            <w:tcW w:w="406" w:type="dxa"/>
            <w:vAlign w:val="top"/>
          </w:tcPr>
          <w:p>
            <w:pPr>
              <w:pStyle w:val="TableText"/>
              <w:ind w:left="90"/>
              <w:spacing w:before="262" w:line="241" w:lineRule="auto"/>
              <w:rPr>
                <w:sz w:val="15"/>
                <w:szCs w:val="15"/>
              </w:rPr>
            </w:pPr>
            <w:r>
              <w:rPr>
                <w:sz w:val="15"/>
                <w:szCs w:val="15"/>
                <w:spacing w:val="-1"/>
              </w:rPr>
              <w:t>409</w:t>
            </w:r>
          </w:p>
        </w:tc>
        <w:tc>
          <w:tcPr>
            <w:tcW w:w="1448" w:type="dxa"/>
            <w:vAlign w:val="top"/>
          </w:tcPr>
          <w:p>
            <w:pPr>
              <w:pStyle w:val="TableText"/>
              <w:ind w:left="25"/>
              <w:spacing w:before="262" w:line="221" w:lineRule="auto"/>
              <w:rPr>
                <w:sz w:val="15"/>
                <w:szCs w:val="15"/>
              </w:rPr>
            </w:pPr>
            <w:r>
              <w:rPr>
                <w:sz w:val="15"/>
                <w:szCs w:val="15"/>
                <w:spacing w:val="-1"/>
              </w:rPr>
              <w:t>高中生物手术刀柄</w:t>
            </w:r>
          </w:p>
        </w:tc>
        <w:tc>
          <w:tcPr>
            <w:tcW w:w="7916" w:type="dxa"/>
            <w:vAlign w:val="top"/>
          </w:tcPr>
          <w:p>
            <w:pPr>
              <w:pStyle w:val="TableText"/>
              <w:ind w:left="25"/>
              <w:spacing w:before="262" w:line="220" w:lineRule="auto"/>
              <w:rPr>
                <w:sz w:val="15"/>
                <w:szCs w:val="15"/>
              </w:rPr>
            </w:pPr>
            <w:r>
              <w:rPr>
                <w:sz w:val="15"/>
                <w:szCs w:val="15"/>
                <w:spacing w:val="-1"/>
              </w:rPr>
              <w:t>不锈钢材质</w:t>
            </w:r>
          </w:p>
        </w:tc>
        <w:tc>
          <w:tcPr>
            <w:tcW w:w="573" w:type="dxa"/>
            <w:vAlign w:val="top"/>
          </w:tcPr>
          <w:p>
            <w:pPr>
              <w:pStyle w:val="TableText"/>
              <w:ind w:left="224"/>
              <w:spacing w:before="262" w:line="223" w:lineRule="auto"/>
              <w:rPr>
                <w:sz w:val="15"/>
                <w:szCs w:val="15"/>
              </w:rPr>
            </w:pPr>
            <w:r>
              <w:rPr>
                <w:sz w:val="15"/>
                <w:szCs w:val="15"/>
              </w:rPr>
              <w:t>把</w:t>
            </w:r>
          </w:p>
        </w:tc>
        <w:tc>
          <w:tcPr>
            <w:tcW w:w="581" w:type="dxa"/>
            <w:vAlign w:val="top"/>
          </w:tcPr>
          <w:p>
            <w:pPr>
              <w:pStyle w:val="TableText"/>
              <w:ind w:left="233"/>
              <w:spacing w:before="262" w:line="242" w:lineRule="auto"/>
              <w:rPr>
                <w:sz w:val="15"/>
                <w:szCs w:val="15"/>
              </w:rPr>
            </w:pPr>
            <w:r>
              <w:rPr>
                <w:sz w:val="15"/>
                <w:szCs w:val="15"/>
                <w:spacing w:val="-8"/>
              </w:rPr>
              <w:t>12</w:t>
            </w:r>
          </w:p>
        </w:tc>
      </w:tr>
      <w:tr>
        <w:trPr>
          <w:trHeight w:val="654" w:hRule="atLeast"/>
        </w:trPr>
        <w:tc>
          <w:tcPr>
            <w:tcW w:w="406" w:type="dxa"/>
            <w:vAlign w:val="top"/>
          </w:tcPr>
          <w:p>
            <w:pPr>
              <w:pStyle w:val="TableText"/>
              <w:ind w:left="90"/>
              <w:spacing w:before="263" w:line="241" w:lineRule="auto"/>
              <w:rPr>
                <w:sz w:val="15"/>
                <w:szCs w:val="15"/>
              </w:rPr>
            </w:pPr>
            <w:r>
              <w:rPr>
                <w:sz w:val="15"/>
                <w:szCs w:val="15"/>
                <w:spacing w:val="-1"/>
              </w:rPr>
              <w:t>410</w:t>
            </w:r>
          </w:p>
        </w:tc>
        <w:tc>
          <w:tcPr>
            <w:tcW w:w="1448" w:type="dxa"/>
            <w:vAlign w:val="top"/>
          </w:tcPr>
          <w:p>
            <w:pPr>
              <w:pStyle w:val="TableText"/>
              <w:ind w:left="25"/>
              <w:spacing w:before="262" w:line="221" w:lineRule="auto"/>
              <w:rPr>
                <w:sz w:val="15"/>
                <w:szCs w:val="15"/>
              </w:rPr>
            </w:pPr>
            <w:r>
              <w:rPr>
                <w:sz w:val="15"/>
                <w:szCs w:val="15"/>
                <w:spacing w:val="-1"/>
              </w:rPr>
              <w:t>高中生物手术刀片</w:t>
            </w:r>
          </w:p>
        </w:tc>
        <w:tc>
          <w:tcPr>
            <w:tcW w:w="7916" w:type="dxa"/>
            <w:vAlign w:val="top"/>
          </w:tcPr>
          <w:p>
            <w:pPr>
              <w:pStyle w:val="TableText"/>
              <w:ind w:left="26"/>
              <w:spacing w:before="262" w:line="221" w:lineRule="auto"/>
              <w:rPr>
                <w:sz w:val="15"/>
                <w:szCs w:val="15"/>
              </w:rPr>
            </w:pPr>
            <w:r>
              <w:rPr>
                <w:sz w:val="15"/>
                <w:szCs w:val="15"/>
                <w:spacing w:val="-1"/>
              </w:rPr>
              <w:t>与刀柄配套</w:t>
            </w:r>
          </w:p>
        </w:tc>
        <w:tc>
          <w:tcPr>
            <w:tcW w:w="573" w:type="dxa"/>
            <w:vAlign w:val="top"/>
          </w:tcPr>
          <w:p>
            <w:pPr>
              <w:pStyle w:val="TableText"/>
              <w:ind w:left="224"/>
              <w:spacing w:before="263" w:line="228" w:lineRule="auto"/>
              <w:rPr>
                <w:sz w:val="15"/>
                <w:szCs w:val="15"/>
              </w:rPr>
            </w:pPr>
            <w:r>
              <w:rPr>
                <w:sz w:val="15"/>
                <w:szCs w:val="15"/>
              </w:rPr>
              <w:t>包</w:t>
            </w:r>
          </w:p>
        </w:tc>
        <w:tc>
          <w:tcPr>
            <w:tcW w:w="581" w:type="dxa"/>
            <w:vAlign w:val="top"/>
          </w:tcPr>
          <w:p>
            <w:pPr>
              <w:pStyle w:val="TableText"/>
              <w:ind w:left="233"/>
              <w:spacing w:before="263" w:line="242" w:lineRule="auto"/>
              <w:rPr>
                <w:sz w:val="15"/>
                <w:szCs w:val="15"/>
              </w:rPr>
            </w:pPr>
            <w:r>
              <w:rPr>
                <w:sz w:val="15"/>
                <w:szCs w:val="15"/>
                <w:spacing w:val="-8"/>
              </w:rPr>
              <w:t>12</w:t>
            </w:r>
          </w:p>
        </w:tc>
      </w:tr>
      <w:tr>
        <w:trPr>
          <w:trHeight w:val="654" w:hRule="atLeast"/>
        </w:trPr>
        <w:tc>
          <w:tcPr>
            <w:tcW w:w="406" w:type="dxa"/>
            <w:vAlign w:val="top"/>
          </w:tcPr>
          <w:p>
            <w:pPr>
              <w:pStyle w:val="TableText"/>
              <w:ind w:left="90"/>
              <w:spacing w:before="263" w:line="242" w:lineRule="auto"/>
              <w:rPr>
                <w:sz w:val="15"/>
                <w:szCs w:val="15"/>
              </w:rPr>
            </w:pPr>
            <w:r>
              <w:rPr>
                <w:sz w:val="15"/>
                <w:szCs w:val="15"/>
                <w:spacing w:val="-1"/>
              </w:rPr>
              <w:t>411</w:t>
            </w:r>
          </w:p>
        </w:tc>
        <w:tc>
          <w:tcPr>
            <w:tcW w:w="1448" w:type="dxa"/>
            <w:vAlign w:val="top"/>
          </w:tcPr>
          <w:p>
            <w:pPr>
              <w:pStyle w:val="TableText"/>
              <w:ind w:left="25"/>
              <w:spacing w:before="263" w:line="221" w:lineRule="auto"/>
              <w:rPr>
                <w:sz w:val="15"/>
                <w:szCs w:val="15"/>
              </w:rPr>
            </w:pPr>
            <w:r>
              <w:rPr>
                <w:sz w:val="15"/>
                <w:szCs w:val="15"/>
                <w:spacing w:val="-1"/>
              </w:rPr>
              <w:t>高中生物解剖镊1</w:t>
            </w:r>
          </w:p>
        </w:tc>
        <w:tc>
          <w:tcPr>
            <w:tcW w:w="7916" w:type="dxa"/>
            <w:vAlign w:val="top"/>
          </w:tcPr>
          <w:p>
            <w:pPr>
              <w:pStyle w:val="TableText"/>
              <w:ind w:left="22"/>
              <w:spacing w:before="263" w:line="221" w:lineRule="auto"/>
              <w:rPr>
                <w:sz w:val="15"/>
                <w:szCs w:val="15"/>
              </w:rPr>
            </w:pPr>
            <w:r>
              <w:rPr>
                <w:sz w:val="15"/>
                <w:szCs w:val="15"/>
              </w:rPr>
              <w:t>尖头，140mm</w:t>
            </w:r>
          </w:p>
        </w:tc>
        <w:tc>
          <w:tcPr>
            <w:tcW w:w="573" w:type="dxa"/>
            <w:vAlign w:val="top"/>
          </w:tcPr>
          <w:p>
            <w:pPr>
              <w:pStyle w:val="TableText"/>
              <w:ind w:left="224"/>
              <w:spacing w:before="263" w:line="223" w:lineRule="auto"/>
              <w:rPr>
                <w:sz w:val="15"/>
                <w:szCs w:val="15"/>
              </w:rPr>
            </w:pPr>
            <w:r>
              <w:rPr>
                <w:sz w:val="15"/>
                <w:szCs w:val="15"/>
              </w:rPr>
              <w:t>把</w:t>
            </w:r>
          </w:p>
        </w:tc>
        <w:tc>
          <w:tcPr>
            <w:tcW w:w="581" w:type="dxa"/>
            <w:vAlign w:val="top"/>
          </w:tcPr>
          <w:p>
            <w:pPr>
              <w:pStyle w:val="TableText"/>
              <w:ind w:left="223"/>
              <w:spacing w:before="263" w:line="241" w:lineRule="auto"/>
              <w:rPr>
                <w:sz w:val="15"/>
                <w:szCs w:val="15"/>
              </w:rPr>
            </w:pPr>
            <w:r>
              <w:rPr>
                <w:sz w:val="15"/>
                <w:szCs w:val="15"/>
                <w:spacing w:val="-3"/>
              </w:rPr>
              <w:t>81</w:t>
            </w:r>
          </w:p>
        </w:tc>
      </w:tr>
      <w:tr>
        <w:trPr>
          <w:trHeight w:val="654" w:hRule="atLeast"/>
        </w:trPr>
        <w:tc>
          <w:tcPr>
            <w:tcW w:w="406" w:type="dxa"/>
            <w:vAlign w:val="top"/>
          </w:tcPr>
          <w:p>
            <w:pPr>
              <w:pStyle w:val="TableText"/>
              <w:ind w:left="90"/>
              <w:spacing w:before="264" w:line="242" w:lineRule="auto"/>
              <w:rPr>
                <w:sz w:val="15"/>
                <w:szCs w:val="15"/>
              </w:rPr>
            </w:pPr>
            <w:r>
              <w:rPr>
                <w:sz w:val="15"/>
                <w:szCs w:val="15"/>
                <w:spacing w:val="-1"/>
              </w:rPr>
              <w:t>412</w:t>
            </w:r>
          </w:p>
        </w:tc>
        <w:tc>
          <w:tcPr>
            <w:tcW w:w="1448" w:type="dxa"/>
            <w:vAlign w:val="top"/>
          </w:tcPr>
          <w:p>
            <w:pPr>
              <w:pStyle w:val="TableText"/>
              <w:ind w:left="25"/>
              <w:spacing w:before="263" w:line="221" w:lineRule="auto"/>
              <w:rPr>
                <w:sz w:val="15"/>
                <w:szCs w:val="15"/>
              </w:rPr>
            </w:pPr>
            <w:r>
              <w:rPr>
                <w:sz w:val="15"/>
                <w:szCs w:val="15"/>
                <w:spacing w:val="-1"/>
              </w:rPr>
              <w:t>高中生物解剖镊2</w:t>
            </w:r>
          </w:p>
        </w:tc>
        <w:tc>
          <w:tcPr>
            <w:tcW w:w="7916" w:type="dxa"/>
            <w:vAlign w:val="top"/>
          </w:tcPr>
          <w:p>
            <w:pPr>
              <w:pStyle w:val="TableText"/>
              <w:ind w:left="27"/>
              <w:spacing w:before="263" w:line="221" w:lineRule="auto"/>
              <w:rPr>
                <w:sz w:val="15"/>
                <w:szCs w:val="15"/>
              </w:rPr>
            </w:pPr>
            <w:r>
              <w:rPr>
                <w:sz w:val="15"/>
                <w:szCs w:val="15"/>
              </w:rPr>
              <w:t>弯头，140mm</w:t>
            </w:r>
          </w:p>
        </w:tc>
        <w:tc>
          <w:tcPr>
            <w:tcW w:w="573" w:type="dxa"/>
            <w:vAlign w:val="top"/>
          </w:tcPr>
          <w:p>
            <w:pPr>
              <w:pStyle w:val="TableText"/>
              <w:ind w:left="224"/>
              <w:spacing w:before="263" w:line="223" w:lineRule="auto"/>
              <w:rPr>
                <w:sz w:val="15"/>
                <w:szCs w:val="15"/>
              </w:rPr>
            </w:pPr>
            <w:r>
              <w:rPr>
                <w:sz w:val="15"/>
                <w:szCs w:val="15"/>
              </w:rPr>
              <w:t>把</w:t>
            </w:r>
          </w:p>
        </w:tc>
        <w:tc>
          <w:tcPr>
            <w:tcW w:w="581" w:type="dxa"/>
            <w:vAlign w:val="top"/>
          </w:tcPr>
          <w:p>
            <w:pPr>
              <w:pStyle w:val="TableText"/>
              <w:ind w:left="223"/>
              <w:spacing w:before="263" w:line="241" w:lineRule="auto"/>
              <w:rPr>
                <w:sz w:val="15"/>
                <w:szCs w:val="15"/>
              </w:rPr>
            </w:pPr>
            <w:r>
              <w:rPr>
                <w:sz w:val="15"/>
                <w:szCs w:val="15"/>
                <w:spacing w:val="-3"/>
              </w:rPr>
              <w:t>81</w:t>
            </w:r>
          </w:p>
        </w:tc>
      </w:tr>
      <w:tr>
        <w:trPr>
          <w:trHeight w:val="654" w:hRule="atLeast"/>
        </w:trPr>
        <w:tc>
          <w:tcPr>
            <w:tcW w:w="406" w:type="dxa"/>
            <w:vAlign w:val="top"/>
          </w:tcPr>
          <w:p>
            <w:pPr>
              <w:pStyle w:val="TableText"/>
              <w:ind w:left="90"/>
              <w:spacing w:before="265" w:line="241" w:lineRule="auto"/>
              <w:rPr>
                <w:sz w:val="15"/>
                <w:szCs w:val="15"/>
              </w:rPr>
            </w:pPr>
            <w:r>
              <w:rPr>
                <w:sz w:val="15"/>
                <w:szCs w:val="15"/>
                <w:spacing w:val="-1"/>
              </w:rPr>
              <w:t>413</w:t>
            </w:r>
          </w:p>
        </w:tc>
        <w:tc>
          <w:tcPr>
            <w:tcW w:w="1448" w:type="dxa"/>
            <w:vAlign w:val="top"/>
          </w:tcPr>
          <w:p>
            <w:pPr>
              <w:pStyle w:val="TableText"/>
              <w:ind w:left="25"/>
              <w:spacing w:before="265" w:line="221" w:lineRule="auto"/>
              <w:rPr>
                <w:sz w:val="15"/>
                <w:szCs w:val="15"/>
              </w:rPr>
            </w:pPr>
            <w:r>
              <w:rPr>
                <w:sz w:val="15"/>
                <w:szCs w:val="15"/>
                <w:spacing w:val="-1"/>
              </w:rPr>
              <w:t>高中生物电泳仪</w:t>
            </w:r>
          </w:p>
        </w:tc>
        <w:tc>
          <w:tcPr>
            <w:tcW w:w="7916" w:type="dxa"/>
            <w:vAlign w:val="top"/>
          </w:tcPr>
          <w:p>
            <w:pPr>
              <w:pStyle w:val="TableText"/>
              <w:ind w:left="37"/>
              <w:spacing w:before="265" w:line="221" w:lineRule="auto"/>
              <w:rPr>
                <w:sz w:val="15"/>
                <w:szCs w:val="15"/>
              </w:rPr>
            </w:pPr>
            <w:r>
              <w:rPr>
                <w:sz w:val="15"/>
                <w:szCs w:val="15"/>
                <w:spacing w:val="1"/>
              </w:rPr>
              <w:t>四组输出，输出电压2V～200V、输出电流2</w:t>
            </w:r>
            <w:r>
              <w:rPr>
                <w:sz w:val="15"/>
                <w:szCs w:val="15"/>
              </w:rPr>
              <w:t>mA</w:t>
            </w:r>
            <w:r>
              <w:rPr>
                <w:sz w:val="15"/>
                <w:szCs w:val="15"/>
                <w:spacing w:val="1"/>
              </w:rPr>
              <w:t>～200</w:t>
            </w:r>
            <w:r>
              <w:rPr>
                <w:sz w:val="15"/>
                <w:szCs w:val="15"/>
              </w:rPr>
              <w:t>mA</w:t>
            </w:r>
            <w:r>
              <w:rPr>
                <w:sz w:val="15"/>
                <w:szCs w:val="15"/>
                <w:spacing w:val="1"/>
              </w:rPr>
              <w:t>，具有36V电压限制、稳压和稳</w:t>
            </w:r>
            <w:r>
              <w:rPr>
                <w:sz w:val="15"/>
                <w:szCs w:val="15"/>
              </w:rPr>
              <w:t>流功能</w:t>
            </w:r>
          </w:p>
        </w:tc>
        <w:tc>
          <w:tcPr>
            <w:tcW w:w="573" w:type="dxa"/>
            <w:vAlign w:val="top"/>
          </w:tcPr>
          <w:p>
            <w:pPr>
              <w:pStyle w:val="TableText"/>
              <w:ind w:left="236"/>
              <w:spacing w:before="265" w:line="223" w:lineRule="auto"/>
              <w:rPr>
                <w:sz w:val="15"/>
                <w:szCs w:val="15"/>
              </w:rPr>
            </w:pPr>
            <w:r>
              <w:rPr>
                <w:sz w:val="15"/>
                <w:szCs w:val="15"/>
              </w:rPr>
              <w:t>台</w:t>
            </w:r>
          </w:p>
        </w:tc>
        <w:tc>
          <w:tcPr>
            <w:tcW w:w="581" w:type="dxa"/>
            <w:vAlign w:val="top"/>
          </w:tcPr>
          <w:p>
            <w:pPr>
              <w:pStyle w:val="TableText"/>
              <w:ind w:left="261"/>
              <w:spacing w:before="265" w:line="241" w:lineRule="auto"/>
              <w:rPr>
                <w:sz w:val="15"/>
                <w:szCs w:val="15"/>
              </w:rPr>
            </w:pPr>
            <w:r>
              <w:rPr>
                <w:sz w:val="15"/>
                <w:szCs w:val="15"/>
              </w:rPr>
              <w:t>6</w:t>
            </w:r>
          </w:p>
        </w:tc>
      </w:tr>
      <w:tr>
        <w:trPr>
          <w:trHeight w:val="654" w:hRule="atLeast"/>
        </w:trPr>
        <w:tc>
          <w:tcPr>
            <w:tcW w:w="406" w:type="dxa"/>
            <w:vAlign w:val="top"/>
          </w:tcPr>
          <w:p>
            <w:pPr>
              <w:pStyle w:val="TableText"/>
              <w:ind w:left="90"/>
              <w:spacing w:before="266" w:line="242" w:lineRule="auto"/>
              <w:rPr>
                <w:sz w:val="15"/>
                <w:szCs w:val="15"/>
              </w:rPr>
            </w:pPr>
            <w:r>
              <w:rPr>
                <w:sz w:val="15"/>
                <w:szCs w:val="15"/>
                <w:spacing w:val="-1"/>
              </w:rPr>
              <w:t>414</w:t>
            </w:r>
          </w:p>
        </w:tc>
        <w:tc>
          <w:tcPr>
            <w:tcW w:w="1448" w:type="dxa"/>
            <w:vAlign w:val="top"/>
          </w:tcPr>
          <w:p>
            <w:pPr>
              <w:pStyle w:val="TableText"/>
              <w:ind w:left="25"/>
              <w:spacing w:before="265" w:line="220" w:lineRule="auto"/>
              <w:rPr>
                <w:sz w:val="15"/>
                <w:szCs w:val="15"/>
              </w:rPr>
            </w:pPr>
            <w:r>
              <w:rPr>
                <w:sz w:val="15"/>
                <w:szCs w:val="15"/>
              </w:rPr>
              <w:t>高中生物恒温震荡器</w:t>
            </w:r>
          </w:p>
        </w:tc>
        <w:tc>
          <w:tcPr>
            <w:tcW w:w="7916" w:type="dxa"/>
            <w:vAlign w:val="top"/>
          </w:tcPr>
          <w:p>
            <w:pPr>
              <w:pStyle w:val="TableText"/>
              <w:ind w:left="25"/>
              <w:spacing w:before="265" w:line="218" w:lineRule="auto"/>
              <w:rPr>
                <w:sz w:val="15"/>
                <w:szCs w:val="15"/>
              </w:rPr>
            </w:pPr>
            <w:r>
              <w:rPr>
                <w:sz w:val="15"/>
                <w:szCs w:val="15"/>
                <w:spacing w:val="-1"/>
              </w:rPr>
              <w:t>室温+5℃~60℃</w:t>
            </w:r>
            <w:r>
              <w:rPr>
                <w:sz w:val="15"/>
                <w:szCs w:val="15"/>
                <w:spacing w:val="-39"/>
              </w:rPr>
              <w:t xml:space="preserve"> </w:t>
            </w:r>
            <w:r>
              <w:rPr>
                <w:sz w:val="15"/>
                <w:szCs w:val="15"/>
                <w:spacing w:val="-1"/>
              </w:rPr>
              <w:t>,</w:t>
            </w:r>
            <w:r>
              <w:rPr>
                <w:sz w:val="15"/>
                <w:szCs w:val="15"/>
                <w:spacing w:val="58"/>
                <w:w w:val="101"/>
              </w:rPr>
              <w:t xml:space="preserve"> </w:t>
            </w:r>
            <w:r>
              <w:rPr>
                <w:sz w:val="15"/>
                <w:szCs w:val="15"/>
                <w:spacing w:val="-1"/>
              </w:rPr>
              <w:t>±1℃;</w:t>
            </w:r>
            <w:r>
              <w:rPr>
                <w:sz w:val="15"/>
                <w:szCs w:val="15"/>
                <w:spacing w:val="43"/>
              </w:rPr>
              <w:t xml:space="preserve"> </w:t>
            </w:r>
            <w:r>
              <w:rPr>
                <w:sz w:val="15"/>
                <w:szCs w:val="15"/>
                <w:spacing w:val="-1"/>
              </w:rPr>
              <w:t>容量：100mL锥形瓶25个或以上</w:t>
            </w:r>
          </w:p>
        </w:tc>
        <w:tc>
          <w:tcPr>
            <w:tcW w:w="573" w:type="dxa"/>
            <w:vAlign w:val="top"/>
          </w:tcPr>
          <w:p>
            <w:pPr>
              <w:pStyle w:val="TableText"/>
              <w:ind w:left="236"/>
              <w:spacing w:before="265" w:line="223" w:lineRule="auto"/>
              <w:rPr>
                <w:sz w:val="15"/>
                <w:szCs w:val="15"/>
              </w:rPr>
            </w:pPr>
            <w:r>
              <w:rPr>
                <w:sz w:val="15"/>
                <w:szCs w:val="15"/>
              </w:rPr>
              <w:t>台</w:t>
            </w:r>
          </w:p>
        </w:tc>
        <w:tc>
          <w:tcPr>
            <w:tcW w:w="581" w:type="dxa"/>
            <w:vAlign w:val="top"/>
          </w:tcPr>
          <w:p>
            <w:pPr>
              <w:pStyle w:val="TableText"/>
              <w:ind w:left="263"/>
              <w:spacing w:before="265" w:line="241" w:lineRule="auto"/>
              <w:rPr>
                <w:sz w:val="15"/>
                <w:szCs w:val="15"/>
              </w:rPr>
            </w:pPr>
            <w:r>
              <w:rPr>
                <w:sz w:val="15"/>
                <w:szCs w:val="15"/>
              </w:rPr>
              <w:t>3</w:t>
            </w:r>
          </w:p>
        </w:tc>
      </w:tr>
      <w:tr>
        <w:trPr>
          <w:trHeight w:val="654" w:hRule="atLeast"/>
        </w:trPr>
        <w:tc>
          <w:tcPr>
            <w:tcW w:w="406" w:type="dxa"/>
            <w:vAlign w:val="top"/>
          </w:tcPr>
          <w:p>
            <w:pPr>
              <w:pStyle w:val="TableText"/>
              <w:ind w:left="90"/>
              <w:spacing w:before="266" w:line="241" w:lineRule="auto"/>
              <w:rPr>
                <w:sz w:val="15"/>
                <w:szCs w:val="15"/>
              </w:rPr>
            </w:pPr>
            <w:r>
              <w:rPr>
                <w:sz w:val="15"/>
                <w:szCs w:val="15"/>
                <w:spacing w:val="-1"/>
              </w:rPr>
              <w:t>415</w:t>
            </w:r>
          </w:p>
        </w:tc>
        <w:tc>
          <w:tcPr>
            <w:tcW w:w="1448" w:type="dxa"/>
            <w:vAlign w:val="top"/>
          </w:tcPr>
          <w:p>
            <w:pPr>
              <w:pStyle w:val="TableText"/>
              <w:ind w:left="25"/>
              <w:spacing w:before="266" w:line="221" w:lineRule="auto"/>
              <w:rPr>
                <w:sz w:val="15"/>
                <w:szCs w:val="15"/>
              </w:rPr>
            </w:pPr>
            <w:r>
              <w:rPr>
                <w:sz w:val="15"/>
                <w:szCs w:val="15"/>
              </w:rPr>
              <w:t>高中生物水平电泳槽</w:t>
            </w:r>
          </w:p>
        </w:tc>
        <w:tc>
          <w:tcPr>
            <w:tcW w:w="7916" w:type="dxa"/>
            <w:vAlign w:val="top"/>
          </w:tcPr>
          <w:p>
            <w:pPr>
              <w:pStyle w:val="TableText"/>
              <w:ind w:left="29"/>
              <w:spacing w:before="266" w:line="220" w:lineRule="auto"/>
              <w:rPr>
                <w:sz w:val="15"/>
                <w:szCs w:val="15"/>
              </w:rPr>
            </w:pPr>
            <w:r>
              <w:rPr>
                <w:sz w:val="15"/>
                <w:szCs w:val="15"/>
                <w:spacing w:val="1"/>
              </w:rPr>
              <w:t>聚碳酸酯注塑成型，凝胶托盘带有荧光标尺，具有开盖断电功能，凝胶板规格60</w:t>
            </w:r>
            <w:r>
              <w:rPr>
                <w:sz w:val="15"/>
                <w:szCs w:val="15"/>
              </w:rPr>
              <w:t>mm</w:t>
            </w:r>
            <w:r>
              <w:rPr>
                <w:sz w:val="15"/>
                <w:szCs w:val="15"/>
                <w:spacing w:val="1"/>
              </w:rPr>
              <w:t>×60</w:t>
            </w:r>
            <w:r>
              <w:rPr>
                <w:sz w:val="15"/>
                <w:szCs w:val="15"/>
              </w:rPr>
              <w:t>mm</w:t>
            </w:r>
          </w:p>
        </w:tc>
        <w:tc>
          <w:tcPr>
            <w:tcW w:w="573" w:type="dxa"/>
            <w:vAlign w:val="top"/>
          </w:tcPr>
          <w:p>
            <w:pPr>
              <w:pStyle w:val="TableText"/>
              <w:ind w:left="224"/>
              <w:spacing w:before="266" w:line="221" w:lineRule="auto"/>
              <w:rPr>
                <w:sz w:val="15"/>
                <w:szCs w:val="15"/>
              </w:rPr>
            </w:pPr>
            <w:r>
              <w:rPr>
                <w:sz w:val="15"/>
                <w:szCs w:val="15"/>
              </w:rPr>
              <w:t>个</w:t>
            </w:r>
          </w:p>
        </w:tc>
        <w:tc>
          <w:tcPr>
            <w:tcW w:w="581" w:type="dxa"/>
            <w:vAlign w:val="top"/>
          </w:tcPr>
          <w:p>
            <w:pPr>
              <w:pStyle w:val="TableText"/>
              <w:ind w:left="224"/>
              <w:spacing w:before="266" w:line="242" w:lineRule="auto"/>
              <w:rPr>
                <w:sz w:val="15"/>
                <w:szCs w:val="15"/>
              </w:rPr>
            </w:pPr>
            <w:r>
              <w:rPr>
                <w:sz w:val="15"/>
                <w:szCs w:val="15"/>
                <w:spacing w:val="-3"/>
              </w:rPr>
              <w:t>24</w:t>
            </w:r>
          </w:p>
        </w:tc>
      </w:tr>
      <w:tr>
        <w:trPr>
          <w:trHeight w:val="654" w:hRule="atLeast"/>
        </w:trPr>
        <w:tc>
          <w:tcPr>
            <w:tcW w:w="406" w:type="dxa"/>
            <w:vAlign w:val="top"/>
          </w:tcPr>
          <w:p>
            <w:pPr>
              <w:pStyle w:val="TableText"/>
              <w:ind w:left="90"/>
              <w:spacing w:before="266" w:line="241" w:lineRule="auto"/>
              <w:rPr>
                <w:sz w:val="15"/>
                <w:szCs w:val="15"/>
              </w:rPr>
            </w:pPr>
            <w:r>
              <w:rPr>
                <w:sz w:val="15"/>
                <w:szCs w:val="15"/>
                <w:spacing w:val="-1"/>
              </w:rPr>
              <w:t>416</w:t>
            </w:r>
          </w:p>
        </w:tc>
        <w:tc>
          <w:tcPr>
            <w:tcW w:w="1448" w:type="dxa"/>
            <w:vAlign w:val="top"/>
          </w:tcPr>
          <w:p>
            <w:pPr>
              <w:pStyle w:val="TableText"/>
              <w:ind w:left="25"/>
              <w:spacing w:before="266" w:line="221" w:lineRule="auto"/>
              <w:rPr>
                <w:sz w:val="15"/>
                <w:szCs w:val="15"/>
              </w:rPr>
            </w:pPr>
            <w:r>
              <w:rPr>
                <w:sz w:val="15"/>
                <w:szCs w:val="15"/>
              </w:rPr>
              <w:t>高中生物垂直电泳槽</w:t>
            </w:r>
          </w:p>
        </w:tc>
        <w:tc>
          <w:tcPr>
            <w:tcW w:w="7916" w:type="dxa"/>
            <w:vAlign w:val="top"/>
          </w:tcPr>
          <w:p>
            <w:pPr>
              <w:pStyle w:val="TableText"/>
              <w:ind w:left="29"/>
              <w:spacing w:before="266" w:line="221" w:lineRule="auto"/>
              <w:rPr>
                <w:sz w:val="15"/>
                <w:szCs w:val="15"/>
              </w:rPr>
            </w:pPr>
            <w:r>
              <w:rPr>
                <w:sz w:val="15"/>
                <w:szCs w:val="15"/>
                <w:spacing w:val="1"/>
              </w:rPr>
              <w:t>聚碳酸酯注塑成型，具有开盖断电功能，凝胶面积88</w:t>
            </w:r>
            <w:r>
              <w:rPr>
                <w:sz w:val="15"/>
                <w:szCs w:val="15"/>
              </w:rPr>
              <w:t>mm</w:t>
            </w:r>
            <w:r>
              <w:rPr>
                <w:sz w:val="15"/>
                <w:szCs w:val="15"/>
                <w:spacing w:val="1"/>
              </w:rPr>
              <w:t>×82</w:t>
            </w:r>
            <w:r>
              <w:rPr>
                <w:sz w:val="15"/>
                <w:szCs w:val="15"/>
              </w:rPr>
              <w:t>mm</w:t>
            </w:r>
          </w:p>
        </w:tc>
        <w:tc>
          <w:tcPr>
            <w:tcW w:w="573" w:type="dxa"/>
            <w:vAlign w:val="top"/>
          </w:tcPr>
          <w:p>
            <w:pPr>
              <w:pStyle w:val="TableText"/>
              <w:ind w:left="224"/>
              <w:spacing w:before="266" w:line="221" w:lineRule="auto"/>
              <w:rPr>
                <w:sz w:val="15"/>
                <w:szCs w:val="15"/>
              </w:rPr>
            </w:pPr>
            <w:r>
              <w:rPr>
                <w:sz w:val="15"/>
                <w:szCs w:val="15"/>
              </w:rPr>
              <w:t>个</w:t>
            </w:r>
          </w:p>
        </w:tc>
        <w:tc>
          <w:tcPr>
            <w:tcW w:w="581" w:type="dxa"/>
            <w:vAlign w:val="top"/>
          </w:tcPr>
          <w:p>
            <w:pPr>
              <w:pStyle w:val="TableText"/>
              <w:ind w:left="233"/>
              <w:spacing w:before="267" w:line="242" w:lineRule="auto"/>
              <w:rPr>
                <w:sz w:val="15"/>
                <w:szCs w:val="15"/>
              </w:rPr>
            </w:pPr>
            <w:r>
              <w:rPr>
                <w:sz w:val="15"/>
                <w:szCs w:val="15"/>
                <w:spacing w:val="-8"/>
              </w:rPr>
              <w:t>12</w:t>
            </w:r>
          </w:p>
        </w:tc>
      </w:tr>
      <w:tr>
        <w:trPr>
          <w:trHeight w:val="654" w:hRule="atLeast"/>
        </w:trPr>
        <w:tc>
          <w:tcPr>
            <w:tcW w:w="406" w:type="dxa"/>
            <w:vAlign w:val="top"/>
          </w:tcPr>
          <w:p>
            <w:pPr>
              <w:pStyle w:val="TableText"/>
              <w:ind w:left="90"/>
              <w:spacing w:before="267" w:line="241" w:lineRule="auto"/>
              <w:rPr>
                <w:sz w:val="15"/>
                <w:szCs w:val="15"/>
              </w:rPr>
            </w:pPr>
            <w:r>
              <w:rPr>
                <w:sz w:val="15"/>
                <w:szCs w:val="15"/>
                <w:spacing w:val="-1"/>
              </w:rPr>
              <w:t>417</w:t>
            </w:r>
          </w:p>
        </w:tc>
        <w:tc>
          <w:tcPr>
            <w:tcW w:w="1448" w:type="dxa"/>
            <w:vAlign w:val="top"/>
          </w:tcPr>
          <w:p>
            <w:pPr>
              <w:pStyle w:val="TableText"/>
              <w:ind w:left="32" w:right="56" w:hanging="7"/>
              <w:spacing w:before="174" w:line="245" w:lineRule="auto"/>
              <w:rPr>
                <w:sz w:val="15"/>
                <w:szCs w:val="15"/>
              </w:rPr>
            </w:pPr>
            <w:r>
              <w:rPr>
                <w:sz w:val="15"/>
                <w:szCs w:val="15"/>
              </w:rPr>
              <w:t>高中生物微量移液器 </w:t>
            </w:r>
            <w:r>
              <w:rPr>
                <w:sz w:val="15"/>
                <w:szCs w:val="15"/>
              </w:rPr>
              <w:t>1</w:t>
            </w:r>
          </w:p>
        </w:tc>
        <w:tc>
          <w:tcPr>
            <w:tcW w:w="7916" w:type="dxa"/>
            <w:vAlign w:val="top"/>
          </w:tcPr>
          <w:p>
            <w:pPr>
              <w:pStyle w:val="TableText"/>
              <w:ind w:left="34" w:right="510" w:hanging="10"/>
              <w:spacing w:before="174" w:line="232" w:lineRule="auto"/>
              <w:rPr>
                <w:sz w:val="15"/>
                <w:szCs w:val="15"/>
              </w:rPr>
            </w:pPr>
            <w:r>
              <w:rPr>
                <w:sz w:val="15"/>
                <w:szCs w:val="15"/>
              </w:rPr>
              <w:t>整支可耐受高温高压消毒；采用人体工程学设计；采用新型材料和耐受高温高压结构；精确分液，量程分别为：</w:t>
            </w:r>
            <w:r>
              <w:rPr>
                <w:sz w:val="15"/>
                <w:szCs w:val="15"/>
                <w:spacing w:val="15"/>
              </w:rPr>
              <w:t xml:space="preserve"> </w:t>
            </w:r>
            <w:r>
              <w:rPr>
                <w:sz w:val="15"/>
                <w:szCs w:val="15"/>
                <w:spacing w:val="-1"/>
              </w:rPr>
              <w:t>1ul~1quL</w:t>
            </w:r>
          </w:p>
        </w:tc>
        <w:tc>
          <w:tcPr>
            <w:tcW w:w="573" w:type="dxa"/>
            <w:vAlign w:val="top"/>
          </w:tcPr>
          <w:p>
            <w:pPr>
              <w:pStyle w:val="TableText"/>
              <w:ind w:left="224"/>
              <w:spacing w:before="266" w:line="222" w:lineRule="auto"/>
              <w:rPr>
                <w:sz w:val="15"/>
                <w:szCs w:val="15"/>
              </w:rPr>
            </w:pPr>
            <w:r>
              <w:rPr>
                <w:sz w:val="15"/>
                <w:szCs w:val="15"/>
              </w:rPr>
              <w:t>支</w:t>
            </w:r>
          </w:p>
        </w:tc>
        <w:tc>
          <w:tcPr>
            <w:tcW w:w="581" w:type="dxa"/>
            <w:vAlign w:val="top"/>
          </w:tcPr>
          <w:p>
            <w:pPr>
              <w:pStyle w:val="TableText"/>
              <w:ind w:left="224"/>
              <w:spacing w:before="267" w:line="241" w:lineRule="auto"/>
              <w:rPr>
                <w:sz w:val="15"/>
                <w:szCs w:val="15"/>
              </w:rPr>
            </w:pPr>
            <w:r>
              <w:rPr>
                <w:sz w:val="15"/>
                <w:szCs w:val="15"/>
                <w:spacing w:val="-3"/>
              </w:rPr>
              <w:t>27</w:t>
            </w:r>
          </w:p>
        </w:tc>
      </w:tr>
      <w:tr>
        <w:trPr>
          <w:trHeight w:val="662" w:hRule="atLeast"/>
        </w:trPr>
        <w:tc>
          <w:tcPr>
            <w:tcW w:w="406" w:type="dxa"/>
            <w:vAlign w:val="top"/>
          </w:tcPr>
          <w:p>
            <w:pPr>
              <w:pStyle w:val="TableText"/>
              <w:ind w:left="90"/>
              <w:spacing w:before="267" w:line="241" w:lineRule="auto"/>
              <w:rPr>
                <w:sz w:val="15"/>
                <w:szCs w:val="15"/>
              </w:rPr>
            </w:pPr>
            <w:r>
              <w:rPr>
                <w:sz w:val="15"/>
                <w:szCs w:val="15"/>
                <w:spacing w:val="-1"/>
              </w:rPr>
              <w:t>418</w:t>
            </w:r>
          </w:p>
        </w:tc>
        <w:tc>
          <w:tcPr>
            <w:tcW w:w="1448" w:type="dxa"/>
            <w:vAlign w:val="top"/>
          </w:tcPr>
          <w:p>
            <w:pPr>
              <w:pStyle w:val="TableText"/>
              <w:ind w:left="23" w:right="56" w:firstLine="2"/>
              <w:spacing w:before="175" w:line="246" w:lineRule="auto"/>
              <w:rPr>
                <w:sz w:val="15"/>
                <w:szCs w:val="15"/>
              </w:rPr>
            </w:pPr>
            <w:r>
              <w:rPr>
                <w:sz w:val="15"/>
                <w:szCs w:val="15"/>
              </w:rPr>
              <w:t>高中生物微量移液器 </w:t>
            </w:r>
            <w:r>
              <w:rPr>
                <w:sz w:val="15"/>
                <w:szCs w:val="15"/>
              </w:rPr>
              <w:t>2</w:t>
            </w:r>
          </w:p>
        </w:tc>
        <w:tc>
          <w:tcPr>
            <w:tcW w:w="7916" w:type="dxa"/>
            <w:vAlign w:val="top"/>
          </w:tcPr>
          <w:p>
            <w:pPr>
              <w:pStyle w:val="TableText"/>
              <w:ind w:left="25" w:right="28" w:hanging="1"/>
              <w:spacing w:before="174" w:line="243" w:lineRule="auto"/>
              <w:rPr>
                <w:sz w:val="15"/>
                <w:szCs w:val="15"/>
              </w:rPr>
            </w:pPr>
            <w:r>
              <w:rPr>
                <w:sz w:val="15"/>
                <w:szCs w:val="15"/>
                <w:spacing w:val="2"/>
              </w:rPr>
              <w:t>整支可耐受高温高压消毒；采用人体工程学设计；采用新型材料和耐受高温高压结构；精确分液，量程分别为：20µL~</w:t>
            </w:r>
            <w:r>
              <w:rPr>
                <w:sz w:val="15"/>
                <w:szCs w:val="15"/>
                <w:spacing w:val="14"/>
              </w:rPr>
              <w:t xml:space="preserve"> </w:t>
            </w:r>
            <w:r>
              <w:rPr>
                <w:sz w:val="15"/>
                <w:szCs w:val="15"/>
              </w:rPr>
              <w:t>200µL</w:t>
            </w:r>
          </w:p>
        </w:tc>
        <w:tc>
          <w:tcPr>
            <w:tcW w:w="573" w:type="dxa"/>
            <w:vAlign w:val="top"/>
          </w:tcPr>
          <w:p>
            <w:pPr>
              <w:pStyle w:val="TableText"/>
              <w:ind w:left="224"/>
              <w:spacing w:before="267" w:line="222" w:lineRule="auto"/>
              <w:rPr>
                <w:sz w:val="15"/>
                <w:szCs w:val="15"/>
              </w:rPr>
            </w:pPr>
            <w:r>
              <w:rPr>
                <w:sz w:val="15"/>
                <w:szCs w:val="15"/>
              </w:rPr>
              <w:t>支</w:t>
            </w:r>
          </w:p>
        </w:tc>
        <w:tc>
          <w:tcPr>
            <w:tcW w:w="581" w:type="dxa"/>
            <w:vAlign w:val="top"/>
          </w:tcPr>
          <w:p>
            <w:pPr>
              <w:pStyle w:val="TableText"/>
              <w:ind w:left="224"/>
              <w:spacing w:before="267" w:line="241" w:lineRule="auto"/>
              <w:rPr>
                <w:sz w:val="15"/>
                <w:szCs w:val="15"/>
              </w:rPr>
            </w:pPr>
            <w:r>
              <w:rPr>
                <w:sz w:val="15"/>
                <w:szCs w:val="15"/>
                <w:spacing w:val="-3"/>
              </w:rPr>
              <w:t>27</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654" w:hRule="atLeast"/>
        </w:trPr>
        <w:tc>
          <w:tcPr>
            <w:tcW w:w="406" w:type="dxa"/>
            <w:vAlign w:val="top"/>
          </w:tcPr>
          <w:p>
            <w:pPr>
              <w:pStyle w:val="TableText"/>
              <w:ind w:left="90"/>
              <w:spacing w:before="253" w:line="241" w:lineRule="auto"/>
              <w:rPr>
                <w:sz w:val="15"/>
                <w:szCs w:val="15"/>
              </w:rPr>
            </w:pPr>
            <w:r>
              <w:rPr>
                <w:sz w:val="15"/>
                <w:szCs w:val="15"/>
                <w:spacing w:val="-1"/>
              </w:rPr>
              <w:t>419</w:t>
            </w:r>
          </w:p>
        </w:tc>
        <w:tc>
          <w:tcPr>
            <w:tcW w:w="1448" w:type="dxa"/>
            <w:vAlign w:val="top"/>
          </w:tcPr>
          <w:p>
            <w:pPr>
              <w:pStyle w:val="TableText"/>
              <w:ind w:left="24" w:right="56" w:firstLine="1"/>
              <w:spacing w:before="159" w:line="246" w:lineRule="auto"/>
              <w:rPr>
                <w:sz w:val="15"/>
                <w:szCs w:val="15"/>
              </w:rPr>
            </w:pPr>
            <w:r>
              <w:rPr>
                <w:sz w:val="15"/>
                <w:szCs w:val="15"/>
              </w:rPr>
              <w:t>高中生物微量移液器 </w:t>
            </w:r>
            <w:r>
              <w:rPr>
                <w:sz w:val="15"/>
                <w:szCs w:val="15"/>
              </w:rPr>
              <w:t>3</w:t>
            </w:r>
          </w:p>
        </w:tc>
        <w:tc>
          <w:tcPr>
            <w:tcW w:w="7916" w:type="dxa"/>
            <w:vAlign w:val="top"/>
          </w:tcPr>
          <w:p>
            <w:pPr>
              <w:pStyle w:val="TableText"/>
              <w:ind w:left="28" w:right="91" w:hanging="4"/>
              <w:spacing w:before="160" w:line="243" w:lineRule="auto"/>
              <w:rPr>
                <w:sz w:val="15"/>
                <w:szCs w:val="15"/>
              </w:rPr>
            </w:pPr>
            <w:r>
              <w:rPr>
                <w:sz w:val="15"/>
                <w:szCs w:val="15"/>
                <w:spacing w:val="1"/>
              </w:rPr>
              <w:t>整支可耐受高温高压消毒；采用人体工程学设计；采用新型材料和耐受高温高压结构；精确分液，量程分别为：100µL</w:t>
            </w:r>
            <w:r>
              <w:rPr>
                <w:sz w:val="15"/>
                <w:szCs w:val="15"/>
                <w:spacing w:val="5"/>
              </w:rPr>
              <w:t xml:space="preserve"> </w:t>
            </w:r>
            <w:r>
              <w:rPr>
                <w:sz w:val="15"/>
                <w:szCs w:val="15"/>
                <w:spacing w:val="11"/>
              </w:rPr>
              <w:t>~1000µL</w:t>
            </w:r>
          </w:p>
        </w:tc>
        <w:tc>
          <w:tcPr>
            <w:tcW w:w="573" w:type="dxa"/>
            <w:vAlign w:val="top"/>
          </w:tcPr>
          <w:p>
            <w:pPr>
              <w:pStyle w:val="TableText"/>
              <w:ind w:left="224"/>
              <w:spacing w:before="253" w:line="222" w:lineRule="auto"/>
              <w:rPr>
                <w:sz w:val="15"/>
                <w:szCs w:val="15"/>
              </w:rPr>
            </w:pPr>
            <w:r>
              <w:rPr>
                <w:sz w:val="15"/>
                <w:szCs w:val="15"/>
              </w:rPr>
              <w:t>支</w:t>
            </w:r>
          </w:p>
        </w:tc>
        <w:tc>
          <w:tcPr>
            <w:tcW w:w="581" w:type="dxa"/>
            <w:vAlign w:val="top"/>
          </w:tcPr>
          <w:p>
            <w:pPr>
              <w:pStyle w:val="TableText"/>
              <w:ind w:left="224"/>
              <w:spacing w:before="253" w:line="241" w:lineRule="auto"/>
              <w:rPr>
                <w:sz w:val="15"/>
                <w:szCs w:val="15"/>
              </w:rPr>
            </w:pPr>
            <w:r>
              <w:rPr>
                <w:sz w:val="15"/>
                <w:szCs w:val="15"/>
                <w:spacing w:val="-3"/>
              </w:rPr>
              <w:t>27</w:t>
            </w:r>
          </w:p>
        </w:tc>
      </w:tr>
      <w:tr>
        <w:trPr>
          <w:trHeight w:val="654" w:hRule="atLeast"/>
        </w:trPr>
        <w:tc>
          <w:tcPr>
            <w:tcW w:w="406" w:type="dxa"/>
            <w:vAlign w:val="top"/>
          </w:tcPr>
          <w:p>
            <w:pPr>
              <w:pStyle w:val="TableText"/>
              <w:ind w:left="90"/>
              <w:spacing w:before="254" w:line="241" w:lineRule="auto"/>
              <w:rPr>
                <w:sz w:val="15"/>
                <w:szCs w:val="15"/>
              </w:rPr>
            </w:pPr>
            <w:r>
              <w:rPr>
                <w:sz w:val="15"/>
                <w:szCs w:val="15"/>
                <w:spacing w:val="-1"/>
              </w:rPr>
              <w:t>420</w:t>
            </w:r>
          </w:p>
        </w:tc>
        <w:tc>
          <w:tcPr>
            <w:tcW w:w="1448" w:type="dxa"/>
            <w:vAlign w:val="top"/>
          </w:tcPr>
          <w:p>
            <w:pPr>
              <w:pStyle w:val="TableText"/>
              <w:ind w:left="20" w:right="56" w:firstLine="4"/>
              <w:spacing w:before="161" w:line="246" w:lineRule="auto"/>
              <w:rPr>
                <w:sz w:val="15"/>
                <w:szCs w:val="15"/>
              </w:rPr>
            </w:pPr>
            <w:r>
              <w:rPr>
                <w:sz w:val="15"/>
                <w:szCs w:val="15"/>
              </w:rPr>
              <w:t>高中生物微量移液器 </w:t>
            </w:r>
            <w:r>
              <w:rPr>
                <w:sz w:val="15"/>
                <w:szCs w:val="15"/>
              </w:rPr>
              <w:t>4</w:t>
            </w:r>
          </w:p>
        </w:tc>
        <w:tc>
          <w:tcPr>
            <w:tcW w:w="7916" w:type="dxa"/>
            <w:vAlign w:val="top"/>
          </w:tcPr>
          <w:p>
            <w:pPr>
              <w:pStyle w:val="TableText"/>
              <w:ind w:left="28" w:right="91" w:hanging="4"/>
              <w:spacing w:before="160" w:line="243" w:lineRule="auto"/>
              <w:rPr>
                <w:sz w:val="15"/>
                <w:szCs w:val="15"/>
              </w:rPr>
            </w:pPr>
            <w:r>
              <w:rPr>
                <w:sz w:val="15"/>
                <w:szCs w:val="15"/>
                <w:spacing w:val="1"/>
              </w:rPr>
              <w:t>整支可耐受高温高压消毒；采用人体工程学设计；采用新型材料和耐受高温高压结构；精确分液，量程分别为：500µL</w:t>
            </w:r>
            <w:r>
              <w:rPr>
                <w:sz w:val="15"/>
                <w:szCs w:val="15"/>
                <w:spacing w:val="5"/>
              </w:rPr>
              <w:t xml:space="preserve"> </w:t>
            </w:r>
            <w:r>
              <w:rPr>
                <w:sz w:val="15"/>
                <w:szCs w:val="15"/>
                <w:spacing w:val="11"/>
              </w:rPr>
              <w:t>~5000µL</w:t>
            </w:r>
          </w:p>
        </w:tc>
        <w:tc>
          <w:tcPr>
            <w:tcW w:w="573" w:type="dxa"/>
            <w:vAlign w:val="top"/>
          </w:tcPr>
          <w:p>
            <w:pPr>
              <w:pStyle w:val="TableText"/>
              <w:ind w:left="224"/>
              <w:spacing w:before="254" w:line="222" w:lineRule="auto"/>
              <w:rPr>
                <w:sz w:val="15"/>
                <w:szCs w:val="15"/>
              </w:rPr>
            </w:pPr>
            <w:r>
              <w:rPr>
                <w:sz w:val="15"/>
                <w:szCs w:val="15"/>
              </w:rPr>
              <w:t>支</w:t>
            </w:r>
          </w:p>
        </w:tc>
        <w:tc>
          <w:tcPr>
            <w:tcW w:w="581" w:type="dxa"/>
            <w:vAlign w:val="top"/>
          </w:tcPr>
          <w:p>
            <w:pPr>
              <w:pStyle w:val="TableText"/>
              <w:ind w:left="224"/>
              <w:spacing w:before="254" w:line="241" w:lineRule="auto"/>
              <w:rPr>
                <w:sz w:val="15"/>
                <w:szCs w:val="15"/>
              </w:rPr>
            </w:pPr>
            <w:r>
              <w:rPr>
                <w:sz w:val="15"/>
                <w:szCs w:val="15"/>
                <w:spacing w:val="-3"/>
              </w:rPr>
              <w:t>27</w:t>
            </w:r>
          </w:p>
        </w:tc>
      </w:tr>
      <w:tr>
        <w:trPr>
          <w:trHeight w:val="654" w:hRule="atLeast"/>
        </w:trPr>
        <w:tc>
          <w:tcPr>
            <w:tcW w:w="406" w:type="dxa"/>
            <w:vAlign w:val="top"/>
          </w:tcPr>
          <w:p>
            <w:pPr>
              <w:pStyle w:val="TableText"/>
              <w:ind w:left="90"/>
              <w:spacing w:before="255" w:line="242" w:lineRule="auto"/>
              <w:rPr>
                <w:sz w:val="15"/>
                <w:szCs w:val="15"/>
              </w:rPr>
            </w:pPr>
            <w:r>
              <w:rPr>
                <w:sz w:val="15"/>
                <w:szCs w:val="15"/>
                <w:spacing w:val="-1"/>
              </w:rPr>
              <w:t>421</w:t>
            </w:r>
          </w:p>
        </w:tc>
        <w:tc>
          <w:tcPr>
            <w:tcW w:w="1448" w:type="dxa"/>
            <w:vAlign w:val="top"/>
          </w:tcPr>
          <w:p>
            <w:pPr>
              <w:pStyle w:val="TableText"/>
              <w:ind w:left="25"/>
              <w:spacing w:before="255" w:line="221" w:lineRule="auto"/>
              <w:rPr>
                <w:sz w:val="15"/>
                <w:szCs w:val="15"/>
              </w:rPr>
            </w:pPr>
            <w:r>
              <w:rPr>
                <w:sz w:val="15"/>
                <w:szCs w:val="15"/>
                <w:spacing w:val="-1"/>
              </w:rPr>
              <w:t>高中生物移液器架</w:t>
            </w:r>
          </w:p>
        </w:tc>
        <w:tc>
          <w:tcPr>
            <w:tcW w:w="7916" w:type="dxa"/>
            <w:vAlign w:val="top"/>
          </w:tcPr>
          <w:p>
            <w:pPr>
              <w:pStyle w:val="TableText"/>
              <w:ind w:left="26"/>
              <w:spacing w:before="255" w:line="220" w:lineRule="auto"/>
              <w:rPr>
                <w:sz w:val="15"/>
                <w:szCs w:val="15"/>
              </w:rPr>
            </w:pPr>
            <w:r>
              <w:rPr>
                <w:sz w:val="15"/>
                <w:szCs w:val="15"/>
              </w:rPr>
              <w:t>塑料或亚克力材质，可放置至少5支移液器</w:t>
            </w:r>
          </w:p>
        </w:tc>
        <w:tc>
          <w:tcPr>
            <w:tcW w:w="573" w:type="dxa"/>
            <w:vAlign w:val="top"/>
          </w:tcPr>
          <w:p>
            <w:pPr>
              <w:pStyle w:val="TableText"/>
              <w:ind w:left="224"/>
              <w:spacing w:before="255" w:line="221" w:lineRule="auto"/>
              <w:rPr>
                <w:sz w:val="15"/>
                <w:szCs w:val="15"/>
              </w:rPr>
            </w:pPr>
            <w:r>
              <w:rPr>
                <w:sz w:val="15"/>
                <w:szCs w:val="15"/>
              </w:rPr>
              <w:t>个</w:t>
            </w:r>
          </w:p>
        </w:tc>
        <w:tc>
          <w:tcPr>
            <w:tcW w:w="581" w:type="dxa"/>
            <w:vAlign w:val="top"/>
          </w:tcPr>
          <w:p>
            <w:pPr>
              <w:pStyle w:val="TableText"/>
              <w:ind w:left="224"/>
              <w:spacing w:before="255" w:line="241" w:lineRule="auto"/>
              <w:rPr>
                <w:sz w:val="15"/>
                <w:szCs w:val="15"/>
              </w:rPr>
            </w:pPr>
            <w:r>
              <w:rPr>
                <w:sz w:val="15"/>
                <w:szCs w:val="15"/>
                <w:spacing w:val="-3"/>
              </w:rPr>
              <w:t>27</w:t>
            </w:r>
          </w:p>
        </w:tc>
      </w:tr>
      <w:tr>
        <w:trPr>
          <w:trHeight w:val="654" w:hRule="atLeast"/>
        </w:trPr>
        <w:tc>
          <w:tcPr>
            <w:tcW w:w="406" w:type="dxa"/>
            <w:vAlign w:val="top"/>
          </w:tcPr>
          <w:p>
            <w:pPr>
              <w:pStyle w:val="TableText"/>
              <w:ind w:left="90"/>
              <w:spacing w:before="256" w:line="242" w:lineRule="auto"/>
              <w:rPr>
                <w:sz w:val="15"/>
                <w:szCs w:val="15"/>
              </w:rPr>
            </w:pPr>
            <w:r>
              <w:rPr>
                <w:sz w:val="15"/>
                <w:szCs w:val="15"/>
                <w:spacing w:val="-1"/>
              </w:rPr>
              <w:t>422</w:t>
            </w:r>
          </w:p>
        </w:tc>
        <w:tc>
          <w:tcPr>
            <w:tcW w:w="1448" w:type="dxa"/>
            <w:vAlign w:val="top"/>
          </w:tcPr>
          <w:p>
            <w:pPr>
              <w:pStyle w:val="TableText"/>
              <w:ind w:left="20" w:right="128" w:firstLine="4"/>
              <w:spacing w:before="161" w:line="236" w:lineRule="auto"/>
              <w:rPr>
                <w:sz w:val="15"/>
                <w:szCs w:val="15"/>
              </w:rPr>
            </w:pPr>
            <w:r>
              <w:rPr>
                <w:sz w:val="15"/>
                <w:szCs w:val="15"/>
              </w:rPr>
              <w:t>高中生物DNA电泳图</w:t>
            </w:r>
            <w:r>
              <w:rPr>
                <w:sz w:val="15"/>
                <w:szCs w:val="15"/>
                <w:spacing w:val="2"/>
              </w:rPr>
              <w:t xml:space="preserve"> </w:t>
            </w:r>
            <w:r>
              <w:rPr>
                <w:sz w:val="15"/>
                <w:szCs w:val="15"/>
                <w:spacing w:val="-1"/>
              </w:rPr>
              <w:t>谱观察仪</w:t>
            </w:r>
          </w:p>
        </w:tc>
        <w:tc>
          <w:tcPr>
            <w:tcW w:w="7916" w:type="dxa"/>
            <w:vAlign w:val="top"/>
          </w:tcPr>
          <w:p>
            <w:pPr>
              <w:pStyle w:val="TableText"/>
              <w:ind w:left="25"/>
              <w:spacing w:before="255" w:line="221" w:lineRule="auto"/>
              <w:rPr>
                <w:sz w:val="15"/>
                <w:szCs w:val="15"/>
              </w:rPr>
            </w:pPr>
            <w:r>
              <w:rPr>
                <w:sz w:val="15"/>
                <w:szCs w:val="15"/>
                <w:spacing w:val="1"/>
              </w:rPr>
              <w:t>非紫外光源，观察凝胶面积＞100</w:t>
            </w:r>
            <w:r>
              <w:rPr>
                <w:sz w:val="15"/>
                <w:szCs w:val="15"/>
              </w:rPr>
              <w:t>mm</w:t>
            </w:r>
            <w:r>
              <w:rPr>
                <w:sz w:val="15"/>
                <w:szCs w:val="15"/>
                <w:spacing w:val="1"/>
              </w:rPr>
              <w:t>×100</w:t>
            </w:r>
            <w:r>
              <w:rPr>
                <w:sz w:val="15"/>
                <w:szCs w:val="15"/>
              </w:rPr>
              <w:t>mm</w:t>
            </w:r>
          </w:p>
        </w:tc>
        <w:tc>
          <w:tcPr>
            <w:tcW w:w="573" w:type="dxa"/>
            <w:vAlign w:val="top"/>
          </w:tcPr>
          <w:p>
            <w:pPr>
              <w:pStyle w:val="TableText"/>
              <w:ind w:left="236"/>
              <w:spacing w:before="255" w:line="223" w:lineRule="auto"/>
              <w:rPr>
                <w:sz w:val="15"/>
                <w:szCs w:val="15"/>
              </w:rPr>
            </w:pPr>
            <w:r>
              <w:rPr>
                <w:sz w:val="15"/>
                <w:szCs w:val="15"/>
              </w:rPr>
              <w:t>台</w:t>
            </w:r>
          </w:p>
        </w:tc>
        <w:tc>
          <w:tcPr>
            <w:tcW w:w="581" w:type="dxa"/>
            <w:vAlign w:val="top"/>
          </w:tcPr>
          <w:p>
            <w:pPr>
              <w:pStyle w:val="TableText"/>
              <w:ind w:left="261"/>
              <w:spacing w:before="255" w:line="241" w:lineRule="auto"/>
              <w:rPr>
                <w:sz w:val="15"/>
                <w:szCs w:val="15"/>
              </w:rPr>
            </w:pPr>
            <w:r>
              <w:rPr>
                <w:sz w:val="15"/>
                <w:szCs w:val="15"/>
              </w:rPr>
              <w:t>6</w:t>
            </w:r>
          </w:p>
        </w:tc>
      </w:tr>
      <w:tr>
        <w:trPr>
          <w:trHeight w:val="654" w:hRule="atLeast"/>
        </w:trPr>
        <w:tc>
          <w:tcPr>
            <w:tcW w:w="406" w:type="dxa"/>
            <w:vAlign w:val="top"/>
          </w:tcPr>
          <w:p>
            <w:pPr>
              <w:pStyle w:val="TableText"/>
              <w:ind w:left="90"/>
              <w:spacing w:before="256" w:line="241" w:lineRule="auto"/>
              <w:rPr>
                <w:sz w:val="15"/>
                <w:szCs w:val="15"/>
              </w:rPr>
            </w:pPr>
            <w:r>
              <w:rPr>
                <w:sz w:val="15"/>
                <w:szCs w:val="15"/>
                <w:spacing w:val="-1"/>
              </w:rPr>
              <w:t>423</w:t>
            </w:r>
          </w:p>
        </w:tc>
        <w:tc>
          <w:tcPr>
            <w:tcW w:w="1448" w:type="dxa"/>
            <w:vAlign w:val="top"/>
          </w:tcPr>
          <w:p>
            <w:pPr>
              <w:pStyle w:val="TableText"/>
              <w:ind w:left="25"/>
              <w:spacing w:before="256" w:line="221" w:lineRule="auto"/>
              <w:rPr>
                <w:sz w:val="15"/>
                <w:szCs w:val="15"/>
              </w:rPr>
            </w:pPr>
            <w:r>
              <w:rPr>
                <w:sz w:val="15"/>
                <w:szCs w:val="15"/>
              </w:rPr>
              <w:t>高中生物PCR仪</w:t>
            </w:r>
          </w:p>
        </w:tc>
        <w:tc>
          <w:tcPr>
            <w:tcW w:w="7916" w:type="dxa"/>
            <w:vAlign w:val="top"/>
          </w:tcPr>
          <w:p>
            <w:pPr>
              <w:pStyle w:val="TableText"/>
              <w:ind w:left="22" w:right="9" w:firstLine="1"/>
              <w:spacing w:before="163" w:line="235" w:lineRule="auto"/>
              <w:rPr>
                <w:sz w:val="15"/>
                <w:szCs w:val="15"/>
              </w:rPr>
            </w:pPr>
            <w:r>
              <w:rPr>
                <w:sz w:val="15"/>
                <w:szCs w:val="15"/>
                <w:spacing w:val="1"/>
              </w:rPr>
              <w:t>96孔，具有程序设定、储存功能，温度范围4.0℃</w:t>
            </w:r>
            <w:r>
              <w:rPr>
                <w:sz w:val="15"/>
                <w:szCs w:val="15"/>
              </w:rPr>
              <w:t>~99.9℃</w:t>
            </w:r>
            <w:r>
              <w:rPr>
                <w:sz w:val="15"/>
                <w:szCs w:val="15"/>
                <w:spacing w:val="-57"/>
              </w:rPr>
              <w:t xml:space="preserve"> </w:t>
            </w:r>
            <w:r>
              <w:rPr>
                <w:sz w:val="15"/>
                <w:szCs w:val="15"/>
              </w:rPr>
              <w:t>,</w:t>
            </w:r>
            <w:r>
              <w:rPr>
                <w:sz w:val="15"/>
                <w:szCs w:val="15"/>
                <w:spacing w:val="39"/>
                <w:w w:val="101"/>
              </w:rPr>
              <w:t xml:space="preserve"> </w:t>
            </w:r>
            <w:r>
              <w:rPr>
                <w:sz w:val="15"/>
                <w:szCs w:val="15"/>
              </w:rPr>
              <w:t>控温精确到≤0.1℃</w:t>
            </w:r>
            <w:r>
              <w:rPr>
                <w:sz w:val="15"/>
                <w:szCs w:val="15"/>
                <w:spacing w:val="-57"/>
              </w:rPr>
              <w:t xml:space="preserve"> </w:t>
            </w:r>
            <w:r>
              <w:rPr>
                <w:sz w:val="15"/>
                <w:szCs w:val="15"/>
              </w:rPr>
              <w:t>,</w:t>
            </w:r>
            <w:r>
              <w:rPr>
                <w:sz w:val="15"/>
                <w:szCs w:val="15"/>
                <w:spacing w:val="41"/>
                <w:w w:val="101"/>
              </w:rPr>
              <w:t xml:space="preserve"> </w:t>
            </w:r>
            <w:r>
              <w:rPr>
                <w:sz w:val="15"/>
                <w:szCs w:val="15"/>
              </w:rPr>
              <w:t>温度稳定性和升降温速度适宜，具有 </w:t>
            </w:r>
            <w:r>
              <w:rPr>
                <w:sz w:val="15"/>
                <w:szCs w:val="15"/>
              </w:rPr>
              <w:t>4℃保温功能</w:t>
            </w:r>
          </w:p>
        </w:tc>
        <w:tc>
          <w:tcPr>
            <w:tcW w:w="573" w:type="dxa"/>
            <w:vAlign w:val="top"/>
          </w:tcPr>
          <w:p>
            <w:pPr>
              <w:pStyle w:val="TableText"/>
              <w:ind w:left="236"/>
              <w:spacing w:before="256" w:line="223" w:lineRule="auto"/>
              <w:rPr>
                <w:sz w:val="15"/>
                <w:szCs w:val="15"/>
              </w:rPr>
            </w:pPr>
            <w:r>
              <w:rPr>
                <w:sz w:val="15"/>
                <w:szCs w:val="15"/>
              </w:rPr>
              <w:t>台</w:t>
            </w:r>
          </w:p>
        </w:tc>
        <w:tc>
          <w:tcPr>
            <w:tcW w:w="581" w:type="dxa"/>
            <w:vAlign w:val="top"/>
          </w:tcPr>
          <w:p>
            <w:pPr>
              <w:pStyle w:val="TableText"/>
              <w:ind w:left="263"/>
              <w:spacing w:before="256" w:line="241" w:lineRule="auto"/>
              <w:rPr>
                <w:sz w:val="15"/>
                <w:szCs w:val="15"/>
              </w:rPr>
            </w:pPr>
            <w:r>
              <w:rPr>
                <w:sz w:val="15"/>
                <w:szCs w:val="15"/>
              </w:rPr>
              <w:t>3</w:t>
            </w:r>
          </w:p>
        </w:tc>
      </w:tr>
      <w:tr>
        <w:trPr>
          <w:trHeight w:val="654" w:hRule="atLeast"/>
        </w:trPr>
        <w:tc>
          <w:tcPr>
            <w:tcW w:w="406" w:type="dxa"/>
            <w:vAlign w:val="top"/>
          </w:tcPr>
          <w:p>
            <w:pPr>
              <w:pStyle w:val="TableText"/>
              <w:ind w:left="90"/>
              <w:spacing w:before="257" w:line="242" w:lineRule="auto"/>
              <w:rPr>
                <w:sz w:val="15"/>
                <w:szCs w:val="15"/>
              </w:rPr>
            </w:pPr>
            <w:r>
              <w:rPr>
                <w:sz w:val="15"/>
                <w:szCs w:val="15"/>
                <w:spacing w:val="-1"/>
              </w:rPr>
              <w:t>424</w:t>
            </w:r>
          </w:p>
        </w:tc>
        <w:tc>
          <w:tcPr>
            <w:tcW w:w="1448" w:type="dxa"/>
            <w:vAlign w:val="top"/>
          </w:tcPr>
          <w:p>
            <w:pPr>
              <w:pStyle w:val="TableText"/>
              <w:ind w:left="22" w:right="56" w:firstLine="3"/>
              <w:spacing w:before="163" w:line="235" w:lineRule="auto"/>
              <w:rPr>
                <w:sz w:val="15"/>
                <w:szCs w:val="15"/>
              </w:rPr>
            </w:pPr>
            <w:r>
              <w:rPr>
                <w:sz w:val="15"/>
                <w:szCs w:val="15"/>
              </w:rPr>
              <w:t>高中生物果酒果醋发 </w:t>
            </w:r>
            <w:r>
              <w:rPr>
                <w:sz w:val="15"/>
                <w:szCs w:val="15"/>
                <w:spacing w:val="-1"/>
              </w:rPr>
              <w:t>酵装置</w:t>
            </w:r>
          </w:p>
        </w:tc>
        <w:tc>
          <w:tcPr>
            <w:tcW w:w="7916" w:type="dxa"/>
            <w:vAlign w:val="top"/>
          </w:tcPr>
          <w:p>
            <w:pPr>
              <w:pStyle w:val="TableText"/>
              <w:ind w:left="22"/>
              <w:spacing w:before="256" w:line="221" w:lineRule="auto"/>
              <w:rPr>
                <w:sz w:val="15"/>
                <w:szCs w:val="15"/>
              </w:rPr>
            </w:pPr>
            <w:r>
              <w:rPr>
                <w:sz w:val="15"/>
                <w:szCs w:val="15"/>
                <w:spacing w:val="1"/>
              </w:rPr>
              <w:t>透明，最大容积1L，具水封及气泡限速装置，可进行气泡观察计数</w:t>
            </w:r>
          </w:p>
        </w:tc>
        <w:tc>
          <w:tcPr>
            <w:tcW w:w="573" w:type="dxa"/>
            <w:vAlign w:val="top"/>
          </w:tcPr>
          <w:p>
            <w:pPr>
              <w:pStyle w:val="TableText"/>
              <w:ind w:left="224"/>
              <w:spacing w:before="256" w:line="221" w:lineRule="auto"/>
              <w:rPr>
                <w:sz w:val="15"/>
                <w:szCs w:val="15"/>
              </w:rPr>
            </w:pPr>
            <w:r>
              <w:rPr>
                <w:sz w:val="15"/>
                <w:szCs w:val="15"/>
              </w:rPr>
              <w:t>个</w:t>
            </w:r>
          </w:p>
        </w:tc>
        <w:tc>
          <w:tcPr>
            <w:tcW w:w="581" w:type="dxa"/>
            <w:vAlign w:val="top"/>
          </w:tcPr>
          <w:p>
            <w:pPr>
              <w:pStyle w:val="TableText"/>
              <w:ind w:left="226"/>
              <w:spacing w:before="256" w:line="241" w:lineRule="auto"/>
              <w:rPr>
                <w:sz w:val="15"/>
                <w:szCs w:val="15"/>
              </w:rPr>
            </w:pPr>
            <w:r>
              <w:rPr>
                <w:sz w:val="15"/>
                <w:szCs w:val="15"/>
                <w:spacing w:val="-4"/>
              </w:rPr>
              <w:t>78</w:t>
            </w:r>
          </w:p>
        </w:tc>
      </w:tr>
      <w:tr>
        <w:trPr>
          <w:trHeight w:val="2339" w:hRule="atLeast"/>
        </w:trPr>
        <w:tc>
          <w:tcPr>
            <w:tcW w:w="406" w:type="dxa"/>
            <w:vAlign w:val="top"/>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90"/>
              <w:spacing w:before="48" w:line="241" w:lineRule="auto"/>
              <w:rPr>
                <w:sz w:val="15"/>
                <w:szCs w:val="15"/>
              </w:rPr>
            </w:pPr>
            <w:r>
              <w:rPr>
                <w:sz w:val="15"/>
                <w:szCs w:val="15"/>
                <w:spacing w:val="-1"/>
              </w:rPr>
              <w:t>425</w:t>
            </w:r>
          </w:p>
        </w:tc>
        <w:tc>
          <w:tcPr>
            <w:tcW w:w="1448" w:type="dxa"/>
            <w:vAlign w:val="top"/>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25"/>
              <w:spacing w:before="48" w:line="220" w:lineRule="auto"/>
              <w:rPr>
                <w:sz w:val="15"/>
                <w:szCs w:val="15"/>
              </w:rPr>
            </w:pPr>
            <w:r>
              <w:rPr>
                <w:sz w:val="15"/>
                <w:szCs w:val="15"/>
                <w:spacing w:val="-1"/>
              </w:rPr>
              <w:t>高中生物纯水机</w:t>
            </w:r>
          </w:p>
        </w:tc>
        <w:tc>
          <w:tcPr>
            <w:tcW w:w="7916" w:type="dxa"/>
            <w:vAlign w:val="top"/>
          </w:tcPr>
          <w:p>
            <w:pPr>
              <w:pStyle w:val="TableText"/>
              <w:ind w:left="24" w:right="239"/>
              <w:spacing w:before="250" w:line="233" w:lineRule="auto"/>
              <w:rPr>
                <w:sz w:val="15"/>
                <w:szCs w:val="15"/>
              </w:rPr>
            </w:pPr>
            <w:r>
              <w:rPr>
                <w:sz w:val="15"/>
                <w:szCs w:val="15"/>
                <w:spacing w:val="1"/>
              </w:rPr>
              <w:t>核心产水与水质指标：设备额定产水量需达到10L/h。以城市自来水为进水水源，产水水质需严格符合国家标准</w:t>
            </w:r>
            <w:r>
              <w:rPr>
                <w:sz w:val="15"/>
                <w:szCs w:val="15"/>
              </w:rPr>
              <w:t>GB</w:t>
            </w:r>
            <w:r>
              <w:rPr>
                <w:sz w:val="15"/>
                <w:szCs w:val="15"/>
                <w:spacing w:val="1"/>
              </w:rPr>
              <w:t>/T</w:t>
            </w:r>
            <w:r>
              <w:rPr>
                <w:sz w:val="15"/>
                <w:szCs w:val="15"/>
                <w:spacing w:val="7"/>
              </w:rPr>
              <w:t xml:space="preserve"> </w:t>
            </w:r>
            <w:r>
              <w:rPr>
                <w:sz w:val="15"/>
                <w:szCs w:val="15"/>
                <w:spacing w:val="-1"/>
              </w:rPr>
              <w:t>6682-2008三级水标准，核心指标</w:t>
            </w:r>
            <w:r>
              <w:rPr>
                <w:sz w:val="15"/>
                <w:szCs w:val="15"/>
                <w:spacing w:val="-2"/>
              </w:rPr>
              <w:t>为：25℃时电导率≤5</w:t>
            </w:r>
            <w:r>
              <w:rPr>
                <w:sz w:val="15"/>
                <w:szCs w:val="15"/>
                <w:spacing w:val="-31"/>
              </w:rPr>
              <w:t xml:space="preserve"> </w:t>
            </w:r>
            <w:r>
              <w:rPr>
                <w:sz w:val="15"/>
                <w:szCs w:val="15"/>
                <w:spacing w:val="-2"/>
              </w:rPr>
              <w:t>μS/cm（或电阻率≥0.2M</w:t>
            </w:r>
            <w:r>
              <w:rPr>
                <w:sz w:val="15"/>
                <w:szCs w:val="15"/>
                <w:spacing w:val="-39"/>
              </w:rPr>
              <w:t xml:space="preserve"> </w:t>
            </w:r>
            <w:r>
              <w:rPr>
                <w:sz w:val="15"/>
                <w:szCs w:val="15"/>
                <w:spacing w:val="-2"/>
              </w:rPr>
              <w:t>Ω</w:t>
            </w:r>
            <w:r>
              <w:rPr>
                <w:sz w:val="15"/>
                <w:szCs w:val="15"/>
                <w:spacing w:val="-17"/>
              </w:rPr>
              <w:t xml:space="preserve"> </w:t>
            </w:r>
            <w:r>
              <w:rPr>
                <w:sz w:val="15"/>
                <w:szCs w:val="15"/>
                <w:spacing w:val="-2"/>
              </w:rPr>
              <w:t>·cm）。</w:t>
            </w:r>
          </w:p>
          <w:p>
            <w:pPr>
              <w:pStyle w:val="TableText"/>
              <w:ind w:left="26" w:right="90" w:hanging="1"/>
              <w:spacing w:line="232" w:lineRule="auto"/>
              <w:rPr>
                <w:sz w:val="15"/>
                <w:szCs w:val="15"/>
              </w:rPr>
            </w:pPr>
            <w:r>
              <w:rPr>
                <w:sz w:val="15"/>
                <w:szCs w:val="15"/>
                <w:spacing w:val="1"/>
              </w:rPr>
              <w:t>核心净化工艺：系统需采用成熟的“预处理+反渗透（</w:t>
            </w:r>
            <w:r>
              <w:rPr>
                <w:sz w:val="15"/>
                <w:szCs w:val="15"/>
              </w:rPr>
              <w:t>RO</w:t>
            </w:r>
            <w:r>
              <w:rPr>
                <w:sz w:val="15"/>
                <w:szCs w:val="15"/>
                <w:spacing w:val="1"/>
              </w:rPr>
              <w:t>）</w:t>
            </w:r>
            <w:r>
              <w:rPr>
                <w:sz w:val="15"/>
                <w:szCs w:val="15"/>
                <w:spacing w:val="-52"/>
              </w:rPr>
              <w:t xml:space="preserve"> </w:t>
            </w:r>
            <w:r>
              <w:rPr>
                <w:sz w:val="15"/>
                <w:szCs w:val="15"/>
                <w:spacing w:val="1"/>
              </w:rPr>
              <w:t>”核心净化工艺。预处</w:t>
            </w:r>
            <w:r>
              <w:rPr>
                <w:sz w:val="15"/>
                <w:szCs w:val="15"/>
              </w:rPr>
              <w:t>理模块需包含PP棉与活性炭滤芯，有 </w:t>
            </w:r>
            <w:r>
              <w:rPr>
                <w:sz w:val="15"/>
                <w:szCs w:val="15"/>
                <w:spacing w:val="1"/>
              </w:rPr>
              <w:t>效拦截泥沙、铁锈并吸附余氯；</w:t>
            </w:r>
            <w:r>
              <w:rPr>
                <w:sz w:val="15"/>
                <w:szCs w:val="15"/>
              </w:rPr>
              <w:t>RO</w:t>
            </w:r>
            <w:r>
              <w:rPr>
                <w:sz w:val="15"/>
                <w:szCs w:val="15"/>
                <w:spacing w:val="1"/>
              </w:rPr>
              <w:t>反渗透膜需具备较高的脱盐率，确保产出水质稳定达标。</w:t>
            </w:r>
          </w:p>
          <w:p>
            <w:pPr>
              <w:pStyle w:val="TableText"/>
              <w:ind w:left="35" w:right="21" w:hanging="8"/>
              <w:spacing w:line="233" w:lineRule="auto"/>
              <w:rPr>
                <w:sz w:val="15"/>
                <w:szCs w:val="15"/>
              </w:rPr>
            </w:pPr>
            <w:r>
              <w:rPr>
                <w:sz w:val="15"/>
                <w:szCs w:val="15"/>
                <w:spacing w:val="1"/>
              </w:rPr>
              <w:t>智能控制与监测：配备微电脑全自动控制系统，支持一键式自动制水。设备需具备水质在线监测功能，能实时显示产水</w:t>
            </w:r>
            <w:r>
              <w:rPr>
                <w:sz w:val="15"/>
                <w:szCs w:val="15"/>
              </w:rPr>
              <w:t xml:space="preserve"> </w:t>
            </w:r>
            <w:r>
              <w:rPr>
                <w:sz w:val="15"/>
                <w:szCs w:val="15"/>
                <w:spacing w:val="1"/>
              </w:rPr>
              <w:t>的电导率（或电阻率）及水温。同时，系统需具备水满自动停机、缺水自动</w:t>
            </w:r>
            <w:r>
              <w:rPr>
                <w:sz w:val="15"/>
                <w:szCs w:val="15"/>
              </w:rPr>
              <w:t>保护等基础安全防护功能。</w:t>
            </w:r>
          </w:p>
          <w:p>
            <w:pPr>
              <w:pStyle w:val="TableText"/>
              <w:ind w:left="26" w:right="21" w:hanging="2"/>
              <w:spacing w:line="232" w:lineRule="auto"/>
              <w:rPr>
                <w:sz w:val="15"/>
                <w:szCs w:val="15"/>
              </w:rPr>
            </w:pPr>
            <w:r>
              <w:rPr>
                <w:sz w:val="15"/>
                <w:szCs w:val="15"/>
                <w:spacing w:val="1"/>
              </w:rPr>
              <w:t>耗材与维护设计：整机需采用模块化设计，滤芯及反渗透膜的安装与更换需方便快捷，无需专业工具即可操作。设备需</w:t>
            </w:r>
            <w:r>
              <w:rPr>
                <w:sz w:val="15"/>
                <w:szCs w:val="15"/>
                <w:spacing w:val="2"/>
              </w:rPr>
              <w:t xml:space="preserve"> </w:t>
            </w:r>
            <w:r>
              <w:rPr>
                <w:sz w:val="15"/>
                <w:szCs w:val="15"/>
              </w:rPr>
              <w:t>具备滤芯寿命到期提醒功能，方便实验室日常维护。</w:t>
            </w:r>
          </w:p>
          <w:p>
            <w:pPr>
              <w:pStyle w:val="TableText"/>
              <w:ind w:left="24" w:right="21" w:hanging="1"/>
              <w:spacing w:line="234" w:lineRule="auto"/>
              <w:rPr>
                <w:sz w:val="15"/>
                <w:szCs w:val="15"/>
              </w:rPr>
            </w:pPr>
            <w:r>
              <w:rPr>
                <w:sz w:val="15"/>
                <w:szCs w:val="15"/>
                <w:spacing w:val="1"/>
              </w:rPr>
              <w:t>材质与安全：设备外壳需采用耐腐蚀、易清洁的工程塑料材质。内部涉水部件及管路需符合卫生级标准，确保制水过程</w:t>
            </w:r>
            <w:r>
              <w:rPr>
                <w:sz w:val="15"/>
                <w:szCs w:val="15"/>
                <w:spacing w:val="3"/>
              </w:rPr>
              <w:t xml:space="preserve"> </w:t>
            </w:r>
            <w:r>
              <w:rPr>
                <w:sz w:val="15"/>
                <w:szCs w:val="15"/>
                <w:spacing w:val="1"/>
              </w:rPr>
              <w:t>无二次污染。整机运行需平稳，噪音低，并具备过压、过载等电气安全保护</w:t>
            </w:r>
            <w:r>
              <w:rPr>
                <w:sz w:val="15"/>
                <w:szCs w:val="15"/>
              </w:rPr>
              <w:t>功能。</w:t>
            </w:r>
          </w:p>
        </w:tc>
        <w:tc>
          <w:tcPr>
            <w:tcW w:w="573" w:type="dxa"/>
            <w:vAlign w:val="top"/>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236"/>
              <w:spacing w:before="48" w:line="223" w:lineRule="auto"/>
              <w:rPr>
                <w:sz w:val="15"/>
                <w:szCs w:val="15"/>
              </w:rPr>
            </w:pPr>
            <w:r>
              <w:rPr>
                <w:sz w:val="15"/>
                <w:szCs w:val="15"/>
              </w:rPr>
              <w:t>台</w:t>
            </w:r>
          </w:p>
        </w:tc>
        <w:tc>
          <w:tcPr>
            <w:tcW w:w="581" w:type="dxa"/>
            <w:vAlign w:val="top"/>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263"/>
              <w:spacing w:before="48" w:line="241" w:lineRule="auto"/>
              <w:rPr>
                <w:sz w:val="15"/>
                <w:szCs w:val="15"/>
              </w:rPr>
            </w:pPr>
            <w:r>
              <w:rPr>
                <w:sz w:val="15"/>
                <w:szCs w:val="15"/>
              </w:rPr>
              <w:t>3</w:t>
            </w:r>
          </w:p>
        </w:tc>
      </w:tr>
      <w:tr>
        <w:trPr>
          <w:trHeight w:val="654" w:hRule="atLeast"/>
        </w:trPr>
        <w:tc>
          <w:tcPr>
            <w:tcW w:w="406" w:type="dxa"/>
            <w:vAlign w:val="top"/>
          </w:tcPr>
          <w:p>
            <w:pPr>
              <w:pStyle w:val="TableText"/>
              <w:ind w:left="90"/>
              <w:spacing w:before="260" w:line="241" w:lineRule="auto"/>
              <w:rPr>
                <w:sz w:val="15"/>
                <w:szCs w:val="15"/>
              </w:rPr>
            </w:pPr>
            <w:r>
              <w:rPr>
                <w:sz w:val="15"/>
                <w:szCs w:val="15"/>
                <w:spacing w:val="-1"/>
              </w:rPr>
              <w:t>426</w:t>
            </w:r>
          </w:p>
        </w:tc>
        <w:tc>
          <w:tcPr>
            <w:tcW w:w="1448" w:type="dxa"/>
            <w:vAlign w:val="top"/>
          </w:tcPr>
          <w:p>
            <w:pPr>
              <w:pStyle w:val="TableText"/>
              <w:ind w:left="25" w:right="56"/>
              <w:spacing w:before="167" w:line="234" w:lineRule="auto"/>
              <w:rPr>
                <w:sz w:val="15"/>
                <w:szCs w:val="15"/>
              </w:rPr>
            </w:pPr>
            <w:r>
              <w:rPr>
                <w:sz w:val="15"/>
                <w:szCs w:val="15"/>
              </w:rPr>
              <w:t>高中生物玻璃三角刮 </w:t>
            </w:r>
            <w:r>
              <w:rPr>
                <w:sz w:val="15"/>
                <w:szCs w:val="15"/>
                <w:spacing w:val="-1"/>
              </w:rPr>
              <w:t>刀(涂布器)</w:t>
            </w:r>
          </w:p>
        </w:tc>
        <w:tc>
          <w:tcPr>
            <w:tcW w:w="7916" w:type="dxa"/>
            <w:vAlign w:val="top"/>
          </w:tcPr>
          <w:p>
            <w:pPr>
              <w:pStyle w:val="TableText"/>
              <w:ind w:left="25" w:right="55" w:firstLine="15"/>
              <w:spacing w:before="166" w:line="235" w:lineRule="auto"/>
              <w:rPr>
                <w:sz w:val="15"/>
                <w:szCs w:val="15"/>
              </w:rPr>
            </w:pPr>
            <w:r>
              <w:rPr>
                <w:sz w:val="15"/>
                <w:szCs w:val="15"/>
              </w:rPr>
              <w:t>由耐高温玻璃制成，呈三角形结构。主要用于微生物实验中，将菌液均匀涂布于固体培养基表面。其表面光滑无毛刺，</w:t>
            </w:r>
            <w:r>
              <w:rPr>
                <w:sz w:val="15"/>
                <w:szCs w:val="15"/>
                <w:spacing w:val="2"/>
              </w:rPr>
              <w:t xml:space="preserve"> </w:t>
            </w:r>
            <w:r>
              <w:rPr>
                <w:sz w:val="15"/>
                <w:szCs w:val="15"/>
              </w:rPr>
              <w:t>不伤培养基，支持高温高压灭菌。</w:t>
            </w:r>
          </w:p>
        </w:tc>
        <w:tc>
          <w:tcPr>
            <w:tcW w:w="573" w:type="dxa"/>
            <w:vAlign w:val="top"/>
          </w:tcPr>
          <w:p>
            <w:pPr>
              <w:pStyle w:val="TableText"/>
              <w:ind w:left="224"/>
              <w:spacing w:before="260" w:line="221" w:lineRule="auto"/>
              <w:rPr>
                <w:sz w:val="15"/>
                <w:szCs w:val="15"/>
              </w:rPr>
            </w:pPr>
            <w:r>
              <w:rPr>
                <w:sz w:val="15"/>
                <w:szCs w:val="15"/>
              </w:rPr>
              <w:t>个</w:t>
            </w:r>
          </w:p>
        </w:tc>
        <w:tc>
          <w:tcPr>
            <w:tcW w:w="581" w:type="dxa"/>
            <w:vAlign w:val="top"/>
          </w:tcPr>
          <w:p>
            <w:pPr>
              <w:pStyle w:val="TableText"/>
              <w:ind w:left="226"/>
              <w:spacing w:before="260" w:line="241" w:lineRule="auto"/>
              <w:rPr>
                <w:sz w:val="15"/>
                <w:szCs w:val="15"/>
              </w:rPr>
            </w:pPr>
            <w:r>
              <w:rPr>
                <w:sz w:val="15"/>
                <w:szCs w:val="15"/>
                <w:spacing w:val="-4"/>
              </w:rPr>
              <w:t>78</w:t>
            </w:r>
          </w:p>
        </w:tc>
      </w:tr>
      <w:tr>
        <w:trPr>
          <w:trHeight w:val="654" w:hRule="atLeast"/>
        </w:trPr>
        <w:tc>
          <w:tcPr>
            <w:tcW w:w="406" w:type="dxa"/>
            <w:vAlign w:val="top"/>
          </w:tcPr>
          <w:p>
            <w:pPr>
              <w:pStyle w:val="TableText"/>
              <w:ind w:left="90"/>
              <w:spacing w:before="260" w:line="241" w:lineRule="auto"/>
              <w:rPr>
                <w:sz w:val="15"/>
                <w:szCs w:val="15"/>
              </w:rPr>
            </w:pPr>
            <w:r>
              <w:rPr>
                <w:sz w:val="15"/>
                <w:szCs w:val="15"/>
                <w:spacing w:val="-1"/>
              </w:rPr>
              <w:t>427</w:t>
            </w:r>
          </w:p>
        </w:tc>
        <w:tc>
          <w:tcPr>
            <w:tcW w:w="1448" w:type="dxa"/>
            <w:vAlign w:val="top"/>
          </w:tcPr>
          <w:p>
            <w:pPr>
              <w:pStyle w:val="TableText"/>
              <w:ind w:left="20" w:right="56" w:firstLine="4"/>
              <w:spacing w:before="166" w:line="235" w:lineRule="auto"/>
              <w:rPr>
                <w:sz w:val="15"/>
                <w:szCs w:val="15"/>
              </w:rPr>
            </w:pPr>
            <w:r>
              <w:rPr>
                <w:sz w:val="15"/>
                <w:szCs w:val="15"/>
              </w:rPr>
              <w:t>高中生物始祖鸟化石 </w:t>
            </w:r>
            <w:r>
              <w:rPr>
                <w:sz w:val="15"/>
                <w:szCs w:val="15"/>
              </w:rPr>
              <w:t>及复原模型</w:t>
            </w:r>
          </w:p>
        </w:tc>
        <w:tc>
          <w:tcPr>
            <w:tcW w:w="7916" w:type="dxa"/>
            <w:vAlign w:val="top"/>
          </w:tcPr>
          <w:p>
            <w:pPr>
              <w:pStyle w:val="TableText"/>
              <w:ind w:left="26" w:right="323" w:firstLine="15"/>
              <w:spacing w:before="167" w:line="233" w:lineRule="auto"/>
              <w:rPr>
                <w:sz w:val="15"/>
                <w:szCs w:val="15"/>
              </w:rPr>
            </w:pPr>
            <w:r>
              <w:rPr>
                <w:sz w:val="15"/>
                <w:szCs w:val="15"/>
                <w:spacing w:val="1"/>
              </w:rPr>
              <w:t>由始祖鸟化石及复原模型组成，模型应采用硬塑料或复合塑料制作，不应采用</w:t>
            </w:r>
            <w:r>
              <w:rPr>
                <w:sz w:val="15"/>
                <w:szCs w:val="15"/>
              </w:rPr>
              <w:t>软塑料。始祖鸟化石模型尺寸不小于 </w:t>
            </w:r>
            <w:r>
              <w:rPr>
                <w:sz w:val="15"/>
                <w:szCs w:val="15"/>
                <w:spacing w:val="1"/>
              </w:rPr>
              <w:t>390</w:t>
            </w:r>
            <w:r>
              <w:rPr>
                <w:sz w:val="15"/>
                <w:szCs w:val="15"/>
              </w:rPr>
              <w:t>mm</w:t>
            </w:r>
            <w:r>
              <w:rPr>
                <w:sz w:val="15"/>
                <w:szCs w:val="15"/>
                <w:spacing w:val="1"/>
              </w:rPr>
              <w:t>×490</w:t>
            </w:r>
            <w:r>
              <w:rPr>
                <w:sz w:val="15"/>
                <w:szCs w:val="15"/>
              </w:rPr>
              <w:t>mm</w:t>
            </w:r>
            <w:r>
              <w:rPr>
                <w:sz w:val="15"/>
                <w:szCs w:val="15"/>
                <w:spacing w:val="1"/>
              </w:rPr>
              <w:t>,始祖鸟复原模型体长不小于450</w:t>
            </w:r>
            <w:r>
              <w:rPr>
                <w:sz w:val="15"/>
                <w:szCs w:val="15"/>
              </w:rPr>
              <w:t>mm</w:t>
            </w:r>
          </w:p>
        </w:tc>
        <w:tc>
          <w:tcPr>
            <w:tcW w:w="573" w:type="dxa"/>
            <w:vAlign w:val="top"/>
          </w:tcPr>
          <w:p>
            <w:pPr>
              <w:pStyle w:val="TableText"/>
              <w:ind w:left="223"/>
              <w:spacing w:before="260" w:line="221" w:lineRule="auto"/>
              <w:rPr>
                <w:sz w:val="15"/>
                <w:szCs w:val="15"/>
              </w:rPr>
            </w:pPr>
            <w:r>
              <w:rPr>
                <w:sz w:val="15"/>
                <w:szCs w:val="15"/>
              </w:rPr>
              <w:t>件</w:t>
            </w:r>
          </w:p>
        </w:tc>
        <w:tc>
          <w:tcPr>
            <w:tcW w:w="581" w:type="dxa"/>
            <w:vAlign w:val="top"/>
          </w:tcPr>
          <w:p>
            <w:pPr>
              <w:pStyle w:val="TableText"/>
              <w:ind w:left="263"/>
              <w:spacing w:before="260" w:line="241" w:lineRule="auto"/>
              <w:rPr>
                <w:sz w:val="15"/>
                <w:szCs w:val="15"/>
              </w:rPr>
            </w:pPr>
            <w:r>
              <w:rPr>
                <w:sz w:val="15"/>
                <w:szCs w:val="15"/>
              </w:rPr>
              <w:t>3</w:t>
            </w:r>
          </w:p>
        </w:tc>
      </w:tr>
      <w:tr>
        <w:trPr>
          <w:trHeight w:val="654" w:hRule="atLeast"/>
        </w:trPr>
        <w:tc>
          <w:tcPr>
            <w:tcW w:w="406" w:type="dxa"/>
            <w:vAlign w:val="top"/>
          </w:tcPr>
          <w:p>
            <w:pPr>
              <w:pStyle w:val="TableText"/>
              <w:ind w:left="90"/>
              <w:spacing w:before="261" w:line="241" w:lineRule="auto"/>
              <w:rPr>
                <w:sz w:val="15"/>
                <w:szCs w:val="15"/>
              </w:rPr>
            </w:pPr>
            <w:r>
              <w:rPr>
                <w:sz w:val="15"/>
                <w:szCs w:val="15"/>
                <w:spacing w:val="-1"/>
              </w:rPr>
              <w:t>428</w:t>
            </w:r>
          </w:p>
        </w:tc>
        <w:tc>
          <w:tcPr>
            <w:tcW w:w="1448" w:type="dxa"/>
            <w:vAlign w:val="top"/>
          </w:tcPr>
          <w:p>
            <w:pPr>
              <w:pStyle w:val="TableText"/>
              <w:ind w:left="25" w:right="56"/>
              <w:spacing w:before="167" w:line="236" w:lineRule="auto"/>
              <w:rPr>
                <w:sz w:val="15"/>
                <w:szCs w:val="15"/>
              </w:rPr>
            </w:pPr>
            <w:r>
              <w:rPr>
                <w:sz w:val="15"/>
                <w:szCs w:val="15"/>
              </w:rPr>
              <w:t>高中生物细胞亚显微 </w:t>
            </w:r>
            <w:r>
              <w:rPr>
                <w:sz w:val="15"/>
                <w:szCs w:val="15"/>
                <w:spacing w:val="-2"/>
              </w:rPr>
              <w:t>结构模型</w:t>
            </w:r>
          </w:p>
        </w:tc>
        <w:tc>
          <w:tcPr>
            <w:tcW w:w="7916" w:type="dxa"/>
            <w:vAlign w:val="top"/>
          </w:tcPr>
          <w:p>
            <w:pPr>
              <w:pStyle w:val="TableText"/>
              <w:ind w:left="37" w:right="115" w:hanging="14"/>
              <w:spacing w:before="167" w:line="236" w:lineRule="auto"/>
              <w:rPr>
                <w:sz w:val="15"/>
                <w:szCs w:val="15"/>
              </w:rPr>
            </w:pPr>
            <w:r>
              <w:rPr>
                <w:sz w:val="15"/>
                <w:szCs w:val="15"/>
                <w:spacing w:val="1"/>
              </w:rPr>
              <w:t>包含细胞膜、细胞核（核膜/核仁/染色质）、线粒体、叶绿体、内质网（粗面</w:t>
            </w:r>
            <w:r>
              <w:rPr>
                <w:sz w:val="15"/>
                <w:szCs w:val="15"/>
              </w:rPr>
              <w:t>/滑面）、高尔基体、核糖体、溶酶体、 </w:t>
            </w:r>
            <w:r>
              <w:rPr>
                <w:sz w:val="15"/>
                <w:szCs w:val="15"/>
                <w:spacing w:val="-1"/>
              </w:rPr>
              <w:t>中心体及细胞骨架等关键细胞器。</w:t>
            </w:r>
          </w:p>
        </w:tc>
        <w:tc>
          <w:tcPr>
            <w:tcW w:w="573" w:type="dxa"/>
            <w:vAlign w:val="top"/>
          </w:tcPr>
          <w:p>
            <w:pPr>
              <w:pStyle w:val="TableText"/>
              <w:ind w:left="223"/>
              <w:spacing w:before="261" w:line="221" w:lineRule="auto"/>
              <w:rPr>
                <w:sz w:val="15"/>
                <w:szCs w:val="15"/>
              </w:rPr>
            </w:pPr>
            <w:r>
              <w:rPr>
                <w:sz w:val="15"/>
                <w:szCs w:val="15"/>
              </w:rPr>
              <w:t>件</w:t>
            </w:r>
          </w:p>
        </w:tc>
        <w:tc>
          <w:tcPr>
            <w:tcW w:w="581" w:type="dxa"/>
            <w:vAlign w:val="top"/>
          </w:tcPr>
          <w:p>
            <w:pPr>
              <w:pStyle w:val="TableText"/>
              <w:ind w:left="263"/>
              <w:spacing w:before="261" w:line="241" w:lineRule="auto"/>
              <w:rPr>
                <w:sz w:val="15"/>
                <w:szCs w:val="15"/>
              </w:rPr>
            </w:pPr>
            <w:r>
              <w:rPr>
                <w:sz w:val="15"/>
                <w:szCs w:val="15"/>
              </w:rPr>
              <w:t>3</w:t>
            </w:r>
          </w:p>
        </w:tc>
      </w:tr>
      <w:tr>
        <w:trPr>
          <w:trHeight w:val="654" w:hRule="atLeast"/>
        </w:trPr>
        <w:tc>
          <w:tcPr>
            <w:tcW w:w="406" w:type="dxa"/>
            <w:vAlign w:val="top"/>
          </w:tcPr>
          <w:p>
            <w:pPr>
              <w:pStyle w:val="TableText"/>
              <w:ind w:left="90"/>
              <w:spacing w:before="261" w:line="241" w:lineRule="auto"/>
              <w:rPr>
                <w:sz w:val="15"/>
                <w:szCs w:val="15"/>
              </w:rPr>
            </w:pPr>
            <w:r>
              <w:rPr>
                <w:sz w:val="15"/>
                <w:szCs w:val="15"/>
                <w:spacing w:val="-1"/>
              </w:rPr>
              <w:t>429</w:t>
            </w:r>
          </w:p>
        </w:tc>
        <w:tc>
          <w:tcPr>
            <w:tcW w:w="1448" w:type="dxa"/>
            <w:vAlign w:val="top"/>
          </w:tcPr>
          <w:p>
            <w:pPr>
              <w:pStyle w:val="TableText"/>
              <w:ind w:left="20" w:right="56" w:firstLine="4"/>
              <w:spacing w:before="167" w:line="236" w:lineRule="auto"/>
              <w:rPr>
                <w:sz w:val="15"/>
                <w:szCs w:val="15"/>
              </w:rPr>
            </w:pPr>
            <w:r>
              <w:rPr>
                <w:sz w:val="15"/>
                <w:szCs w:val="15"/>
              </w:rPr>
              <w:t>高中生物细胞膜结构 </w:t>
            </w:r>
            <w:r>
              <w:rPr>
                <w:sz w:val="15"/>
                <w:szCs w:val="15"/>
                <w:spacing w:val="-2"/>
              </w:rPr>
              <w:t>模型</w:t>
            </w:r>
          </w:p>
        </w:tc>
        <w:tc>
          <w:tcPr>
            <w:tcW w:w="7916" w:type="dxa"/>
            <w:vAlign w:val="top"/>
          </w:tcPr>
          <w:p>
            <w:pPr>
              <w:pStyle w:val="TableText"/>
              <w:ind w:left="22"/>
              <w:spacing w:before="168" w:line="220" w:lineRule="auto"/>
              <w:rPr>
                <w:sz w:val="15"/>
                <w:szCs w:val="15"/>
              </w:rPr>
            </w:pPr>
            <w:r>
              <w:drawing>
                <wp:anchor distT="0" distB="0" distL="0" distR="0" simplePos="0" relativeHeight="252128256" behindDoc="0" locked="0" layoutInCell="1" allowOverlap="1">
                  <wp:simplePos x="0" y="0"/>
                  <wp:positionH relativeFrom="column">
                    <wp:posOffset>2014865</wp:posOffset>
                  </wp:positionH>
                  <wp:positionV relativeFrom="paragraph">
                    <wp:posOffset>-129616</wp:posOffset>
                  </wp:positionV>
                  <wp:extent cx="1119108" cy="1144257"/>
                  <wp:effectExtent l="0" t="0" r="0" b="0"/>
                  <wp:wrapNone/>
                  <wp:docPr id="562" name="IM 562"/>
                  <wp:cNvGraphicFramePr/>
                  <a:graphic>
                    <a:graphicData uri="http://schemas.openxmlformats.org/drawingml/2006/picture">
                      <pic:pic>
                        <pic:nvPicPr>
                          <pic:cNvPr id="562" name="IM 562"/>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采用立体拼接或磁吸设计，各组分可拆卸与组装；能直观体现磷脂双分子层的“</w:t>
            </w:r>
            <w:r>
              <w:rPr>
                <w:sz w:val="15"/>
                <w:szCs w:val="15"/>
              </w:rPr>
              <w:t>流动性</w:t>
            </w:r>
            <w:r>
              <w:rPr>
                <w:sz w:val="15"/>
                <w:szCs w:val="15"/>
                <w:spacing w:val="-54"/>
              </w:rPr>
              <w:t xml:space="preserve"> </w:t>
            </w:r>
            <w:r>
              <w:rPr>
                <w:sz w:val="15"/>
                <w:szCs w:val="15"/>
              </w:rPr>
              <w:t>”以及蛋白质分布的“不对称性</w:t>
            </w:r>
          </w:p>
          <w:p>
            <w:pPr>
              <w:pStyle w:val="TableText"/>
              <w:ind w:left="37"/>
              <w:spacing w:before="25" w:line="196" w:lineRule="auto"/>
              <w:rPr>
                <w:sz w:val="15"/>
                <w:szCs w:val="15"/>
              </w:rPr>
            </w:pPr>
            <w:r>
              <w:rPr>
                <w:sz w:val="15"/>
                <w:szCs w:val="15"/>
              </w:rPr>
              <w:t>”。</w:t>
            </w:r>
          </w:p>
        </w:tc>
        <w:tc>
          <w:tcPr>
            <w:tcW w:w="573" w:type="dxa"/>
            <w:vAlign w:val="top"/>
          </w:tcPr>
          <w:p>
            <w:pPr>
              <w:pStyle w:val="TableText"/>
              <w:ind w:left="223"/>
              <w:spacing w:before="261" w:line="221" w:lineRule="auto"/>
              <w:rPr>
                <w:sz w:val="15"/>
                <w:szCs w:val="15"/>
              </w:rPr>
            </w:pPr>
            <w:r>
              <w:rPr>
                <w:sz w:val="15"/>
                <w:szCs w:val="15"/>
              </w:rPr>
              <w:t>件</w:t>
            </w:r>
          </w:p>
        </w:tc>
        <w:tc>
          <w:tcPr>
            <w:tcW w:w="581" w:type="dxa"/>
            <w:vAlign w:val="top"/>
          </w:tcPr>
          <w:p>
            <w:pPr>
              <w:pStyle w:val="TableText"/>
              <w:ind w:left="263"/>
              <w:spacing w:before="261" w:line="241" w:lineRule="auto"/>
              <w:rPr>
                <w:sz w:val="15"/>
                <w:szCs w:val="15"/>
              </w:rPr>
            </w:pPr>
            <w:r>
              <w:rPr>
                <w:sz w:val="15"/>
                <w:szCs w:val="15"/>
              </w:rPr>
              <w:t>3</w:t>
            </w:r>
          </w:p>
        </w:tc>
      </w:tr>
      <w:tr>
        <w:trPr>
          <w:trHeight w:val="2020" w:hRule="atLeast"/>
        </w:trPr>
        <w:tc>
          <w:tcPr>
            <w:tcW w:w="406" w:type="dxa"/>
            <w:vAlign w:val="top"/>
          </w:tcPr>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pStyle w:val="TableText"/>
              <w:ind w:left="90"/>
              <w:spacing w:before="49" w:line="241" w:lineRule="auto"/>
              <w:rPr>
                <w:sz w:val="15"/>
                <w:szCs w:val="15"/>
              </w:rPr>
            </w:pPr>
            <w:r>
              <w:rPr>
                <w:sz w:val="15"/>
                <w:szCs w:val="15"/>
                <w:spacing w:val="-1"/>
              </w:rPr>
              <w:t>430</w:t>
            </w:r>
          </w:p>
        </w:tc>
        <w:tc>
          <w:tcPr>
            <w:tcW w:w="1448"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21" w:right="56" w:firstLine="4"/>
              <w:spacing w:before="49" w:line="236" w:lineRule="auto"/>
              <w:rPr>
                <w:sz w:val="15"/>
                <w:szCs w:val="15"/>
              </w:rPr>
            </w:pPr>
            <w:r>
              <w:rPr>
                <w:sz w:val="15"/>
                <w:szCs w:val="15"/>
              </w:rPr>
              <w:t>高中生物细胞膜流动 </w:t>
            </w:r>
            <w:r>
              <w:rPr>
                <w:sz w:val="15"/>
                <w:szCs w:val="15"/>
              </w:rPr>
              <w:t>镶嵌模型组件</w:t>
            </w:r>
          </w:p>
        </w:tc>
        <w:tc>
          <w:tcPr>
            <w:tcW w:w="7916" w:type="dxa"/>
            <w:vAlign w:val="top"/>
          </w:tcPr>
          <w:p>
            <w:pPr>
              <w:spacing w:line="330" w:lineRule="auto"/>
              <w:rPr>
                <w:rFonts w:ascii="Arial"/>
                <w:sz w:val="21"/>
              </w:rPr>
            </w:pPr>
            <w:r/>
          </w:p>
          <w:p>
            <w:pPr>
              <w:pStyle w:val="TableText"/>
              <w:ind w:left="25" w:right="95" w:firstLine="2"/>
              <w:spacing w:before="48" w:line="233" w:lineRule="auto"/>
              <w:rPr>
                <w:sz w:val="15"/>
                <w:szCs w:val="15"/>
              </w:rPr>
            </w:pPr>
            <w:r>
              <w:rPr>
                <w:sz w:val="15"/>
                <w:szCs w:val="15"/>
              </w:rPr>
              <w:t>.磷脂双分子层（基本支架</w:t>
            </w:r>
            <w:r>
              <w:rPr>
                <w:sz w:val="15"/>
                <w:szCs w:val="15"/>
                <w:spacing w:val="13"/>
              </w:rPr>
              <w:t>）：</w:t>
            </w:r>
            <w:r>
              <w:rPr>
                <w:sz w:val="15"/>
                <w:szCs w:val="15"/>
              </w:rPr>
              <w:t>由成对的“磷脂分子</w:t>
            </w:r>
            <w:r>
              <w:rPr>
                <w:sz w:val="15"/>
                <w:szCs w:val="15"/>
                <w:spacing w:val="-54"/>
              </w:rPr>
              <w:t xml:space="preserve"> </w:t>
            </w:r>
            <w:r>
              <w:rPr>
                <w:sz w:val="15"/>
                <w:szCs w:val="15"/>
              </w:rPr>
              <w:t>”组件构成。每个磷脂分子通</w:t>
            </w:r>
            <w:r>
              <w:rPr>
                <w:sz w:val="15"/>
                <w:szCs w:val="15"/>
                <w:spacing w:val="-1"/>
              </w:rPr>
              <w:t>常设计为带有亲水性“头部</w:t>
            </w:r>
            <w:r>
              <w:rPr>
                <w:sz w:val="15"/>
                <w:szCs w:val="15"/>
                <w:spacing w:val="-55"/>
              </w:rPr>
              <w:t xml:space="preserve"> </w:t>
            </w:r>
            <w:r>
              <w:rPr>
                <w:sz w:val="15"/>
                <w:szCs w:val="15"/>
                <w:spacing w:val="-1"/>
              </w:rPr>
              <w:t>”和疏水</w:t>
            </w:r>
            <w:r>
              <w:rPr>
                <w:sz w:val="15"/>
                <w:szCs w:val="15"/>
              </w:rPr>
              <w:t xml:space="preserve"> </w:t>
            </w:r>
            <w:r>
              <w:rPr>
                <w:sz w:val="15"/>
                <w:szCs w:val="15"/>
                <w:spacing w:val="1"/>
              </w:rPr>
              <w:t>性“尾部</w:t>
            </w:r>
            <w:r>
              <w:rPr>
                <w:sz w:val="15"/>
                <w:szCs w:val="15"/>
                <w:spacing w:val="-55"/>
              </w:rPr>
              <w:t xml:space="preserve"> </w:t>
            </w:r>
            <w:r>
              <w:rPr>
                <w:sz w:val="15"/>
                <w:szCs w:val="15"/>
                <w:spacing w:val="1"/>
              </w:rPr>
              <w:t>”的形状，排列时头部朝向膜内外两侧的</w:t>
            </w:r>
            <w:r>
              <w:rPr>
                <w:sz w:val="15"/>
                <w:szCs w:val="15"/>
              </w:rPr>
              <w:t>水环境，尾部相对朝向内侧，构成双分子层骨架。</w:t>
            </w:r>
          </w:p>
          <w:p>
            <w:pPr>
              <w:pStyle w:val="TableText"/>
              <w:ind w:left="24" w:right="18" w:firstLine="1"/>
              <w:spacing w:line="225" w:lineRule="auto"/>
              <w:rPr>
                <w:sz w:val="15"/>
                <w:szCs w:val="15"/>
              </w:rPr>
            </w:pPr>
            <w:r>
              <w:rPr>
                <w:sz w:val="15"/>
                <w:szCs w:val="15"/>
                <w:spacing w:val="1"/>
              </w:rPr>
              <w:t>2.膜蛋白（镶嵌结构</w:t>
            </w:r>
            <w:r>
              <w:rPr>
                <w:sz w:val="15"/>
                <w:szCs w:val="15"/>
                <w:spacing w:val="4"/>
              </w:rPr>
              <w:t>）：</w:t>
            </w:r>
            <w:r>
              <w:rPr>
                <w:sz w:val="15"/>
                <w:szCs w:val="15"/>
                <w:spacing w:val="1"/>
              </w:rPr>
              <w:t>包含多种形态的蛋白质组件。分为附着在磷脂双分子层表面的外周蛋白，以及部分嵌</w:t>
            </w:r>
            <w:r>
              <w:rPr>
                <w:sz w:val="15"/>
                <w:szCs w:val="15"/>
              </w:rPr>
              <w:t>入或贯穿</w:t>
            </w:r>
            <w:r>
              <w:rPr>
                <w:sz w:val="15"/>
                <w:szCs w:val="15"/>
                <w:spacing w:val="1"/>
              </w:rPr>
              <w:t xml:space="preserve"> </w:t>
            </w:r>
            <w:r>
              <w:rPr>
                <w:sz w:val="15"/>
                <w:szCs w:val="15"/>
                <w:spacing w:val="1"/>
              </w:rPr>
              <w:t>整个磷脂双分子层的整合蛋白，体现蛋白质分布的不</w:t>
            </w:r>
            <w:r>
              <w:rPr>
                <w:sz w:val="15"/>
                <w:szCs w:val="15"/>
              </w:rPr>
              <w:t>对称性。</w:t>
            </w:r>
          </w:p>
          <w:p>
            <w:pPr>
              <w:pStyle w:val="TableText"/>
              <w:ind w:left="24" w:right="18" w:firstLine="1"/>
              <w:spacing w:before="11" w:line="229" w:lineRule="auto"/>
              <w:rPr>
                <w:sz w:val="15"/>
                <w:szCs w:val="15"/>
              </w:rPr>
            </w:pPr>
            <w:r>
              <w:rPr>
                <w:sz w:val="15"/>
                <w:szCs w:val="15"/>
                <w:spacing w:val="1"/>
              </w:rPr>
              <w:t>3.糖类分子（糖被</w:t>
            </w:r>
            <w:r>
              <w:rPr>
                <w:sz w:val="15"/>
                <w:szCs w:val="15"/>
                <w:spacing w:val="12"/>
              </w:rPr>
              <w:t>）：</w:t>
            </w:r>
            <w:r>
              <w:rPr>
                <w:sz w:val="15"/>
                <w:szCs w:val="15"/>
                <w:spacing w:val="1"/>
              </w:rPr>
              <w:t>以短链形式附着在膜外侧的蛋白质或脂质上，</w:t>
            </w:r>
            <w:r>
              <w:rPr>
                <w:sz w:val="15"/>
                <w:szCs w:val="15"/>
              </w:rPr>
              <w:t>分别形成糖蛋白和糖脂组件，用于演示细胞表面的</w:t>
            </w:r>
            <w:r>
              <w:rPr>
                <w:sz w:val="15"/>
                <w:szCs w:val="15"/>
                <w:spacing w:val="1"/>
              </w:rPr>
              <w:t xml:space="preserve"> </w:t>
            </w:r>
            <w:r>
              <w:rPr>
                <w:sz w:val="15"/>
                <w:szCs w:val="15"/>
                <w:spacing w:val="1"/>
              </w:rPr>
              <w:t>识别、保护与润滑功能。胆固醇（动物细胞特有</w:t>
            </w:r>
            <w:r>
              <w:rPr>
                <w:sz w:val="15"/>
                <w:szCs w:val="15"/>
                <w:spacing w:val="5"/>
              </w:rPr>
              <w:t>）：</w:t>
            </w:r>
            <w:r>
              <w:rPr>
                <w:sz w:val="15"/>
                <w:szCs w:val="15"/>
                <w:spacing w:val="1"/>
              </w:rPr>
              <w:t>嵌入在磷脂双分子层内部（通常在磷脂分子之间）的</w:t>
            </w:r>
            <w:r>
              <w:rPr>
                <w:sz w:val="15"/>
                <w:szCs w:val="15"/>
              </w:rPr>
              <w:t>立体组件，用 </w:t>
            </w:r>
            <w:r>
              <w:rPr>
                <w:sz w:val="15"/>
                <w:szCs w:val="15"/>
              </w:rPr>
              <w:t>于调节膜的流动性并增加膜的稳定性。</w:t>
            </w:r>
          </w:p>
        </w:tc>
        <w:tc>
          <w:tcPr>
            <w:tcW w:w="573" w:type="dxa"/>
            <w:vAlign w:val="top"/>
          </w:tcPr>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pStyle w:val="TableText"/>
              <w:ind w:left="223"/>
              <w:spacing w:before="49" w:line="221" w:lineRule="auto"/>
              <w:rPr>
                <w:sz w:val="15"/>
                <w:szCs w:val="15"/>
              </w:rPr>
            </w:pPr>
            <w:r>
              <w:rPr>
                <w:sz w:val="15"/>
                <w:szCs w:val="15"/>
              </w:rPr>
              <w:t>件</w:t>
            </w:r>
          </w:p>
        </w:tc>
        <w:tc>
          <w:tcPr>
            <w:tcW w:w="581" w:type="dxa"/>
            <w:vAlign w:val="top"/>
          </w:tcPr>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pStyle w:val="TableText"/>
              <w:ind w:left="224"/>
              <w:spacing w:before="49" w:line="241" w:lineRule="auto"/>
              <w:rPr>
                <w:sz w:val="15"/>
                <w:szCs w:val="15"/>
              </w:rPr>
            </w:pPr>
            <w:r>
              <w:rPr>
                <w:sz w:val="15"/>
                <w:szCs w:val="15"/>
                <w:spacing w:val="-3"/>
              </w:rPr>
              <w:t>27</w:t>
            </w:r>
          </w:p>
        </w:tc>
      </w:tr>
      <w:tr>
        <w:trPr>
          <w:trHeight w:val="2020" w:hRule="atLeast"/>
        </w:trPr>
        <w:tc>
          <w:tcPr>
            <w:tcW w:w="406" w:type="dxa"/>
            <w:vAlign w:val="top"/>
          </w:tcPr>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90"/>
              <w:spacing w:before="48" w:line="241" w:lineRule="auto"/>
              <w:rPr>
                <w:sz w:val="15"/>
                <w:szCs w:val="15"/>
              </w:rPr>
            </w:pPr>
            <w:r>
              <w:rPr>
                <w:sz w:val="15"/>
                <w:szCs w:val="15"/>
                <w:spacing w:val="-1"/>
              </w:rPr>
              <w:t>431</w:t>
            </w:r>
          </w:p>
        </w:tc>
        <w:tc>
          <w:tcPr>
            <w:tcW w:w="1448" w:type="dxa"/>
            <w:vAlign w:val="top"/>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23" w:right="56" w:firstLine="1"/>
              <w:spacing w:before="49" w:line="236" w:lineRule="auto"/>
              <w:rPr>
                <w:sz w:val="15"/>
                <w:szCs w:val="15"/>
              </w:rPr>
            </w:pPr>
            <w:r>
              <w:rPr>
                <w:sz w:val="15"/>
                <w:szCs w:val="15"/>
              </w:rPr>
              <w:t>高中生物减数分裂中 </w:t>
            </w:r>
            <w:r>
              <w:rPr>
                <w:sz w:val="15"/>
                <w:szCs w:val="15"/>
              </w:rPr>
              <w:t>染色体变化模型组件</w:t>
            </w:r>
          </w:p>
        </w:tc>
        <w:tc>
          <w:tcPr>
            <w:tcW w:w="7916" w:type="dxa"/>
            <w:vAlign w:val="top"/>
          </w:tcPr>
          <w:p>
            <w:pPr>
              <w:spacing w:line="425" w:lineRule="auto"/>
              <w:rPr>
                <w:rFonts w:ascii="Arial"/>
                <w:sz w:val="21"/>
              </w:rPr>
            </w:pPr>
            <w:r/>
          </w:p>
          <w:p>
            <w:pPr>
              <w:pStyle w:val="TableText"/>
              <w:ind w:left="25" w:right="18" w:firstLine="8"/>
              <w:spacing w:before="49" w:line="226" w:lineRule="auto"/>
              <w:rPr>
                <w:sz w:val="15"/>
                <w:szCs w:val="15"/>
              </w:rPr>
            </w:pPr>
            <w:r>
              <w:rPr>
                <w:sz w:val="15"/>
                <w:szCs w:val="15"/>
                <w:spacing w:val="1"/>
              </w:rPr>
              <w:t>1.染色体组件：通常使用两种不同颜色（如红色和蓝色）的橡皮泥或塑料条制作。两种颜色分别代表来</w:t>
            </w:r>
            <w:r>
              <w:rPr>
                <w:sz w:val="15"/>
                <w:szCs w:val="15"/>
              </w:rPr>
              <w:t>自父方和母方的 </w:t>
            </w:r>
            <w:r>
              <w:rPr>
                <w:sz w:val="15"/>
                <w:szCs w:val="15"/>
                <w:spacing w:val="1"/>
              </w:rPr>
              <w:t>染色体；每种颜色需制作长短（大小）不同的染色体各两条，以模拟细胞中的两对同源染</w:t>
            </w:r>
            <w:r>
              <w:rPr>
                <w:sz w:val="15"/>
                <w:szCs w:val="15"/>
              </w:rPr>
              <w:t>色体。</w:t>
            </w:r>
          </w:p>
          <w:p>
            <w:pPr>
              <w:pStyle w:val="TableText"/>
              <w:ind w:left="25" w:right="18"/>
              <w:spacing w:before="10" w:line="227" w:lineRule="auto"/>
              <w:rPr>
                <w:sz w:val="15"/>
                <w:szCs w:val="15"/>
              </w:rPr>
            </w:pPr>
            <w:r>
              <w:rPr>
                <w:sz w:val="15"/>
                <w:szCs w:val="15"/>
                <w:spacing w:val="1"/>
              </w:rPr>
              <w:t>2.着丝粒组件：使用小块橡皮泥或细铁丝等小物件。用于连接两条相同的染色单体，模拟着丝粒；在减数第二次分裂后</w:t>
            </w:r>
            <w:r>
              <w:rPr>
                <w:sz w:val="15"/>
                <w:szCs w:val="15"/>
                <w:spacing w:val="3"/>
              </w:rPr>
              <w:t xml:space="preserve"> </w:t>
            </w:r>
            <w:r>
              <w:rPr>
                <w:sz w:val="15"/>
                <w:szCs w:val="15"/>
                <w:spacing w:val="1"/>
              </w:rPr>
              <w:t>期，该组件会被分开，以模拟着丝粒分裂、姐妹染色单体分离</w:t>
            </w:r>
            <w:r>
              <w:rPr>
                <w:sz w:val="15"/>
                <w:szCs w:val="15"/>
              </w:rPr>
              <w:t>的行为。</w:t>
            </w:r>
          </w:p>
          <w:p>
            <w:pPr>
              <w:pStyle w:val="TableText"/>
              <w:ind w:left="23" w:right="41" w:firstLine="3"/>
              <w:spacing w:before="8" w:line="227" w:lineRule="auto"/>
              <w:rPr>
                <w:sz w:val="15"/>
                <w:szCs w:val="15"/>
              </w:rPr>
            </w:pPr>
            <w:r>
              <w:rPr>
                <w:sz w:val="15"/>
                <w:szCs w:val="15"/>
                <w:spacing w:val="1"/>
              </w:rPr>
              <w:t>3.细胞与纺锤体底图：配备较大的白纸或底板。用于绘制初级精母细胞</w:t>
            </w:r>
            <w:r>
              <w:rPr>
                <w:sz w:val="15"/>
                <w:szCs w:val="15"/>
              </w:rPr>
              <w:t>、次级精母细胞的轮廓，以及中心体和纺锤体。 </w:t>
            </w:r>
            <w:r>
              <w:rPr>
                <w:sz w:val="15"/>
                <w:szCs w:val="15"/>
                <w:spacing w:val="1"/>
              </w:rPr>
              <w:t>通常要求绘制3个纺锤体，且减数第二次分裂绘制的纺锤体需与第一次垂</w:t>
            </w:r>
            <w:r>
              <w:rPr>
                <w:sz w:val="15"/>
                <w:szCs w:val="15"/>
              </w:rPr>
              <w:t>直。</w:t>
            </w:r>
          </w:p>
        </w:tc>
        <w:tc>
          <w:tcPr>
            <w:tcW w:w="573" w:type="dxa"/>
            <w:vAlign w:val="top"/>
          </w:tcPr>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223"/>
              <w:spacing w:before="49" w:line="221" w:lineRule="auto"/>
              <w:rPr>
                <w:sz w:val="15"/>
                <w:szCs w:val="15"/>
              </w:rPr>
            </w:pPr>
            <w:r>
              <w:rPr>
                <w:sz w:val="15"/>
                <w:szCs w:val="15"/>
              </w:rPr>
              <w:t>件</w:t>
            </w:r>
          </w:p>
        </w:tc>
        <w:tc>
          <w:tcPr>
            <w:tcW w:w="581" w:type="dxa"/>
            <w:vAlign w:val="top"/>
          </w:tcPr>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224"/>
              <w:spacing w:before="48" w:line="241" w:lineRule="auto"/>
              <w:rPr>
                <w:sz w:val="15"/>
                <w:szCs w:val="15"/>
              </w:rPr>
            </w:pPr>
            <w:r>
              <w:rPr>
                <w:sz w:val="15"/>
                <w:szCs w:val="15"/>
                <w:spacing w:val="-3"/>
              </w:rPr>
              <w:t>27</w:t>
            </w:r>
          </w:p>
        </w:tc>
      </w:tr>
      <w:tr>
        <w:trPr>
          <w:trHeight w:val="662" w:hRule="atLeast"/>
        </w:trPr>
        <w:tc>
          <w:tcPr>
            <w:tcW w:w="406" w:type="dxa"/>
            <w:vAlign w:val="top"/>
          </w:tcPr>
          <w:p>
            <w:pPr>
              <w:pStyle w:val="TableText"/>
              <w:ind w:left="90"/>
              <w:spacing w:before="267" w:line="241" w:lineRule="auto"/>
              <w:rPr>
                <w:sz w:val="15"/>
                <w:szCs w:val="15"/>
              </w:rPr>
            </w:pPr>
            <w:r>
              <w:rPr>
                <w:sz w:val="15"/>
                <w:szCs w:val="15"/>
                <w:spacing w:val="-1"/>
              </w:rPr>
              <w:t>432</w:t>
            </w:r>
          </w:p>
        </w:tc>
        <w:tc>
          <w:tcPr>
            <w:tcW w:w="1448" w:type="dxa"/>
            <w:vAlign w:val="top"/>
          </w:tcPr>
          <w:p>
            <w:pPr>
              <w:pStyle w:val="TableText"/>
              <w:ind w:left="25" w:right="128"/>
              <w:spacing w:before="173" w:line="239" w:lineRule="auto"/>
              <w:rPr>
                <w:sz w:val="15"/>
                <w:szCs w:val="15"/>
              </w:rPr>
            </w:pPr>
            <w:r>
              <w:rPr>
                <w:sz w:val="15"/>
                <w:szCs w:val="15"/>
              </w:rPr>
              <w:t>高中生物DNA结构模</w:t>
            </w:r>
            <w:r>
              <w:rPr>
                <w:sz w:val="15"/>
                <w:szCs w:val="15"/>
                <w:spacing w:val="2"/>
              </w:rPr>
              <w:t xml:space="preserve"> </w:t>
            </w:r>
            <w:r>
              <w:rPr>
                <w:sz w:val="15"/>
                <w:szCs w:val="15"/>
              </w:rPr>
              <w:t>型</w:t>
            </w:r>
          </w:p>
        </w:tc>
        <w:tc>
          <w:tcPr>
            <w:tcW w:w="7916" w:type="dxa"/>
            <w:vAlign w:val="top"/>
          </w:tcPr>
          <w:p>
            <w:pPr>
              <w:pStyle w:val="TableText"/>
              <w:ind w:left="24"/>
              <w:spacing w:before="268" w:line="220" w:lineRule="auto"/>
              <w:rPr>
                <w:sz w:val="15"/>
                <w:szCs w:val="15"/>
              </w:rPr>
            </w:pPr>
            <w:r>
              <w:rPr>
                <w:sz w:val="15"/>
                <w:szCs w:val="15"/>
                <w:spacing w:val="1"/>
              </w:rPr>
              <w:t>使用全新塑料材质，分子连接牢固可拆装，带底座，可旋转，模型为放大一亿倍的</w:t>
            </w:r>
            <w:r>
              <w:rPr>
                <w:sz w:val="15"/>
                <w:szCs w:val="15"/>
              </w:rPr>
              <w:t>DNA</w:t>
            </w:r>
            <w:r>
              <w:rPr>
                <w:sz w:val="15"/>
                <w:szCs w:val="15"/>
                <w:spacing w:val="1"/>
              </w:rPr>
              <w:t>分子结构教学示意模型。</w:t>
            </w:r>
          </w:p>
        </w:tc>
        <w:tc>
          <w:tcPr>
            <w:tcW w:w="573" w:type="dxa"/>
            <w:vAlign w:val="top"/>
          </w:tcPr>
          <w:p>
            <w:pPr>
              <w:pStyle w:val="TableText"/>
              <w:ind w:left="223"/>
              <w:spacing w:before="267" w:line="221" w:lineRule="auto"/>
              <w:rPr>
                <w:sz w:val="15"/>
                <w:szCs w:val="15"/>
              </w:rPr>
            </w:pPr>
            <w:r>
              <w:rPr>
                <w:sz w:val="15"/>
                <w:szCs w:val="15"/>
              </w:rPr>
              <w:t>件</w:t>
            </w:r>
          </w:p>
        </w:tc>
        <w:tc>
          <w:tcPr>
            <w:tcW w:w="581" w:type="dxa"/>
            <w:vAlign w:val="top"/>
          </w:tcPr>
          <w:p>
            <w:pPr>
              <w:pStyle w:val="TableText"/>
              <w:ind w:left="263"/>
              <w:spacing w:before="267" w:line="241" w:lineRule="auto"/>
              <w:rPr>
                <w:sz w:val="15"/>
                <w:szCs w:val="15"/>
              </w:rPr>
            </w:pPr>
            <w:r>
              <w:rPr>
                <w:sz w:val="15"/>
                <w:szCs w:val="15"/>
              </w:rPr>
              <w:t>3</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drawing>
          <wp:anchor distT="0" distB="0" distL="0" distR="0" simplePos="0" relativeHeight="252134400" behindDoc="0" locked="0" layoutInCell="0" allowOverlap="1">
            <wp:simplePos x="0" y="0"/>
            <wp:positionH relativeFrom="page">
              <wp:posOffset>3539246</wp:posOffset>
            </wp:positionH>
            <wp:positionV relativeFrom="page">
              <wp:posOffset>6167506</wp:posOffset>
            </wp:positionV>
            <wp:extent cx="1119108" cy="1144257"/>
            <wp:effectExtent l="0" t="0" r="0" b="0"/>
            <wp:wrapNone/>
            <wp:docPr id="564" name="IM 564"/>
            <wp:cNvGraphicFramePr/>
            <a:graphic>
              <a:graphicData uri="http://schemas.openxmlformats.org/drawingml/2006/picture">
                <pic:pic>
                  <pic:nvPicPr>
                    <pic:cNvPr id="564" name="IM 564"/>
                    <pic:cNvPicPr/>
                  </pic:nvPicPr>
                  <pic:blipFill>
                    <a:blip r:embed="rId2"/>
                    <a:stretch>
                      <a:fillRect/>
                    </a:stretch>
                  </pic:blipFill>
                  <pic:spPr>
                    <a:xfrm rot="0">
                      <a:off x="0" y="0"/>
                      <a:ext cx="1119108" cy="1144257"/>
                    </a:xfrm>
                    <a:prstGeom prst="rect">
                      <a:avLst/>
                    </a:prstGeom>
                  </pic:spPr>
                </pic:pic>
              </a:graphicData>
            </a:graphic>
          </wp:anchor>
        </w:drawing>
      </w: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653" w:hRule="atLeast"/>
        </w:trPr>
        <w:tc>
          <w:tcPr>
            <w:tcW w:w="406" w:type="dxa"/>
            <w:vAlign w:val="top"/>
          </w:tcPr>
          <w:p>
            <w:pPr>
              <w:pStyle w:val="TableText"/>
              <w:ind w:left="90"/>
              <w:spacing w:before="253" w:line="241" w:lineRule="auto"/>
              <w:rPr>
                <w:sz w:val="15"/>
                <w:szCs w:val="15"/>
              </w:rPr>
            </w:pPr>
            <w:r>
              <w:rPr>
                <w:sz w:val="15"/>
                <w:szCs w:val="15"/>
                <w:spacing w:val="-1"/>
              </w:rPr>
              <w:t>433</w:t>
            </w:r>
          </w:p>
        </w:tc>
        <w:tc>
          <w:tcPr>
            <w:tcW w:w="1448" w:type="dxa"/>
            <w:vAlign w:val="top"/>
          </w:tcPr>
          <w:p>
            <w:pPr>
              <w:pStyle w:val="TableText"/>
              <w:ind w:left="25" w:right="128"/>
              <w:spacing w:before="159" w:line="236" w:lineRule="auto"/>
              <w:rPr>
                <w:sz w:val="15"/>
                <w:szCs w:val="15"/>
              </w:rPr>
            </w:pPr>
            <w:r>
              <w:rPr>
                <w:sz w:val="15"/>
                <w:szCs w:val="15"/>
              </w:rPr>
              <w:t>高中生物DNA双螺旋</w:t>
            </w:r>
            <w:r>
              <w:rPr>
                <w:sz w:val="15"/>
                <w:szCs w:val="15"/>
                <w:spacing w:val="2"/>
              </w:rPr>
              <w:t xml:space="preserve"> </w:t>
            </w:r>
            <w:r>
              <w:rPr>
                <w:sz w:val="15"/>
                <w:szCs w:val="15"/>
                <w:spacing w:val="-1"/>
              </w:rPr>
              <w:t>结构模型组件</w:t>
            </w:r>
          </w:p>
        </w:tc>
        <w:tc>
          <w:tcPr>
            <w:tcW w:w="7916" w:type="dxa"/>
            <w:vAlign w:val="top"/>
          </w:tcPr>
          <w:p>
            <w:pPr>
              <w:pStyle w:val="TableText"/>
              <w:ind w:left="37"/>
              <w:spacing w:before="253" w:line="220" w:lineRule="auto"/>
              <w:rPr>
                <w:sz w:val="15"/>
                <w:szCs w:val="15"/>
              </w:rPr>
            </w:pPr>
            <w:r>
              <w:rPr>
                <w:sz w:val="15"/>
                <w:szCs w:val="15"/>
                <w:spacing w:val="-1"/>
              </w:rPr>
              <w:t>四种碱基、脱氧核糖、磷酸彼此分离</w:t>
            </w:r>
          </w:p>
        </w:tc>
        <w:tc>
          <w:tcPr>
            <w:tcW w:w="573" w:type="dxa"/>
            <w:vAlign w:val="top"/>
          </w:tcPr>
          <w:p>
            <w:pPr>
              <w:pStyle w:val="TableText"/>
              <w:ind w:left="223"/>
              <w:spacing w:before="253" w:line="221" w:lineRule="auto"/>
              <w:rPr>
                <w:sz w:val="15"/>
                <w:szCs w:val="15"/>
              </w:rPr>
            </w:pPr>
            <w:r>
              <w:rPr>
                <w:sz w:val="15"/>
                <w:szCs w:val="15"/>
              </w:rPr>
              <w:t>件</w:t>
            </w:r>
          </w:p>
        </w:tc>
        <w:tc>
          <w:tcPr>
            <w:tcW w:w="581" w:type="dxa"/>
            <w:vAlign w:val="top"/>
          </w:tcPr>
          <w:p>
            <w:pPr>
              <w:pStyle w:val="TableText"/>
              <w:ind w:left="224"/>
              <w:spacing w:before="253" w:line="241" w:lineRule="auto"/>
              <w:rPr>
                <w:sz w:val="15"/>
                <w:szCs w:val="15"/>
              </w:rPr>
            </w:pPr>
            <w:r>
              <w:rPr>
                <w:sz w:val="15"/>
                <w:szCs w:val="15"/>
                <w:spacing w:val="-3"/>
              </w:rPr>
              <w:t>27</w:t>
            </w:r>
          </w:p>
        </w:tc>
      </w:tr>
      <w:tr>
        <w:trPr>
          <w:trHeight w:val="653" w:hRule="atLeast"/>
        </w:trPr>
        <w:tc>
          <w:tcPr>
            <w:tcW w:w="406" w:type="dxa"/>
            <w:vAlign w:val="top"/>
          </w:tcPr>
          <w:p>
            <w:pPr>
              <w:pStyle w:val="TableText"/>
              <w:ind w:left="90"/>
              <w:spacing w:before="255" w:line="241" w:lineRule="auto"/>
              <w:rPr>
                <w:sz w:val="15"/>
                <w:szCs w:val="15"/>
              </w:rPr>
            </w:pPr>
            <w:r>
              <w:rPr>
                <w:sz w:val="15"/>
                <w:szCs w:val="15"/>
                <w:spacing w:val="-1"/>
              </w:rPr>
              <w:t>434</w:t>
            </w:r>
          </w:p>
        </w:tc>
        <w:tc>
          <w:tcPr>
            <w:tcW w:w="1448" w:type="dxa"/>
            <w:vAlign w:val="top"/>
          </w:tcPr>
          <w:p>
            <w:pPr>
              <w:pStyle w:val="TableText"/>
              <w:ind w:left="23" w:right="56" w:firstLine="1"/>
              <w:spacing w:before="161" w:line="236" w:lineRule="auto"/>
              <w:rPr>
                <w:sz w:val="15"/>
                <w:szCs w:val="15"/>
              </w:rPr>
            </w:pPr>
            <w:r>
              <w:rPr>
                <w:sz w:val="15"/>
                <w:szCs w:val="15"/>
              </w:rPr>
              <w:t>高中生物蚕豆叶下表 </w:t>
            </w:r>
            <w:r>
              <w:rPr>
                <w:sz w:val="15"/>
                <w:szCs w:val="15"/>
                <w:spacing w:val="-2"/>
              </w:rPr>
              <w:t>皮装片</w:t>
            </w:r>
          </w:p>
        </w:tc>
        <w:tc>
          <w:tcPr>
            <w:tcW w:w="7916" w:type="dxa"/>
            <w:vAlign w:val="top"/>
          </w:tcPr>
          <w:p>
            <w:pPr>
              <w:pStyle w:val="TableText"/>
              <w:ind w:left="27"/>
              <w:spacing w:before="255" w:line="222" w:lineRule="auto"/>
              <w:rPr>
                <w:sz w:val="15"/>
                <w:szCs w:val="15"/>
              </w:rPr>
            </w:pPr>
            <w:r>
              <w:rPr>
                <w:sz w:val="15"/>
                <w:szCs w:val="15"/>
              </w:rPr>
              <w:t>显示气孔和保卫细胞</w:t>
            </w:r>
          </w:p>
        </w:tc>
        <w:tc>
          <w:tcPr>
            <w:tcW w:w="573" w:type="dxa"/>
            <w:vAlign w:val="top"/>
          </w:tcPr>
          <w:p>
            <w:pPr>
              <w:pStyle w:val="TableText"/>
              <w:ind w:left="227"/>
              <w:spacing w:before="255" w:line="222" w:lineRule="auto"/>
              <w:rPr>
                <w:sz w:val="15"/>
                <w:szCs w:val="15"/>
              </w:rPr>
            </w:pPr>
            <w:r>
              <w:rPr>
                <w:sz w:val="15"/>
                <w:szCs w:val="15"/>
              </w:rPr>
              <w:t>片</w:t>
            </w:r>
          </w:p>
        </w:tc>
        <w:tc>
          <w:tcPr>
            <w:tcW w:w="581" w:type="dxa"/>
            <w:vAlign w:val="top"/>
          </w:tcPr>
          <w:p>
            <w:pPr>
              <w:pStyle w:val="TableText"/>
              <w:ind w:left="223"/>
              <w:spacing w:before="255"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57" w:line="241" w:lineRule="auto"/>
              <w:rPr>
                <w:sz w:val="15"/>
                <w:szCs w:val="15"/>
              </w:rPr>
            </w:pPr>
            <w:r>
              <w:rPr>
                <w:sz w:val="15"/>
                <w:szCs w:val="15"/>
                <w:spacing w:val="-1"/>
              </w:rPr>
              <w:t>435</w:t>
            </w:r>
          </w:p>
        </w:tc>
        <w:tc>
          <w:tcPr>
            <w:tcW w:w="1448" w:type="dxa"/>
            <w:vAlign w:val="top"/>
          </w:tcPr>
          <w:p>
            <w:pPr>
              <w:pStyle w:val="TableText"/>
              <w:ind w:left="22" w:right="56" w:firstLine="2"/>
              <w:spacing w:before="163" w:line="236" w:lineRule="auto"/>
              <w:rPr>
                <w:sz w:val="15"/>
                <w:szCs w:val="15"/>
              </w:rPr>
            </w:pPr>
            <w:r>
              <w:rPr>
                <w:sz w:val="15"/>
                <w:szCs w:val="15"/>
              </w:rPr>
              <w:t>高中生物植物细胞有 </w:t>
            </w:r>
            <w:r>
              <w:rPr>
                <w:sz w:val="15"/>
                <w:szCs w:val="15"/>
                <w:spacing w:val="-2"/>
              </w:rPr>
              <w:t>丝分裂</w:t>
            </w:r>
          </w:p>
        </w:tc>
        <w:tc>
          <w:tcPr>
            <w:tcW w:w="7916" w:type="dxa"/>
            <w:vAlign w:val="top"/>
          </w:tcPr>
          <w:p>
            <w:pPr>
              <w:pStyle w:val="TableText"/>
              <w:ind w:left="24"/>
              <w:spacing w:before="257" w:line="220" w:lineRule="auto"/>
              <w:rPr>
                <w:sz w:val="15"/>
                <w:szCs w:val="15"/>
              </w:rPr>
            </w:pPr>
            <w:r>
              <w:rPr>
                <w:sz w:val="15"/>
                <w:szCs w:val="15"/>
                <w:spacing w:val="1"/>
              </w:rPr>
              <w:t>洋葱根尖纵切，玻片应边角完整，无斑点、纹络、磨伤、霉斑等</w:t>
            </w:r>
            <w:r>
              <w:rPr>
                <w:sz w:val="15"/>
                <w:szCs w:val="15"/>
              </w:rPr>
              <w:t>缺陷</w:t>
            </w:r>
          </w:p>
        </w:tc>
        <w:tc>
          <w:tcPr>
            <w:tcW w:w="573" w:type="dxa"/>
            <w:vAlign w:val="top"/>
          </w:tcPr>
          <w:p>
            <w:pPr>
              <w:pStyle w:val="TableText"/>
              <w:ind w:left="227"/>
              <w:spacing w:before="257" w:line="222" w:lineRule="auto"/>
              <w:rPr>
                <w:sz w:val="15"/>
                <w:szCs w:val="15"/>
              </w:rPr>
            </w:pPr>
            <w:r>
              <w:rPr>
                <w:sz w:val="15"/>
                <w:szCs w:val="15"/>
              </w:rPr>
              <w:t>片</w:t>
            </w:r>
          </w:p>
        </w:tc>
        <w:tc>
          <w:tcPr>
            <w:tcW w:w="581" w:type="dxa"/>
            <w:vAlign w:val="top"/>
          </w:tcPr>
          <w:p>
            <w:pPr>
              <w:pStyle w:val="TableText"/>
              <w:ind w:left="223"/>
              <w:spacing w:before="257"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57" w:line="241" w:lineRule="auto"/>
              <w:rPr>
                <w:sz w:val="15"/>
                <w:szCs w:val="15"/>
              </w:rPr>
            </w:pPr>
            <w:r>
              <w:rPr>
                <w:sz w:val="15"/>
                <w:szCs w:val="15"/>
                <w:spacing w:val="-1"/>
              </w:rPr>
              <w:t>436</w:t>
            </w:r>
          </w:p>
        </w:tc>
        <w:tc>
          <w:tcPr>
            <w:tcW w:w="1448" w:type="dxa"/>
            <w:vAlign w:val="top"/>
          </w:tcPr>
          <w:p>
            <w:pPr>
              <w:pStyle w:val="TableText"/>
              <w:ind w:left="25" w:right="56"/>
              <w:spacing w:before="163" w:line="236" w:lineRule="auto"/>
              <w:rPr>
                <w:sz w:val="15"/>
                <w:szCs w:val="15"/>
              </w:rPr>
            </w:pPr>
            <w:r>
              <w:rPr>
                <w:sz w:val="15"/>
                <w:szCs w:val="15"/>
              </w:rPr>
              <w:t>高中生物胞间连丝切 </w:t>
            </w:r>
            <w:r>
              <w:rPr>
                <w:sz w:val="15"/>
                <w:szCs w:val="15"/>
              </w:rPr>
              <w:t>片</w:t>
            </w:r>
          </w:p>
        </w:tc>
        <w:tc>
          <w:tcPr>
            <w:tcW w:w="7916" w:type="dxa"/>
            <w:vAlign w:val="top"/>
          </w:tcPr>
          <w:p>
            <w:pPr>
              <w:pStyle w:val="TableText"/>
              <w:ind w:left="24"/>
              <w:spacing w:before="257" w:line="221" w:lineRule="auto"/>
              <w:rPr>
                <w:sz w:val="15"/>
                <w:szCs w:val="15"/>
              </w:rPr>
            </w:pPr>
            <w:r>
              <w:rPr>
                <w:sz w:val="15"/>
                <w:szCs w:val="15"/>
              </w:rPr>
              <w:t>生物玻片，观察植物细胞的胞间连丝形态</w:t>
            </w:r>
          </w:p>
        </w:tc>
        <w:tc>
          <w:tcPr>
            <w:tcW w:w="573" w:type="dxa"/>
            <w:vAlign w:val="top"/>
          </w:tcPr>
          <w:p>
            <w:pPr>
              <w:pStyle w:val="TableText"/>
              <w:ind w:left="227"/>
              <w:spacing w:before="257" w:line="222" w:lineRule="auto"/>
              <w:rPr>
                <w:sz w:val="15"/>
                <w:szCs w:val="15"/>
              </w:rPr>
            </w:pPr>
            <w:r>
              <w:rPr>
                <w:sz w:val="15"/>
                <w:szCs w:val="15"/>
              </w:rPr>
              <w:t>片</w:t>
            </w:r>
          </w:p>
        </w:tc>
        <w:tc>
          <w:tcPr>
            <w:tcW w:w="581" w:type="dxa"/>
            <w:vAlign w:val="top"/>
          </w:tcPr>
          <w:p>
            <w:pPr>
              <w:pStyle w:val="TableText"/>
              <w:ind w:left="223"/>
              <w:spacing w:before="257"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58" w:line="241" w:lineRule="auto"/>
              <w:rPr>
                <w:sz w:val="15"/>
                <w:szCs w:val="15"/>
              </w:rPr>
            </w:pPr>
            <w:r>
              <w:rPr>
                <w:sz w:val="15"/>
                <w:szCs w:val="15"/>
                <w:spacing w:val="-1"/>
              </w:rPr>
              <w:t>437</w:t>
            </w:r>
          </w:p>
        </w:tc>
        <w:tc>
          <w:tcPr>
            <w:tcW w:w="1448" w:type="dxa"/>
            <w:vAlign w:val="top"/>
          </w:tcPr>
          <w:p>
            <w:pPr>
              <w:pStyle w:val="TableText"/>
              <w:ind w:left="25"/>
              <w:spacing w:before="258" w:line="221" w:lineRule="auto"/>
              <w:rPr>
                <w:sz w:val="15"/>
                <w:szCs w:val="15"/>
              </w:rPr>
            </w:pPr>
            <w:r>
              <w:rPr>
                <w:sz w:val="15"/>
                <w:szCs w:val="15"/>
              </w:rPr>
              <w:t>高中生物黑藻叶装片</w:t>
            </w:r>
          </w:p>
        </w:tc>
        <w:tc>
          <w:tcPr>
            <w:tcW w:w="7916" w:type="dxa"/>
            <w:vAlign w:val="top"/>
          </w:tcPr>
          <w:p>
            <w:pPr>
              <w:pStyle w:val="TableText"/>
              <w:ind w:left="27"/>
              <w:spacing w:before="258" w:line="221" w:lineRule="auto"/>
              <w:rPr>
                <w:sz w:val="15"/>
                <w:szCs w:val="15"/>
              </w:rPr>
            </w:pPr>
            <w:r>
              <w:rPr>
                <w:sz w:val="15"/>
                <w:szCs w:val="15"/>
              </w:rPr>
              <w:t>显示细胞核和叶绿体</w:t>
            </w:r>
          </w:p>
        </w:tc>
        <w:tc>
          <w:tcPr>
            <w:tcW w:w="573" w:type="dxa"/>
            <w:vAlign w:val="top"/>
          </w:tcPr>
          <w:p>
            <w:pPr>
              <w:pStyle w:val="TableText"/>
              <w:ind w:left="227"/>
              <w:spacing w:before="257" w:line="222" w:lineRule="auto"/>
              <w:rPr>
                <w:sz w:val="15"/>
                <w:szCs w:val="15"/>
              </w:rPr>
            </w:pPr>
            <w:r>
              <w:rPr>
                <w:sz w:val="15"/>
                <w:szCs w:val="15"/>
              </w:rPr>
              <w:t>片</w:t>
            </w:r>
          </w:p>
        </w:tc>
        <w:tc>
          <w:tcPr>
            <w:tcW w:w="581" w:type="dxa"/>
            <w:vAlign w:val="top"/>
          </w:tcPr>
          <w:p>
            <w:pPr>
              <w:pStyle w:val="TableText"/>
              <w:ind w:left="223"/>
              <w:spacing w:before="258"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58" w:line="241" w:lineRule="auto"/>
              <w:rPr>
                <w:sz w:val="15"/>
                <w:szCs w:val="15"/>
              </w:rPr>
            </w:pPr>
            <w:r>
              <w:rPr>
                <w:sz w:val="15"/>
                <w:szCs w:val="15"/>
                <w:spacing w:val="-1"/>
              </w:rPr>
              <w:t>438</w:t>
            </w:r>
          </w:p>
        </w:tc>
        <w:tc>
          <w:tcPr>
            <w:tcW w:w="1448" w:type="dxa"/>
            <w:vAlign w:val="top"/>
          </w:tcPr>
          <w:p>
            <w:pPr>
              <w:pStyle w:val="TableText"/>
              <w:ind w:left="25"/>
              <w:spacing w:before="258" w:line="221" w:lineRule="auto"/>
              <w:rPr>
                <w:sz w:val="15"/>
                <w:szCs w:val="15"/>
              </w:rPr>
            </w:pPr>
            <w:r>
              <w:rPr>
                <w:sz w:val="15"/>
                <w:szCs w:val="15"/>
              </w:rPr>
              <w:t>高中生物酵母菌装片</w:t>
            </w:r>
          </w:p>
        </w:tc>
        <w:tc>
          <w:tcPr>
            <w:tcW w:w="7916" w:type="dxa"/>
            <w:vAlign w:val="top"/>
          </w:tcPr>
          <w:p>
            <w:pPr>
              <w:pStyle w:val="TableText"/>
              <w:ind w:left="24"/>
              <w:spacing w:before="258" w:line="221" w:lineRule="auto"/>
              <w:rPr>
                <w:sz w:val="15"/>
                <w:szCs w:val="15"/>
              </w:rPr>
            </w:pPr>
            <w:r>
              <w:rPr>
                <w:sz w:val="15"/>
                <w:szCs w:val="15"/>
              </w:rPr>
              <w:t>生物玻片，观察酵母菌的形态</w:t>
            </w:r>
          </w:p>
        </w:tc>
        <w:tc>
          <w:tcPr>
            <w:tcW w:w="573" w:type="dxa"/>
            <w:vAlign w:val="top"/>
          </w:tcPr>
          <w:p>
            <w:pPr>
              <w:pStyle w:val="TableText"/>
              <w:ind w:left="227"/>
              <w:spacing w:before="258" w:line="222" w:lineRule="auto"/>
              <w:rPr>
                <w:sz w:val="15"/>
                <w:szCs w:val="15"/>
              </w:rPr>
            </w:pPr>
            <w:r>
              <w:rPr>
                <w:sz w:val="15"/>
                <w:szCs w:val="15"/>
              </w:rPr>
              <w:t>片</w:t>
            </w:r>
          </w:p>
        </w:tc>
        <w:tc>
          <w:tcPr>
            <w:tcW w:w="581" w:type="dxa"/>
            <w:vAlign w:val="top"/>
          </w:tcPr>
          <w:p>
            <w:pPr>
              <w:pStyle w:val="TableText"/>
              <w:ind w:left="223"/>
              <w:spacing w:before="258"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59" w:line="241" w:lineRule="auto"/>
              <w:rPr>
                <w:sz w:val="15"/>
                <w:szCs w:val="15"/>
              </w:rPr>
            </w:pPr>
            <w:r>
              <w:rPr>
                <w:sz w:val="15"/>
                <w:szCs w:val="15"/>
                <w:spacing w:val="-1"/>
              </w:rPr>
              <w:t>439</w:t>
            </w:r>
          </w:p>
        </w:tc>
        <w:tc>
          <w:tcPr>
            <w:tcW w:w="1448" w:type="dxa"/>
            <w:vAlign w:val="top"/>
          </w:tcPr>
          <w:p>
            <w:pPr>
              <w:pStyle w:val="TableText"/>
              <w:ind w:left="25"/>
              <w:spacing w:before="259" w:line="221" w:lineRule="auto"/>
              <w:rPr>
                <w:sz w:val="15"/>
                <w:szCs w:val="15"/>
              </w:rPr>
            </w:pPr>
            <w:r>
              <w:rPr>
                <w:sz w:val="15"/>
                <w:szCs w:val="15"/>
                <w:spacing w:val="-1"/>
              </w:rPr>
              <w:t>高中生物水绵装片</w:t>
            </w:r>
          </w:p>
        </w:tc>
        <w:tc>
          <w:tcPr>
            <w:tcW w:w="7916" w:type="dxa"/>
            <w:vAlign w:val="top"/>
          </w:tcPr>
          <w:p>
            <w:pPr>
              <w:pStyle w:val="TableText"/>
              <w:ind w:left="24"/>
              <w:spacing w:before="259" w:line="221" w:lineRule="auto"/>
              <w:rPr>
                <w:sz w:val="15"/>
                <w:szCs w:val="15"/>
              </w:rPr>
            </w:pPr>
            <w:r>
              <w:rPr>
                <w:sz w:val="15"/>
                <w:szCs w:val="15"/>
              </w:rPr>
              <w:t>生物玻片，观察水绵营养时期的结构</w:t>
            </w:r>
          </w:p>
        </w:tc>
        <w:tc>
          <w:tcPr>
            <w:tcW w:w="573" w:type="dxa"/>
            <w:vAlign w:val="top"/>
          </w:tcPr>
          <w:p>
            <w:pPr>
              <w:pStyle w:val="TableText"/>
              <w:ind w:left="227"/>
              <w:spacing w:before="258" w:line="222" w:lineRule="auto"/>
              <w:rPr>
                <w:sz w:val="15"/>
                <w:szCs w:val="15"/>
              </w:rPr>
            </w:pPr>
            <w:r>
              <w:rPr>
                <w:sz w:val="15"/>
                <w:szCs w:val="15"/>
              </w:rPr>
              <w:t>片</w:t>
            </w:r>
          </w:p>
        </w:tc>
        <w:tc>
          <w:tcPr>
            <w:tcW w:w="581" w:type="dxa"/>
            <w:vAlign w:val="top"/>
          </w:tcPr>
          <w:p>
            <w:pPr>
              <w:pStyle w:val="TableText"/>
              <w:ind w:left="223"/>
              <w:spacing w:before="259"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59" w:line="241" w:lineRule="auto"/>
              <w:rPr>
                <w:sz w:val="15"/>
                <w:szCs w:val="15"/>
              </w:rPr>
            </w:pPr>
            <w:r>
              <w:rPr>
                <w:sz w:val="15"/>
                <w:szCs w:val="15"/>
                <w:spacing w:val="-1"/>
              </w:rPr>
              <w:t>440</w:t>
            </w:r>
          </w:p>
        </w:tc>
        <w:tc>
          <w:tcPr>
            <w:tcW w:w="1448" w:type="dxa"/>
            <w:vAlign w:val="top"/>
          </w:tcPr>
          <w:p>
            <w:pPr>
              <w:pStyle w:val="TableText"/>
              <w:ind w:left="25" w:right="56"/>
              <w:spacing w:before="166" w:line="236" w:lineRule="auto"/>
              <w:rPr>
                <w:sz w:val="15"/>
                <w:szCs w:val="15"/>
              </w:rPr>
            </w:pPr>
            <w:r>
              <w:rPr>
                <w:sz w:val="15"/>
                <w:szCs w:val="15"/>
              </w:rPr>
              <w:t>高中生物大肠杆菌涂 </w:t>
            </w:r>
            <w:r>
              <w:rPr>
                <w:sz w:val="15"/>
                <w:szCs w:val="15"/>
              </w:rPr>
              <w:t>片</w:t>
            </w:r>
          </w:p>
        </w:tc>
        <w:tc>
          <w:tcPr>
            <w:tcW w:w="7916" w:type="dxa"/>
            <w:vAlign w:val="top"/>
          </w:tcPr>
          <w:p>
            <w:pPr>
              <w:pStyle w:val="TableText"/>
              <w:ind w:left="24"/>
              <w:spacing w:before="259" w:line="220" w:lineRule="auto"/>
              <w:rPr>
                <w:sz w:val="15"/>
                <w:szCs w:val="15"/>
              </w:rPr>
            </w:pPr>
            <w:r>
              <w:rPr>
                <w:sz w:val="15"/>
                <w:szCs w:val="15"/>
              </w:rPr>
              <w:t>生物玻片，观察大肠杆菌的基本形态</w:t>
            </w:r>
          </w:p>
        </w:tc>
        <w:tc>
          <w:tcPr>
            <w:tcW w:w="573" w:type="dxa"/>
            <w:vAlign w:val="top"/>
          </w:tcPr>
          <w:p>
            <w:pPr>
              <w:pStyle w:val="TableText"/>
              <w:ind w:left="227"/>
              <w:spacing w:before="259" w:line="222" w:lineRule="auto"/>
              <w:rPr>
                <w:sz w:val="15"/>
                <w:szCs w:val="15"/>
              </w:rPr>
            </w:pPr>
            <w:r>
              <w:rPr>
                <w:sz w:val="15"/>
                <w:szCs w:val="15"/>
              </w:rPr>
              <w:t>片</w:t>
            </w:r>
          </w:p>
        </w:tc>
        <w:tc>
          <w:tcPr>
            <w:tcW w:w="581" w:type="dxa"/>
            <w:vAlign w:val="top"/>
          </w:tcPr>
          <w:p>
            <w:pPr>
              <w:pStyle w:val="TableText"/>
              <w:ind w:left="223"/>
              <w:spacing w:before="259"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61" w:line="242" w:lineRule="auto"/>
              <w:rPr>
                <w:sz w:val="15"/>
                <w:szCs w:val="15"/>
              </w:rPr>
            </w:pPr>
            <w:r>
              <w:rPr>
                <w:sz w:val="15"/>
                <w:szCs w:val="15"/>
                <w:spacing w:val="-1"/>
              </w:rPr>
              <w:t>441</w:t>
            </w:r>
          </w:p>
        </w:tc>
        <w:tc>
          <w:tcPr>
            <w:tcW w:w="1448" w:type="dxa"/>
            <w:vAlign w:val="top"/>
          </w:tcPr>
          <w:p>
            <w:pPr>
              <w:pStyle w:val="TableText"/>
              <w:ind w:left="22" w:right="56" w:firstLine="2"/>
              <w:spacing w:before="70" w:line="235" w:lineRule="auto"/>
              <w:jc w:val="both"/>
              <w:rPr>
                <w:sz w:val="15"/>
                <w:szCs w:val="15"/>
              </w:rPr>
            </w:pPr>
            <w:r>
              <w:rPr>
                <w:sz w:val="15"/>
                <w:szCs w:val="15"/>
              </w:rPr>
              <w:t>高中生物动物细胞有 </w:t>
            </w:r>
            <w:r>
              <w:rPr>
                <w:sz w:val="15"/>
                <w:szCs w:val="15"/>
              </w:rPr>
              <w:t>丝分裂(马蛔虫受精</w:t>
            </w:r>
            <w:r>
              <w:rPr>
                <w:sz w:val="15"/>
                <w:szCs w:val="15"/>
                <w:spacing w:val="1"/>
              </w:rPr>
              <w:t xml:space="preserve">  </w:t>
            </w:r>
            <w:r>
              <w:rPr>
                <w:sz w:val="15"/>
                <w:szCs w:val="15"/>
                <w:spacing w:val="-1"/>
              </w:rPr>
              <w:t>卵切片)</w:t>
            </w:r>
          </w:p>
        </w:tc>
        <w:tc>
          <w:tcPr>
            <w:tcW w:w="7916" w:type="dxa"/>
            <w:vAlign w:val="top"/>
          </w:tcPr>
          <w:p>
            <w:pPr>
              <w:pStyle w:val="TableText"/>
              <w:ind w:left="24"/>
              <w:spacing w:before="261" w:line="220" w:lineRule="auto"/>
              <w:rPr>
                <w:sz w:val="15"/>
                <w:szCs w:val="15"/>
              </w:rPr>
            </w:pPr>
            <w:r>
              <w:rPr>
                <w:sz w:val="15"/>
                <w:szCs w:val="15"/>
              </w:rPr>
              <w:t>动物细胞有丝分裂切片（马蛔虫受精卵切片）</w:t>
            </w:r>
          </w:p>
        </w:tc>
        <w:tc>
          <w:tcPr>
            <w:tcW w:w="573" w:type="dxa"/>
            <w:vAlign w:val="top"/>
          </w:tcPr>
          <w:p>
            <w:pPr>
              <w:pStyle w:val="TableText"/>
              <w:ind w:left="227"/>
              <w:spacing w:before="260" w:line="222" w:lineRule="auto"/>
              <w:rPr>
                <w:sz w:val="15"/>
                <w:szCs w:val="15"/>
              </w:rPr>
            </w:pPr>
            <w:r>
              <w:rPr>
                <w:sz w:val="15"/>
                <w:szCs w:val="15"/>
              </w:rPr>
              <w:t>片</w:t>
            </w:r>
          </w:p>
        </w:tc>
        <w:tc>
          <w:tcPr>
            <w:tcW w:w="581" w:type="dxa"/>
            <w:vAlign w:val="top"/>
          </w:tcPr>
          <w:p>
            <w:pPr>
              <w:pStyle w:val="TableText"/>
              <w:ind w:left="223"/>
              <w:spacing w:before="261"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61" w:line="242" w:lineRule="auto"/>
              <w:rPr>
                <w:sz w:val="15"/>
                <w:szCs w:val="15"/>
              </w:rPr>
            </w:pPr>
            <w:r>
              <w:rPr>
                <w:sz w:val="15"/>
                <w:szCs w:val="15"/>
                <w:spacing w:val="-1"/>
              </w:rPr>
              <w:t>442</w:t>
            </w:r>
          </w:p>
        </w:tc>
        <w:tc>
          <w:tcPr>
            <w:tcW w:w="1448" w:type="dxa"/>
            <w:vAlign w:val="top"/>
          </w:tcPr>
          <w:p>
            <w:pPr>
              <w:pStyle w:val="TableText"/>
              <w:ind w:left="22" w:right="56" w:firstLine="2"/>
              <w:spacing w:before="167" w:line="236" w:lineRule="auto"/>
              <w:rPr>
                <w:sz w:val="15"/>
                <w:szCs w:val="15"/>
              </w:rPr>
            </w:pPr>
            <w:r>
              <w:rPr>
                <w:sz w:val="15"/>
                <w:szCs w:val="15"/>
              </w:rPr>
              <w:t>高中生物草履虫分裂 </w:t>
            </w:r>
            <w:r>
              <w:rPr>
                <w:sz w:val="15"/>
                <w:szCs w:val="15"/>
                <w:spacing w:val="-1"/>
              </w:rPr>
              <w:t>生殖装片</w:t>
            </w:r>
          </w:p>
        </w:tc>
        <w:tc>
          <w:tcPr>
            <w:tcW w:w="7916" w:type="dxa"/>
            <w:vAlign w:val="top"/>
          </w:tcPr>
          <w:p>
            <w:pPr>
              <w:pStyle w:val="TableText"/>
              <w:ind w:left="24"/>
              <w:spacing w:before="261" w:line="221" w:lineRule="auto"/>
              <w:rPr>
                <w:sz w:val="15"/>
                <w:szCs w:val="15"/>
              </w:rPr>
            </w:pPr>
            <w:r>
              <w:rPr>
                <w:sz w:val="15"/>
                <w:szCs w:val="15"/>
              </w:rPr>
              <w:t>生物玻片，观察草履虫分裂时的形态</w:t>
            </w:r>
          </w:p>
        </w:tc>
        <w:tc>
          <w:tcPr>
            <w:tcW w:w="573" w:type="dxa"/>
            <w:vAlign w:val="top"/>
          </w:tcPr>
          <w:p>
            <w:pPr>
              <w:pStyle w:val="TableText"/>
              <w:ind w:left="227"/>
              <w:spacing w:before="261" w:line="222" w:lineRule="auto"/>
              <w:rPr>
                <w:sz w:val="15"/>
                <w:szCs w:val="15"/>
              </w:rPr>
            </w:pPr>
            <w:r>
              <w:rPr>
                <w:sz w:val="15"/>
                <w:szCs w:val="15"/>
              </w:rPr>
              <w:t>片</w:t>
            </w:r>
          </w:p>
        </w:tc>
        <w:tc>
          <w:tcPr>
            <w:tcW w:w="581" w:type="dxa"/>
            <w:vAlign w:val="top"/>
          </w:tcPr>
          <w:p>
            <w:pPr>
              <w:pStyle w:val="TableText"/>
              <w:ind w:left="223"/>
              <w:spacing w:before="261"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62" w:line="241" w:lineRule="auto"/>
              <w:rPr>
                <w:sz w:val="15"/>
                <w:szCs w:val="15"/>
              </w:rPr>
            </w:pPr>
            <w:r>
              <w:rPr>
                <w:sz w:val="15"/>
                <w:szCs w:val="15"/>
                <w:spacing w:val="-1"/>
              </w:rPr>
              <w:t>443</w:t>
            </w:r>
          </w:p>
        </w:tc>
        <w:tc>
          <w:tcPr>
            <w:tcW w:w="1448" w:type="dxa"/>
            <w:vAlign w:val="top"/>
          </w:tcPr>
          <w:p>
            <w:pPr>
              <w:pStyle w:val="TableText"/>
              <w:ind w:left="22" w:right="56" w:firstLine="2"/>
              <w:spacing w:before="167" w:line="236" w:lineRule="auto"/>
              <w:rPr>
                <w:sz w:val="15"/>
                <w:szCs w:val="15"/>
              </w:rPr>
            </w:pPr>
            <w:r>
              <w:rPr>
                <w:sz w:val="15"/>
                <w:szCs w:val="15"/>
              </w:rPr>
              <w:t>高中生物蝗虫精巢减 </w:t>
            </w:r>
            <w:r>
              <w:rPr>
                <w:sz w:val="15"/>
                <w:szCs w:val="15"/>
                <w:spacing w:val="-1"/>
              </w:rPr>
              <w:t>数分裂切片</w:t>
            </w:r>
          </w:p>
        </w:tc>
        <w:tc>
          <w:tcPr>
            <w:tcW w:w="7916" w:type="dxa"/>
            <w:vAlign w:val="top"/>
          </w:tcPr>
          <w:p>
            <w:pPr>
              <w:pStyle w:val="TableText"/>
              <w:ind w:left="24"/>
              <w:spacing w:before="262" w:line="220" w:lineRule="auto"/>
              <w:rPr>
                <w:sz w:val="15"/>
                <w:szCs w:val="15"/>
              </w:rPr>
            </w:pPr>
            <w:r>
              <w:rPr>
                <w:sz w:val="15"/>
                <w:szCs w:val="15"/>
              </w:rPr>
              <w:t>生物玻片，蝗虫精巢减数分裂切片</w:t>
            </w:r>
          </w:p>
        </w:tc>
        <w:tc>
          <w:tcPr>
            <w:tcW w:w="573" w:type="dxa"/>
            <w:vAlign w:val="top"/>
          </w:tcPr>
          <w:p>
            <w:pPr>
              <w:pStyle w:val="TableText"/>
              <w:ind w:left="227"/>
              <w:spacing w:before="261" w:line="222" w:lineRule="auto"/>
              <w:rPr>
                <w:sz w:val="15"/>
                <w:szCs w:val="15"/>
              </w:rPr>
            </w:pPr>
            <w:r>
              <w:rPr>
                <w:sz w:val="15"/>
                <w:szCs w:val="15"/>
              </w:rPr>
              <w:t>片</w:t>
            </w:r>
          </w:p>
        </w:tc>
        <w:tc>
          <w:tcPr>
            <w:tcW w:w="581" w:type="dxa"/>
            <w:vAlign w:val="top"/>
          </w:tcPr>
          <w:p>
            <w:pPr>
              <w:pStyle w:val="TableText"/>
              <w:ind w:left="223"/>
              <w:spacing w:before="262"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62" w:line="242" w:lineRule="auto"/>
              <w:rPr>
                <w:sz w:val="15"/>
                <w:szCs w:val="15"/>
              </w:rPr>
            </w:pPr>
            <w:r>
              <w:rPr>
                <w:sz w:val="15"/>
                <w:szCs w:val="15"/>
                <w:spacing w:val="-1"/>
              </w:rPr>
              <w:t>444</w:t>
            </w:r>
          </w:p>
        </w:tc>
        <w:tc>
          <w:tcPr>
            <w:tcW w:w="1448" w:type="dxa"/>
            <w:vAlign w:val="top"/>
          </w:tcPr>
          <w:p>
            <w:pPr>
              <w:pStyle w:val="TableText"/>
              <w:ind w:left="25"/>
              <w:spacing w:before="262" w:line="221" w:lineRule="auto"/>
              <w:rPr>
                <w:sz w:val="15"/>
                <w:szCs w:val="15"/>
              </w:rPr>
            </w:pPr>
            <w:r>
              <w:rPr>
                <w:sz w:val="15"/>
                <w:szCs w:val="15"/>
                <w:spacing w:val="-1"/>
              </w:rPr>
              <w:t>高中生物蛙血涂片</w:t>
            </w:r>
          </w:p>
        </w:tc>
        <w:tc>
          <w:tcPr>
            <w:tcW w:w="7916" w:type="dxa"/>
            <w:vAlign w:val="top"/>
          </w:tcPr>
          <w:p>
            <w:pPr>
              <w:pStyle w:val="TableText"/>
              <w:ind w:left="24"/>
              <w:spacing w:before="262" w:line="221" w:lineRule="auto"/>
              <w:rPr>
                <w:sz w:val="15"/>
                <w:szCs w:val="15"/>
              </w:rPr>
            </w:pPr>
            <w:r>
              <w:rPr>
                <w:sz w:val="15"/>
                <w:szCs w:val="15"/>
              </w:rPr>
              <w:t>生物玻片，观察血液中血胞的形态</w:t>
            </w:r>
          </w:p>
        </w:tc>
        <w:tc>
          <w:tcPr>
            <w:tcW w:w="573" w:type="dxa"/>
            <w:vAlign w:val="top"/>
          </w:tcPr>
          <w:p>
            <w:pPr>
              <w:pStyle w:val="TableText"/>
              <w:ind w:left="227"/>
              <w:spacing w:before="262" w:line="222" w:lineRule="auto"/>
              <w:rPr>
                <w:sz w:val="15"/>
                <w:szCs w:val="15"/>
              </w:rPr>
            </w:pPr>
            <w:r>
              <w:rPr>
                <w:sz w:val="15"/>
                <w:szCs w:val="15"/>
              </w:rPr>
              <w:t>片</w:t>
            </w:r>
          </w:p>
        </w:tc>
        <w:tc>
          <w:tcPr>
            <w:tcW w:w="581" w:type="dxa"/>
            <w:vAlign w:val="top"/>
          </w:tcPr>
          <w:p>
            <w:pPr>
              <w:pStyle w:val="TableText"/>
              <w:ind w:left="223"/>
              <w:spacing w:before="262"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63" w:line="241" w:lineRule="auto"/>
              <w:rPr>
                <w:sz w:val="15"/>
                <w:szCs w:val="15"/>
              </w:rPr>
            </w:pPr>
            <w:r>
              <w:rPr>
                <w:sz w:val="15"/>
                <w:szCs w:val="15"/>
                <w:spacing w:val="-1"/>
              </w:rPr>
              <w:t>445</w:t>
            </w:r>
          </w:p>
        </w:tc>
        <w:tc>
          <w:tcPr>
            <w:tcW w:w="1448" w:type="dxa"/>
            <w:vAlign w:val="top"/>
          </w:tcPr>
          <w:p>
            <w:pPr>
              <w:pStyle w:val="TableText"/>
              <w:ind w:left="25" w:right="56"/>
              <w:spacing w:before="169" w:line="235" w:lineRule="auto"/>
              <w:rPr>
                <w:sz w:val="15"/>
                <w:szCs w:val="15"/>
              </w:rPr>
            </w:pPr>
            <w:r>
              <w:rPr>
                <w:sz w:val="15"/>
                <w:szCs w:val="15"/>
              </w:rPr>
              <w:t>高中生物表皮细胞装 </w:t>
            </w:r>
            <w:r>
              <w:rPr>
                <w:sz w:val="15"/>
                <w:szCs w:val="15"/>
              </w:rPr>
              <w:t>片</w:t>
            </w:r>
          </w:p>
        </w:tc>
        <w:tc>
          <w:tcPr>
            <w:tcW w:w="7916" w:type="dxa"/>
            <w:vAlign w:val="top"/>
          </w:tcPr>
          <w:p>
            <w:pPr>
              <w:pStyle w:val="TableText"/>
              <w:ind w:left="24"/>
              <w:spacing w:before="262" w:line="222" w:lineRule="auto"/>
              <w:rPr>
                <w:sz w:val="15"/>
                <w:szCs w:val="15"/>
              </w:rPr>
            </w:pPr>
            <w:r>
              <w:rPr>
                <w:sz w:val="15"/>
                <w:szCs w:val="15"/>
              </w:rPr>
              <w:t>生物玻片，动物表皮细胞的结构</w:t>
            </w:r>
          </w:p>
        </w:tc>
        <w:tc>
          <w:tcPr>
            <w:tcW w:w="573" w:type="dxa"/>
            <w:vAlign w:val="top"/>
          </w:tcPr>
          <w:p>
            <w:pPr>
              <w:pStyle w:val="TableText"/>
              <w:ind w:left="227"/>
              <w:spacing w:before="262" w:line="222" w:lineRule="auto"/>
              <w:rPr>
                <w:sz w:val="15"/>
                <w:szCs w:val="15"/>
              </w:rPr>
            </w:pPr>
            <w:r>
              <w:rPr>
                <w:sz w:val="15"/>
                <w:szCs w:val="15"/>
              </w:rPr>
              <w:t>片</w:t>
            </w:r>
          </w:p>
        </w:tc>
        <w:tc>
          <w:tcPr>
            <w:tcW w:w="581" w:type="dxa"/>
            <w:vAlign w:val="top"/>
          </w:tcPr>
          <w:p>
            <w:pPr>
              <w:pStyle w:val="TableText"/>
              <w:ind w:left="223"/>
              <w:spacing w:before="263"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63" w:line="241" w:lineRule="auto"/>
              <w:rPr>
                <w:sz w:val="15"/>
                <w:szCs w:val="15"/>
              </w:rPr>
            </w:pPr>
            <w:r>
              <w:rPr>
                <w:sz w:val="15"/>
                <w:szCs w:val="15"/>
                <w:spacing w:val="-1"/>
              </w:rPr>
              <w:t>446</w:t>
            </w:r>
          </w:p>
        </w:tc>
        <w:tc>
          <w:tcPr>
            <w:tcW w:w="1448" w:type="dxa"/>
            <w:vAlign w:val="top"/>
          </w:tcPr>
          <w:p>
            <w:pPr>
              <w:pStyle w:val="TableText"/>
              <w:ind w:left="20" w:right="56" w:firstLine="4"/>
              <w:spacing w:before="169" w:line="237" w:lineRule="auto"/>
              <w:rPr>
                <w:sz w:val="15"/>
                <w:szCs w:val="15"/>
              </w:rPr>
            </w:pPr>
            <w:r>
              <w:rPr>
                <w:sz w:val="15"/>
                <w:szCs w:val="15"/>
              </w:rPr>
              <w:t>高中生物骨骼肌纵横 </w:t>
            </w:r>
            <w:r>
              <w:rPr>
                <w:sz w:val="15"/>
                <w:szCs w:val="15"/>
              </w:rPr>
              <w:t>切</w:t>
            </w:r>
          </w:p>
        </w:tc>
        <w:tc>
          <w:tcPr>
            <w:tcW w:w="7916" w:type="dxa"/>
            <w:vAlign w:val="top"/>
          </w:tcPr>
          <w:p>
            <w:pPr>
              <w:pStyle w:val="TableText"/>
              <w:ind w:left="24"/>
              <w:spacing w:before="263" w:line="221" w:lineRule="auto"/>
              <w:rPr>
                <w:sz w:val="15"/>
                <w:szCs w:val="15"/>
              </w:rPr>
            </w:pPr>
            <w:r>
              <w:rPr>
                <w:sz w:val="15"/>
                <w:szCs w:val="15"/>
              </w:rPr>
              <w:t>生物玻片，观察骨骼肌纵横切破片标志</w:t>
            </w:r>
          </w:p>
        </w:tc>
        <w:tc>
          <w:tcPr>
            <w:tcW w:w="573" w:type="dxa"/>
            <w:vAlign w:val="top"/>
          </w:tcPr>
          <w:p>
            <w:pPr>
              <w:pStyle w:val="TableText"/>
              <w:ind w:left="227"/>
              <w:spacing w:before="263" w:line="222" w:lineRule="auto"/>
              <w:rPr>
                <w:sz w:val="15"/>
                <w:szCs w:val="15"/>
              </w:rPr>
            </w:pPr>
            <w:r>
              <w:rPr>
                <w:sz w:val="15"/>
                <w:szCs w:val="15"/>
              </w:rPr>
              <w:t>片</w:t>
            </w:r>
          </w:p>
        </w:tc>
        <w:tc>
          <w:tcPr>
            <w:tcW w:w="581" w:type="dxa"/>
            <w:vAlign w:val="top"/>
          </w:tcPr>
          <w:p>
            <w:pPr>
              <w:pStyle w:val="TableText"/>
              <w:ind w:left="223"/>
              <w:spacing w:before="263"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63" w:line="241" w:lineRule="auto"/>
              <w:rPr>
                <w:sz w:val="15"/>
                <w:szCs w:val="15"/>
              </w:rPr>
            </w:pPr>
            <w:r>
              <w:rPr>
                <w:sz w:val="15"/>
                <w:szCs w:val="15"/>
                <w:spacing w:val="-1"/>
              </w:rPr>
              <w:t>447</w:t>
            </w:r>
          </w:p>
        </w:tc>
        <w:tc>
          <w:tcPr>
            <w:tcW w:w="1448" w:type="dxa"/>
            <w:vAlign w:val="top"/>
          </w:tcPr>
          <w:p>
            <w:pPr>
              <w:pStyle w:val="TableText"/>
              <w:ind w:left="21" w:right="56" w:firstLine="4"/>
              <w:spacing w:before="170" w:line="236" w:lineRule="auto"/>
              <w:rPr>
                <w:sz w:val="15"/>
                <w:szCs w:val="15"/>
              </w:rPr>
            </w:pPr>
            <w:r>
              <w:rPr>
                <w:sz w:val="15"/>
                <w:szCs w:val="15"/>
              </w:rPr>
              <w:t>高中生物平滑肌分离 </w:t>
            </w:r>
            <w:r>
              <w:rPr>
                <w:sz w:val="15"/>
                <w:szCs w:val="15"/>
                <w:spacing w:val="-2"/>
              </w:rPr>
              <w:t>装片</w:t>
            </w:r>
          </w:p>
        </w:tc>
        <w:tc>
          <w:tcPr>
            <w:tcW w:w="7916" w:type="dxa"/>
            <w:vAlign w:val="top"/>
          </w:tcPr>
          <w:p>
            <w:pPr>
              <w:pStyle w:val="TableText"/>
              <w:ind w:left="24"/>
              <w:spacing w:before="263" w:line="221" w:lineRule="auto"/>
              <w:rPr>
                <w:sz w:val="15"/>
                <w:szCs w:val="15"/>
              </w:rPr>
            </w:pPr>
            <w:r>
              <w:rPr>
                <w:sz w:val="15"/>
                <w:szCs w:val="15"/>
              </w:rPr>
              <w:t>生物玻片，观察平滑肌细胞的形态</w:t>
            </w:r>
          </w:p>
        </w:tc>
        <w:tc>
          <w:tcPr>
            <w:tcW w:w="573" w:type="dxa"/>
            <w:vAlign w:val="top"/>
          </w:tcPr>
          <w:p>
            <w:pPr>
              <w:pStyle w:val="TableText"/>
              <w:ind w:left="227"/>
              <w:spacing w:before="263" w:line="222" w:lineRule="auto"/>
              <w:rPr>
                <w:sz w:val="15"/>
                <w:szCs w:val="15"/>
              </w:rPr>
            </w:pPr>
            <w:r>
              <w:rPr>
                <w:sz w:val="15"/>
                <w:szCs w:val="15"/>
              </w:rPr>
              <w:t>片</w:t>
            </w:r>
          </w:p>
        </w:tc>
        <w:tc>
          <w:tcPr>
            <w:tcW w:w="581" w:type="dxa"/>
            <w:vAlign w:val="top"/>
          </w:tcPr>
          <w:p>
            <w:pPr>
              <w:pStyle w:val="TableText"/>
              <w:ind w:left="223"/>
              <w:spacing w:before="263"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65" w:line="241" w:lineRule="auto"/>
              <w:rPr>
                <w:sz w:val="15"/>
                <w:szCs w:val="15"/>
              </w:rPr>
            </w:pPr>
            <w:r>
              <w:rPr>
                <w:sz w:val="15"/>
                <w:szCs w:val="15"/>
                <w:spacing w:val="-1"/>
              </w:rPr>
              <w:t>448</w:t>
            </w:r>
          </w:p>
        </w:tc>
        <w:tc>
          <w:tcPr>
            <w:tcW w:w="1448" w:type="dxa"/>
            <w:vAlign w:val="top"/>
          </w:tcPr>
          <w:p>
            <w:pPr>
              <w:pStyle w:val="TableText"/>
              <w:ind w:left="25"/>
              <w:spacing w:before="265" w:line="221" w:lineRule="auto"/>
              <w:rPr>
                <w:sz w:val="15"/>
                <w:szCs w:val="15"/>
              </w:rPr>
            </w:pPr>
            <w:r>
              <w:rPr>
                <w:sz w:val="15"/>
                <w:szCs w:val="15"/>
                <w:spacing w:val="-1"/>
              </w:rPr>
              <w:t>高中生物心肌切片</w:t>
            </w:r>
          </w:p>
        </w:tc>
        <w:tc>
          <w:tcPr>
            <w:tcW w:w="7916" w:type="dxa"/>
            <w:vAlign w:val="top"/>
          </w:tcPr>
          <w:p>
            <w:pPr>
              <w:pStyle w:val="TableText"/>
              <w:ind w:left="30"/>
              <w:spacing w:before="265" w:line="220" w:lineRule="auto"/>
              <w:rPr>
                <w:sz w:val="15"/>
                <w:szCs w:val="15"/>
              </w:rPr>
            </w:pPr>
            <w:r>
              <w:rPr>
                <w:sz w:val="15"/>
                <w:szCs w:val="15"/>
                <w:spacing w:val="1"/>
              </w:rPr>
              <w:t>多重染色，玻片应边角完整，无斑点、纹络</w:t>
            </w:r>
            <w:r>
              <w:rPr>
                <w:sz w:val="15"/>
                <w:szCs w:val="15"/>
              </w:rPr>
              <w:t>、磨伤、霉斑等缺陷</w:t>
            </w:r>
          </w:p>
        </w:tc>
        <w:tc>
          <w:tcPr>
            <w:tcW w:w="573" w:type="dxa"/>
            <w:vAlign w:val="top"/>
          </w:tcPr>
          <w:p>
            <w:pPr>
              <w:pStyle w:val="TableText"/>
              <w:ind w:left="227"/>
              <w:spacing w:before="264" w:line="222" w:lineRule="auto"/>
              <w:rPr>
                <w:sz w:val="15"/>
                <w:szCs w:val="15"/>
              </w:rPr>
            </w:pPr>
            <w:r>
              <w:rPr>
                <w:sz w:val="15"/>
                <w:szCs w:val="15"/>
              </w:rPr>
              <w:t>片</w:t>
            </w:r>
          </w:p>
        </w:tc>
        <w:tc>
          <w:tcPr>
            <w:tcW w:w="581" w:type="dxa"/>
            <w:vAlign w:val="top"/>
          </w:tcPr>
          <w:p>
            <w:pPr>
              <w:pStyle w:val="TableText"/>
              <w:ind w:left="223"/>
              <w:spacing w:before="265"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65" w:line="241" w:lineRule="auto"/>
              <w:rPr>
                <w:sz w:val="15"/>
                <w:szCs w:val="15"/>
              </w:rPr>
            </w:pPr>
            <w:r>
              <w:rPr>
                <w:sz w:val="15"/>
                <w:szCs w:val="15"/>
                <w:spacing w:val="-1"/>
              </w:rPr>
              <w:t>449</w:t>
            </w:r>
          </w:p>
        </w:tc>
        <w:tc>
          <w:tcPr>
            <w:tcW w:w="1448" w:type="dxa"/>
            <w:vAlign w:val="top"/>
          </w:tcPr>
          <w:p>
            <w:pPr>
              <w:pStyle w:val="TableText"/>
              <w:ind w:left="21" w:right="56" w:firstLine="4"/>
              <w:spacing w:before="171" w:line="236" w:lineRule="auto"/>
              <w:rPr>
                <w:sz w:val="15"/>
                <w:szCs w:val="15"/>
              </w:rPr>
            </w:pPr>
            <w:r>
              <w:rPr>
                <w:sz w:val="15"/>
                <w:szCs w:val="15"/>
              </w:rPr>
              <w:t>高中生物运动神经元 </w:t>
            </w:r>
            <w:r>
              <w:rPr>
                <w:sz w:val="15"/>
                <w:szCs w:val="15"/>
                <w:spacing w:val="-2"/>
              </w:rPr>
              <w:t>装片</w:t>
            </w:r>
          </w:p>
        </w:tc>
        <w:tc>
          <w:tcPr>
            <w:tcW w:w="7916" w:type="dxa"/>
            <w:vAlign w:val="top"/>
          </w:tcPr>
          <w:p>
            <w:pPr>
              <w:pStyle w:val="TableText"/>
              <w:ind w:left="30"/>
              <w:spacing w:before="265" w:line="220" w:lineRule="auto"/>
              <w:rPr>
                <w:sz w:val="15"/>
                <w:szCs w:val="15"/>
              </w:rPr>
            </w:pPr>
            <w:r>
              <w:rPr>
                <w:sz w:val="15"/>
                <w:szCs w:val="15"/>
                <w:spacing w:val="1"/>
              </w:rPr>
              <w:t>多重染色，玻片应边角完整，无斑点、纹络</w:t>
            </w:r>
            <w:r>
              <w:rPr>
                <w:sz w:val="15"/>
                <w:szCs w:val="15"/>
              </w:rPr>
              <w:t>、磨伤、霉斑等缺陷</w:t>
            </w:r>
          </w:p>
        </w:tc>
        <w:tc>
          <w:tcPr>
            <w:tcW w:w="573" w:type="dxa"/>
            <w:vAlign w:val="top"/>
          </w:tcPr>
          <w:p>
            <w:pPr>
              <w:pStyle w:val="TableText"/>
              <w:ind w:left="227"/>
              <w:spacing w:before="265" w:line="222" w:lineRule="auto"/>
              <w:rPr>
                <w:sz w:val="15"/>
                <w:szCs w:val="15"/>
              </w:rPr>
            </w:pPr>
            <w:r>
              <w:rPr>
                <w:sz w:val="15"/>
                <w:szCs w:val="15"/>
              </w:rPr>
              <w:t>片</w:t>
            </w:r>
          </w:p>
        </w:tc>
        <w:tc>
          <w:tcPr>
            <w:tcW w:w="581" w:type="dxa"/>
            <w:vAlign w:val="top"/>
          </w:tcPr>
          <w:p>
            <w:pPr>
              <w:pStyle w:val="TableText"/>
              <w:ind w:left="223"/>
              <w:spacing w:before="265"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66" w:line="241" w:lineRule="auto"/>
              <w:rPr>
                <w:sz w:val="15"/>
                <w:szCs w:val="15"/>
              </w:rPr>
            </w:pPr>
            <w:r>
              <w:rPr>
                <w:sz w:val="15"/>
                <w:szCs w:val="15"/>
                <w:spacing w:val="-1"/>
              </w:rPr>
              <w:t>450</w:t>
            </w:r>
          </w:p>
        </w:tc>
        <w:tc>
          <w:tcPr>
            <w:tcW w:w="1448" w:type="dxa"/>
            <w:vAlign w:val="top"/>
          </w:tcPr>
          <w:p>
            <w:pPr>
              <w:pStyle w:val="TableText"/>
              <w:ind w:left="47" w:right="207" w:hanging="22"/>
              <w:spacing w:before="171" w:line="236" w:lineRule="auto"/>
              <w:rPr>
                <w:sz w:val="15"/>
                <w:szCs w:val="15"/>
              </w:rPr>
            </w:pPr>
            <w:r>
              <w:rPr>
                <w:sz w:val="15"/>
                <w:szCs w:val="15"/>
                <w:spacing w:val="-1"/>
              </w:rPr>
              <w:t>高中生物胰腺切片</w:t>
            </w:r>
            <w:r>
              <w:rPr>
                <w:sz w:val="15"/>
                <w:szCs w:val="15"/>
                <w:spacing w:val="6"/>
              </w:rPr>
              <w:t xml:space="preserve"> </w:t>
            </w:r>
            <w:r>
              <w:rPr>
                <w:sz w:val="15"/>
                <w:szCs w:val="15"/>
                <w:spacing w:val="-6"/>
              </w:rPr>
              <w:t>(示胰岛)</w:t>
            </w:r>
          </w:p>
        </w:tc>
        <w:tc>
          <w:tcPr>
            <w:tcW w:w="7916" w:type="dxa"/>
            <w:vAlign w:val="top"/>
          </w:tcPr>
          <w:p>
            <w:pPr>
              <w:pStyle w:val="TableText"/>
              <w:ind w:left="30"/>
              <w:spacing w:before="266" w:line="220" w:lineRule="auto"/>
              <w:rPr>
                <w:sz w:val="15"/>
                <w:szCs w:val="15"/>
              </w:rPr>
            </w:pPr>
            <w:r>
              <w:rPr>
                <w:sz w:val="15"/>
                <w:szCs w:val="15"/>
                <w:spacing w:val="1"/>
              </w:rPr>
              <w:t>多重染色，玻片应边角完整，无斑点、纹络</w:t>
            </w:r>
            <w:r>
              <w:rPr>
                <w:sz w:val="15"/>
                <w:szCs w:val="15"/>
              </w:rPr>
              <w:t>、磨伤、霉斑等缺陷</w:t>
            </w:r>
          </w:p>
        </w:tc>
        <w:tc>
          <w:tcPr>
            <w:tcW w:w="573" w:type="dxa"/>
            <w:vAlign w:val="top"/>
          </w:tcPr>
          <w:p>
            <w:pPr>
              <w:pStyle w:val="TableText"/>
              <w:ind w:left="227"/>
              <w:spacing w:before="265" w:line="222" w:lineRule="auto"/>
              <w:rPr>
                <w:sz w:val="15"/>
                <w:szCs w:val="15"/>
              </w:rPr>
            </w:pPr>
            <w:r>
              <w:rPr>
                <w:sz w:val="15"/>
                <w:szCs w:val="15"/>
              </w:rPr>
              <w:t>片</w:t>
            </w:r>
          </w:p>
        </w:tc>
        <w:tc>
          <w:tcPr>
            <w:tcW w:w="581" w:type="dxa"/>
            <w:vAlign w:val="top"/>
          </w:tcPr>
          <w:p>
            <w:pPr>
              <w:pStyle w:val="TableText"/>
              <w:ind w:left="223"/>
              <w:spacing w:before="266"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66" w:line="241" w:lineRule="auto"/>
              <w:rPr>
                <w:sz w:val="15"/>
                <w:szCs w:val="15"/>
              </w:rPr>
            </w:pPr>
            <w:r>
              <w:rPr>
                <w:sz w:val="15"/>
                <w:szCs w:val="15"/>
                <w:spacing w:val="-1"/>
              </w:rPr>
              <w:t>451</w:t>
            </w:r>
          </w:p>
        </w:tc>
        <w:tc>
          <w:tcPr>
            <w:tcW w:w="1448" w:type="dxa"/>
            <w:vAlign w:val="top"/>
          </w:tcPr>
          <w:p>
            <w:pPr>
              <w:pStyle w:val="TableText"/>
              <w:ind w:left="21" w:right="56" w:firstLine="4"/>
              <w:spacing w:before="173" w:line="235" w:lineRule="auto"/>
              <w:rPr>
                <w:sz w:val="15"/>
                <w:szCs w:val="15"/>
              </w:rPr>
            </w:pPr>
            <w:r>
              <w:rPr>
                <w:sz w:val="15"/>
                <w:szCs w:val="15"/>
              </w:rPr>
              <w:t>高中生物正常人染色 </w:t>
            </w:r>
            <w:r>
              <w:rPr>
                <w:sz w:val="15"/>
                <w:szCs w:val="15"/>
                <w:spacing w:val="-1"/>
              </w:rPr>
              <w:t>体装片</w:t>
            </w:r>
          </w:p>
        </w:tc>
        <w:tc>
          <w:tcPr>
            <w:tcW w:w="7916" w:type="dxa"/>
            <w:vAlign w:val="top"/>
          </w:tcPr>
          <w:p>
            <w:pPr>
              <w:pStyle w:val="TableText"/>
              <w:ind w:left="24"/>
              <w:spacing w:before="266" w:line="221" w:lineRule="auto"/>
              <w:rPr>
                <w:sz w:val="15"/>
                <w:szCs w:val="15"/>
              </w:rPr>
            </w:pPr>
            <w:r>
              <w:rPr>
                <w:sz w:val="15"/>
                <w:szCs w:val="15"/>
                <w:spacing w:val="1"/>
              </w:rPr>
              <w:t>生物玻片，正常人染色体装片，观察46条人染色体；每组两片，男性、女性各1片</w:t>
            </w:r>
          </w:p>
        </w:tc>
        <w:tc>
          <w:tcPr>
            <w:tcW w:w="573" w:type="dxa"/>
            <w:vAlign w:val="top"/>
          </w:tcPr>
          <w:p>
            <w:pPr>
              <w:pStyle w:val="TableText"/>
              <w:ind w:left="227"/>
              <w:spacing w:before="266" w:line="222" w:lineRule="auto"/>
              <w:rPr>
                <w:sz w:val="15"/>
                <w:szCs w:val="15"/>
              </w:rPr>
            </w:pPr>
            <w:r>
              <w:rPr>
                <w:sz w:val="15"/>
                <w:szCs w:val="15"/>
              </w:rPr>
              <w:t>片</w:t>
            </w:r>
          </w:p>
        </w:tc>
        <w:tc>
          <w:tcPr>
            <w:tcW w:w="581" w:type="dxa"/>
            <w:vAlign w:val="top"/>
          </w:tcPr>
          <w:p>
            <w:pPr>
              <w:pStyle w:val="TableText"/>
              <w:ind w:left="223"/>
              <w:spacing w:before="266"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67" w:line="241" w:lineRule="auto"/>
              <w:rPr>
                <w:sz w:val="15"/>
                <w:szCs w:val="15"/>
              </w:rPr>
            </w:pPr>
            <w:r>
              <w:rPr>
                <w:sz w:val="15"/>
                <w:szCs w:val="15"/>
                <w:spacing w:val="-1"/>
              </w:rPr>
              <w:t>452</w:t>
            </w:r>
          </w:p>
        </w:tc>
        <w:tc>
          <w:tcPr>
            <w:tcW w:w="1448" w:type="dxa"/>
            <w:vAlign w:val="top"/>
          </w:tcPr>
          <w:p>
            <w:pPr>
              <w:pStyle w:val="TableText"/>
              <w:ind w:left="22" w:right="51" w:firstLine="3"/>
              <w:spacing w:before="174" w:line="234" w:lineRule="auto"/>
              <w:rPr>
                <w:sz w:val="15"/>
                <w:szCs w:val="15"/>
              </w:rPr>
            </w:pPr>
            <w:r>
              <w:rPr>
                <w:sz w:val="15"/>
                <w:szCs w:val="15"/>
              </w:rPr>
              <w:t>高中生物DNA和RAN在</w:t>
            </w:r>
            <w:r>
              <w:rPr>
                <w:sz w:val="15"/>
                <w:szCs w:val="15"/>
                <w:spacing w:val="4"/>
              </w:rPr>
              <w:t xml:space="preserve"> </w:t>
            </w:r>
            <w:r>
              <w:rPr>
                <w:sz w:val="15"/>
                <w:szCs w:val="15"/>
              </w:rPr>
              <w:t>细胞中的分布</w:t>
            </w:r>
          </w:p>
        </w:tc>
        <w:tc>
          <w:tcPr>
            <w:tcW w:w="7916" w:type="dxa"/>
            <w:vAlign w:val="top"/>
          </w:tcPr>
          <w:p>
            <w:pPr>
              <w:pStyle w:val="TableText"/>
              <w:ind w:left="30"/>
              <w:spacing w:before="267" w:line="220" w:lineRule="auto"/>
              <w:rPr>
                <w:sz w:val="15"/>
                <w:szCs w:val="15"/>
              </w:rPr>
            </w:pPr>
            <w:r>
              <w:rPr>
                <w:sz w:val="15"/>
                <w:szCs w:val="15"/>
                <w:spacing w:val="1"/>
              </w:rPr>
              <w:t>多重染色，玻片应边角完整，无斑点、纹络</w:t>
            </w:r>
            <w:r>
              <w:rPr>
                <w:sz w:val="15"/>
                <w:szCs w:val="15"/>
              </w:rPr>
              <w:t>、磨伤、霉斑等缺陷</w:t>
            </w:r>
          </w:p>
        </w:tc>
        <w:tc>
          <w:tcPr>
            <w:tcW w:w="573" w:type="dxa"/>
            <w:vAlign w:val="top"/>
          </w:tcPr>
          <w:p>
            <w:pPr>
              <w:pStyle w:val="TableText"/>
              <w:ind w:left="227"/>
              <w:spacing w:before="266" w:line="222" w:lineRule="auto"/>
              <w:rPr>
                <w:sz w:val="15"/>
                <w:szCs w:val="15"/>
              </w:rPr>
            </w:pPr>
            <w:r>
              <w:rPr>
                <w:sz w:val="15"/>
                <w:szCs w:val="15"/>
              </w:rPr>
              <w:t>片</w:t>
            </w:r>
          </w:p>
        </w:tc>
        <w:tc>
          <w:tcPr>
            <w:tcW w:w="581" w:type="dxa"/>
            <w:vAlign w:val="top"/>
          </w:tcPr>
          <w:p>
            <w:pPr>
              <w:pStyle w:val="TableText"/>
              <w:ind w:left="223"/>
              <w:spacing w:before="267" w:line="241" w:lineRule="auto"/>
              <w:rPr>
                <w:sz w:val="15"/>
                <w:szCs w:val="15"/>
              </w:rPr>
            </w:pPr>
            <w:r>
              <w:rPr>
                <w:sz w:val="15"/>
                <w:szCs w:val="15"/>
                <w:spacing w:val="-3"/>
              </w:rPr>
              <w:t>90</w:t>
            </w:r>
          </w:p>
        </w:tc>
      </w:tr>
      <w:tr>
        <w:trPr>
          <w:trHeight w:val="662" w:hRule="atLeast"/>
        </w:trPr>
        <w:tc>
          <w:tcPr>
            <w:tcW w:w="406" w:type="dxa"/>
            <w:vAlign w:val="top"/>
          </w:tcPr>
          <w:p>
            <w:pPr>
              <w:pStyle w:val="TableText"/>
              <w:ind w:left="90"/>
              <w:spacing w:before="267" w:line="241" w:lineRule="auto"/>
              <w:rPr>
                <w:sz w:val="15"/>
                <w:szCs w:val="15"/>
              </w:rPr>
            </w:pPr>
            <w:r>
              <w:rPr>
                <w:sz w:val="15"/>
                <w:szCs w:val="15"/>
                <w:spacing w:val="-1"/>
              </w:rPr>
              <w:t>453</w:t>
            </w:r>
          </w:p>
        </w:tc>
        <w:tc>
          <w:tcPr>
            <w:tcW w:w="1448" w:type="dxa"/>
            <w:vAlign w:val="top"/>
          </w:tcPr>
          <w:p>
            <w:pPr>
              <w:pStyle w:val="TableText"/>
              <w:ind w:left="25"/>
              <w:spacing w:before="267" w:line="221" w:lineRule="auto"/>
              <w:rPr>
                <w:sz w:val="15"/>
                <w:szCs w:val="15"/>
              </w:rPr>
            </w:pPr>
            <w:r>
              <w:rPr>
                <w:sz w:val="15"/>
                <w:szCs w:val="15"/>
              </w:rPr>
              <w:t>高中生物线粒体切片</w:t>
            </w:r>
          </w:p>
        </w:tc>
        <w:tc>
          <w:tcPr>
            <w:tcW w:w="7916" w:type="dxa"/>
            <w:vAlign w:val="top"/>
          </w:tcPr>
          <w:p>
            <w:pPr>
              <w:pStyle w:val="TableText"/>
              <w:ind w:left="30"/>
              <w:spacing w:before="267" w:line="220" w:lineRule="auto"/>
              <w:rPr>
                <w:sz w:val="15"/>
                <w:szCs w:val="15"/>
              </w:rPr>
            </w:pPr>
            <w:r>
              <w:rPr>
                <w:sz w:val="15"/>
                <w:szCs w:val="15"/>
                <w:spacing w:val="1"/>
              </w:rPr>
              <w:t>多重染色，玻片应边角完整，无斑点、纹络</w:t>
            </w:r>
            <w:r>
              <w:rPr>
                <w:sz w:val="15"/>
                <w:szCs w:val="15"/>
              </w:rPr>
              <w:t>、磨伤、霉斑等缺陷</w:t>
            </w:r>
          </w:p>
        </w:tc>
        <w:tc>
          <w:tcPr>
            <w:tcW w:w="573" w:type="dxa"/>
            <w:vAlign w:val="top"/>
          </w:tcPr>
          <w:p>
            <w:pPr>
              <w:pStyle w:val="TableText"/>
              <w:ind w:left="227"/>
              <w:spacing w:before="267" w:line="222" w:lineRule="auto"/>
              <w:rPr>
                <w:sz w:val="15"/>
                <w:szCs w:val="15"/>
              </w:rPr>
            </w:pPr>
            <w:r>
              <w:rPr>
                <w:sz w:val="15"/>
                <w:szCs w:val="15"/>
              </w:rPr>
              <w:t>片</w:t>
            </w:r>
          </w:p>
        </w:tc>
        <w:tc>
          <w:tcPr>
            <w:tcW w:w="581" w:type="dxa"/>
            <w:vAlign w:val="top"/>
          </w:tcPr>
          <w:p>
            <w:pPr>
              <w:pStyle w:val="TableText"/>
              <w:ind w:left="223"/>
              <w:spacing w:before="267" w:line="241" w:lineRule="auto"/>
              <w:rPr>
                <w:sz w:val="15"/>
                <w:szCs w:val="15"/>
              </w:rPr>
            </w:pPr>
            <w:r>
              <w:rPr>
                <w:sz w:val="15"/>
                <w:szCs w:val="15"/>
                <w:spacing w:val="-3"/>
              </w:rPr>
              <w:t>90</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2579" w:hRule="atLeast"/>
        </w:trPr>
        <w:tc>
          <w:tcPr>
            <w:tcW w:w="406" w:type="dxa"/>
            <w:vAlign w:val="top"/>
          </w:tcPr>
          <w:p>
            <w:pPr>
              <w:spacing w:line="290" w:lineRule="auto"/>
              <w:rPr>
                <w:rFonts w:ascii="Arial"/>
                <w:sz w:val="21"/>
              </w:rPr>
            </w:pPr>
            <w:r/>
          </w:p>
          <w:p>
            <w:pPr>
              <w:spacing w:line="290" w:lineRule="auto"/>
              <w:rPr>
                <w:rFonts w:ascii="Arial"/>
                <w:sz w:val="21"/>
              </w:rPr>
            </w:pPr>
            <w:r/>
          </w:p>
          <w:p>
            <w:pPr>
              <w:spacing w:line="291" w:lineRule="auto"/>
              <w:rPr>
                <w:rFonts w:ascii="Arial"/>
                <w:sz w:val="21"/>
              </w:rPr>
            </w:pPr>
            <w:r/>
          </w:p>
          <w:p>
            <w:pPr>
              <w:spacing w:line="291" w:lineRule="auto"/>
              <w:rPr>
                <w:rFonts w:ascii="Arial"/>
                <w:sz w:val="21"/>
              </w:rPr>
            </w:pPr>
            <w:r/>
          </w:p>
          <w:p>
            <w:pPr>
              <w:pStyle w:val="TableText"/>
              <w:ind w:left="90"/>
              <w:spacing w:before="49" w:line="241" w:lineRule="auto"/>
              <w:rPr>
                <w:sz w:val="15"/>
                <w:szCs w:val="15"/>
              </w:rPr>
            </w:pPr>
            <w:r>
              <w:rPr>
                <w:sz w:val="15"/>
                <w:szCs w:val="15"/>
                <w:spacing w:val="-1"/>
              </w:rPr>
              <w:t>454</w:t>
            </w:r>
          </w:p>
        </w:tc>
        <w:tc>
          <w:tcPr>
            <w:tcW w:w="1448" w:type="dxa"/>
            <w:vAlign w:val="top"/>
          </w:tcPr>
          <w:p>
            <w:pPr>
              <w:spacing w:line="290" w:lineRule="auto"/>
              <w:rPr>
                <w:rFonts w:ascii="Arial"/>
                <w:sz w:val="21"/>
              </w:rPr>
            </w:pPr>
            <w:r/>
          </w:p>
          <w:p>
            <w:pPr>
              <w:spacing w:line="290" w:lineRule="auto"/>
              <w:rPr>
                <w:rFonts w:ascii="Arial"/>
                <w:sz w:val="21"/>
              </w:rPr>
            </w:pPr>
            <w:r/>
          </w:p>
          <w:p>
            <w:pPr>
              <w:spacing w:line="291" w:lineRule="auto"/>
              <w:rPr>
                <w:rFonts w:ascii="Arial"/>
                <w:sz w:val="21"/>
              </w:rPr>
            </w:pPr>
            <w:r/>
          </w:p>
          <w:p>
            <w:pPr>
              <w:spacing w:line="291" w:lineRule="auto"/>
              <w:rPr>
                <w:rFonts w:ascii="Arial"/>
                <w:sz w:val="21"/>
              </w:rPr>
            </w:pPr>
            <w:r/>
          </w:p>
          <w:p>
            <w:pPr>
              <w:pStyle w:val="TableText"/>
              <w:ind w:left="25"/>
              <w:spacing w:before="49" w:line="221" w:lineRule="auto"/>
              <w:rPr>
                <w:sz w:val="15"/>
                <w:szCs w:val="15"/>
              </w:rPr>
            </w:pPr>
            <w:r>
              <w:rPr>
                <w:sz w:val="15"/>
                <w:szCs w:val="15"/>
                <w:spacing w:val="-1"/>
              </w:rPr>
              <w:t>高中生物仿真实验</w:t>
            </w:r>
          </w:p>
        </w:tc>
        <w:tc>
          <w:tcPr>
            <w:tcW w:w="7916" w:type="dxa"/>
            <w:vAlign w:val="top"/>
          </w:tcPr>
          <w:p>
            <w:pPr>
              <w:pStyle w:val="TableText"/>
              <w:ind w:left="24" w:firstLine="10"/>
              <w:spacing w:before="273" w:line="228" w:lineRule="auto"/>
              <w:rPr>
                <w:sz w:val="15"/>
                <w:szCs w:val="15"/>
              </w:rPr>
            </w:pPr>
            <w:r>
              <w:rPr>
                <w:sz w:val="15"/>
                <w:szCs w:val="15"/>
              </w:rPr>
              <w:t>1.支持高中生物实验，提供全三维实验资源，直观地展示生物实验的宏观和微观世界，可以直观地观察</w:t>
            </w:r>
            <w:r>
              <w:rPr>
                <w:sz w:val="15"/>
                <w:szCs w:val="15"/>
                <w:spacing w:val="-1"/>
              </w:rPr>
              <w:t>真实的实验现象</w:t>
            </w:r>
            <w:r>
              <w:rPr>
                <w:sz w:val="15"/>
                <w:szCs w:val="15"/>
              </w:rPr>
              <w:t xml:space="preserve">  </w:t>
            </w:r>
            <w:r>
              <w:rPr>
                <w:sz w:val="15"/>
                <w:szCs w:val="15"/>
                <w:spacing w:val="1"/>
              </w:rPr>
              <w:t>和实验结果。实验资源需覆盖高中生物核心模块（如分子与细胞、遗传与进化、稳态与调节等</w:t>
            </w:r>
            <w:r>
              <w:rPr>
                <w:sz w:val="15"/>
                <w:szCs w:val="15"/>
                <w:spacing w:val="3"/>
              </w:rPr>
              <w:t>），</w:t>
            </w:r>
            <w:r>
              <w:rPr>
                <w:sz w:val="15"/>
                <w:szCs w:val="15"/>
                <w:spacing w:val="1"/>
              </w:rPr>
              <w:t>支持按“教材版本</w:t>
            </w:r>
            <w:r>
              <w:rPr>
                <w:sz w:val="15"/>
                <w:szCs w:val="15"/>
                <w:spacing w:val="-56"/>
              </w:rPr>
              <w:t xml:space="preserve"> </w:t>
            </w:r>
            <w:r>
              <w:rPr>
                <w:sz w:val="15"/>
                <w:szCs w:val="15"/>
                <w:spacing w:val="1"/>
              </w:rPr>
              <w:t>”</w:t>
            </w:r>
            <w:r>
              <w:rPr>
                <w:sz w:val="15"/>
                <w:szCs w:val="15"/>
              </w:rPr>
              <w:t xml:space="preserve"> </w:t>
            </w:r>
            <w:r>
              <w:rPr>
                <w:sz w:val="15"/>
                <w:szCs w:val="15"/>
                <w:spacing w:val="-1"/>
              </w:rPr>
              <w:t>、“知识模块</w:t>
            </w:r>
            <w:r>
              <w:rPr>
                <w:sz w:val="15"/>
                <w:szCs w:val="15"/>
                <w:spacing w:val="-45"/>
              </w:rPr>
              <w:t xml:space="preserve"> </w:t>
            </w:r>
            <w:r>
              <w:rPr>
                <w:sz w:val="15"/>
                <w:szCs w:val="15"/>
                <w:spacing w:val="-1"/>
              </w:rPr>
              <w:t>”、“实验类型（验证型/探究型）</w:t>
            </w:r>
            <w:r>
              <w:rPr>
                <w:sz w:val="15"/>
                <w:szCs w:val="15"/>
                <w:spacing w:val="-55"/>
              </w:rPr>
              <w:t xml:space="preserve"> </w:t>
            </w:r>
            <w:r>
              <w:rPr>
                <w:sz w:val="15"/>
                <w:szCs w:val="15"/>
                <w:spacing w:val="-1"/>
              </w:rPr>
              <w:t>”进行多维度检索，满足日常教学演示与学生自主探究需求。</w:t>
            </w:r>
          </w:p>
          <w:p>
            <w:pPr>
              <w:pStyle w:val="TableText"/>
              <w:ind w:left="24" w:right="21" w:firstLine="1"/>
              <w:spacing w:before="10" w:line="229" w:lineRule="auto"/>
              <w:rPr>
                <w:sz w:val="15"/>
                <w:szCs w:val="15"/>
              </w:rPr>
            </w:pPr>
            <w:r>
              <w:rPr>
                <w:sz w:val="15"/>
                <w:szCs w:val="15"/>
                <w:spacing w:val="1"/>
              </w:rPr>
              <w:t>2.提供显微镜仿真实验，每一部件均可仿真操作，可以一键调整也可分步操作。提供显微镜下高清图像，可全屏展示，</w:t>
            </w:r>
            <w:r>
              <w:rPr>
                <w:sz w:val="15"/>
                <w:szCs w:val="15"/>
              </w:rPr>
              <w:t xml:space="preserve"> </w:t>
            </w:r>
            <w:r>
              <w:rPr>
                <w:sz w:val="15"/>
                <w:szCs w:val="15"/>
                <w:spacing w:val="1"/>
              </w:rPr>
              <w:t>可拖动平移图像，转换倍数。系统需支持模拟真实的装片制作、染色、对焦等完整操作流程，并具备智能容错与反馈机</w:t>
            </w:r>
            <w:r>
              <w:rPr>
                <w:sz w:val="15"/>
                <w:szCs w:val="15"/>
                <w:spacing w:val="2"/>
              </w:rPr>
              <w:t xml:space="preserve"> </w:t>
            </w:r>
            <w:r>
              <w:rPr>
                <w:sz w:val="15"/>
                <w:szCs w:val="15"/>
              </w:rPr>
              <w:t>制，发生违规操作时能提供实时纠正引导。</w:t>
            </w:r>
          </w:p>
          <w:p>
            <w:pPr>
              <w:pStyle w:val="TableText"/>
              <w:ind w:left="25" w:right="18" w:firstLine="1"/>
              <w:spacing w:before="8" w:line="227" w:lineRule="auto"/>
              <w:rPr>
                <w:sz w:val="15"/>
                <w:szCs w:val="15"/>
              </w:rPr>
            </w:pPr>
            <w:r>
              <w:rPr>
                <w:sz w:val="15"/>
                <w:szCs w:val="15"/>
                <w:spacing w:val="1"/>
              </w:rPr>
              <w:t>3.具备微观原理可视化功能。在细胞结构、遗传变异、生理调节等实验中，能动态展示细胞器、染色体、分子等微观结 </w:t>
            </w:r>
            <w:r>
              <w:rPr>
                <w:sz w:val="15"/>
                <w:szCs w:val="15"/>
                <w:spacing w:val="1"/>
              </w:rPr>
              <w:t>构的运动与变化过程，帮助学生从微观层面理解宏观生物现象</w:t>
            </w:r>
            <w:r>
              <w:rPr>
                <w:sz w:val="15"/>
                <w:szCs w:val="15"/>
              </w:rPr>
              <w:t>的本质。</w:t>
            </w:r>
          </w:p>
          <w:p>
            <w:pPr>
              <w:pStyle w:val="TableText"/>
              <w:ind w:left="23" w:right="14" w:hanging="1"/>
              <w:spacing w:before="10" w:line="228" w:lineRule="auto"/>
              <w:rPr>
                <w:sz w:val="15"/>
                <w:szCs w:val="15"/>
              </w:rPr>
            </w:pPr>
            <w:r>
              <w:rPr>
                <w:sz w:val="15"/>
                <w:szCs w:val="15"/>
                <w:spacing w:val="2"/>
              </w:rPr>
              <w:t>4.采用云端部署或标准化单机/网络授权模式，兼容主流</w:t>
            </w:r>
            <w:r>
              <w:rPr>
                <w:sz w:val="15"/>
                <w:szCs w:val="15"/>
                <w:spacing w:val="1"/>
              </w:rPr>
              <w:t>操作系统（</w:t>
            </w:r>
            <w:r>
              <w:rPr>
                <w:sz w:val="15"/>
                <w:szCs w:val="15"/>
              </w:rPr>
              <w:t>Windows</w:t>
            </w:r>
            <w:r>
              <w:rPr>
                <w:sz w:val="15"/>
                <w:szCs w:val="15"/>
                <w:spacing w:val="1"/>
              </w:rPr>
              <w:t>、</w:t>
            </w:r>
            <w:r>
              <w:rPr>
                <w:sz w:val="15"/>
                <w:szCs w:val="15"/>
              </w:rPr>
              <w:t>macOS</w:t>
            </w:r>
            <w:r>
              <w:rPr>
                <w:sz w:val="15"/>
                <w:szCs w:val="15"/>
                <w:spacing w:val="1"/>
              </w:rPr>
              <w:t>、</w:t>
            </w:r>
            <w:r>
              <w:rPr>
                <w:sz w:val="15"/>
                <w:szCs w:val="15"/>
              </w:rPr>
              <w:t>Android</w:t>
            </w:r>
            <w:r>
              <w:rPr>
                <w:sz w:val="15"/>
                <w:szCs w:val="15"/>
                <w:spacing w:val="1"/>
              </w:rPr>
              <w:t>、</w:t>
            </w:r>
            <w:r>
              <w:rPr>
                <w:sz w:val="15"/>
                <w:szCs w:val="15"/>
              </w:rPr>
              <w:t>iOS</w:t>
            </w:r>
            <w:r>
              <w:rPr>
                <w:sz w:val="15"/>
                <w:szCs w:val="15"/>
                <w:spacing w:val="1"/>
              </w:rPr>
              <w:t>等</w:t>
            </w:r>
            <w:r>
              <w:rPr>
                <w:sz w:val="15"/>
                <w:szCs w:val="15"/>
                <w:spacing w:val="6"/>
              </w:rPr>
              <w:t>），</w:t>
            </w:r>
            <w:r>
              <w:rPr>
                <w:sz w:val="15"/>
                <w:szCs w:val="15"/>
                <w:spacing w:val="1"/>
              </w:rPr>
              <w:t>并全面兼容</w:t>
            </w:r>
            <w:r>
              <w:rPr>
                <w:sz w:val="15"/>
                <w:szCs w:val="15"/>
              </w:rPr>
              <w:t xml:space="preserve">  </w:t>
            </w:r>
            <w:r>
              <w:rPr>
                <w:sz w:val="15"/>
                <w:szCs w:val="15"/>
                <w:spacing w:val="1"/>
              </w:rPr>
              <w:t>统信</w:t>
            </w:r>
            <w:r>
              <w:rPr>
                <w:sz w:val="15"/>
                <w:szCs w:val="15"/>
              </w:rPr>
              <w:t>UOS</w:t>
            </w:r>
            <w:r>
              <w:rPr>
                <w:sz w:val="15"/>
                <w:szCs w:val="15"/>
                <w:spacing w:val="1"/>
              </w:rPr>
              <w:t>、麒麟</w:t>
            </w:r>
            <w:r>
              <w:rPr>
                <w:sz w:val="15"/>
                <w:szCs w:val="15"/>
              </w:rPr>
              <w:t>Kylin</w:t>
            </w:r>
            <w:r>
              <w:rPr>
                <w:sz w:val="15"/>
                <w:szCs w:val="15"/>
                <w:spacing w:val="1"/>
              </w:rPr>
              <w:t>等主流国产操作系统。支持在常态化多媒体教室进行演示，并满足学生机房分组探究的网络并发需</w:t>
            </w:r>
            <w:r>
              <w:rPr>
                <w:sz w:val="15"/>
                <w:szCs w:val="15"/>
                <w:spacing w:val="13"/>
              </w:rPr>
              <w:t xml:space="preserve"> </w:t>
            </w:r>
            <w:r>
              <w:rPr>
                <w:sz w:val="15"/>
                <w:szCs w:val="15"/>
              </w:rPr>
              <w:t>求，无需复杂的本地服务器部署。</w:t>
            </w:r>
          </w:p>
        </w:tc>
        <w:tc>
          <w:tcPr>
            <w:tcW w:w="573" w:type="dxa"/>
            <w:vAlign w:val="top"/>
          </w:tcPr>
          <w:p>
            <w:pPr>
              <w:spacing w:line="290" w:lineRule="auto"/>
              <w:rPr>
                <w:rFonts w:ascii="Arial"/>
                <w:sz w:val="21"/>
              </w:rPr>
            </w:pPr>
            <w:r/>
          </w:p>
          <w:p>
            <w:pPr>
              <w:spacing w:line="290" w:lineRule="auto"/>
              <w:rPr>
                <w:rFonts w:ascii="Arial"/>
                <w:sz w:val="21"/>
              </w:rPr>
            </w:pPr>
            <w:r/>
          </w:p>
          <w:p>
            <w:pPr>
              <w:spacing w:line="291" w:lineRule="auto"/>
              <w:rPr>
                <w:rFonts w:ascii="Arial"/>
                <w:sz w:val="21"/>
              </w:rPr>
            </w:pPr>
            <w:r/>
          </w:p>
          <w:p>
            <w:pPr>
              <w:spacing w:line="291" w:lineRule="auto"/>
              <w:rPr>
                <w:rFonts w:ascii="Arial"/>
                <w:sz w:val="21"/>
              </w:rPr>
            </w:pPr>
            <w:r/>
          </w:p>
          <w:p>
            <w:pPr>
              <w:pStyle w:val="TableText"/>
              <w:ind w:left="224"/>
              <w:spacing w:before="49" w:line="222" w:lineRule="auto"/>
              <w:rPr>
                <w:sz w:val="15"/>
                <w:szCs w:val="15"/>
              </w:rPr>
            </w:pPr>
            <w:r>
              <w:rPr>
                <w:sz w:val="15"/>
                <w:szCs w:val="15"/>
              </w:rPr>
              <w:t>套</w:t>
            </w:r>
          </w:p>
        </w:tc>
        <w:tc>
          <w:tcPr>
            <w:tcW w:w="581" w:type="dxa"/>
            <w:vAlign w:val="top"/>
          </w:tcPr>
          <w:p>
            <w:pPr>
              <w:spacing w:line="290" w:lineRule="auto"/>
              <w:rPr>
                <w:rFonts w:ascii="Arial"/>
                <w:sz w:val="21"/>
              </w:rPr>
            </w:pPr>
            <w:r/>
          </w:p>
          <w:p>
            <w:pPr>
              <w:spacing w:line="290" w:lineRule="auto"/>
              <w:rPr>
                <w:rFonts w:ascii="Arial"/>
                <w:sz w:val="21"/>
              </w:rPr>
            </w:pPr>
            <w:r/>
          </w:p>
          <w:p>
            <w:pPr>
              <w:spacing w:line="291" w:lineRule="auto"/>
              <w:rPr>
                <w:rFonts w:ascii="Arial"/>
                <w:sz w:val="21"/>
              </w:rPr>
            </w:pPr>
            <w:r/>
          </w:p>
          <w:p>
            <w:pPr>
              <w:spacing w:line="291" w:lineRule="auto"/>
              <w:rPr>
                <w:rFonts w:ascii="Arial"/>
                <w:sz w:val="21"/>
              </w:rPr>
            </w:pPr>
            <w:r/>
          </w:p>
          <w:p>
            <w:pPr>
              <w:pStyle w:val="TableText"/>
              <w:ind w:left="263"/>
              <w:spacing w:before="49" w:line="241" w:lineRule="auto"/>
              <w:rPr>
                <w:sz w:val="15"/>
                <w:szCs w:val="15"/>
              </w:rPr>
            </w:pPr>
            <w:r>
              <w:rPr>
                <w:sz w:val="15"/>
                <w:szCs w:val="15"/>
              </w:rPr>
              <w:t>3</w:t>
            </w:r>
          </w:p>
        </w:tc>
      </w:tr>
      <w:tr>
        <w:trPr>
          <w:trHeight w:val="654" w:hRule="atLeast"/>
        </w:trPr>
        <w:tc>
          <w:tcPr>
            <w:tcW w:w="406" w:type="dxa"/>
            <w:vAlign w:val="top"/>
          </w:tcPr>
          <w:p>
            <w:pPr>
              <w:pStyle w:val="TableText"/>
              <w:ind w:left="90"/>
              <w:spacing w:before="256" w:line="241" w:lineRule="auto"/>
              <w:rPr>
                <w:sz w:val="15"/>
                <w:szCs w:val="15"/>
              </w:rPr>
            </w:pPr>
            <w:r>
              <w:rPr>
                <w:sz w:val="15"/>
                <w:szCs w:val="15"/>
                <w:spacing w:val="-1"/>
              </w:rPr>
              <w:t>455</w:t>
            </w:r>
          </w:p>
        </w:tc>
        <w:tc>
          <w:tcPr>
            <w:tcW w:w="1448" w:type="dxa"/>
            <w:vAlign w:val="top"/>
          </w:tcPr>
          <w:p>
            <w:pPr>
              <w:pStyle w:val="TableText"/>
              <w:ind w:left="25"/>
              <w:spacing w:before="256" w:line="221" w:lineRule="auto"/>
              <w:rPr>
                <w:sz w:val="15"/>
                <w:szCs w:val="15"/>
              </w:rPr>
            </w:pPr>
            <w:r>
              <w:rPr>
                <w:sz w:val="15"/>
                <w:szCs w:val="15"/>
                <w:spacing w:val="-1"/>
              </w:rPr>
              <w:t>高中生物量筒1</w:t>
            </w:r>
          </w:p>
        </w:tc>
        <w:tc>
          <w:tcPr>
            <w:tcW w:w="7916" w:type="dxa"/>
            <w:vAlign w:val="top"/>
          </w:tcPr>
          <w:p>
            <w:pPr>
              <w:pStyle w:val="TableText"/>
              <w:ind w:left="24" w:right="14" w:firstLine="9"/>
              <w:spacing w:before="162" w:line="236" w:lineRule="auto"/>
              <w:rPr>
                <w:sz w:val="15"/>
                <w:szCs w:val="15"/>
              </w:rPr>
            </w:pPr>
            <w:r>
              <w:rPr>
                <w:sz w:val="15"/>
                <w:szCs w:val="15"/>
                <w:spacing w:val="1"/>
              </w:rPr>
              <w:t>10</w:t>
            </w:r>
            <w:r>
              <w:rPr>
                <w:sz w:val="15"/>
                <w:szCs w:val="15"/>
              </w:rPr>
              <w:t>mL</w:t>
            </w:r>
            <w:r>
              <w:rPr>
                <w:sz w:val="15"/>
                <w:szCs w:val="15"/>
                <w:spacing w:val="1"/>
              </w:rPr>
              <w:t>，无塞、量出式，透明钠钙玻璃制，分度线、数字和标志应完整、清晰和耐久，容积为20℃时充满量筒刻度线</w:t>
            </w:r>
            <w:r>
              <w:rPr>
                <w:sz w:val="15"/>
                <w:szCs w:val="15"/>
              </w:rPr>
              <w:t>所容 </w:t>
            </w:r>
            <w:r>
              <w:rPr>
                <w:sz w:val="15"/>
                <w:szCs w:val="15"/>
                <w:spacing w:val="-2"/>
              </w:rPr>
              <w:t>纳体积</w:t>
            </w:r>
          </w:p>
        </w:tc>
        <w:tc>
          <w:tcPr>
            <w:tcW w:w="573" w:type="dxa"/>
            <w:vAlign w:val="top"/>
          </w:tcPr>
          <w:p>
            <w:pPr>
              <w:pStyle w:val="TableText"/>
              <w:ind w:left="224"/>
              <w:spacing w:before="256" w:line="221" w:lineRule="auto"/>
              <w:rPr>
                <w:sz w:val="15"/>
                <w:szCs w:val="15"/>
              </w:rPr>
            </w:pPr>
            <w:r>
              <w:rPr>
                <w:sz w:val="15"/>
                <w:szCs w:val="15"/>
              </w:rPr>
              <w:t>个</w:t>
            </w:r>
          </w:p>
        </w:tc>
        <w:tc>
          <w:tcPr>
            <w:tcW w:w="581" w:type="dxa"/>
            <w:vAlign w:val="top"/>
          </w:tcPr>
          <w:p>
            <w:pPr>
              <w:pStyle w:val="TableText"/>
              <w:ind w:left="223"/>
              <w:spacing w:before="256" w:line="241" w:lineRule="auto"/>
              <w:rPr>
                <w:sz w:val="15"/>
                <w:szCs w:val="15"/>
              </w:rPr>
            </w:pPr>
            <w:r>
              <w:rPr>
                <w:sz w:val="15"/>
                <w:szCs w:val="15"/>
                <w:spacing w:val="-3"/>
              </w:rPr>
              <w:t>90</w:t>
            </w:r>
          </w:p>
        </w:tc>
      </w:tr>
      <w:tr>
        <w:trPr>
          <w:trHeight w:val="653" w:hRule="atLeast"/>
        </w:trPr>
        <w:tc>
          <w:tcPr>
            <w:tcW w:w="406" w:type="dxa"/>
            <w:vAlign w:val="top"/>
          </w:tcPr>
          <w:p>
            <w:pPr>
              <w:pStyle w:val="TableText"/>
              <w:ind w:left="90"/>
              <w:spacing w:before="257" w:line="241" w:lineRule="auto"/>
              <w:rPr>
                <w:sz w:val="15"/>
                <w:szCs w:val="15"/>
              </w:rPr>
            </w:pPr>
            <w:r>
              <w:rPr>
                <w:sz w:val="15"/>
                <w:szCs w:val="15"/>
                <w:spacing w:val="-1"/>
              </w:rPr>
              <w:t>456</w:t>
            </w:r>
          </w:p>
        </w:tc>
        <w:tc>
          <w:tcPr>
            <w:tcW w:w="1448" w:type="dxa"/>
            <w:vAlign w:val="top"/>
          </w:tcPr>
          <w:p>
            <w:pPr>
              <w:pStyle w:val="TableText"/>
              <w:ind w:left="25"/>
              <w:spacing w:before="257" w:line="221" w:lineRule="auto"/>
              <w:rPr>
                <w:sz w:val="15"/>
                <w:szCs w:val="15"/>
              </w:rPr>
            </w:pPr>
            <w:r>
              <w:rPr>
                <w:sz w:val="15"/>
                <w:szCs w:val="15"/>
                <w:spacing w:val="-1"/>
              </w:rPr>
              <w:t>高中生物量筒2</w:t>
            </w:r>
          </w:p>
        </w:tc>
        <w:tc>
          <w:tcPr>
            <w:tcW w:w="7916" w:type="dxa"/>
            <w:vAlign w:val="top"/>
          </w:tcPr>
          <w:p>
            <w:pPr>
              <w:pStyle w:val="TableText"/>
              <w:ind w:left="24" w:right="14"/>
              <w:spacing w:before="164" w:line="235" w:lineRule="auto"/>
              <w:rPr>
                <w:sz w:val="15"/>
                <w:szCs w:val="15"/>
              </w:rPr>
            </w:pPr>
            <w:r>
              <w:rPr>
                <w:sz w:val="15"/>
                <w:szCs w:val="15"/>
                <w:spacing w:val="1"/>
              </w:rPr>
              <w:t>25</w:t>
            </w:r>
            <w:r>
              <w:rPr>
                <w:sz w:val="15"/>
                <w:szCs w:val="15"/>
              </w:rPr>
              <w:t>mL</w:t>
            </w:r>
            <w:r>
              <w:rPr>
                <w:sz w:val="15"/>
                <w:szCs w:val="15"/>
                <w:spacing w:val="1"/>
              </w:rPr>
              <w:t>，无塞、量出式，透明钠钙玻璃制，分度线、数字和标志应完整、清晰和耐久，容积为20℃时充满量筒刻度线所容</w:t>
            </w:r>
            <w:r>
              <w:rPr>
                <w:sz w:val="15"/>
                <w:szCs w:val="15"/>
                <w:spacing w:val="7"/>
              </w:rPr>
              <w:t xml:space="preserve"> </w:t>
            </w:r>
            <w:r>
              <w:rPr>
                <w:sz w:val="15"/>
                <w:szCs w:val="15"/>
                <w:spacing w:val="-2"/>
              </w:rPr>
              <w:t>纳体积</w:t>
            </w:r>
          </w:p>
        </w:tc>
        <w:tc>
          <w:tcPr>
            <w:tcW w:w="573" w:type="dxa"/>
            <w:vAlign w:val="top"/>
          </w:tcPr>
          <w:p>
            <w:pPr>
              <w:pStyle w:val="TableText"/>
              <w:ind w:left="224"/>
              <w:spacing w:before="257" w:line="221" w:lineRule="auto"/>
              <w:rPr>
                <w:sz w:val="15"/>
                <w:szCs w:val="15"/>
              </w:rPr>
            </w:pPr>
            <w:r>
              <w:rPr>
                <w:sz w:val="15"/>
                <w:szCs w:val="15"/>
              </w:rPr>
              <w:t>个</w:t>
            </w:r>
          </w:p>
        </w:tc>
        <w:tc>
          <w:tcPr>
            <w:tcW w:w="581" w:type="dxa"/>
            <w:vAlign w:val="top"/>
          </w:tcPr>
          <w:p>
            <w:pPr>
              <w:pStyle w:val="TableText"/>
              <w:ind w:left="223"/>
              <w:spacing w:before="257"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58" w:line="241" w:lineRule="auto"/>
              <w:rPr>
                <w:sz w:val="15"/>
                <w:szCs w:val="15"/>
              </w:rPr>
            </w:pPr>
            <w:r>
              <w:rPr>
                <w:sz w:val="15"/>
                <w:szCs w:val="15"/>
                <w:spacing w:val="-1"/>
              </w:rPr>
              <w:t>457</w:t>
            </w:r>
          </w:p>
        </w:tc>
        <w:tc>
          <w:tcPr>
            <w:tcW w:w="1448" w:type="dxa"/>
            <w:vAlign w:val="top"/>
          </w:tcPr>
          <w:p>
            <w:pPr>
              <w:pStyle w:val="TableText"/>
              <w:ind w:left="25"/>
              <w:spacing w:before="258" w:line="221" w:lineRule="auto"/>
              <w:rPr>
                <w:sz w:val="15"/>
                <w:szCs w:val="15"/>
              </w:rPr>
            </w:pPr>
            <w:r>
              <w:rPr>
                <w:sz w:val="15"/>
                <w:szCs w:val="15"/>
                <w:spacing w:val="-1"/>
              </w:rPr>
              <w:t>高中生物量筒3</w:t>
            </w:r>
          </w:p>
        </w:tc>
        <w:tc>
          <w:tcPr>
            <w:tcW w:w="7916" w:type="dxa"/>
            <w:vAlign w:val="top"/>
          </w:tcPr>
          <w:p>
            <w:pPr>
              <w:pStyle w:val="TableText"/>
              <w:ind w:left="24" w:right="14" w:firstLine="1"/>
              <w:spacing w:before="165" w:line="235" w:lineRule="auto"/>
              <w:rPr>
                <w:sz w:val="15"/>
                <w:szCs w:val="15"/>
              </w:rPr>
            </w:pPr>
            <w:r>
              <w:rPr>
                <w:sz w:val="15"/>
                <w:szCs w:val="15"/>
                <w:spacing w:val="1"/>
              </w:rPr>
              <w:t>50</w:t>
            </w:r>
            <w:r>
              <w:rPr>
                <w:sz w:val="15"/>
                <w:szCs w:val="15"/>
              </w:rPr>
              <w:t>mL</w:t>
            </w:r>
            <w:r>
              <w:rPr>
                <w:sz w:val="15"/>
                <w:szCs w:val="15"/>
                <w:spacing w:val="1"/>
              </w:rPr>
              <w:t>，无塞、量出式，透明钠钙玻璃制，分度线、数字和标志应完整、清晰和耐久，容积为20℃时充满量筒刻度线所容</w:t>
            </w:r>
            <w:r>
              <w:rPr>
                <w:sz w:val="15"/>
                <w:szCs w:val="15"/>
                <w:spacing w:val="6"/>
              </w:rPr>
              <w:t xml:space="preserve"> </w:t>
            </w:r>
            <w:r>
              <w:rPr>
                <w:sz w:val="15"/>
                <w:szCs w:val="15"/>
                <w:spacing w:val="-2"/>
              </w:rPr>
              <w:t>纳体积</w:t>
            </w:r>
          </w:p>
        </w:tc>
        <w:tc>
          <w:tcPr>
            <w:tcW w:w="573" w:type="dxa"/>
            <w:vAlign w:val="top"/>
          </w:tcPr>
          <w:p>
            <w:pPr>
              <w:pStyle w:val="TableText"/>
              <w:ind w:left="224"/>
              <w:spacing w:before="258" w:line="221" w:lineRule="auto"/>
              <w:rPr>
                <w:sz w:val="15"/>
                <w:szCs w:val="15"/>
              </w:rPr>
            </w:pPr>
            <w:r>
              <w:rPr>
                <w:sz w:val="15"/>
                <w:szCs w:val="15"/>
              </w:rPr>
              <w:t>个</w:t>
            </w:r>
          </w:p>
        </w:tc>
        <w:tc>
          <w:tcPr>
            <w:tcW w:w="581" w:type="dxa"/>
            <w:vAlign w:val="top"/>
          </w:tcPr>
          <w:p>
            <w:pPr>
              <w:pStyle w:val="TableText"/>
              <w:ind w:left="223"/>
              <w:spacing w:before="258"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59" w:line="241" w:lineRule="auto"/>
              <w:rPr>
                <w:sz w:val="15"/>
                <w:szCs w:val="15"/>
              </w:rPr>
            </w:pPr>
            <w:r>
              <w:rPr>
                <w:sz w:val="15"/>
                <w:szCs w:val="15"/>
                <w:spacing w:val="-1"/>
              </w:rPr>
              <w:t>458</w:t>
            </w:r>
          </w:p>
        </w:tc>
        <w:tc>
          <w:tcPr>
            <w:tcW w:w="1448" w:type="dxa"/>
            <w:vAlign w:val="top"/>
          </w:tcPr>
          <w:p>
            <w:pPr>
              <w:pStyle w:val="TableText"/>
              <w:ind w:left="25"/>
              <w:spacing w:before="259" w:line="221" w:lineRule="auto"/>
              <w:rPr>
                <w:sz w:val="15"/>
                <w:szCs w:val="15"/>
              </w:rPr>
            </w:pPr>
            <w:r>
              <w:rPr>
                <w:sz w:val="15"/>
                <w:szCs w:val="15"/>
                <w:spacing w:val="-1"/>
              </w:rPr>
              <w:t>高中生物量筒4</w:t>
            </w:r>
          </w:p>
        </w:tc>
        <w:tc>
          <w:tcPr>
            <w:tcW w:w="7916" w:type="dxa"/>
            <w:vAlign w:val="top"/>
          </w:tcPr>
          <w:p>
            <w:pPr>
              <w:pStyle w:val="TableText"/>
              <w:ind w:left="25" w:right="90" w:firstLine="9"/>
              <w:spacing w:before="166" w:line="236" w:lineRule="auto"/>
              <w:rPr>
                <w:sz w:val="15"/>
                <w:szCs w:val="15"/>
              </w:rPr>
            </w:pPr>
            <w:r>
              <w:rPr>
                <w:sz w:val="15"/>
                <w:szCs w:val="15"/>
                <w:spacing w:val="1"/>
              </w:rPr>
              <w:t>100</w:t>
            </w:r>
            <w:r>
              <w:rPr>
                <w:sz w:val="15"/>
                <w:szCs w:val="15"/>
              </w:rPr>
              <w:t>mL</w:t>
            </w:r>
            <w:r>
              <w:rPr>
                <w:sz w:val="15"/>
                <w:szCs w:val="15"/>
                <w:spacing w:val="1"/>
              </w:rPr>
              <w:t>，无塞、量出式，透明钠钙玻璃制，分度线、数字和标志应完整、清晰和耐久，容积为20℃时充满量筒</w:t>
            </w:r>
            <w:r>
              <w:rPr>
                <w:sz w:val="15"/>
                <w:szCs w:val="15"/>
              </w:rPr>
              <w:t>刻度线所 </w:t>
            </w:r>
            <w:r>
              <w:rPr>
                <w:sz w:val="15"/>
                <w:szCs w:val="15"/>
                <w:spacing w:val="-1"/>
              </w:rPr>
              <w:t>容纳体积</w:t>
            </w:r>
          </w:p>
        </w:tc>
        <w:tc>
          <w:tcPr>
            <w:tcW w:w="573" w:type="dxa"/>
            <w:vAlign w:val="top"/>
          </w:tcPr>
          <w:p>
            <w:pPr>
              <w:pStyle w:val="TableText"/>
              <w:ind w:left="224"/>
              <w:spacing w:before="259" w:line="221" w:lineRule="auto"/>
              <w:rPr>
                <w:sz w:val="15"/>
                <w:szCs w:val="15"/>
              </w:rPr>
            </w:pPr>
            <w:r>
              <w:rPr>
                <w:sz w:val="15"/>
                <w:szCs w:val="15"/>
              </w:rPr>
              <w:t>个</w:t>
            </w:r>
          </w:p>
        </w:tc>
        <w:tc>
          <w:tcPr>
            <w:tcW w:w="581" w:type="dxa"/>
            <w:vAlign w:val="top"/>
          </w:tcPr>
          <w:p>
            <w:pPr>
              <w:pStyle w:val="TableText"/>
              <w:ind w:left="223"/>
              <w:spacing w:before="259"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59" w:line="241" w:lineRule="auto"/>
              <w:rPr>
                <w:sz w:val="15"/>
                <w:szCs w:val="15"/>
              </w:rPr>
            </w:pPr>
            <w:r>
              <w:rPr>
                <w:sz w:val="15"/>
                <w:szCs w:val="15"/>
                <w:spacing w:val="-1"/>
              </w:rPr>
              <w:t>459</w:t>
            </w:r>
          </w:p>
        </w:tc>
        <w:tc>
          <w:tcPr>
            <w:tcW w:w="1448" w:type="dxa"/>
            <w:vAlign w:val="top"/>
          </w:tcPr>
          <w:p>
            <w:pPr>
              <w:pStyle w:val="TableText"/>
              <w:ind w:left="25"/>
              <w:spacing w:before="259" w:line="221" w:lineRule="auto"/>
              <w:rPr>
                <w:sz w:val="15"/>
                <w:szCs w:val="15"/>
              </w:rPr>
            </w:pPr>
            <w:r>
              <w:rPr>
                <w:sz w:val="15"/>
                <w:szCs w:val="15"/>
                <w:spacing w:val="-1"/>
              </w:rPr>
              <w:t>高中生物量筒5</w:t>
            </w:r>
          </w:p>
        </w:tc>
        <w:tc>
          <w:tcPr>
            <w:tcW w:w="7916" w:type="dxa"/>
            <w:vAlign w:val="top"/>
          </w:tcPr>
          <w:p>
            <w:pPr>
              <w:pStyle w:val="TableText"/>
              <w:ind w:left="25" w:right="90" w:firstLine="1"/>
              <w:spacing w:before="166" w:line="236" w:lineRule="auto"/>
              <w:rPr>
                <w:sz w:val="15"/>
                <w:szCs w:val="15"/>
              </w:rPr>
            </w:pPr>
            <w:r>
              <w:rPr>
                <w:sz w:val="15"/>
                <w:szCs w:val="15"/>
                <w:spacing w:val="1"/>
              </w:rPr>
              <w:t>500</w:t>
            </w:r>
            <w:r>
              <w:rPr>
                <w:sz w:val="15"/>
                <w:szCs w:val="15"/>
              </w:rPr>
              <w:t>mL</w:t>
            </w:r>
            <w:r>
              <w:rPr>
                <w:sz w:val="15"/>
                <w:szCs w:val="15"/>
                <w:spacing w:val="1"/>
              </w:rPr>
              <w:t>，无塞、量出式，透明钠钙玻璃制，分度线、数字和标志应完整、清晰和耐久，容积为20℃时充满量筒刻度线所</w:t>
            </w:r>
            <w:r>
              <w:rPr>
                <w:sz w:val="15"/>
                <w:szCs w:val="15"/>
                <w:spacing w:val="4"/>
              </w:rPr>
              <w:t xml:space="preserve"> </w:t>
            </w:r>
            <w:r>
              <w:rPr>
                <w:sz w:val="15"/>
                <w:szCs w:val="15"/>
                <w:spacing w:val="-1"/>
              </w:rPr>
              <w:t>容纳体积</w:t>
            </w:r>
          </w:p>
        </w:tc>
        <w:tc>
          <w:tcPr>
            <w:tcW w:w="573" w:type="dxa"/>
            <w:vAlign w:val="top"/>
          </w:tcPr>
          <w:p>
            <w:pPr>
              <w:pStyle w:val="TableText"/>
              <w:ind w:left="224"/>
              <w:spacing w:before="259" w:line="221" w:lineRule="auto"/>
              <w:rPr>
                <w:sz w:val="15"/>
                <w:szCs w:val="15"/>
              </w:rPr>
            </w:pPr>
            <w:r>
              <w:rPr>
                <w:sz w:val="15"/>
                <w:szCs w:val="15"/>
              </w:rPr>
              <w:t>个</w:t>
            </w:r>
          </w:p>
        </w:tc>
        <w:tc>
          <w:tcPr>
            <w:tcW w:w="581" w:type="dxa"/>
            <w:vAlign w:val="top"/>
          </w:tcPr>
          <w:p>
            <w:pPr>
              <w:pStyle w:val="TableText"/>
              <w:ind w:left="233"/>
              <w:spacing w:before="259" w:line="241" w:lineRule="auto"/>
              <w:rPr>
                <w:sz w:val="15"/>
                <w:szCs w:val="15"/>
              </w:rPr>
            </w:pPr>
            <w:r>
              <w:rPr>
                <w:sz w:val="15"/>
                <w:szCs w:val="15"/>
                <w:spacing w:val="-8"/>
              </w:rPr>
              <w:t>15</w:t>
            </w:r>
          </w:p>
        </w:tc>
      </w:tr>
      <w:tr>
        <w:trPr>
          <w:trHeight w:val="654" w:hRule="atLeast"/>
        </w:trPr>
        <w:tc>
          <w:tcPr>
            <w:tcW w:w="406" w:type="dxa"/>
            <w:vAlign w:val="top"/>
          </w:tcPr>
          <w:p>
            <w:pPr>
              <w:pStyle w:val="TableText"/>
              <w:ind w:left="90"/>
              <w:spacing w:before="261" w:line="241" w:lineRule="auto"/>
              <w:rPr>
                <w:sz w:val="15"/>
                <w:szCs w:val="15"/>
              </w:rPr>
            </w:pPr>
            <w:r>
              <w:rPr>
                <w:sz w:val="15"/>
                <w:szCs w:val="15"/>
                <w:spacing w:val="-1"/>
              </w:rPr>
              <w:t>460</w:t>
            </w:r>
          </w:p>
        </w:tc>
        <w:tc>
          <w:tcPr>
            <w:tcW w:w="1448" w:type="dxa"/>
            <w:vAlign w:val="top"/>
          </w:tcPr>
          <w:p>
            <w:pPr>
              <w:pStyle w:val="TableText"/>
              <w:ind w:left="25"/>
              <w:spacing w:before="260" w:line="221" w:lineRule="auto"/>
              <w:rPr>
                <w:sz w:val="15"/>
                <w:szCs w:val="15"/>
              </w:rPr>
            </w:pPr>
            <w:r>
              <w:rPr>
                <w:sz w:val="15"/>
                <w:szCs w:val="15"/>
                <w:spacing w:val="-1"/>
              </w:rPr>
              <w:t>高中生物量筒6</w:t>
            </w:r>
          </w:p>
        </w:tc>
        <w:tc>
          <w:tcPr>
            <w:tcW w:w="7916" w:type="dxa"/>
            <w:vAlign w:val="top"/>
          </w:tcPr>
          <w:p>
            <w:pPr>
              <w:pStyle w:val="TableText"/>
              <w:ind w:left="25" w:right="14" w:firstLine="9"/>
              <w:spacing w:before="166" w:line="236" w:lineRule="auto"/>
              <w:rPr>
                <w:sz w:val="15"/>
                <w:szCs w:val="15"/>
              </w:rPr>
            </w:pPr>
            <w:r>
              <w:rPr>
                <w:sz w:val="15"/>
                <w:szCs w:val="15"/>
                <w:spacing w:val="1"/>
              </w:rPr>
              <w:t>1000</w:t>
            </w:r>
            <w:r>
              <w:rPr>
                <w:sz w:val="15"/>
                <w:szCs w:val="15"/>
              </w:rPr>
              <w:t>mL</w:t>
            </w:r>
            <w:r>
              <w:rPr>
                <w:sz w:val="15"/>
                <w:szCs w:val="15"/>
                <w:spacing w:val="1"/>
              </w:rPr>
              <w:t>，无塞、量出式，透明钠钙玻璃制，分度线、数字和标志应完整、清晰和耐久，容积为20℃时充满量筒刻</w:t>
            </w:r>
            <w:r>
              <w:rPr>
                <w:sz w:val="15"/>
                <w:szCs w:val="15"/>
              </w:rPr>
              <w:t>度线所 </w:t>
            </w:r>
            <w:r>
              <w:rPr>
                <w:sz w:val="15"/>
                <w:szCs w:val="15"/>
                <w:spacing w:val="-1"/>
              </w:rPr>
              <w:t>容纳体积</w:t>
            </w:r>
          </w:p>
        </w:tc>
        <w:tc>
          <w:tcPr>
            <w:tcW w:w="573" w:type="dxa"/>
            <w:vAlign w:val="top"/>
          </w:tcPr>
          <w:p>
            <w:pPr>
              <w:pStyle w:val="TableText"/>
              <w:ind w:left="224"/>
              <w:spacing w:before="260" w:line="221" w:lineRule="auto"/>
              <w:rPr>
                <w:sz w:val="15"/>
                <w:szCs w:val="15"/>
              </w:rPr>
            </w:pPr>
            <w:r>
              <w:rPr>
                <w:sz w:val="15"/>
                <w:szCs w:val="15"/>
              </w:rPr>
              <w:t>个</w:t>
            </w:r>
          </w:p>
        </w:tc>
        <w:tc>
          <w:tcPr>
            <w:tcW w:w="581" w:type="dxa"/>
            <w:vAlign w:val="top"/>
          </w:tcPr>
          <w:p>
            <w:pPr>
              <w:pStyle w:val="TableText"/>
              <w:ind w:left="233"/>
              <w:spacing w:before="261" w:line="241" w:lineRule="auto"/>
              <w:rPr>
                <w:sz w:val="15"/>
                <w:szCs w:val="15"/>
              </w:rPr>
            </w:pPr>
            <w:r>
              <w:rPr>
                <w:sz w:val="15"/>
                <w:szCs w:val="15"/>
                <w:spacing w:val="-8"/>
              </w:rPr>
              <w:t>15</w:t>
            </w:r>
          </w:p>
        </w:tc>
      </w:tr>
      <w:tr>
        <w:trPr>
          <w:trHeight w:val="654" w:hRule="atLeast"/>
        </w:trPr>
        <w:tc>
          <w:tcPr>
            <w:tcW w:w="406" w:type="dxa"/>
            <w:vAlign w:val="top"/>
          </w:tcPr>
          <w:p>
            <w:pPr>
              <w:pStyle w:val="TableText"/>
              <w:ind w:left="90"/>
              <w:spacing w:before="261" w:line="241" w:lineRule="auto"/>
              <w:rPr>
                <w:sz w:val="15"/>
                <w:szCs w:val="15"/>
              </w:rPr>
            </w:pPr>
            <w:r>
              <w:rPr>
                <w:sz w:val="15"/>
                <w:szCs w:val="15"/>
                <w:spacing w:val="-1"/>
              </w:rPr>
              <w:t>461</w:t>
            </w:r>
          </w:p>
        </w:tc>
        <w:tc>
          <w:tcPr>
            <w:tcW w:w="1448" w:type="dxa"/>
            <w:vAlign w:val="top"/>
          </w:tcPr>
          <w:p>
            <w:pPr>
              <w:pStyle w:val="TableText"/>
              <w:ind w:left="25"/>
              <w:spacing w:before="261" w:line="221" w:lineRule="auto"/>
              <w:rPr>
                <w:sz w:val="15"/>
                <w:szCs w:val="15"/>
              </w:rPr>
            </w:pPr>
            <w:r>
              <w:rPr>
                <w:sz w:val="15"/>
                <w:szCs w:val="15"/>
                <w:spacing w:val="-1"/>
              </w:rPr>
              <w:t>高中生物容量瓶1</w:t>
            </w:r>
          </w:p>
        </w:tc>
        <w:tc>
          <w:tcPr>
            <w:tcW w:w="7916" w:type="dxa"/>
            <w:vAlign w:val="top"/>
          </w:tcPr>
          <w:p>
            <w:pPr>
              <w:pStyle w:val="TableText"/>
              <w:ind w:left="25"/>
              <w:spacing w:before="261" w:line="221" w:lineRule="auto"/>
              <w:rPr>
                <w:sz w:val="15"/>
                <w:szCs w:val="15"/>
              </w:rPr>
            </w:pPr>
            <w:r>
              <w:rPr>
                <w:sz w:val="15"/>
                <w:szCs w:val="15"/>
                <w:spacing w:val="1"/>
              </w:rPr>
              <w:t>25</w:t>
            </w:r>
            <w:r>
              <w:rPr>
                <w:sz w:val="15"/>
                <w:szCs w:val="15"/>
              </w:rPr>
              <w:t>mL</w:t>
            </w:r>
            <w:r>
              <w:rPr>
                <w:sz w:val="15"/>
                <w:szCs w:val="15"/>
                <w:spacing w:val="1"/>
              </w:rPr>
              <w:t>，B级，透明硼硅酸盐玻璃制，刻度线应清晰耐久、粗细均匀、位于和瓶底平行的平面、围绕整个瓶颈</w:t>
            </w:r>
          </w:p>
        </w:tc>
        <w:tc>
          <w:tcPr>
            <w:tcW w:w="573" w:type="dxa"/>
            <w:vAlign w:val="top"/>
          </w:tcPr>
          <w:p>
            <w:pPr>
              <w:pStyle w:val="TableText"/>
              <w:ind w:left="224"/>
              <w:spacing w:before="261" w:line="221" w:lineRule="auto"/>
              <w:rPr>
                <w:sz w:val="15"/>
                <w:szCs w:val="15"/>
              </w:rPr>
            </w:pPr>
            <w:r>
              <w:rPr>
                <w:sz w:val="15"/>
                <w:szCs w:val="15"/>
              </w:rPr>
              <w:t>个</w:t>
            </w:r>
          </w:p>
        </w:tc>
        <w:tc>
          <w:tcPr>
            <w:tcW w:w="581" w:type="dxa"/>
            <w:vAlign w:val="top"/>
          </w:tcPr>
          <w:p>
            <w:pPr>
              <w:pStyle w:val="TableText"/>
              <w:ind w:left="224"/>
              <w:spacing w:before="261" w:line="241" w:lineRule="auto"/>
              <w:rPr>
                <w:sz w:val="15"/>
                <w:szCs w:val="15"/>
              </w:rPr>
            </w:pPr>
            <w:r>
              <w:rPr>
                <w:sz w:val="15"/>
                <w:szCs w:val="15"/>
                <w:spacing w:val="-3"/>
              </w:rPr>
              <w:t>27</w:t>
            </w:r>
          </w:p>
        </w:tc>
      </w:tr>
      <w:tr>
        <w:trPr>
          <w:trHeight w:val="654" w:hRule="atLeast"/>
        </w:trPr>
        <w:tc>
          <w:tcPr>
            <w:tcW w:w="406" w:type="dxa"/>
            <w:vAlign w:val="top"/>
          </w:tcPr>
          <w:p>
            <w:pPr>
              <w:pStyle w:val="TableText"/>
              <w:ind w:left="90"/>
              <w:spacing w:before="262" w:line="241" w:lineRule="auto"/>
              <w:rPr>
                <w:sz w:val="15"/>
                <w:szCs w:val="15"/>
              </w:rPr>
            </w:pPr>
            <w:r>
              <w:rPr>
                <w:sz w:val="15"/>
                <w:szCs w:val="15"/>
                <w:spacing w:val="-1"/>
              </w:rPr>
              <w:t>462</w:t>
            </w:r>
          </w:p>
        </w:tc>
        <w:tc>
          <w:tcPr>
            <w:tcW w:w="1448" w:type="dxa"/>
            <w:vAlign w:val="top"/>
          </w:tcPr>
          <w:p>
            <w:pPr>
              <w:pStyle w:val="TableText"/>
              <w:ind w:left="25"/>
              <w:spacing w:before="261" w:line="221" w:lineRule="auto"/>
              <w:rPr>
                <w:sz w:val="15"/>
                <w:szCs w:val="15"/>
              </w:rPr>
            </w:pPr>
            <w:r>
              <w:rPr>
                <w:sz w:val="15"/>
                <w:szCs w:val="15"/>
                <w:spacing w:val="-1"/>
              </w:rPr>
              <w:t>高中生物容量瓶2</w:t>
            </w:r>
          </w:p>
        </w:tc>
        <w:tc>
          <w:tcPr>
            <w:tcW w:w="7916" w:type="dxa"/>
            <w:vAlign w:val="top"/>
          </w:tcPr>
          <w:p>
            <w:pPr>
              <w:pStyle w:val="TableText"/>
              <w:ind w:left="34"/>
              <w:spacing w:before="261" w:line="221" w:lineRule="auto"/>
              <w:rPr>
                <w:sz w:val="15"/>
                <w:szCs w:val="15"/>
              </w:rPr>
            </w:pPr>
            <w:r>
              <w:rPr>
                <w:sz w:val="15"/>
                <w:szCs w:val="15"/>
                <w:spacing w:val="1"/>
              </w:rPr>
              <w:t>100</w:t>
            </w:r>
            <w:r>
              <w:rPr>
                <w:sz w:val="15"/>
                <w:szCs w:val="15"/>
              </w:rPr>
              <w:t>mL</w:t>
            </w:r>
            <w:r>
              <w:rPr>
                <w:sz w:val="15"/>
                <w:szCs w:val="15"/>
                <w:spacing w:val="1"/>
              </w:rPr>
              <w:t>，B级，透明硼硅酸盐玻璃制，刻度线应清晰耐久、粗细均匀、位于和瓶底平行的平面、围绕整</w:t>
            </w:r>
            <w:r>
              <w:rPr>
                <w:sz w:val="15"/>
                <w:szCs w:val="15"/>
              </w:rPr>
              <w:t>个瓶颈</w:t>
            </w:r>
          </w:p>
        </w:tc>
        <w:tc>
          <w:tcPr>
            <w:tcW w:w="573" w:type="dxa"/>
            <w:vAlign w:val="top"/>
          </w:tcPr>
          <w:p>
            <w:pPr>
              <w:pStyle w:val="TableText"/>
              <w:ind w:left="224"/>
              <w:spacing w:before="261" w:line="221" w:lineRule="auto"/>
              <w:rPr>
                <w:sz w:val="15"/>
                <w:szCs w:val="15"/>
              </w:rPr>
            </w:pPr>
            <w:r>
              <w:rPr>
                <w:sz w:val="15"/>
                <w:szCs w:val="15"/>
              </w:rPr>
              <w:t>个</w:t>
            </w:r>
          </w:p>
        </w:tc>
        <w:tc>
          <w:tcPr>
            <w:tcW w:w="581" w:type="dxa"/>
            <w:vAlign w:val="top"/>
          </w:tcPr>
          <w:p>
            <w:pPr>
              <w:pStyle w:val="TableText"/>
              <w:ind w:left="233"/>
              <w:spacing w:before="262" w:line="241" w:lineRule="auto"/>
              <w:rPr>
                <w:sz w:val="15"/>
                <w:szCs w:val="15"/>
              </w:rPr>
            </w:pPr>
            <w:r>
              <w:rPr>
                <w:sz w:val="15"/>
                <w:szCs w:val="15"/>
                <w:spacing w:val="-8"/>
              </w:rPr>
              <w:t>15</w:t>
            </w:r>
          </w:p>
        </w:tc>
      </w:tr>
      <w:tr>
        <w:trPr>
          <w:trHeight w:val="654" w:hRule="atLeast"/>
        </w:trPr>
        <w:tc>
          <w:tcPr>
            <w:tcW w:w="406" w:type="dxa"/>
            <w:vAlign w:val="top"/>
          </w:tcPr>
          <w:p>
            <w:pPr>
              <w:pStyle w:val="TableText"/>
              <w:ind w:left="90"/>
              <w:spacing w:before="262" w:line="241" w:lineRule="auto"/>
              <w:rPr>
                <w:sz w:val="15"/>
                <w:szCs w:val="15"/>
              </w:rPr>
            </w:pPr>
            <w:r>
              <w:rPr>
                <w:sz w:val="15"/>
                <w:szCs w:val="15"/>
                <w:spacing w:val="-1"/>
              </w:rPr>
              <w:t>463</w:t>
            </w:r>
          </w:p>
        </w:tc>
        <w:tc>
          <w:tcPr>
            <w:tcW w:w="1448" w:type="dxa"/>
            <w:vAlign w:val="top"/>
          </w:tcPr>
          <w:p>
            <w:pPr>
              <w:pStyle w:val="TableText"/>
              <w:ind w:left="25"/>
              <w:spacing w:before="262" w:line="221" w:lineRule="auto"/>
              <w:rPr>
                <w:sz w:val="15"/>
                <w:szCs w:val="15"/>
              </w:rPr>
            </w:pPr>
            <w:r>
              <w:rPr>
                <w:sz w:val="15"/>
                <w:szCs w:val="15"/>
                <w:spacing w:val="-1"/>
              </w:rPr>
              <w:t>高中生物容量瓶3</w:t>
            </w:r>
          </w:p>
        </w:tc>
        <w:tc>
          <w:tcPr>
            <w:tcW w:w="7916" w:type="dxa"/>
            <w:vAlign w:val="top"/>
          </w:tcPr>
          <w:p>
            <w:pPr>
              <w:pStyle w:val="TableText"/>
              <w:ind w:left="25"/>
              <w:spacing w:before="262" w:line="221" w:lineRule="auto"/>
              <w:rPr>
                <w:sz w:val="15"/>
                <w:szCs w:val="15"/>
              </w:rPr>
            </w:pPr>
            <w:r>
              <w:drawing>
                <wp:anchor distT="0" distB="0" distL="0" distR="0" simplePos="0" relativeHeight="252140544" behindDoc="0" locked="0" layoutInCell="1" allowOverlap="1">
                  <wp:simplePos x="0" y="0"/>
                  <wp:positionH relativeFrom="column">
                    <wp:posOffset>2014865</wp:posOffset>
                  </wp:positionH>
                  <wp:positionV relativeFrom="paragraph">
                    <wp:posOffset>143289</wp:posOffset>
                  </wp:positionV>
                  <wp:extent cx="1119108" cy="1144257"/>
                  <wp:effectExtent l="0" t="0" r="0" b="0"/>
                  <wp:wrapNone/>
                  <wp:docPr id="566" name="IM 566"/>
                  <wp:cNvGraphicFramePr/>
                  <a:graphic>
                    <a:graphicData uri="http://schemas.openxmlformats.org/drawingml/2006/picture">
                      <pic:pic>
                        <pic:nvPicPr>
                          <pic:cNvPr id="566" name="IM 566"/>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250</w:t>
            </w:r>
            <w:r>
              <w:rPr>
                <w:sz w:val="15"/>
                <w:szCs w:val="15"/>
              </w:rPr>
              <w:t>mL</w:t>
            </w:r>
            <w:r>
              <w:rPr>
                <w:sz w:val="15"/>
                <w:szCs w:val="15"/>
                <w:spacing w:val="1"/>
              </w:rPr>
              <w:t>，B级，透明硼硅酸盐玻璃制，刻度线应清晰耐久、粗细均匀、位于和瓶底平行的平面、围绕整个瓶颈</w:t>
            </w:r>
          </w:p>
        </w:tc>
        <w:tc>
          <w:tcPr>
            <w:tcW w:w="573" w:type="dxa"/>
            <w:vAlign w:val="top"/>
          </w:tcPr>
          <w:p>
            <w:pPr>
              <w:pStyle w:val="TableText"/>
              <w:ind w:left="224"/>
              <w:spacing w:before="262" w:line="221" w:lineRule="auto"/>
              <w:rPr>
                <w:sz w:val="15"/>
                <w:szCs w:val="15"/>
              </w:rPr>
            </w:pPr>
            <w:r>
              <w:rPr>
                <w:sz w:val="15"/>
                <w:szCs w:val="15"/>
              </w:rPr>
              <w:t>个</w:t>
            </w:r>
          </w:p>
        </w:tc>
        <w:tc>
          <w:tcPr>
            <w:tcW w:w="581" w:type="dxa"/>
            <w:vAlign w:val="top"/>
          </w:tcPr>
          <w:p>
            <w:pPr>
              <w:pStyle w:val="TableText"/>
              <w:ind w:left="233"/>
              <w:spacing w:before="262" w:line="241" w:lineRule="auto"/>
              <w:rPr>
                <w:sz w:val="15"/>
                <w:szCs w:val="15"/>
              </w:rPr>
            </w:pPr>
            <w:r>
              <w:rPr>
                <w:sz w:val="15"/>
                <w:szCs w:val="15"/>
                <w:spacing w:val="-8"/>
              </w:rPr>
              <w:t>15</w:t>
            </w:r>
          </w:p>
        </w:tc>
      </w:tr>
      <w:tr>
        <w:trPr>
          <w:trHeight w:val="654" w:hRule="atLeast"/>
        </w:trPr>
        <w:tc>
          <w:tcPr>
            <w:tcW w:w="406" w:type="dxa"/>
            <w:vAlign w:val="top"/>
          </w:tcPr>
          <w:p>
            <w:pPr>
              <w:pStyle w:val="TableText"/>
              <w:ind w:left="90"/>
              <w:spacing w:before="263" w:line="241" w:lineRule="auto"/>
              <w:rPr>
                <w:sz w:val="15"/>
                <w:szCs w:val="15"/>
              </w:rPr>
            </w:pPr>
            <w:r>
              <w:rPr>
                <w:sz w:val="15"/>
                <w:szCs w:val="15"/>
                <w:spacing w:val="-1"/>
              </w:rPr>
              <w:t>464</w:t>
            </w:r>
          </w:p>
        </w:tc>
        <w:tc>
          <w:tcPr>
            <w:tcW w:w="1448" w:type="dxa"/>
            <w:vAlign w:val="top"/>
          </w:tcPr>
          <w:p>
            <w:pPr>
              <w:pStyle w:val="TableText"/>
              <w:ind w:left="25"/>
              <w:spacing w:before="262" w:line="221" w:lineRule="auto"/>
              <w:rPr>
                <w:sz w:val="15"/>
                <w:szCs w:val="15"/>
              </w:rPr>
            </w:pPr>
            <w:r>
              <w:rPr>
                <w:sz w:val="15"/>
                <w:szCs w:val="15"/>
                <w:spacing w:val="-1"/>
              </w:rPr>
              <w:t>高中生物容量瓶4</w:t>
            </w:r>
          </w:p>
        </w:tc>
        <w:tc>
          <w:tcPr>
            <w:tcW w:w="7916" w:type="dxa"/>
            <w:vAlign w:val="top"/>
          </w:tcPr>
          <w:p>
            <w:pPr>
              <w:pStyle w:val="TableText"/>
              <w:ind w:left="26"/>
              <w:spacing w:before="262" w:line="221" w:lineRule="auto"/>
              <w:rPr>
                <w:sz w:val="15"/>
                <w:szCs w:val="15"/>
              </w:rPr>
            </w:pPr>
            <w:r>
              <w:rPr>
                <w:sz w:val="15"/>
                <w:szCs w:val="15"/>
                <w:spacing w:val="1"/>
              </w:rPr>
              <w:t>500</w:t>
            </w:r>
            <w:r>
              <w:rPr>
                <w:sz w:val="15"/>
                <w:szCs w:val="15"/>
              </w:rPr>
              <w:t>mL</w:t>
            </w:r>
            <w:r>
              <w:rPr>
                <w:sz w:val="15"/>
                <w:szCs w:val="15"/>
                <w:spacing w:val="1"/>
              </w:rPr>
              <w:t>，B级，透明硼硅酸盐玻璃制，刻度线应清晰耐久、粗细均匀、位于和瓶底平行的平面、围绕整个瓶颈</w:t>
            </w:r>
          </w:p>
        </w:tc>
        <w:tc>
          <w:tcPr>
            <w:tcW w:w="573" w:type="dxa"/>
            <w:vAlign w:val="top"/>
          </w:tcPr>
          <w:p>
            <w:pPr>
              <w:pStyle w:val="TableText"/>
              <w:ind w:left="224"/>
              <w:spacing w:before="262" w:line="221" w:lineRule="auto"/>
              <w:rPr>
                <w:sz w:val="15"/>
                <w:szCs w:val="15"/>
              </w:rPr>
            </w:pPr>
            <w:r>
              <w:rPr>
                <w:sz w:val="15"/>
                <w:szCs w:val="15"/>
              </w:rPr>
              <w:t>个</w:t>
            </w:r>
          </w:p>
        </w:tc>
        <w:tc>
          <w:tcPr>
            <w:tcW w:w="581" w:type="dxa"/>
            <w:vAlign w:val="top"/>
          </w:tcPr>
          <w:p>
            <w:pPr>
              <w:pStyle w:val="TableText"/>
              <w:ind w:left="233"/>
              <w:spacing w:before="263" w:line="241" w:lineRule="auto"/>
              <w:rPr>
                <w:sz w:val="15"/>
                <w:szCs w:val="15"/>
              </w:rPr>
            </w:pPr>
            <w:r>
              <w:rPr>
                <w:sz w:val="15"/>
                <w:szCs w:val="15"/>
                <w:spacing w:val="-8"/>
              </w:rPr>
              <w:t>15</w:t>
            </w:r>
          </w:p>
        </w:tc>
      </w:tr>
      <w:tr>
        <w:trPr>
          <w:trHeight w:val="654" w:hRule="atLeast"/>
        </w:trPr>
        <w:tc>
          <w:tcPr>
            <w:tcW w:w="406" w:type="dxa"/>
            <w:vAlign w:val="top"/>
          </w:tcPr>
          <w:p>
            <w:pPr>
              <w:pStyle w:val="TableText"/>
              <w:ind w:left="90"/>
              <w:spacing w:before="263" w:line="241" w:lineRule="auto"/>
              <w:rPr>
                <w:sz w:val="15"/>
                <w:szCs w:val="15"/>
              </w:rPr>
            </w:pPr>
            <w:r>
              <w:rPr>
                <w:sz w:val="15"/>
                <w:szCs w:val="15"/>
                <w:spacing w:val="-1"/>
              </w:rPr>
              <w:t>465</w:t>
            </w:r>
          </w:p>
        </w:tc>
        <w:tc>
          <w:tcPr>
            <w:tcW w:w="1448" w:type="dxa"/>
            <w:vAlign w:val="top"/>
          </w:tcPr>
          <w:p>
            <w:pPr>
              <w:pStyle w:val="TableText"/>
              <w:ind w:left="25"/>
              <w:spacing w:before="263" w:line="221" w:lineRule="auto"/>
              <w:rPr>
                <w:sz w:val="15"/>
                <w:szCs w:val="15"/>
              </w:rPr>
            </w:pPr>
            <w:r>
              <w:rPr>
                <w:sz w:val="15"/>
                <w:szCs w:val="15"/>
                <w:spacing w:val="-1"/>
              </w:rPr>
              <w:t>高中生物容量瓶5</w:t>
            </w:r>
          </w:p>
        </w:tc>
        <w:tc>
          <w:tcPr>
            <w:tcW w:w="7916" w:type="dxa"/>
            <w:vAlign w:val="top"/>
          </w:tcPr>
          <w:p>
            <w:pPr>
              <w:pStyle w:val="TableText"/>
              <w:ind w:left="34"/>
              <w:spacing w:before="263" w:line="221" w:lineRule="auto"/>
              <w:rPr>
                <w:sz w:val="15"/>
                <w:szCs w:val="15"/>
              </w:rPr>
            </w:pPr>
            <w:r>
              <w:rPr>
                <w:sz w:val="15"/>
                <w:szCs w:val="15"/>
                <w:spacing w:val="1"/>
              </w:rPr>
              <w:t>1000</w:t>
            </w:r>
            <w:r>
              <w:rPr>
                <w:sz w:val="15"/>
                <w:szCs w:val="15"/>
              </w:rPr>
              <w:t>mL</w:t>
            </w:r>
            <w:r>
              <w:rPr>
                <w:sz w:val="15"/>
                <w:szCs w:val="15"/>
                <w:spacing w:val="1"/>
              </w:rPr>
              <w:t>，B级，透明硼硅酸盐玻璃制，刻度线应清晰耐久、粗细均匀、位于和瓶底平行的平面、围</w:t>
            </w:r>
            <w:r>
              <w:rPr>
                <w:sz w:val="15"/>
                <w:szCs w:val="15"/>
              </w:rPr>
              <w:t>绕整个瓶颈</w:t>
            </w:r>
          </w:p>
        </w:tc>
        <w:tc>
          <w:tcPr>
            <w:tcW w:w="573" w:type="dxa"/>
            <w:vAlign w:val="top"/>
          </w:tcPr>
          <w:p>
            <w:pPr>
              <w:pStyle w:val="TableText"/>
              <w:ind w:left="224"/>
              <w:spacing w:before="263" w:line="221" w:lineRule="auto"/>
              <w:rPr>
                <w:sz w:val="15"/>
                <w:szCs w:val="15"/>
              </w:rPr>
            </w:pPr>
            <w:r>
              <w:rPr>
                <w:sz w:val="15"/>
                <w:szCs w:val="15"/>
              </w:rPr>
              <w:t>个</w:t>
            </w:r>
          </w:p>
        </w:tc>
        <w:tc>
          <w:tcPr>
            <w:tcW w:w="581" w:type="dxa"/>
            <w:vAlign w:val="top"/>
          </w:tcPr>
          <w:p>
            <w:pPr>
              <w:pStyle w:val="TableText"/>
              <w:ind w:left="233"/>
              <w:spacing w:before="263" w:line="241" w:lineRule="auto"/>
              <w:rPr>
                <w:sz w:val="15"/>
                <w:szCs w:val="15"/>
              </w:rPr>
            </w:pPr>
            <w:r>
              <w:rPr>
                <w:sz w:val="15"/>
                <w:szCs w:val="15"/>
                <w:spacing w:val="-8"/>
              </w:rPr>
              <w:t>15</w:t>
            </w:r>
          </w:p>
        </w:tc>
      </w:tr>
      <w:tr>
        <w:trPr>
          <w:trHeight w:val="654" w:hRule="atLeast"/>
        </w:trPr>
        <w:tc>
          <w:tcPr>
            <w:tcW w:w="406" w:type="dxa"/>
            <w:vAlign w:val="top"/>
          </w:tcPr>
          <w:p>
            <w:pPr>
              <w:pStyle w:val="TableText"/>
              <w:ind w:left="90"/>
              <w:spacing w:before="263" w:line="241" w:lineRule="auto"/>
              <w:rPr>
                <w:sz w:val="15"/>
                <w:szCs w:val="15"/>
              </w:rPr>
            </w:pPr>
            <w:r>
              <w:rPr>
                <w:sz w:val="15"/>
                <w:szCs w:val="15"/>
                <w:spacing w:val="-1"/>
              </w:rPr>
              <w:t>466</w:t>
            </w:r>
          </w:p>
        </w:tc>
        <w:tc>
          <w:tcPr>
            <w:tcW w:w="1448" w:type="dxa"/>
            <w:vAlign w:val="top"/>
          </w:tcPr>
          <w:p>
            <w:pPr>
              <w:pStyle w:val="TableText"/>
              <w:ind w:left="25"/>
              <w:spacing w:before="263" w:line="221" w:lineRule="auto"/>
              <w:rPr>
                <w:sz w:val="15"/>
                <w:szCs w:val="15"/>
              </w:rPr>
            </w:pPr>
            <w:r>
              <w:rPr>
                <w:sz w:val="15"/>
                <w:szCs w:val="15"/>
                <w:spacing w:val="-1"/>
              </w:rPr>
              <w:t>高中生物移液管1</w:t>
            </w:r>
          </w:p>
        </w:tc>
        <w:tc>
          <w:tcPr>
            <w:tcW w:w="7916" w:type="dxa"/>
            <w:vAlign w:val="top"/>
          </w:tcPr>
          <w:p>
            <w:pPr>
              <w:pStyle w:val="TableText"/>
              <w:ind w:left="34"/>
              <w:spacing w:before="263" w:line="221" w:lineRule="auto"/>
              <w:rPr>
                <w:sz w:val="15"/>
                <w:szCs w:val="15"/>
              </w:rPr>
            </w:pPr>
            <w:r>
              <w:rPr>
                <w:sz w:val="15"/>
                <w:szCs w:val="15"/>
              </w:rPr>
              <w:t>1mL，B级，透明硼硅酸盐玻璃制</w:t>
            </w:r>
          </w:p>
        </w:tc>
        <w:tc>
          <w:tcPr>
            <w:tcW w:w="573" w:type="dxa"/>
            <w:vAlign w:val="top"/>
          </w:tcPr>
          <w:p>
            <w:pPr>
              <w:pStyle w:val="TableText"/>
              <w:ind w:left="224"/>
              <w:spacing w:before="263" w:line="222" w:lineRule="auto"/>
              <w:rPr>
                <w:sz w:val="15"/>
                <w:szCs w:val="15"/>
              </w:rPr>
            </w:pPr>
            <w:r>
              <w:rPr>
                <w:sz w:val="15"/>
                <w:szCs w:val="15"/>
              </w:rPr>
              <w:t>支</w:t>
            </w:r>
          </w:p>
        </w:tc>
        <w:tc>
          <w:tcPr>
            <w:tcW w:w="581" w:type="dxa"/>
            <w:vAlign w:val="top"/>
          </w:tcPr>
          <w:p>
            <w:pPr>
              <w:pStyle w:val="TableText"/>
              <w:ind w:left="224"/>
              <w:spacing w:before="263" w:line="241" w:lineRule="auto"/>
              <w:rPr>
                <w:sz w:val="15"/>
                <w:szCs w:val="15"/>
              </w:rPr>
            </w:pPr>
            <w:r>
              <w:rPr>
                <w:sz w:val="15"/>
                <w:szCs w:val="15"/>
                <w:spacing w:val="-3"/>
              </w:rPr>
              <w:t>27</w:t>
            </w:r>
          </w:p>
        </w:tc>
      </w:tr>
      <w:tr>
        <w:trPr>
          <w:trHeight w:val="654" w:hRule="atLeast"/>
        </w:trPr>
        <w:tc>
          <w:tcPr>
            <w:tcW w:w="406" w:type="dxa"/>
            <w:vAlign w:val="top"/>
          </w:tcPr>
          <w:p>
            <w:pPr>
              <w:pStyle w:val="TableText"/>
              <w:ind w:left="90"/>
              <w:spacing w:before="265" w:line="241" w:lineRule="auto"/>
              <w:rPr>
                <w:sz w:val="15"/>
                <w:szCs w:val="15"/>
              </w:rPr>
            </w:pPr>
            <w:r>
              <w:rPr>
                <w:sz w:val="15"/>
                <w:szCs w:val="15"/>
                <w:spacing w:val="-1"/>
              </w:rPr>
              <w:t>467</w:t>
            </w:r>
          </w:p>
        </w:tc>
        <w:tc>
          <w:tcPr>
            <w:tcW w:w="1448" w:type="dxa"/>
            <w:vAlign w:val="top"/>
          </w:tcPr>
          <w:p>
            <w:pPr>
              <w:pStyle w:val="TableText"/>
              <w:ind w:left="25"/>
              <w:spacing w:before="265" w:line="221" w:lineRule="auto"/>
              <w:rPr>
                <w:sz w:val="15"/>
                <w:szCs w:val="15"/>
              </w:rPr>
            </w:pPr>
            <w:r>
              <w:rPr>
                <w:sz w:val="15"/>
                <w:szCs w:val="15"/>
                <w:spacing w:val="-1"/>
              </w:rPr>
              <w:t>高中生物移液管2</w:t>
            </w:r>
          </w:p>
        </w:tc>
        <w:tc>
          <w:tcPr>
            <w:tcW w:w="7916" w:type="dxa"/>
            <w:vAlign w:val="top"/>
          </w:tcPr>
          <w:p>
            <w:pPr>
              <w:pStyle w:val="TableText"/>
              <w:ind w:left="25"/>
              <w:spacing w:before="265" w:line="221" w:lineRule="auto"/>
              <w:rPr>
                <w:sz w:val="15"/>
                <w:szCs w:val="15"/>
              </w:rPr>
            </w:pPr>
            <w:r>
              <w:rPr>
                <w:sz w:val="15"/>
                <w:szCs w:val="15"/>
                <w:spacing w:val="1"/>
              </w:rPr>
              <w:t>2</w:t>
            </w:r>
            <w:r>
              <w:rPr>
                <w:sz w:val="15"/>
                <w:szCs w:val="15"/>
              </w:rPr>
              <w:t>mL</w:t>
            </w:r>
            <w:r>
              <w:rPr>
                <w:sz w:val="15"/>
                <w:szCs w:val="15"/>
                <w:spacing w:val="1"/>
              </w:rPr>
              <w:t>，B级，透明硼硅酸盐玻璃制</w:t>
            </w:r>
          </w:p>
        </w:tc>
        <w:tc>
          <w:tcPr>
            <w:tcW w:w="573" w:type="dxa"/>
            <w:vAlign w:val="top"/>
          </w:tcPr>
          <w:p>
            <w:pPr>
              <w:pStyle w:val="TableText"/>
              <w:ind w:left="224"/>
              <w:spacing w:before="264" w:line="222" w:lineRule="auto"/>
              <w:rPr>
                <w:sz w:val="15"/>
                <w:szCs w:val="15"/>
              </w:rPr>
            </w:pPr>
            <w:r>
              <w:rPr>
                <w:sz w:val="15"/>
                <w:szCs w:val="15"/>
              </w:rPr>
              <w:t>支</w:t>
            </w:r>
          </w:p>
        </w:tc>
        <w:tc>
          <w:tcPr>
            <w:tcW w:w="581" w:type="dxa"/>
            <w:vAlign w:val="top"/>
          </w:tcPr>
          <w:p>
            <w:pPr>
              <w:pStyle w:val="TableText"/>
              <w:ind w:left="224"/>
              <w:spacing w:before="265" w:line="241" w:lineRule="auto"/>
              <w:rPr>
                <w:sz w:val="15"/>
                <w:szCs w:val="15"/>
              </w:rPr>
            </w:pPr>
            <w:r>
              <w:rPr>
                <w:sz w:val="15"/>
                <w:szCs w:val="15"/>
                <w:spacing w:val="-3"/>
              </w:rPr>
              <w:t>27</w:t>
            </w:r>
          </w:p>
        </w:tc>
      </w:tr>
      <w:tr>
        <w:trPr>
          <w:trHeight w:val="654" w:hRule="atLeast"/>
        </w:trPr>
        <w:tc>
          <w:tcPr>
            <w:tcW w:w="406" w:type="dxa"/>
            <w:vAlign w:val="top"/>
          </w:tcPr>
          <w:p>
            <w:pPr>
              <w:pStyle w:val="TableText"/>
              <w:ind w:left="90"/>
              <w:spacing w:before="265" w:line="241" w:lineRule="auto"/>
              <w:rPr>
                <w:sz w:val="15"/>
                <w:szCs w:val="15"/>
              </w:rPr>
            </w:pPr>
            <w:r>
              <w:rPr>
                <w:sz w:val="15"/>
                <w:szCs w:val="15"/>
                <w:spacing w:val="-1"/>
              </w:rPr>
              <w:t>468</w:t>
            </w:r>
          </w:p>
        </w:tc>
        <w:tc>
          <w:tcPr>
            <w:tcW w:w="1448" w:type="dxa"/>
            <w:vAlign w:val="top"/>
          </w:tcPr>
          <w:p>
            <w:pPr>
              <w:pStyle w:val="TableText"/>
              <w:ind w:left="25"/>
              <w:spacing w:before="265" w:line="221" w:lineRule="auto"/>
              <w:rPr>
                <w:sz w:val="15"/>
                <w:szCs w:val="15"/>
              </w:rPr>
            </w:pPr>
            <w:r>
              <w:rPr>
                <w:sz w:val="15"/>
                <w:szCs w:val="15"/>
                <w:spacing w:val="-1"/>
              </w:rPr>
              <w:t>高中生物移液管3</w:t>
            </w:r>
          </w:p>
        </w:tc>
        <w:tc>
          <w:tcPr>
            <w:tcW w:w="7916" w:type="dxa"/>
            <w:vAlign w:val="top"/>
          </w:tcPr>
          <w:p>
            <w:pPr>
              <w:pStyle w:val="TableText"/>
              <w:ind w:left="26"/>
              <w:spacing w:before="265" w:line="221" w:lineRule="auto"/>
              <w:rPr>
                <w:sz w:val="15"/>
                <w:szCs w:val="15"/>
              </w:rPr>
            </w:pPr>
            <w:r>
              <w:rPr>
                <w:sz w:val="15"/>
                <w:szCs w:val="15"/>
              </w:rPr>
              <w:t>5mL，B级，透明硼硅酸盐玻璃制</w:t>
            </w:r>
          </w:p>
        </w:tc>
        <w:tc>
          <w:tcPr>
            <w:tcW w:w="573" w:type="dxa"/>
            <w:vAlign w:val="top"/>
          </w:tcPr>
          <w:p>
            <w:pPr>
              <w:pStyle w:val="TableText"/>
              <w:ind w:left="224"/>
              <w:spacing w:before="265" w:line="222" w:lineRule="auto"/>
              <w:rPr>
                <w:sz w:val="15"/>
                <w:szCs w:val="15"/>
              </w:rPr>
            </w:pPr>
            <w:r>
              <w:rPr>
                <w:sz w:val="15"/>
                <w:szCs w:val="15"/>
              </w:rPr>
              <w:t>支</w:t>
            </w:r>
          </w:p>
        </w:tc>
        <w:tc>
          <w:tcPr>
            <w:tcW w:w="581" w:type="dxa"/>
            <w:vAlign w:val="top"/>
          </w:tcPr>
          <w:p>
            <w:pPr>
              <w:pStyle w:val="TableText"/>
              <w:ind w:left="224"/>
              <w:spacing w:before="265" w:line="241" w:lineRule="auto"/>
              <w:rPr>
                <w:sz w:val="15"/>
                <w:szCs w:val="15"/>
              </w:rPr>
            </w:pPr>
            <w:r>
              <w:rPr>
                <w:sz w:val="15"/>
                <w:szCs w:val="15"/>
                <w:spacing w:val="-3"/>
              </w:rPr>
              <w:t>27</w:t>
            </w:r>
          </w:p>
        </w:tc>
      </w:tr>
      <w:tr>
        <w:trPr>
          <w:trHeight w:val="654" w:hRule="atLeast"/>
        </w:trPr>
        <w:tc>
          <w:tcPr>
            <w:tcW w:w="406" w:type="dxa"/>
            <w:vAlign w:val="top"/>
          </w:tcPr>
          <w:p>
            <w:pPr>
              <w:pStyle w:val="TableText"/>
              <w:ind w:left="90"/>
              <w:spacing w:before="266" w:line="241" w:lineRule="auto"/>
              <w:rPr>
                <w:sz w:val="15"/>
                <w:szCs w:val="15"/>
              </w:rPr>
            </w:pPr>
            <w:r>
              <w:rPr>
                <w:sz w:val="15"/>
                <w:szCs w:val="15"/>
                <w:spacing w:val="-1"/>
              </w:rPr>
              <w:t>469</w:t>
            </w:r>
          </w:p>
        </w:tc>
        <w:tc>
          <w:tcPr>
            <w:tcW w:w="1448" w:type="dxa"/>
            <w:vAlign w:val="top"/>
          </w:tcPr>
          <w:p>
            <w:pPr>
              <w:pStyle w:val="TableText"/>
              <w:ind w:left="25"/>
              <w:spacing w:before="266" w:line="221" w:lineRule="auto"/>
              <w:rPr>
                <w:sz w:val="15"/>
                <w:szCs w:val="15"/>
              </w:rPr>
            </w:pPr>
            <w:r>
              <w:rPr>
                <w:sz w:val="15"/>
                <w:szCs w:val="15"/>
                <w:spacing w:val="-1"/>
              </w:rPr>
              <w:t>高中生物移液管4</w:t>
            </w:r>
          </w:p>
        </w:tc>
        <w:tc>
          <w:tcPr>
            <w:tcW w:w="7916" w:type="dxa"/>
            <w:vAlign w:val="top"/>
          </w:tcPr>
          <w:p>
            <w:pPr>
              <w:pStyle w:val="TableText"/>
              <w:ind w:left="34"/>
              <w:spacing w:before="266" w:line="221" w:lineRule="auto"/>
              <w:rPr>
                <w:sz w:val="15"/>
                <w:szCs w:val="15"/>
              </w:rPr>
            </w:pPr>
            <w:r>
              <w:rPr>
                <w:sz w:val="15"/>
                <w:szCs w:val="15"/>
              </w:rPr>
              <w:t>10mL，B级，透明硼硅酸盐玻璃制</w:t>
            </w:r>
          </w:p>
        </w:tc>
        <w:tc>
          <w:tcPr>
            <w:tcW w:w="573" w:type="dxa"/>
            <w:vAlign w:val="top"/>
          </w:tcPr>
          <w:p>
            <w:pPr>
              <w:pStyle w:val="TableText"/>
              <w:ind w:left="224"/>
              <w:spacing w:before="265" w:line="222" w:lineRule="auto"/>
              <w:rPr>
                <w:sz w:val="15"/>
                <w:szCs w:val="15"/>
              </w:rPr>
            </w:pPr>
            <w:r>
              <w:rPr>
                <w:sz w:val="15"/>
                <w:szCs w:val="15"/>
              </w:rPr>
              <w:t>支</w:t>
            </w:r>
          </w:p>
        </w:tc>
        <w:tc>
          <w:tcPr>
            <w:tcW w:w="581" w:type="dxa"/>
            <w:vAlign w:val="top"/>
          </w:tcPr>
          <w:p>
            <w:pPr>
              <w:pStyle w:val="TableText"/>
              <w:ind w:left="224"/>
              <w:spacing w:before="266" w:line="241" w:lineRule="auto"/>
              <w:rPr>
                <w:sz w:val="15"/>
                <w:szCs w:val="15"/>
              </w:rPr>
            </w:pPr>
            <w:r>
              <w:rPr>
                <w:sz w:val="15"/>
                <w:szCs w:val="15"/>
                <w:spacing w:val="-3"/>
              </w:rPr>
              <w:t>27</w:t>
            </w:r>
          </w:p>
        </w:tc>
      </w:tr>
      <w:tr>
        <w:trPr>
          <w:trHeight w:val="654" w:hRule="atLeast"/>
        </w:trPr>
        <w:tc>
          <w:tcPr>
            <w:tcW w:w="406" w:type="dxa"/>
            <w:vAlign w:val="top"/>
          </w:tcPr>
          <w:p>
            <w:pPr>
              <w:pStyle w:val="TableText"/>
              <w:ind w:left="90"/>
              <w:spacing w:before="266" w:line="241" w:lineRule="auto"/>
              <w:rPr>
                <w:sz w:val="15"/>
                <w:szCs w:val="15"/>
              </w:rPr>
            </w:pPr>
            <w:r>
              <w:rPr>
                <w:sz w:val="15"/>
                <w:szCs w:val="15"/>
                <w:spacing w:val="-1"/>
              </w:rPr>
              <w:t>470</w:t>
            </w:r>
          </w:p>
        </w:tc>
        <w:tc>
          <w:tcPr>
            <w:tcW w:w="1448" w:type="dxa"/>
            <w:vAlign w:val="top"/>
          </w:tcPr>
          <w:p>
            <w:pPr>
              <w:pStyle w:val="TableText"/>
              <w:ind w:left="25"/>
              <w:spacing w:before="266" w:line="221" w:lineRule="auto"/>
              <w:rPr>
                <w:sz w:val="15"/>
                <w:szCs w:val="15"/>
              </w:rPr>
            </w:pPr>
            <w:r>
              <w:rPr>
                <w:sz w:val="15"/>
                <w:szCs w:val="15"/>
                <w:spacing w:val="-1"/>
              </w:rPr>
              <w:t>高中生物试管</w:t>
            </w:r>
          </w:p>
        </w:tc>
        <w:tc>
          <w:tcPr>
            <w:tcW w:w="7916" w:type="dxa"/>
            <w:vAlign w:val="top"/>
          </w:tcPr>
          <w:p>
            <w:pPr>
              <w:pStyle w:val="TableText"/>
              <w:ind w:left="54"/>
              <w:spacing w:before="266" w:line="221" w:lineRule="auto"/>
              <w:rPr>
                <w:sz w:val="15"/>
                <w:szCs w:val="15"/>
              </w:rPr>
            </w:pPr>
            <w:r>
              <w:rPr>
                <w:sz w:val="15"/>
                <w:szCs w:val="15"/>
                <w:spacing w:val="-2"/>
              </w:rPr>
              <w:t>φ</w:t>
            </w:r>
            <w:r>
              <w:rPr>
                <w:sz w:val="15"/>
                <w:szCs w:val="15"/>
                <w:spacing w:val="-43"/>
              </w:rPr>
              <w:t xml:space="preserve"> </w:t>
            </w:r>
            <w:r>
              <w:rPr>
                <w:sz w:val="15"/>
                <w:szCs w:val="15"/>
                <w:spacing w:val="-2"/>
              </w:rPr>
              <w:t>15mm×150mm，透明硼硅酸盐玻璃制</w:t>
            </w:r>
          </w:p>
        </w:tc>
        <w:tc>
          <w:tcPr>
            <w:tcW w:w="573" w:type="dxa"/>
            <w:vAlign w:val="top"/>
          </w:tcPr>
          <w:p>
            <w:pPr>
              <w:pStyle w:val="TableText"/>
              <w:ind w:left="224"/>
              <w:spacing w:before="266" w:line="221" w:lineRule="auto"/>
              <w:rPr>
                <w:sz w:val="15"/>
                <w:szCs w:val="15"/>
              </w:rPr>
            </w:pPr>
            <w:r>
              <w:rPr>
                <w:sz w:val="15"/>
                <w:szCs w:val="15"/>
              </w:rPr>
              <w:t>个</w:t>
            </w:r>
          </w:p>
        </w:tc>
        <w:tc>
          <w:tcPr>
            <w:tcW w:w="581" w:type="dxa"/>
            <w:vAlign w:val="top"/>
          </w:tcPr>
          <w:p>
            <w:pPr>
              <w:pStyle w:val="TableText"/>
              <w:ind w:left="185"/>
              <w:spacing w:before="266" w:line="241" w:lineRule="auto"/>
              <w:rPr>
                <w:sz w:val="15"/>
                <w:szCs w:val="15"/>
              </w:rPr>
            </w:pPr>
            <w:r>
              <w:rPr>
                <w:sz w:val="15"/>
                <w:szCs w:val="15"/>
                <w:spacing w:val="-2"/>
              </w:rPr>
              <w:t>600</w:t>
            </w:r>
          </w:p>
        </w:tc>
      </w:tr>
      <w:tr>
        <w:trPr>
          <w:trHeight w:val="662" w:hRule="atLeast"/>
        </w:trPr>
        <w:tc>
          <w:tcPr>
            <w:tcW w:w="406" w:type="dxa"/>
            <w:vAlign w:val="top"/>
          </w:tcPr>
          <w:p>
            <w:pPr>
              <w:pStyle w:val="TableText"/>
              <w:ind w:left="90"/>
              <w:spacing w:before="267" w:line="241" w:lineRule="auto"/>
              <w:rPr>
                <w:sz w:val="15"/>
                <w:szCs w:val="15"/>
              </w:rPr>
            </w:pPr>
            <w:r>
              <w:rPr>
                <w:sz w:val="15"/>
                <w:szCs w:val="15"/>
                <w:spacing w:val="-1"/>
              </w:rPr>
              <w:t>471</w:t>
            </w:r>
          </w:p>
        </w:tc>
        <w:tc>
          <w:tcPr>
            <w:tcW w:w="1448" w:type="dxa"/>
            <w:vAlign w:val="top"/>
          </w:tcPr>
          <w:p>
            <w:pPr>
              <w:pStyle w:val="TableText"/>
              <w:ind w:left="25"/>
              <w:spacing w:before="267" w:line="220" w:lineRule="auto"/>
              <w:rPr>
                <w:sz w:val="15"/>
                <w:szCs w:val="15"/>
              </w:rPr>
            </w:pPr>
            <w:r>
              <w:rPr>
                <w:sz w:val="15"/>
                <w:szCs w:val="15"/>
                <w:spacing w:val="-1"/>
              </w:rPr>
              <w:t>高中生物烧杯1</w:t>
            </w:r>
          </w:p>
        </w:tc>
        <w:tc>
          <w:tcPr>
            <w:tcW w:w="7916" w:type="dxa"/>
            <w:vAlign w:val="top"/>
          </w:tcPr>
          <w:p>
            <w:pPr>
              <w:pStyle w:val="TableText"/>
              <w:ind w:left="25" w:right="90"/>
              <w:spacing w:before="174" w:line="234" w:lineRule="auto"/>
              <w:rPr>
                <w:sz w:val="15"/>
                <w:szCs w:val="15"/>
              </w:rPr>
            </w:pPr>
            <w:r>
              <w:rPr>
                <w:sz w:val="15"/>
                <w:szCs w:val="15"/>
                <w:spacing w:val="1"/>
              </w:rPr>
              <w:t>50</w:t>
            </w:r>
            <w:r>
              <w:rPr>
                <w:sz w:val="15"/>
                <w:szCs w:val="15"/>
              </w:rPr>
              <w:t>mL</w:t>
            </w:r>
            <w:r>
              <w:rPr>
                <w:sz w:val="15"/>
                <w:szCs w:val="15"/>
                <w:spacing w:val="1"/>
              </w:rPr>
              <w:t>，低型，透明硼硅酸盐玻璃制，烧杯的满口容量应超过标称容量的10%或烧杯的满口容量和标称容量的两液面间距</w:t>
            </w:r>
            <w:r>
              <w:rPr>
                <w:sz w:val="15"/>
                <w:szCs w:val="15"/>
                <w:spacing w:val="4"/>
              </w:rPr>
              <w:t xml:space="preserve"> </w:t>
            </w:r>
            <w:r>
              <w:rPr>
                <w:sz w:val="15"/>
                <w:szCs w:val="15"/>
                <w:spacing w:val="1"/>
              </w:rPr>
              <w:t>不应少于10</w:t>
            </w:r>
            <w:r>
              <w:rPr>
                <w:sz w:val="15"/>
                <w:szCs w:val="15"/>
              </w:rPr>
              <w:t>mm</w:t>
            </w:r>
            <w:r>
              <w:rPr>
                <w:sz w:val="15"/>
                <w:szCs w:val="15"/>
                <w:spacing w:val="1"/>
              </w:rPr>
              <w:t>，并应采用容量差值较大的一种</w:t>
            </w:r>
          </w:p>
        </w:tc>
        <w:tc>
          <w:tcPr>
            <w:tcW w:w="573" w:type="dxa"/>
            <w:vAlign w:val="top"/>
          </w:tcPr>
          <w:p>
            <w:pPr>
              <w:pStyle w:val="TableText"/>
              <w:ind w:left="224"/>
              <w:spacing w:before="267" w:line="221" w:lineRule="auto"/>
              <w:rPr>
                <w:sz w:val="15"/>
                <w:szCs w:val="15"/>
              </w:rPr>
            </w:pPr>
            <w:r>
              <w:rPr>
                <w:sz w:val="15"/>
                <w:szCs w:val="15"/>
              </w:rPr>
              <w:t>个</w:t>
            </w:r>
          </w:p>
        </w:tc>
        <w:tc>
          <w:tcPr>
            <w:tcW w:w="581" w:type="dxa"/>
            <w:vAlign w:val="top"/>
          </w:tcPr>
          <w:p>
            <w:pPr>
              <w:pStyle w:val="TableText"/>
              <w:ind w:left="185"/>
              <w:spacing w:before="267" w:line="241" w:lineRule="auto"/>
              <w:rPr>
                <w:sz w:val="15"/>
                <w:szCs w:val="15"/>
              </w:rPr>
            </w:pPr>
            <w:r>
              <w:rPr>
                <w:sz w:val="15"/>
                <w:szCs w:val="15"/>
                <w:spacing w:val="-2"/>
              </w:rPr>
              <w:t>600</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653" w:hRule="atLeast"/>
        </w:trPr>
        <w:tc>
          <w:tcPr>
            <w:tcW w:w="406" w:type="dxa"/>
            <w:vAlign w:val="top"/>
          </w:tcPr>
          <w:p>
            <w:pPr>
              <w:pStyle w:val="TableText"/>
              <w:ind w:left="90"/>
              <w:spacing w:before="253" w:line="241" w:lineRule="auto"/>
              <w:rPr>
                <w:sz w:val="15"/>
                <w:szCs w:val="15"/>
              </w:rPr>
            </w:pPr>
            <w:r>
              <w:rPr>
                <w:sz w:val="15"/>
                <w:szCs w:val="15"/>
                <w:spacing w:val="-1"/>
              </w:rPr>
              <w:t>472</w:t>
            </w:r>
          </w:p>
        </w:tc>
        <w:tc>
          <w:tcPr>
            <w:tcW w:w="1448" w:type="dxa"/>
            <w:vAlign w:val="top"/>
          </w:tcPr>
          <w:p>
            <w:pPr>
              <w:pStyle w:val="TableText"/>
              <w:ind w:left="25"/>
              <w:spacing w:before="253" w:line="220" w:lineRule="auto"/>
              <w:rPr>
                <w:sz w:val="15"/>
                <w:szCs w:val="15"/>
              </w:rPr>
            </w:pPr>
            <w:r>
              <w:rPr>
                <w:sz w:val="15"/>
                <w:szCs w:val="15"/>
                <w:spacing w:val="-1"/>
              </w:rPr>
              <w:t>高中生物烧杯2</w:t>
            </w:r>
          </w:p>
        </w:tc>
        <w:tc>
          <w:tcPr>
            <w:tcW w:w="7916" w:type="dxa"/>
            <w:vAlign w:val="top"/>
          </w:tcPr>
          <w:p>
            <w:pPr>
              <w:pStyle w:val="TableText"/>
              <w:ind w:left="25" w:right="14" w:firstLine="8"/>
              <w:spacing w:before="160" w:line="235" w:lineRule="auto"/>
              <w:rPr>
                <w:sz w:val="15"/>
                <w:szCs w:val="15"/>
              </w:rPr>
            </w:pPr>
            <w:r>
              <w:rPr>
                <w:sz w:val="15"/>
                <w:szCs w:val="15"/>
                <w:spacing w:val="1"/>
              </w:rPr>
              <w:t>100</w:t>
            </w:r>
            <w:r>
              <w:rPr>
                <w:sz w:val="15"/>
                <w:szCs w:val="15"/>
              </w:rPr>
              <w:t>mL</w:t>
            </w:r>
            <w:r>
              <w:rPr>
                <w:sz w:val="15"/>
                <w:szCs w:val="15"/>
                <w:spacing w:val="1"/>
              </w:rPr>
              <w:t>，低型，透明硼硅酸盐玻璃制，烧杯的满口容量应超过标称容量的10%或烧杯的满口容量和标称容量的两液</w:t>
            </w:r>
            <w:r>
              <w:rPr>
                <w:sz w:val="15"/>
                <w:szCs w:val="15"/>
              </w:rPr>
              <w:t>面间距 </w:t>
            </w:r>
            <w:r>
              <w:rPr>
                <w:sz w:val="15"/>
                <w:szCs w:val="15"/>
                <w:spacing w:val="1"/>
              </w:rPr>
              <w:t>不应少于10</w:t>
            </w:r>
            <w:r>
              <w:rPr>
                <w:sz w:val="15"/>
                <w:szCs w:val="15"/>
              </w:rPr>
              <w:t>mm</w:t>
            </w:r>
            <w:r>
              <w:rPr>
                <w:sz w:val="15"/>
                <w:szCs w:val="15"/>
                <w:spacing w:val="1"/>
              </w:rPr>
              <w:t>，并应采用容量差值较大的一种</w:t>
            </w:r>
          </w:p>
        </w:tc>
        <w:tc>
          <w:tcPr>
            <w:tcW w:w="573" w:type="dxa"/>
            <w:vAlign w:val="top"/>
          </w:tcPr>
          <w:p>
            <w:pPr>
              <w:pStyle w:val="TableText"/>
              <w:ind w:left="224"/>
              <w:spacing w:before="253" w:line="221" w:lineRule="auto"/>
              <w:rPr>
                <w:sz w:val="15"/>
                <w:szCs w:val="15"/>
              </w:rPr>
            </w:pPr>
            <w:r>
              <w:rPr>
                <w:sz w:val="15"/>
                <w:szCs w:val="15"/>
              </w:rPr>
              <w:t>个</w:t>
            </w:r>
          </w:p>
        </w:tc>
        <w:tc>
          <w:tcPr>
            <w:tcW w:w="581" w:type="dxa"/>
            <w:vAlign w:val="top"/>
          </w:tcPr>
          <w:p>
            <w:pPr>
              <w:pStyle w:val="TableText"/>
              <w:ind w:left="185"/>
              <w:spacing w:before="253" w:line="241" w:lineRule="auto"/>
              <w:rPr>
                <w:sz w:val="15"/>
                <w:szCs w:val="15"/>
              </w:rPr>
            </w:pPr>
            <w:r>
              <w:rPr>
                <w:sz w:val="15"/>
                <w:szCs w:val="15"/>
                <w:spacing w:val="-2"/>
              </w:rPr>
              <w:t>240</w:t>
            </w:r>
          </w:p>
        </w:tc>
      </w:tr>
      <w:tr>
        <w:trPr>
          <w:trHeight w:val="654" w:hRule="atLeast"/>
        </w:trPr>
        <w:tc>
          <w:tcPr>
            <w:tcW w:w="406" w:type="dxa"/>
            <w:vAlign w:val="top"/>
          </w:tcPr>
          <w:p>
            <w:pPr>
              <w:pStyle w:val="TableText"/>
              <w:ind w:left="90"/>
              <w:spacing w:before="255" w:line="241" w:lineRule="auto"/>
              <w:rPr>
                <w:sz w:val="15"/>
                <w:szCs w:val="15"/>
              </w:rPr>
            </w:pPr>
            <w:r>
              <w:rPr>
                <w:sz w:val="15"/>
                <w:szCs w:val="15"/>
                <w:spacing w:val="-1"/>
              </w:rPr>
              <w:t>473</w:t>
            </w:r>
          </w:p>
        </w:tc>
        <w:tc>
          <w:tcPr>
            <w:tcW w:w="1448" w:type="dxa"/>
            <w:vAlign w:val="top"/>
          </w:tcPr>
          <w:p>
            <w:pPr>
              <w:pStyle w:val="TableText"/>
              <w:ind w:left="25"/>
              <w:spacing w:before="255" w:line="220" w:lineRule="auto"/>
              <w:rPr>
                <w:sz w:val="15"/>
                <w:szCs w:val="15"/>
              </w:rPr>
            </w:pPr>
            <w:r>
              <w:rPr>
                <w:sz w:val="15"/>
                <w:szCs w:val="15"/>
                <w:spacing w:val="-1"/>
              </w:rPr>
              <w:t>高中生物烧杯3</w:t>
            </w:r>
          </w:p>
        </w:tc>
        <w:tc>
          <w:tcPr>
            <w:tcW w:w="7916" w:type="dxa"/>
            <w:vAlign w:val="top"/>
          </w:tcPr>
          <w:p>
            <w:pPr>
              <w:pStyle w:val="TableText"/>
              <w:ind w:left="25" w:right="14"/>
              <w:spacing w:before="162" w:line="235" w:lineRule="auto"/>
              <w:rPr>
                <w:sz w:val="15"/>
                <w:szCs w:val="15"/>
              </w:rPr>
            </w:pPr>
            <w:r>
              <w:rPr>
                <w:sz w:val="15"/>
                <w:szCs w:val="15"/>
                <w:spacing w:val="1"/>
              </w:rPr>
              <w:t>250</w:t>
            </w:r>
            <w:r>
              <w:rPr>
                <w:sz w:val="15"/>
                <w:szCs w:val="15"/>
              </w:rPr>
              <w:t>mL</w:t>
            </w:r>
            <w:r>
              <w:rPr>
                <w:sz w:val="15"/>
                <w:szCs w:val="15"/>
                <w:spacing w:val="1"/>
              </w:rPr>
              <w:t>，低型，透明硼硅酸盐玻璃制，烧杯的满口容量应超过标称容量的10%或烧杯的满口容量和标称容量的两液面间距</w:t>
            </w:r>
            <w:r>
              <w:rPr>
                <w:sz w:val="15"/>
                <w:szCs w:val="15"/>
                <w:spacing w:val="6"/>
              </w:rPr>
              <w:t xml:space="preserve"> </w:t>
            </w:r>
            <w:r>
              <w:rPr>
                <w:sz w:val="15"/>
                <w:szCs w:val="15"/>
                <w:spacing w:val="1"/>
              </w:rPr>
              <w:t>不应少于10</w:t>
            </w:r>
            <w:r>
              <w:rPr>
                <w:sz w:val="15"/>
                <w:szCs w:val="15"/>
              </w:rPr>
              <w:t>mm</w:t>
            </w:r>
            <w:r>
              <w:rPr>
                <w:sz w:val="15"/>
                <w:szCs w:val="15"/>
                <w:spacing w:val="1"/>
              </w:rPr>
              <w:t>，并应采用容量差值较大的一种</w:t>
            </w:r>
          </w:p>
        </w:tc>
        <w:tc>
          <w:tcPr>
            <w:tcW w:w="573" w:type="dxa"/>
            <w:vAlign w:val="top"/>
          </w:tcPr>
          <w:p>
            <w:pPr>
              <w:pStyle w:val="TableText"/>
              <w:ind w:left="224"/>
              <w:spacing w:before="255" w:line="221" w:lineRule="auto"/>
              <w:rPr>
                <w:sz w:val="15"/>
                <w:szCs w:val="15"/>
              </w:rPr>
            </w:pPr>
            <w:r>
              <w:rPr>
                <w:sz w:val="15"/>
                <w:szCs w:val="15"/>
              </w:rPr>
              <w:t>个</w:t>
            </w:r>
          </w:p>
        </w:tc>
        <w:tc>
          <w:tcPr>
            <w:tcW w:w="581" w:type="dxa"/>
            <w:vAlign w:val="top"/>
          </w:tcPr>
          <w:p>
            <w:pPr>
              <w:pStyle w:val="TableText"/>
              <w:ind w:left="195"/>
              <w:spacing w:before="255" w:line="241" w:lineRule="auto"/>
              <w:rPr>
                <w:sz w:val="15"/>
                <w:szCs w:val="15"/>
              </w:rPr>
            </w:pPr>
            <w:r>
              <w:rPr>
                <w:sz w:val="15"/>
                <w:szCs w:val="15"/>
                <w:spacing w:val="-5"/>
              </w:rPr>
              <w:t>180</w:t>
            </w:r>
          </w:p>
        </w:tc>
      </w:tr>
      <w:tr>
        <w:trPr>
          <w:trHeight w:val="654" w:hRule="atLeast"/>
        </w:trPr>
        <w:tc>
          <w:tcPr>
            <w:tcW w:w="406" w:type="dxa"/>
            <w:vAlign w:val="top"/>
          </w:tcPr>
          <w:p>
            <w:pPr>
              <w:pStyle w:val="TableText"/>
              <w:ind w:left="90"/>
              <w:spacing w:before="256" w:line="241" w:lineRule="auto"/>
              <w:rPr>
                <w:sz w:val="15"/>
                <w:szCs w:val="15"/>
              </w:rPr>
            </w:pPr>
            <w:r>
              <w:rPr>
                <w:sz w:val="15"/>
                <w:szCs w:val="15"/>
                <w:spacing w:val="-1"/>
              </w:rPr>
              <w:t>474</w:t>
            </w:r>
          </w:p>
        </w:tc>
        <w:tc>
          <w:tcPr>
            <w:tcW w:w="1448" w:type="dxa"/>
            <w:vAlign w:val="top"/>
          </w:tcPr>
          <w:p>
            <w:pPr>
              <w:pStyle w:val="TableText"/>
              <w:ind w:left="25"/>
              <w:spacing w:before="256" w:line="220" w:lineRule="auto"/>
              <w:rPr>
                <w:sz w:val="15"/>
                <w:szCs w:val="15"/>
              </w:rPr>
            </w:pPr>
            <w:r>
              <w:rPr>
                <w:sz w:val="15"/>
                <w:szCs w:val="15"/>
                <w:spacing w:val="-1"/>
              </w:rPr>
              <w:t>高中生物烧杯4</w:t>
            </w:r>
          </w:p>
        </w:tc>
        <w:tc>
          <w:tcPr>
            <w:tcW w:w="7916" w:type="dxa"/>
            <w:vAlign w:val="top"/>
          </w:tcPr>
          <w:p>
            <w:pPr>
              <w:pStyle w:val="TableText"/>
              <w:ind w:left="25" w:right="14"/>
              <w:spacing w:before="162" w:line="235" w:lineRule="auto"/>
              <w:rPr>
                <w:sz w:val="15"/>
                <w:szCs w:val="15"/>
              </w:rPr>
            </w:pPr>
            <w:r>
              <w:rPr>
                <w:sz w:val="15"/>
                <w:szCs w:val="15"/>
                <w:spacing w:val="1"/>
              </w:rPr>
              <w:t>500</w:t>
            </w:r>
            <w:r>
              <w:rPr>
                <w:sz w:val="15"/>
                <w:szCs w:val="15"/>
              </w:rPr>
              <w:t>mL</w:t>
            </w:r>
            <w:r>
              <w:rPr>
                <w:sz w:val="15"/>
                <w:szCs w:val="15"/>
                <w:spacing w:val="1"/>
              </w:rPr>
              <w:t>，低型，透明硼硅酸盐玻璃制，烧杯的满口容量应超过标称容量的10%或烧杯的满口容量和标称容量的两液面间距</w:t>
            </w:r>
            <w:r>
              <w:rPr>
                <w:sz w:val="15"/>
                <w:szCs w:val="15"/>
                <w:spacing w:val="5"/>
              </w:rPr>
              <w:t xml:space="preserve"> </w:t>
            </w:r>
            <w:r>
              <w:rPr>
                <w:sz w:val="15"/>
                <w:szCs w:val="15"/>
                <w:spacing w:val="1"/>
              </w:rPr>
              <w:t>不应少于10</w:t>
            </w:r>
            <w:r>
              <w:rPr>
                <w:sz w:val="15"/>
                <w:szCs w:val="15"/>
              </w:rPr>
              <w:t>mm</w:t>
            </w:r>
            <w:r>
              <w:rPr>
                <w:sz w:val="15"/>
                <w:szCs w:val="15"/>
                <w:spacing w:val="1"/>
              </w:rPr>
              <w:t>，并应采用容量差值较大的一种</w:t>
            </w:r>
          </w:p>
        </w:tc>
        <w:tc>
          <w:tcPr>
            <w:tcW w:w="573" w:type="dxa"/>
            <w:vAlign w:val="top"/>
          </w:tcPr>
          <w:p>
            <w:pPr>
              <w:pStyle w:val="TableText"/>
              <w:ind w:left="224"/>
              <w:spacing w:before="256" w:line="221" w:lineRule="auto"/>
              <w:rPr>
                <w:sz w:val="15"/>
                <w:szCs w:val="15"/>
              </w:rPr>
            </w:pPr>
            <w:r>
              <w:rPr>
                <w:sz w:val="15"/>
                <w:szCs w:val="15"/>
              </w:rPr>
              <w:t>个</w:t>
            </w:r>
          </w:p>
        </w:tc>
        <w:tc>
          <w:tcPr>
            <w:tcW w:w="581" w:type="dxa"/>
            <w:vAlign w:val="top"/>
          </w:tcPr>
          <w:p>
            <w:pPr>
              <w:pStyle w:val="TableText"/>
              <w:ind w:left="223"/>
              <w:spacing w:before="256"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56" w:line="241" w:lineRule="auto"/>
              <w:rPr>
                <w:sz w:val="15"/>
                <w:szCs w:val="15"/>
              </w:rPr>
            </w:pPr>
            <w:r>
              <w:rPr>
                <w:sz w:val="15"/>
                <w:szCs w:val="15"/>
                <w:spacing w:val="-1"/>
              </w:rPr>
              <w:t>475</w:t>
            </w:r>
          </w:p>
        </w:tc>
        <w:tc>
          <w:tcPr>
            <w:tcW w:w="1448" w:type="dxa"/>
            <w:vAlign w:val="top"/>
          </w:tcPr>
          <w:p>
            <w:pPr>
              <w:pStyle w:val="TableText"/>
              <w:ind w:left="25"/>
              <w:spacing w:before="256" w:line="220" w:lineRule="auto"/>
              <w:rPr>
                <w:sz w:val="15"/>
                <w:szCs w:val="15"/>
              </w:rPr>
            </w:pPr>
            <w:r>
              <w:rPr>
                <w:sz w:val="15"/>
                <w:szCs w:val="15"/>
                <w:spacing w:val="-1"/>
              </w:rPr>
              <w:t>高中生物烧杯5</w:t>
            </w:r>
          </w:p>
        </w:tc>
        <w:tc>
          <w:tcPr>
            <w:tcW w:w="7916" w:type="dxa"/>
            <w:vAlign w:val="top"/>
          </w:tcPr>
          <w:p>
            <w:pPr>
              <w:pStyle w:val="TableText"/>
              <w:ind w:left="22" w:right="88" w:firstLine="11"/>
              <w:spacing w:before="163" w:line="235" w:lineRule="auto"/>
              <w:rPr>
                <w:sz w:val="15"/>
                <w:szCs w:val="15"/>
              </w:rPr>
            </w:pPr>
            <w:r>
              <w:rPr>
                <w:sz w:val="15"/>
                <w:szCs w:val="15"/>
                <w:spacing w:val="1"/>
              </w:rPr>
              <w:t>1000</w:t>
            </w:r>
            <w:r>
              <w:rPr>
                <w:sz w:val="15"/>
                <w:szCs w:val="15"/>
              </w:rPr>
              <w:t>mL</w:t>
            </w:r>
            <w:r>
              <w:rPr>
                <w:sz w:val="15"/>
                <w:szCs w:val="15"/>
                <w:spacing w:val="1"/>
              </w:rPr>
              <w:t>，低型，透明硼硅酸盐玻璃制，烧杯的满口容量应超过标称容量的10%或烧杯的满口容量和标称容量的两液</w:t>
            </w:r>
            <w:r>
              <w:rPr>
                <w:sz w:val="15"/>
                <w:szCs w:val="15"/>
              </w:rPr>
              <w:t>面间 </w:t>
            </w:r>
            <w:r>
              <w:rPr>
                <w:sz w:val="15"/>
                <w:szCs w:val="15"/>
                <w:spacing w:val="1"/>
              </w:rPr>
              <w:t>距不应少于10</w:t>
            </w:r>
            <w:r>
              <w:rPr>
                <w:sz w:val="15"/>
                <w:szCs w:val="15"/>
              </w:rPr>
              <w:t>mm</w:t>
            </w:r>
            <w:r>
              <w:rPr>
                <w:sz w:val="15"/>
                <w:szCs w:val="15"/>
                <w:spacing w:val="1"/>
              </w:rPr>
              <w:t>，并应采用容量差值较大的一种</w:t>
            </w:r>
          </w:p>
        </w:tc>
        <w:tc>
          <w:tcPr>
            <w:tcW w:w="573" w:type="dxa"/>
            <w:vAlign w:val="top"/>
          </w:tcPr>
          <w:p>
            <w:pPr>
              <w:pStyle w:val="TableText"/>
              <w:ind w:left="224"/>
              <w:spacing w:before="256" w:line="221" w:lineRule="auto"/>
              <w:rPr>
                <w:sz w:val="15"/>
                <w:szCs w:val="15"/>
              </w:rPr>
            </w:pPr>
            <w:r>
              <w:rPr>
                <w:sz w:val="15"/>
                <w:szCs w:val="15"/>
              </w:rPr>
              <w:t>个</w:t>
            </w:r>
          </w:p>
        </w:tc>
        <w:tc>
          <w:tcPr>
            <w:tcW w:w="581" w:type="dxa"/>
            <w:vAlign w:val="top"/>
          </w:tcPr>
          <w:p>
            <w:pPr>
              <w:pStyle w:val="TableText"/>
              <w:ind w:left="223"/>
              <w:spacing w:before="256" w:line="241" w:lineRule="auto"/>
              <w:rPr>
                <w:sz w:val="15"/>
                <w:szCs w:val="15"/>
              </w:rPr>
            </w:pPr>
            <w:r>
              <w:rPr>
                <w:sz w:val="15"/>
                <w:szCs w:val="15"/>
                <w:spacing w:val="-3"/>
              </w:rPr>
              <w:t>90</w:t>
            </w:r>
          </w:p>
        </w:tc>
      </w:tr>
      <w:tr>
        <w:trPr>
          <w:trHeight w:val="654" w:hRule="atLeast"/>
        </w:trPr>
        <w:tc>
          <w:tcPr>
            <w:tcW w:w="406" w:type="dxa"/>
            <w:vAlign w:val="top"/>
          </w:tcPr>
          <w:p>
            <w:pPr>
              <w:pStyle w:val="TableText"/>
              <w:ind w:left="90"/>
              <w:spacing w:before="257" w:line="241" w:lineRule="auto"/>
              <w:rPr>
                <w:sz w:val="15"/>
                <w:szCs w:val="15"/>
              </w:rPr>
            </w:pPr>
            <w:r>
              <w:rPr>
                <w:sz w:val="15"/>
                <w:szCs w:val="15"/>
                <w:spacing w:val="-1"/>
              </w:rPr>
              <w:t>476</w:t>
            </w:r>
          </w:p>
        </w:tc>
        <w:tc>
          <w:tcPr>
            <w:tcW w:w="1448" w:type="dxa"/>
            <w:vAlign w:val="top"/>
          </w:tcPr>
          <w:p>
            <w:pPr>
              <w:pStyle w:val="TableText"/>
              <w:ind w:left="25"/>
              <w:spacing w:before="257" w:line="221" w:lineRule="auto"/>
              <w:rPr>
                <w:sz w:val="15"/>
                <w:szCs w:val="15"/>
              </w:rPr>
            </w:pPr>
            <w:r>
              <w:rPr>
                <w:sz w:val="15"/>
                <w:szCs w:val="15"/>
                <w:spacing w:val="-1"/>
              </w:rPr>
              <w:t>高中生物锥形瓶1</w:t>
            </w:r>
          </w:p>
        </w:tc>
        <w:tc>
          <w:tcPr>
            <w:tcW w:w="7916" w:type="dxa"/>
            <w:vAlign w:val="top"/>
          </w:tcPr>
          <w:p>
            <w:pPr>
              <w:pStyle w:val="TableText"/>
              <w:ind w:left="26"/>
              <w:spacing w:before="257" w:line="221" w:lineRule="auto"/>
              <w:rPr>
                <w:sz w:val="15"/>
                <w:szCs w:val="15"/>
              </w:rPr>
            </w:pPr>
            <w:r>
              <w:rPr>
                <w:sz w:val="15"/>
                <w:szCs w:val="15"/>
                <w:spacing w:val="1"/>
              </w:rPr>
              <w:t>50</w:t>
            </w:r>
            <w:r>
              <w:rPr>
                <w:sz w:val="15"/>
                <w:szCs w:val="15"/>
              </w:rPr>
              <w:t>mL</w:t>
            </w:r>
            <w:r>
              <w:rPr>
                <w:sz w:val="15"/>
                <w:szCs w:val="15"/>
                <w:spacing w:val="1"/>
              </w:rPr>
              <w:t>，细口，透明硼硅酸盐玻璃制，放在平台上应直立不摇晃、不转动</w:t>
            </w:r>
          </w:p>
        </w:tc>
        <w:tc>
          <w:tcPr>
            <w:tcW w:w="573" w:type="dxa"/>
            <w:vAlign w:val="top"/>
          </w:tcPr>
          <w:p>
            <w:pPr>
              <w:pStyle w:val="TableText"/>
              <w:ind w:left="224"/>
              <w:spacing w:before="257" w:line="221" w:lineRule="auto"/>
              <w:rPr>
                <w:sz w:val="15"/>
                <w:szCs w:val="15"/>
              </w:rPr>
            </w:pPr>
            <w:r>
              <w:rPr>
                <w:sz w:val="15"/>
                <w:szCs w:val="15"/>
              </w:rPr>
              <w:t>个</w:t>
            </w:r>
          </w:p>
        </w:tc>
        <w:tc>
          <w:tcPr>
            <w:tcW w:w="581" w:type="dxa"/>
            <w:vAlign w:val="top"/>
          </w:tcPr>
          <w:p>
            <w:pPr>
              <w:pStyle w:val="TableText"/>
              <w:ind w:left="186"/>
              <w:spacing w:before="257" w:line="241" w:lineRule="auto"/>
              <w:rPr>
                <w:sz w:val="15"/>
                <w:szCs w:val="15"/>
              </w:rPr>
            </w:pPr>
            <w:r>
              <w:rPr>
                <w:sz w:val="15"/>
                <w:szCs w:val="15"/>
                <w:spacing w:val="-2"/>
              </w:rPr>
              <w:t>300</w:t>
            </w:r>
          </w:p>
        </w:tc>
      </w:tr>
      <w:tr>
        <w:trPr>
          <w:trHeight w:val="654" w:hRule="atLeast"/>
        </w:trPr>
        <w:tc>
          <w:tcPr>
            <w:tcW w:w="406" w:type="dxa"/>
            <w:vAlign w:val="top"/>
          </w:tcPr>
          <w:p>
            <w:pPr>
              <w:pStyle w:val="TableText"/>
              <w:ind w:left="90"/>
              <w:spacing w:before="257" w:line="241" w:lineRule="auto"/>
              <w:rPr>
                <w:sz w:val="15"/>
                <w:szCs w:val="15"/>
              </w:rPr>
            </w:pPr>
            <w:r>
              <w:rPr>
                <w:sz w:val="15"/>
                <w:szCs w:val="15"/>
                <w:spacing w:val="-1"/>
              </w:rPr>
              <w:t>477</w:t>
            </w:r>
          </w:p>
        </w:tc>
        <w:tc>
          <w:tcPr>
            <w:tcW w:w="1448" w:type="dxa"/>
            <w:vAlign w:val="top"/>
          </w:tcPr>
          <w:p>
            <w:pPr>
              <w:pStyle w:val="TableText"/>
              <w:ind w:left="25"/>
              <w:spacing w:before="257" w:line="221" w:lineRule="auto"/>
              <w:rPr>
                <w:sz w:val="15"/>
                <w:szCs w:val="15"/>
              </w:rPr>
            </w:pPr>
            <w:r>
              <w:rPr>
                <w:sz w:val="15"/>
                <w:szCs w:val="15"/>
                <w:spacing w:val="-1"/>
              </w:rPr>
              <w:t>高中生物锥形瓶2</w:t>
            </w:r>
          </w:p>
        </w:tc>
        <w:tc>
          <w:tcPr>
            <w:tcW w:w="7916" w:type="dxa"/>
            <w:vAlign w:val="top"/>
          </w:tcPr>
          <w:p>
            <w:pPr>
              <w:pStyle w:val="TableText"/>
              <w:ind w:left="34"/>
              <w:spacing w:before="257" w:line="221" w:lineRule="auto"/>
              <w:rPr>
                <w:sz w:val="15"/>
                <w:szCs w:val="15"/>
              </w:rPr>
            </w:pPr>
            <w:r>
              <w:rPr>
                <w:sz w:val="15"/>
                <w:szCs w:val="15"/>
                <w:spacing w:val="1"/>
              </w:rPr>
              <w:t>100</w:t>
            </w:r>
            <w:r>
              <w:rPr>
                <w:sz w:val="15"/>
                <w:szCs w:val="15"/>
              </w:rPr>
              <w:t>mL</w:t>
            </w:r>
            <w:r>
              <w:rPr>
                <w:sz w:val="15"/>
                <w:szCs w:val="15"/>
                <w:spacing w:val="1"/>
              </w:rPr>
              <w:t>，细口，透明硼硅酸盐玻璃制，放在平台上应直立</w:t>
            </w:r>
            <w:r>
              <w:rPr>
                <w:sz w:val="15"/>
                <w:szCs w:val="15"/>
              </w:rPr>
              <w:t>不摇晃、不转动</w:t>
            </w:r>
          </w:p>
        </w:tc>
        <w:tc>
          <w:tcPr>
            <w:tcW w:w="573" w:type="dxa"/>
            <w:vAlign w:val="top"/>
          </w:tcPr>
          <w:p>
            <w:pPr>
              <w:pStyle w:val="TableText"/>
              <w:ind w:left="224"/>
              <w:spacing w:before="257" w:line="221" w:lineRule="auto"/>
              <w:rPr>
                <w:sz w:val="15"/>
                <w:szCs w:val="15"/>
              </w:rPr>
            </w:pPr>
            <w:r>
              <w:rPr>
                <w:sz w:val="15"/>
                <w:szCs w:val="15"/>
              </w:rPr>
              <w:t>个</w:t>
            </w:r>
          </w:p>
        </w:tc>
        <w:tc>
          <w:tcPr>
            <w:tcW w:w="581" w:type="dxa"/>
            <w:vAlign w:val="top"/>
          </w:tcPr>
          <w:p>
            <w:pPr>
              <w:pStyle w:val="TableText"/>
              <w:ind w:left="186"/>
              <w:spacing w:before="257" w:line="241" w:lineRule="auto"/>
              <w:rPr>
                <w:sz w:val="15"/>
                <w:szCs w:val="15"/>
              </w:rPr>
            </w:pPr>
            <w:r>
              <w:rPr>
                <w:sz w:val="15"/>
                <w:szCs w:val="15"/>
                <w:spacing w:val="-2"/>
              </w:rPr>
              <w:t>300</w:t>
            </w:r>
          </w:p>
        </w:tc>
      </w:tr>
      <w:tr>
        <w:trPr>
          <w:trHeight w:val="654" w:hRule="atLeast"/>
        </w:trPr>
        <w:tc>
          <w:tcPr>
            <w:tcW w:w="406" w:type="dxa"/>
            <w:vAlign w:val="top"/>
          </w:tcPr>
          <w:p>
            <w:pPr>
              <w:pStyle w:val="TableText"/>
              <w:ind w:left="90"/>
              <w:spacing w:before="258" w:line="241" w:lineRule="auto"/>
              <w:rPr>
                <w:sz w:val="15"/>
                <w:szCs w:val="15"/>
              </w:rPr>
            </w:pPr>
            <w:r>
              <w:rPr>
                <w:sz w:val="15"/>
                <w:szCs w:val="15"/>
                <w:spacing w:val="-1"/>
              </w:rPr>
              <w:t>478</w:t>
            </w:r>
          </w:p>
        </w:tc>
        <w:tc>
          <w:tcPr>
            <w:tcW w:w="1448" w:type="dxa"/>
            <w:vAlign w:val="top"/>
          </w:tcPr>
          <w:p>
            <w:pPr>
              <w:pStyle w:val="TableText"/>
              <w:ind w:left="25"/>
              <w:spacing w:before="258" w:line="221" w:lineRule="auto"/>
              <w:rPr>
                <w:sz w:val="15"/>
                <w:szCs w:val="15"/>
              </w:rPr>
            </w:pPr>
            <w:r>
              <w:rPr>
                <w:sz w:val="15"/>
                <w:szCs w:val="15"/>
                <w:spacing w:val="-1"/>
              </w:rPr>
              <w:t>高中生物锥形瓶3</w:t>
            </w:r>
          </w:p>
        </w:tc>
        <w:tc>
          <w:tcPr>
            <w:tcW w:w="7916" w:type="dxa"/>
            <w:vAlign w:val="top"/>
          </w:tcPr>
          <w:p>
            <w:pPr>
              <w:pStyle w:val="TableText"/>
              <w:ind w:left="25"/>
              <w:spacing w:before="258" w:line="221" w:lineRule="auto"/>
              <w:rPr>
                <w:sz w:val="15"/>
                <w:szCs w:val="15"/>
              </w:rPr>
            </w:pPr>
            <w:r>
              <w:rPr>
                <w:sz w:val="15"/>
                <w:szCs w:val="15"/>
                <w:spacing w:val="1"/>
              </w:rPr>
              <w:t>250</w:t>
            </w:r>
            <w:r>
              <w:rPr>
                <w:sz w:val="15"/>
                <w:szCs w:val="15"/>
              </w:rPr>
              <w:t>mL</w:t>
            </w:r>
            <w:r>
              <w:rPr>
                <w:sz w:val="15"/>
                <w:szCs w:val="15"/>
                <w:spacing w:val="1"/>
              </w:rPr>
              <w:t>，细口，透明硼硅酸盐玻璃制，放在平台上应直立不摇晃、不转动</w:t>
            </w:r>
          </w:p>
        </w:tc>
        <w:tc>
          <w:tcPr>
            <w:tcW w:w="573" w:type="dxa"/>
            <w:vAlign w:val="top"/>
          </w:tcPr>
          <w:p>
            <w:pPr>
              <w:pStyle w:val="TableText"/>
              <w:ind w:left="224"/>
              <w:spacing w:before="258" w:line="221" w:lineRule="auto"/>
              <w:rPr>
                <w:sz w:val="15"/>
                <w:szCs w:val="15"/>
              </w:rPr>
            </w:pPr>
            <w:r>
              <w:rPr>
                <w:sz w:val="15"/>
                <w:szCs w:val="15"/>
              </w:rPr>
              <w:t>个</w:t>
            </w:r>
          </w:p>
        </w:tc>
        <w:tc>
          <w:tcPr>
            <w:tcW w:w="581" w:type="dxa"/>
            <w:vAlign w:val="top"/>
          </w:tcPr>
          <w:p>
            <w:pPr>
              <w:pStyle w:val="TableText"/>
              <w:ind w:left="195"/>
              <w:spacing w:before="258" w:line="241" w:lineRule="auto"/>
              <w:rPr>
                <w:sz w:val="15"/>
                <w:szCs w:val="15"/>
              </w:rPr>
            </w:pPr>
            <w:r>
              <w:rPr>
                <w:sz w:val="15"/>
                <w:szCs w:val="15"/>
                <w:spacing w:val="-5"/>
              </w:rPr>
              <w:t>180</w:t>
            </w:r>
          </w:p>
        </w:tc>
      </w:tr>
      <w:tr>
        <w:trPr>
          <w:trHeight w:val="654" w:hRule="atLeast"/>
        </w:trPr>
        <w:tc>
          <w:tcPr>
            <w:tcW w:w="406" w:type="dxa"/>
            <w:vAlign w:val="top"/>
          </w:tcPr>
          <w:p>
            <w:pPr>
              <w:pStyle w:val="TableText"/>
              <w:ind w:left="90"/>
              <w:spacing w:before="258" w:line="241" w:lineRule="auto"/>
              <w:rPr>
                <w:sz w:val="15"/>
                <w:szCs w:val="15"/>
              </w:rPr>
            </w:pPr>
            <w:r>
              <w:rPr>
                <w:sz w:val="15"/>
                <w:szCs w:val="15"/>
                <w:spacing w:val="-1"/>
              </w:rPr>
              <w:t>479</w:t>
            </w:r>
          </w:p>
        </w:tc>
        <w:tc>
          <w:tcPr>
            <w:tcW w:w="1448" w:type="dxa"/>
            <w:vAlign w:val="top"/>
          </w:tcPr>
          <w:p>
            <w:pPr>
              <w:pStyle w:val="TableText"/>
              <w:ind w:left="25"/>
              <w:spacing w:before="258" w:line="221" w:lineRule="auto"/>
              <w:rPr>
                <w:sz w:val="15"/>
                <w:szCs w:val="15"/>
              </w:rPr>
            </w:pPr>
            <w:r>
              <w:rPr>
                <w:sz w:val="15"/>
                <w:szCs w:val="15"/>
                <w:spacing w:val="-1"/>
              </w:rPr>
              <w:t>高中生物锥形瓶4</w:t>
            </w:r>
          </w:p>
        </w:tc>
        <w:tc>
          <w:tcPr>
            <w:tcW w:w="7916" w:type="dxa"/>
            <w:vAlign w:val="top"/>
          </w:tcPr>
          <w:p>
            <w:pPr>
              <w:pStyle w:val="TableText"/>
              <w:ind w:left="26"/>
              <w:spacing w:before="258" w:line="221" w:lineRule="auto"/>
              <w:rPr>
                <w:sz w:val="15"/>
                <w:szCs w:val="15"/>
              </w:rPr>
            </w:pPr>
            <w:r>
              <w:rPr>
                <w:sz w:val="15"/>
                <w:szCs w:val="15"/>
                <w:spacing w:val="1"/>
              </w:rPr>
              <w:t>500</w:t>
            </w:r>
            <w:r>
              <w:rPr>
                <w:sz w:val="15"/>
                <w:szCs w:val="15"/>
              </w:rPr>
              <w:t>mL</w:t>
            </w:r>
            <w:r>
              <w:rPr>
                <w:sz w:val="15"/>
                <w:szCs w:val="15"/>
                <w:spacing w:val="1"/>
              </w:rPr>
              <w:t>，细口，透明硼硅酸盐玻璃制，放在平台上应直立不摇晃、不转动</w:t>
            </w:r>
          </w:p>
        </w:tc>
        <w:tc>
          <w:tcPr>
            <w:tcW w:w="573" w:type="dxa"/>
            <w:vAlign w:val="top"/>
          </w:tcPr>
          <w:p>
            <w:pPr>
              <w:pStyle w:val="TableText"/>
              <w:ind w:left="224"/>
              <w:spacing w:before="258" w:line="221" w:lineRule="auto"/>
              <w:rPr>
                <w:sz w:val="15"/>
                <w:szCs w:val="15"/>
              </w:rPr>
            </w:pPr>
            <w:r>
              <w:rPr>
                <w:sz w:val="15"/>
                <w:szCs w:val="15"/>
              </w:rPr>
              <w:t>个</w:t>
            </w:r>
          </w:p>
        </w:tc>
        <w:tc>
          <w:tcPr>
            <w:tcW w:w="581" w:type="dxa"/>
            <w:vAlign w:val="top"/>
          </w:tcPr>
          <w:p>
            <w:pPr>
              <w:pStyle w:val="TableText"/>
              <w:ind w:left="195"/>
              <w:spacing w:before="258" w:line="241" w:lineRule="auto"/>
              <w:rPr>
                <w:sz w:val="15"/>
                <w:szCs w:val="15"/>
              </w:rPr>
            </w:pPr>
            <w:r>
              <w:rPr>
                <w:sz w:val="15"/>
                <w:szCs w:val="15"/>
                <w:spacing w:val="-5"/>
              </w:rPr>
              <w:t>180</w:t>
            </w:r>
          </w:p>
        </w:tc>
      </w:tr>
      <w:tr>
        <w:trPr>
          <w:trHeight w:val="1224" w:hRule="atLeast"/>
        </w:trPr>
        <w:tc>
          <w:tcPr>
            <w:tcW w:w="406" w:type="dxa"/>
            <w:vAlign w:val="top"/>
          </w:tcPr>
          <w:p>
            <w:pPr>
              <w:spacing w:line="246" w:lineRule="auto"/>
              <w:rPr>
                <w:rFonts w:ascii="Arial"/>
                <w:sz w:val="21"/>
              </w:rPr>
            </w:pPr>
            <w:r/>
          </w:p>
          <w:p>
            <w:pPr>
              <w:spacing w:line="247" w:lineRule="auto"/>
              <w:rPr>
                <w:rFonts w:ascii="Arial"/>
                <w:sz w:val="21"/>
              </w:rPr>
            </w:pPr>
            <w:r/>
          </w:p>
          <w:p>
            <w:pPr>
              <w:pStyle w:val="TableText"/>
              <w:ind w:left="90"/>
              <w:spacing w:before="49" w:line="241" w:lineRule="auto"/>
              <w:rPr>
                <w:sz w:val="15"/>
                <w:szCs w:val="15"/>
              </w:rPr>
            </w:pPr>
            <w:r>
              <w:rPr>
                <w:sz w:val="15"/>
                <w:szCs w:val="15"/>
                <w:spacing w:val="-1"/>
              </w:rPr>
              <w:t>480</w:t>
            </w:r>
          </w:p>
        </w:tc>
        <w:tc>
          <w:tcPr>
            <w:tcW w:w="1448" w:type="dxa"/>
            <w:vAlign w:val="top"/>
          </w:tcPr>
          <w:p>
            <w:pPr>
              <w:spacing w:line="246" w:lineRule="auto"/>
              <w:rPr>
                <w:rFonts w:ascii="Arial"/>
                <w:sz w:val="21"/>
              </w:rPr>
            </w:pPr>
            <w:r/>
          </w:p>
          <w:p>
            <w:pPr>
              <w:spacing w:line="247" w:lineRule="auto"/>
              <w:rPr>
                <w:rFonts w:ascii="Arial"/>
                <w:sz w:val="21"/>
              </w:rPr>
            </w:pPr>
            <w:r/>
          </w:p>
          <w:p>
            <w:pPr>
              <w:pStyle w:val="TableText"/>
              <w:ind w:left="25"/>
              <w:spacing w:before="49" w:line="220" w:lineRule="auto"/>
              <w:rPr>
                <w:sz w:val="15"/>
                <w:szCs w:val="15"/>
              </w:rPr>
            </w:pPr>
            <w:r>
              <w:rPr>
                <w:sz w:val="15"/>
                <w:szCs w:val="15"/>
                <w:spacing w:val="-1"/>
              </w:rPr>
              <w:t>高中生物酒精灯</w:t>
            </w:r>
          </w:p>
        </w:tc>
        <w:tc>
          <w:tcPr>
            <w:tcW w:w="7916" w:type="dxa"/>
            <w:vAlign w:val="top"/>
          </w:tcPr>
          <w:p>
            <w:pPr>
              <w:spacing w:line="306" w:lineRule="auto"/>
              <w:rPr>
                <w:rFonts w:ascii="Arial"/>
                <w:sz w:val="21"/>
              </w:rPr>
            </w:pPr>
            <w:r/>
          </w:p>
          <w:p>
            <w:pPr>
              <w:pStyle w:val="TableText"/>
              <w:ind w:left="24" w:right="11" w:firstLine="10"/>
              <w:spacing w:before="49" w:line="234" w:lineRule="auto"/>
              <w:jc w:val="both"/>
              <w:rPr>
                <w:sz w:val="15"/>
                <w:szCs w:val="15"/>
              </w:rPr>
            </w:pPr>
            <w:r>
              <w:rPr>
                <w:sz w:val="15"/>
                <w:szCs w:val="15"/>
                <w:spacing w:val="1"/>
              </w:rPr>
              <w:t>150</w:t>
            </w:r>
            <w:r>
              <w:rPr>
                <w:sz w:val="15"/>
                <w:szCs w:val="15"/>
              </w:rPr>
              <w:t>mL</w:t>
            </w:r>
            <w:r>
              <w:rPr>
                <w:sz w:val="15"/>
                <w:szCs w:val="15"/>
                <w:spacing w:val="1"/>
              </w:rPr>
              <w:t>，透明钠钙玻璃制。灯口应平整，瓷灯头与灯口平面间隙不应超过1.5</w:t>
            </w:r>
            <w:r>
              <w:rPr>
                <w:sz w:val="15"/>
                <w:szCs w:val="15"/>
              </w:rPr>
              <w:t>mm</w:t>
            </w:r>
            <w:r>
              <w:rPr>
                <w:sz w:val="15"/>
                <w:szCs w:val="15"/>
                <w:spacing w:val="1"/>
              </w:rPr>
              <w:t>。玻璃灯罩应磨口，盖合后应密封不漏水</w:t>
            </w:r>
            <w:r>
              <w:rPr>
                <w:sz w:val="15"/>
                <w:szCs w:val="15"/>
              </w:rPr>
              <w:t xml:space="preserve"> </w:t>
            </w:r>
            <w:r>
              <w:rPr>
                <w:sz w:val="15"/>
                <w:szCs w:val="15"/>
                <w:spacing w:val="1"/>
              </w:rPr>
              <w:t>。瓷灯头应为白色，完全覆盖灯口，表面无缺陷。配置与灯口孔径相适应的整齐完整的棉线灯芯，灯芯点燃后酒精灯火</w:t>
            </w:r>
            <w:r>
              <w:rPr>
                <w:sz w:val="15"/>
                <w:szCs w:val="15"/>
                <w:spacing w:val="2"/>
              </w:rPr>
              <w:t xml:space="preserve"> </w:t>
            </w:r>
            <w:r>
              <w:rPr>
                <w:sz w:val="15"/>
                <w:szCs w:val="15"/>
              </w:rPr>
              <w:t>焰高度应不低于70mm</w:t>
            </w:r>
          </w:p>
        </w:tc>
        <w:tc>
          <w:tcPr>
            <w:tcW w:w="573" w:type="dxa"/>
            <w:vAlign w:val="top"/>
          </w:tcPr>
          <w:p>
            <w:pPr>
              <w:spacing w:line="246" w:lineRule="auto"/>
              <w:rPr>
                <w:rFonts w:ascii="Arial"/>
                <w:sz w:val="21"/>
              </w:rPr>
            </w:pPr>
            <w:r/>
          </w:p>
          <w:p>
            <w:pPr>
              <w:spacing w:line="247" w:lineRule="auto"/>
              <w:rPr>
                <w:rFonts w:ascii="Arial"/>
                <w:sz w:val="21"/>
              </w:rPr>
            </w:pPr>
            <w:r/>
          </w:p>
          <w:p>
            <w:pPr>
              <w:pStyle w:val="TableText"/>
              <w:ind w:left="224"/>
              <w:spacing w:before="49" w:line="221" w:lineRule="auto"/>
              <w:rPr>
                <w:sz w:val="15"/>
                <w:szCs w:val="15"/>
              </w:rPr>
            </w:pPr>
            <w:r>
              <w:rPr>
                <w:sz w:val="15"/>
                <w:szCs w:val="15"/>
              </w:rPr>
              <w:t>个</w:t>
            </w:r>
          </w:p>
        </w:tc>
        <w:tc>
          <w:tcPr>
            <w:tcW w:w="581" w:type="dxa"/>
            <w:vAlign w:val="top"/>
          </w:tcPr>
          <w:p>
            <w:pPr>
              <w:spacing w:line="246" w:lineRule="auto"/>
              <w:rPr>
                <w:rFonts w:ascii="Arial"/>
                <w:sz w:val="21"/>
              </w:rPr>
            </w:pPr>
            <w:r/>
          </w:p>
          <w:p>
            <w:pPr>
              <w:spacing w:line="247" w:lineRule="auto"/>
              <w:rPr>
                <w:rFonts w:ascii="Arial"/>
                <w:sz w:val="21"/>
              </w:rPr>
            </w:pPr>
            <w:r/>
          </w:p>
          <w:p>
            <w:pPr>
              <w:pStyle w:val="TableText"/>
              <w:ind w:left="226"/>
              <w:spacing w:before="49" w:line="241" w:lineRule="auto"/>
              <w:rPr>
                <w:sz w:val="15"/>
                <w:szCs w:val="15"/>
              </w:rPr>
            </w:pPr>
            <w:r>
              <w:rPr>
                <w:sz w:val="15"/>
                <w:szCs w:val="15"/>
                <w:spacing w:val="-4"/>
              </w:rPr>
              <w:t>78</w:t>
            </w:r>
          </w:p>
        </w:tc>
      </w:tr>
      <w:tr>
        <w:trPr>
          <w:trHeight w:val="654" w:hRule="atLeast"/>
        </w:trPr>
        <w:tc>
          <w:tcPr>
            <w:tcW w:w="406" w:type="dxa"/>
            <w:vAlign w:val="top"/>
          </w:tcPr>
          <w:p>
            <w:pPr>
              <w:pStyle w:val="TableText"/>
              <w:ind w:left="90"/>
              <w:spacing w:before="261" w:line="241" w:lineRule="auto"/>
              <w:rPr>
                <w:sz w:val="15"/>
                <w:szCs w:val="15"/>
              </w:rPr>
            </w:pPr>
            <w:r>
              <w:rPr>
                <w:sz w:val="15"/>
                <w:szCs w:val="15"/>
                <w:spacing w:val="-1"/>
              </w:rPr>
              <w:t>481</w:t>
            </w:r>
          </w:p>
        </w:tc>
        <w:tc>
          <w:tcPr>
            <w:tcW w:w="1448" w:type="dxa"/>
            <w:vAlign w:val="top"/>
          </w:tcPr>
          <w:p>
            <w:pPr>
              <w:pStyle w:val="TableText"/>
              <w:ind w:left="25"/>
              <w:spacing w:before="261" w:line="221" w:lineRule="auto"/>
              <w:rPr>
                <w:sz w:val="15"/>
                <w:szCs w:val="15"/>
              </w:rPr>
            </w:pPr>
            <w:r>
              <w:rPr>
                <w:sz w:val="15"/>
                <w:szCs w:val="15"/>
                <w:spacing w:val="-1"/>
              </w:rPr>
              <w:t>高中生物漏斗1</w:t>
            </w:r>
          </w:p>
        </w:tc>
        <w:tc>
          <w:tcPr>
            <w:tcW w:w="7916" w:type="dxa"/>
            <w:vAlign w:val="top"/>
          </w:tcPr>
          <w:p>
            <w:pPr>
              <w:pStyle w:val="TableText"/>
              <w:ind w:left="24"/>
              <w:spacing w:before="261" w:line="220" w:lineRule="auto"/>
              <w:rPr>
                <w:sz w:val="15"/>
                <w:szCs w:val="15"/>
              </w:rPr>
            </w:pPr>
            <w:r>
              <w:rPr>
                <w:sz w:val="15"/>
                <w:szCs w:val="15"/>
                <w:spacing w:val="-1"/>
              </w:rPr>
              <w:t>60mm，短颈，滤碗为夹角60</w:t>
            </w:r>
            <w:r>
              <w:rPr>
                <w:sz w:val="15"/>
                <w:szCs w:val="15"/>
                <w:spacing w:val="-48"/>
              </w:rPr>
              <w:t xml:space="preserve"> </w:t>
            </w:r>
            <w:r>
              <w:rPr>
                <w:sz w:val="15"/>
                <w:szCs w:val="15"/>
                <w:spacing w:val="-1"/>
              </w:rPr>
              <w:t>°</w:t>
            </w:r>
            <w:r>
              <w:rPr>
                <w:sz w:val="15"/>
                <w:szCs w:val="15"/>
                <w:spacing w:val="-57"/>
              </w:rPr>
              <w:t xml:space="preserve"> </w:t>
            </w:r>
            <w:r>
              <w:rPr>
                <w:sz w:val="15"/>
                <w:szCs w:val="15"/>
                <w:spacing w:val="-1"/>
              </w:rPr>
              <w:t>的圆锥形，管的尾端磨成约45</w:t>
            </w:r>
            <w:r>
              <w:rPr>
                <w:sz w:val="15"/>
                <w:szCs w:val="15"/>
                <w:spacing w:val="-56"/>
              </w:rPr>
              <w:t xml:space="preserve"> </w:t>
            </w:r>
            <w:r>
              <w:rPr>
                <w:sz w:val="15"/>
                <w:szCs w:val="15"/>
                <w:spacing w:val="-1"/>
              </w:rPr>
              <w:t>°角</w:t>
            </w:r>
          </w:p>
        </w:tc>
        <w:tc>
          <w:tcPr>
            <w:tcW w:w="573" w:type="dxa"/>
            <w:vAlign w:val="top"/>
          </w:tcPr>
          <w:p>
            <w:pPr>
              <w:pStyle w:val="TableText"/>
              <w:ind w:left="224"/>
              <w:spacing w:before="261" w:line="221" w:lineRule="auto"/>
              <w:rPr>
                <w:sz w:val="15"/>
                <w:szCs w:val="15"/>
              </w:rPr>
            </w:pPr>
            <w:r>
              <w:rPr>
                <w:sz w:val="15"/>
                <w:szCs w:val="15"/>
              </w:rPr>
              <w:t>个</w:t>
            </w:r>
          </w:p>
        </w:tc>
        <w:tc>
          <w:tcPr>
            <w:tcW w:w="581" w:type="dxa"/>
            <w:vAlign w:val="top"/>
          </w:tcPr>
          <w:p>
            <w:pPr>
              <w:pStyle w:val="TableText"/>
              <w:ind w:left="226"/>
              <w:spacing w:before="261" w:line="241" w:lineRule="auto"/>
              <w:rPr>
                <w:sz w:val="15"/>
                <w:szCs w:val="15"/>
              </w:rPr>
            </w:pPr>
            <w:r>
              <w:rPr>
                <w:sz w:val="15"/>
                <w:szCs w:val="15"/>
                <w:spacing w:val="-4"/>
              </w:rPr>
              <w:t>78</w:t>
            </w:r>
          </w:p>
        </w:tc>
      </w:tr>
      <w:tr>
        <w:trPr>
          <w:trHeight w:val="654" w:hRule="atLeast"/>
        </w:trPr>
        <w:tc>
          <w:tcPr>
            <w:tcW w:w="406" w:type="dxa"/>
            <w:vAlign w:val="top"/>
          </w:tcPr>
          <w:p>
            <w:pPr>
              <w:pStyle w:val="TableText"/>
              <w:ind w:left="90"/>
              <w:spacing w:before="262" w:line="241" w:lineRule="auto"/>
              <w:rPr>
                <w:sz w:val="15"/>
                <w:szCs w:val="15"/>
              </w:rPr>
            </w:pPr>
            <w:r>
              <w:rPr>
                <w:sz w:val="15"/>
                <w:szCs w:val="15"/>
                <w:spacing w:val="-1"/>
              </w:rPr>
              <w:t>482</w:t>
            </w:r>
          </w:p>
        </w:tc>
        <w:tc>
          <w:tcPr>
            <w:tcW w:w="1448" w:type="dxa"/>
            <w:vAlign w:val="top"/>
          </w:tcPr>
          <w:p>
            <w:pPr>
              <w:pStyle w:val="TableText"/>
              <w:ind w:left="25"/>
              <w:spacing w:before="262" w:line="221" w:lineRule="auto"/>
              <w:rPr>
                <w:sz w:val="15"/>
                <w:szCs w:val="15"/>
              </w:rPr>
            </w:pPr>
            <w:r>
              <w:rPr>
                <w:sz w:val="15"/>
                <w:szCs w:val="15"/>
                <w:spacing w:val="-1"/>
              </w:rPr>
              <w:t>高中生物漏斗2</w:t>
            </w:r>
          </w:p>
        </w:tc>
        <w:tc>
          <w:tcPr>
            <w:tcW w:w="7916" w:type="dxa"/>
            <w:vAlign w:val="top"/>
          </w:tcPr>
          <w:p>
            <w:pPr>
              <w:pStyle w:val="TableText"/>
              <w:ind w:left="24"/>
              <w:spacing w:before="262" w:line="220" w:lineRule="auto"/>
              <w:rPr>
                <w:sz w:val="15"/>
                <w:szCs w:val="15"/>
              </w:rPr>
            </w:pPr>
            <w:r>
              <w:rPr>
                <w:sz w:val="15"/>
                <w:szCs w:val="15"/>
                <w:spacing w:val="-1"/>
              </w:rPr>
              <w:t>90mm，短颈，滤碗为夹角60</w:t>
            </w:r>
            <w:r>
              <w:rPr>
                <w:sz w:val="15"/>
                <w:szCs w:val="15"/>
                <w:spacing w:val="-48"/>
              </w:rPr>
              <w:t xml:space="preserve"> </w:t>
            </w:r>
            <w:r>
              <w:rPr>
                <w:sz w:val="15"/>
                <w:szCs w:val="15"/>
                <w:spacing w:val="-1"/>
              </w:rPr>
              <w:t>°</w:t>
            </w:r>
            <w:r>
              <w:rPr>
                <w:sz w:val="15"/>
                <w:szCs w:val="15"/>
                <w:spacing w:val="-56"/>
              </w:rPr>
              <w:t xml:space="preserve"> </w:t>
            </w:r>
            <w:r>
              <w:rPr>
                <w:sz w:val="15"/>
                <w:szCs w:val="15"/>
                <w:spacing w:val="-1"/>
              </w:rPr>
              <w:t>的圆锥形，管的尾端磨成约45</w:t>
            </w:r>
            <w:r>
              <w:rPr>
                <w:sz w:val="15"/>
                <w:szCs w:val="15"/>
                <w:spacing w:val="-57"/>
              </w:rPr>
              <w:t xml:space="preserve"> </w:t>
            </w:r>
            <w:r>
              <w:rPr>
                <w:sz w:val="15"/>
                <w:szCs w:val="15"/>
                <w:spacing w:val="-1"/>
              </w:rPr>
              <w:t>°角</w:t>
            </w:r>
          </w:p>
        </w:tc>
        <w:tc>
          <w:tcPr>
            <w:tcW w:w="573" w:type="dxa"/>
            <w:vAlign w:val="top"/>
          </w:tcPr>
          <w:p>
            <w:pPr>
              <w:pStyle w:val="TableText"/>
              <w:ind w:left="224"/>
              <w:spacing w:before="262" w:line="221" w:lineRule="auto"/>
              <w:rPr>
                <w:sz w:val="15"/>
                <w:szCs w:val="15"/>
              </w:rPr>
            </w:pPr>
            <w:r>
              <w:rPr>
                <w:sz w:val="15"/>
                <w:szCs w:val="15"/>
              </w:rPr>
              <w:t>个</w:t>
            </w:r>
          </w:p>
        </w:tc>
        <w:tc>
          <w:tcPr>
            <w:tcW w:w="581" w:type="dxa"/>
            <w:vAlign w:val="top"/>
          </w:tcPr>
          <w:p>
            <w:pPr>
              <w:pStyle w:val="TableText"/>
              <w:ind w:left="226"/>
              <w:spacing w:before="262" w:line="241" w:lineRule="auto"/>
              <w:rPr>
                <w:sz w:val="15"/>
                <w:szCs w:val="15"/>
              </w:rPr>
            </w:pPr>
            <w:r>
              <w:rPr>
                <w:sz w:val="15"/>
                <w:szCs w:val="15"/>
                <w:spacing w:val="-4"/>
              </w:rPr>
              <w:t>78</w:t>
            </w:r>
          </w:p>
        </w:tc>
      </w:tr>
      <w:tr>
        <w:trPr>
          <w:trHeight w:val="654" w:hRule="atLeast"/>
        </w:trPr>
        <w:tc>
          <w:tcPr>
            <w:tcW w:w="406" w:type="dxa"/>
            <w:vAlign w:val="top"/>
          </w:tcPr>
          <w:p>
            <w:pPr>
              <w:pStyle w:val="TableText"/>
              <w:ind w:left="90"/>
              <w:spacing w:before="262" w:line="241" w:lineRule="auto"/>
              <w:rPr>
                <w:sz w:val="15"/>
                <w:szCs w:val="15"/>
              </w:rPr>
            </w:pPr>
            <w:r>
              <w:rPr>
                <w:sz w:val="15"/>
                <w:szCs w:val="15"/>
                <w:spacing w:val="-1"/>
              </w:rPr>
              <w:t>483</w:t>
            </w:r>
          </w:p>
        </w:tc>
        <w:tc>
          <w:tcPr>
            <w:tcW w:w="1448" w:type="dxa"/>
            <w:vAlign w:val="top"/>
          </w:tcPr>
          <w:p>
            <w:pPr>
              <w:pStyle w:val="TableText"/>
              <w:ind w:left="25"/>
              <w:spacing w:before="262" w:line="221" w:lineRule="auto"/>
              <w:rPr>
                <w:sz w:val="15"/>
                <w:szCs w:val="15"/>
              </w:rPr>
            </w:pPr>
            <w:r>
              <w:rPr>
                <w:sz w:val="15"/>
                <w:szCs w:val="15"/>
                <w:spacing w:val="-1"/>
              </w:rPr>
              <w:t>高中生物滴管</w:t>
            </w:r>
          </w:p>
        </w:tc>
        <w:tc>
          <w:tcPr>
            <w:tcW w:w="7916" w:type="dxa"/>
            <w:vAlign w:val="top"/>
          </w:tcPr>
          <w:p>
            <w:pPr>
              <w:pStyle w:val="TableText"/>
              <w:ind w:left="41"/>
              <w:spacing w:before="262" w:line="221" w:lineRule="auto"/>
              <w:rPr>
                <w:sz w:val="15"/>
                <w:szCs w:val="15"/>
              </w:rPr>
            </w:pPr>
            <w:r>
              <w:drawing>
                <wp:anchor distT="0" distB="0" distL="0" distR="0" simplePos="0" relativeHeight="252146688" behindDoc="0" locked="0" layoutInCell="1" allowOverlap="1">
                  <wp:simplePos x="0" y="0"/>
                  <wp:positionH relativeFrom="column">
                    <wp:posOffset>2014865</wp:posOffset>
                  </wp:positionH>
                  <wp:positionV relativeFrom="paragraph">
                    <wp:posOffset>154083</wp:posOffset>
                  </wp:positionV>
                  <wp:extent cx="1119108" cy="1144257"/>
                  <wp:effectExtent l="0" t="0" r="0" b="0"/>
                  <wp:wrapNone/>
                  <wp:docPr id="568" name="IM 568"/>
                  <wp:cNvGraphicFramePr/>
                  <a:graphic>
                    <a:graphicData uri="http://schemas.openxmlformats.org/drawingml/2006/picture">
                      <pic:pic>
                        <pic:nvPicPr>
                          <pic:cNvPr id="568" name="IM 568"/>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Φ8</w:t>
            </w:r>
            <w:r>
              <w:rPr>
                <w:sz w:val="15"/>
                <w:szCs w:val="15"/>
              </w:rPr>
              <w:t>mm</w:t>
            </w:r>
            <w:r>
              <w:rPr>
                <w:sz w:val="15"/>
                <w:szCs w:val="15"/>
                <w:spacing w:val="1"/>
              </w:rPr>
              <w:t>×100</w:t>
            </w:r>
            <w:r>
              <w:rPr>
                <w:sz w:val="15"/>
                <w:szCs w:val="15"/>
              </w:rPr>
              <w:t>mm</w:t>
            </w:r>
            <w:r>
              <w:rPr>
                <w:sz w:val="15"/>
                <w:szCs w:val="15"/>
                <w:spacing w:val="1"/>
              </w:rPr>
              <w:t>，直形，滴管尖嘴口径1</w:t>
            </w:r>
            <w:r>
              <w:rPr>
                <w:sz w:val="15"/>
                <w:szCs w:val="15"/>
              </w:rPr>
              <w:t>mm</w:t>
            </w:r>
            <w:r>
              <w:rPr>
                <w:sz w:val="15"/>
                <w:szCs w:val="15"/>
                <w:spacing w:val="1"/>
              </w:rPr>
              <w:t>，上端有防滑脱翻口，翻口处直径比滴管直径略多1</w:t>
            </w:r>
            <w:r>
              <w:rPr>
                <w:sz w:val="15"/>
                <w:szCs w:val="15"/>
              </w:rPr>
              <w:t>mm～2mm</w:t>
            </w:r>
          </w:p>
        </w:tc>
        <w:tc>
          <w:tcPr>
            <w:tcW w:w="573" w:type="dxa"/>
            <w:vAlign w:val="top"/>
          </w:tcPr>
          <w:p>
            <w:pPr>
              <w:pStyle w:val="TableText"/>
              <w:ind w:left="224"/>
              <w:spacing w:before="262" w:line="222" w:lineRule="auto"/>
              <w:rPr>
                <w:sz w:val="15"/>
                <w:szCs w:val="15"/>
              </w:rPr>
            </w:pPr>
            <w:r>
              <w:rPr>
                <w:sz w:val="15"/>
                <w:szCs w:val="15"/>
              </w:rPr>
              <w:t>支</w:t>
            </w:r>
          </w:p>
        </w:tc>
        <w:tc>
          <w:tcPr>
            <w:tcW w:w="581" w:type="dxa"/>
            <w:vAlign w:val="top"/>
          </w:tcPr>
          <w:p>
            <w:pPr>
              <w:pStyle w:val="TableText"/>
              <w:ind w:left="195"/>
              <w:spacing w:before="262" w:line="241" w:lineRule="auto"/>
              <w:rPr>
                <w:sz w:val="15"/>
                <w:szCs w:val="15"/>
              </w:rPr>
            </w:pPr>
            <w:r>
              <w:rPr>
                <w:sz w:val="15"/>
                <w:szCs w:val="15"/>
                <w:spacing w:val="-5"/>
              </w:rPr>
              <w:t>180</w:t>
            </w:r>
          </w:p>
        </w:tc>
      </w:tr>
      <w:tr>
        <w:trPr>
          <w:trHeight w:val="654" w:hRule="atLeast"/>
        </w:trPr>
        <w:tc>
          <w:tcPr>
            <w:tcW w:w="406" w:type="dxa"/>
            <w:vAlign w:val="top"/>
          </w:tcPr>
          <w:p>
            <w:pPr>
              <w:pStyle w:val="TableText"/>
              <w:ind w:left="90"/>
              <w:spacing w:before="263" w:line="241" w:lineRule="auto"/>
              <w:rPr>
                <w:sz w:val="15"/>
                <w:szCs w:val="15"/>
              </w:rPr>
            </w:pPr>
            <w:r>
              <w:rPr>
                <w:sz w:val="15"/>
                <w:szCs w:val="15"/>
                <w:spacing w:val="-1"/>
              </w:rPr>
              <w:t>484</w:t>
            </w:r>
          </w:p>
        </w:tc>
        <w:tc>
          <w:tcPr>
            <w:tcW w:w="1448" w:type="dxa"/>
            <w:vAlign w:val="top"/>
          </w:tcPr>
          <w:p>
            <w:pPr>
              <w:pStyle w:val="TableText"/>
              <w:ind w:left="25"/>
              <w:spacing w:before="263" w:line="221" w:lineRule="auto"/>
              <w:rPr>
                <w:sz w:val="15"/>
                <w:szCs w:val="15"/>
              </w:rPr>
            </w:pPr>
            <w:r>
              <w:rPr>
                <w:sz w:val="15"/>
                <w:szCs w:val="15"/>
                <w:spacing w:val="-1"/>
              </w:rPr>
              <w:t>高中生物广口瓶</w:t>
            </w:r>
          </w:p>
        </w:tc>
        <w:tc>
          <w:tcPr>
            <w:tcW w:w="7916" w:type="dxa"/>
            <w:vAlign w:val="top"/>
          </w:tcPr>
          <w:p>
            <w:pPr>
              <w:pStyle w:val="TableText"/>
              <w:ind w:left="25"/>
              <w:spacing w:before="263" w:line="221" w:lineRule="auto"/>
              <w:rPr>
                <w:sz w:val="15"/>
                <w:szCs w:val="15"/>
              </w:rPr>
            </w:pPr>
            <w:r>
              <w:rPr>
                <w:sz w:val="15"/>
                <w:szCs w:val="15"/>
                <w:spacing w:val="1"/>
              </w:rPr>
              <w:t>250</w:t>
            </w:r>
            <w:r>
              <w:rPr>
                <w:sz w:val="15"/>
                <w:szCs w:val="15"/>
              </w:rPr>
              <w:t>mL</w:t>
            </w:r>
            <w:r>
              <w:rPr>
                <w:sz w:val="15"/>
                <w:szCs w:val="15"/>
                <w:spacing w:val="1"/>
              </w:rPr>
              <w:t>，透明钠钙玻璃制；瓶塞与瓶口紧实，不晃动；</w:t>
            </w:r>
            <w:r>
              <w:rPr>
                <w:sz w:val="15"/>
                <w:szCs w:val="15"/>
                <w:spacing w:val="-45"/>
              </w:rPr>
              <w:t xml:space="preserve"> </w:t>
            </w:r>
            <w:r>
              <w:rPr>
                <w:sz w:val="15"/>
                <w:szCs w:val="15"/>
                <w:spacing w:val="1"/>
              </w:rPr>
              <w:t>口部</w:t>
            </w:r>
            <w:r>
              <w:rPr>
                <w:sz w:val="15"/>
                <w:szCs w:val="15"/>
              </w:rPr>
              <w:t>应圆整光滑，底部应平整，放置平台上不应摇晃或转动</w:t>
            </w:r>
          </w:p>
        </w:tc>
        <w:tc>
          <w:tcPr>
            <w:tcW w:w="573" w:type="dxa"/>
            <w:vAlign w:val="top"/>
          </w:tcPr>
          <w:p>
            <w:pPr>
              <w:pStyle w:val="TableText"/>
              <w:ind w:left="224"/>
              <w:spacing w:before="263" w:line="221" w:lineRule="auto"/>
              <w:rPr>
                <w:sz w:val="15"/>
                <w:szCs w:val="15"/>
              </w:rPr>
            </w:pPr>
            <w:r>
              <w:rPr>
                <w:sz w:val="15"/>
                <w:szCs w:val="15"/>
              </w:rPr>
              <w:t>个</w:t>
            </w:r>
          </w:p>
        </w:tc>
        <w:tc>
          <w:tcPr>
            <w:tcW w:w="581" w:type="dxa"/>
            <w:vAlign w:val="top"/>
          </w:tcPr>
          <w:p>
            <w:pPr>
              <w:pStyle w:val="TableText"/>
              <w:ind w:left="185"/>
              <w:spacing w:before="263" w:line="241" w:lineRule="auto"/>
              <w:rPr>
                <w:sz w:val="15"/>
                <w:szCs w:val="15"/>
              </w:rPr>
            </w:pPr>
            <w:r>
              <w:rPr>
                <w:sz w:val="15"/>
                <w:szCs w:val="15"/>
                <w:spacing w:val="-2"/>
              </w:rPr>
              <w:t>240</w:t>
            </w:r>
          </w:p>
        </w:tc>
      </w:tr>
      <w:tr>
        <w:trPr>
          <w:trHeight w:val="654" w:hRule="atLeast"/>
        </w:trPr>
        <w:tc>
          <w:tcPr>
            <w:tcW w:w="406" w:type="dxa"/>
            <w:vAlign w:val="top"/>
          </w:tcPr>
          <w:p>
            <w:pPr>
              <w:pStyle w:val="TableText"/>
              <w:ind w:left="90"/>
              <w:spacing w:before="263" w:line="241" w:lineRule="auto"/>
              <w:rPr>
                <w:sz w:val="15"/>
                <w:szCs w:val="15"/>
              </w:rPr>
            </w:pPr>
            <w:r>
              <w:rPr>
                <w:sz w:val="15"/>
                <w:szCs w:val="15"/>
                <w:spacing w:val="-1"/>
              </w:rPr>
              <w:t>485</w:t>
            </w:r>
          </w:p>
        </w:tc>
        <w:tc>
          <w:tcPr>
            <w:tcW w:w="1448" w:type="dxa"/>
            <w:vAlign w:val="top"/>
          </w:tcPr>
          <w:p>
            <w:pPr>
              <w:pStyle w:val="TableText"/>
              <w:ind w:left="25"/>
              <w:spacing w:before="263" w:line="221" w:lineRule="auto"/>
              <w:rPr>
                <w:sz w:val="15"/>
                <w:szCs w:val="15"/>
              </w:rPr>
            </w:pPr>
            <w:r>
              <w:rPr>
                <w:sz w:val="15"/>
                <w:szCs w:val="15"/>
                <w:spacing w:val="-1"/>
              </w:rPr>
              <w:t>高中生物细口瓶1</w:t>
            </w:r>
          </w:p>
        </w:tc>
        <w:tc>
          <w:tcPr>
            <w:tcW w:w="7916" w:type="dxa"/>
            <w:vAlign w:val="top"/>
          </w:tcPr>
          <w:p>
            <w:pPr>
              <w:pStyle w:val="TableText"/>
              <w:ind w:left="25"/>
              <w:spacing w:before="263" w:line="221" w:lineRule="auto"/>
              <w:rPr>
                <w:sz w:val="15"/>
                <w:szCs w:val="15"/>
              </w:rPr>
            </w:pPr>
            <w:r>
              <w:rPr>
                <w:sz w:val="15"/>
                <w:szCs w:val="15"/>
                <w:spacing w:val="1"/>
              </w:rPr>
              <w:t>250</w:t>
            </w:r>
            <w:r>
              <w:rPr>
                <w:sz w:val="15"/>
                <w:szCs w:val="15"/>
              </w:rPr>
              <w:t>mL</w:t>
            </w:r>
            <w:r>
              <w:rPr>
                <w:sz w:val="15"/>
                <w:szCs w:val="15"/>
                <w:spacing w:val="1"/>
              </w:rPr>
              <w:t>，透明钠钙玻璃制；瓶塞与瓶口紧实，不晃动；</w:t>
            </w:r>
            <w:r>
              <w:rPr>
                <w:sz w:val="15"/>
                <w:szCs w:val="15"/>
                <w:spacing w:val="-45"/>
              </w:rPr>
              <w:t xml:space="preserve"> </w:t>
            </w:r>
            <w:r>
              <w:rPr>
                <w:sz w:val="15"/>
                <w:szCs w:val="15"/>
                <w:spacing w:val="1"/>
              </w:rPr>
              <w:t>口部</w:t>
            </w:r>
            <w:r>
              <w:rPr>
                <w:sz w:val="15"/>
                <w:szCs w:val="15"/>
              </w:rPr>
              <w:t>应圆整光滑，底部应平整，放置平台上不应摇晃或转动</w:t>
            </w:r>
          </w:p>
        </w:tc>
        <w:tc>
          <w:tcPr>
            <w:tcW w:w="573" w:type="dxa"/>
            <w:vAlign w:val="top"/>
          </w:tcPr>
          <w:p>
            <w:pPr>
              <w:pStyle w:val="TableText"/>
              <w:ind w:left="224"/>
              <w:spacing w:before="263" w:line="221" w:lineRule="auto"/>
              <w:rPr>
                <w:sz w:val="15"/>
                <w:szCs w:val="15"/>
              </w:rPr>
            </w:pPr>
            <w:r>
              <w:rPr>
                <w:sz w:val="15"/>
                <w:szCs w:val="15"/>
              </w:rPr>
              <w:t>个</w:t>
            </w:r>
          </w:p>
        </w:tc>
        <w:tc>
          <w:tcPr>
            <w:tcW w:w="581" w:type="dxa"/>
            <w:vAlign w:val="top"/>
          </w:tcPr>
          <w:p>
            <w:pPr>
              <w:pStyle w:val="TableText"/>
              <w:ind w:left="233"/>
              <w:spacing w:before="263" w:line="241" w:lineRule="auto"/>
              <w:rPr>
                <w:sz w:val="15"/>
                <w:szCs w:val="15"/>
              </w:rPr>
            </w:pPr>
            <w:r>
              <w:rPr>
                <w:sz w:val="15"/>
                <w:szCs w:val="15"/>
                <w:spacing w:val="-8"/>
              </w:rPr>
              <w:t>15</w:t>
            </w:r>
          </w:p>
        </w:tc>
      </w:tr>
      <w:tr>
        <w:trPr>
          <w:trHeight w:val="654" w:hRule="atLeast"/>
        </w:trPr>
        <w:tc>
          <w:tcPr>
            <w:tcW w:w="406" w:type="dxa"/>
            <w:vAlign w:val="top"/>
          </w:tcPr>
          <w:p>
            <w:pPr>
              <w:pStyle w:val="TableText"/>
              <w:ind w:left="90"/>
              <w:spacing w:before="264" w:line="241" w:lineRule="auto"/>
              <w:rPr>
                <w:sz w:val="15"/>
                <w:szCs w:val="15"/>
              </w:rPr>
            </w:pPr>
            <w:r>
              <w:rPr>
                <w:sz w:val="15"/>
                <w:szCs w:val="15"/>
                <w:spacing w:val="-1"/>
              </w:rPr>
              <w:t>486</w:t>
            </w:r>
          </w:p>
        </w:tc>
        <w:tc>
          <w:tcPr>
            <w:tcW w:w="1448" w:type="dxa"/>
            <w:vAlign w:val="top"/>
          </w:tcPr>
          <w:p>
            <w:pPr>
              <w:pStyle w:val="TableText"/>
              <w:ind w:left="25"/>
              <w:spacing w:before="264" w:line="221" w:lineRule="auto"/>
              <w:rPr>
                <w:sz w:val="15"/>
                <w:szCs w:val="15"/>
              </w:rPr>
            </w:pPr>
            <w:r>
              <w:rPr>
                <w:sz w:val="15"/>
                <w:szCs w:val="15"/>
                <w:spacing w:val="-1"/>
              </w:rPr>
              <w:t>高中生物细口瓶2</w:t>
            </w:r>
          </w:p>
        </w:tc>
        <w:tc>
          <w:tcPr>
            <w:tcW w:w="7916" w:type="dxa"/>
            <w:vAlign w:val="top"/>
          </w:tcPr>
          <w:p>
            <w:pPr>
              <w:pStyle w:val="TableText"/>
              <w:ind w:left="26"/>
              <w:spacing w:before="264" w:line="221" w:lineRule="auto"/>
              <w:rPr>
                <w:sz w:val="15"/>
                <w:szCs w:val="15"/>
              </w:rPr>
            </w:pPr>
            <w:r>
              <w:rPr>
                <w:sz w:val="15"/>
                <w:szCs w:val="15"/>
                <w:spacing w:val="1"/>
              </w:rPr>
              <w:t>500</w:t>
            </w:r>
            <w:r>
              <w:rPr>
                <w:sz w:val="15"/>
                <w:szCs w:val="15"/>
              </w:rPr>
              <w:t>mL</w:t>
            </w:r>
            <w:r>
              <w:rPr>
                <w:sz w:val="15"/>
                <w:szCs w:val="15"/>
                <w:spacing w:val="1"/>
              </w:rPr>
              <w:t>，透明钠钙玻璃制；瓶塞与瓶口紧实，不晃动；</w:t>
            </w:r>
            <w:r>
              <w:rPr>
                <w:sz w:val="15"/>
                <w:szCs w:val="15"/>
                <w:spacing w:val="-45"/>
              </w:rPr>
              <w:t xml:space="preserve"> </w:t>
            </w:r>
            <w:r>
              <w:rPr>
                <w:sz w:val="15"/>
                <w:szCs w:val="15"/>
                <w:spacing w:val="1"/>
              </w:rPr>
              <w:t>口</w:t>
            </w:r>
            <w:r>
              <w:rPr>
                <w:sz w:val="15"/>
                <w:szCs w:val="15"/>
              </w:rPr>
              <w:t>部应圆整光滑，底部应平整，放置平台上不应摇晃或转动</w:t>
            </w:r>
          </w:p>
        </w:tc>
        <w:tc>
          <w:tcPr>
            <w:tcW w:w="573" w:type="dxa"/>
            <w:vAlign w:val="top"/>
          </w:tcPr>
          <w:p>
            <w:pPr>
              <w:pStyle w:val="TableText"/>
              <w:ind w:left="224"/>
              <w:spacing w:before="264" w:line="221" w:lineRule="auto"/>
              <w:rPr>
                <w:sz w:val="15"/>
                <w:szCs w:val="15"/>
              </w:rPr>
            </w:pPr>
            <w:r>
              <w:rPr>
                <w:sz w:val="15"/>
                <w:szCs w:val="15"/>
              </w:rPr>
              <w:t>个</w:t>
            </w:r>
          </w:p>
        </w:tc>
        <w:tc>
          <w:tcPr>
            <w:tcW w:w="581" w:type="dxa"/>
            <w:vAlign w:val="top"/>
          </w:tcPr>
          <w:p>
            <w:pPr>
              <w:pStyle w:val="TableText"/>
              <w:ind w:left="225"/>
              <w:spacing w:before="264" w:line="241" w:lineRule="auto"/>
              <w:rPr>
                <w:sz w:val="15"/>
                <w:szCs w:val="15"/>
              </w:rPr>
            </w:pPr>
            <w:r>
              <w:rPr>
                <w:sz w:val="15"/>
                <w:szCs w:val="15"/>
                <w:spacing w:val="-4"/>
              </w:rPr>
              <w:t>30</w:t>
            </w:r>
          </w:p>
        </w:tc>
      </w:tr>
      <w:tr>
        <w:trPr>
          <w:trHeight w:val="654" w:hRule="atLeast"/>
        </w:trPr>
        <w:tc>
          <w:tcPr>
            <w:tcW w:w="406" w:type="dxa"/>
            <w:vAlign w:val="top"/>
          </w:tcPr>
          <w:p>
            <w:pPr>
              <w:pStyle w:val="TableText"/>
              <w:ind w:left="90"/>
              <w:spacing w:before="265" w:line="241" w:lineRule="auto"/>
              <w:rPr>
                <w:sz w:val="15"/>
                <w:szCs w:val="15"/>
              </w:rPr>
            </w:pPr>
            <w:r>
              <w:rPr>
                <w:sz w:val="15"/>
                <w:szCs w:val="15"/>
                <w:spacing w:val="-1"/>
              </w:rPr>
              <w:t>487</w:t>
            </w:r>
          </w:p>
        </w:tc>
        <w:tc>
          <w:tcPr>
            <w:tcW w:w="1448" w:type="dxa"/>
            <w:vAlign w:val="top"/>
          </w:tcPr>
          <w:p>
            <w:pPr>
              <w:pStyle w:val="TableText"/>
              <w:ind w:left="25"/>
              <w:spacing w:before="265" w:line="221" w:lineRule="auto"/>
              <w:rPr>
                <w:sz w:val="15"/>
                <w:szCs w:val="15"/>
              </w:rPr>
            </w:pPr>
            <w:r>
              <w:rPr>
                <w:sz w:val="15"/>
                <w:szCs w:val="15"/>
                <w:spacing w:val="-1"/>
              </w:rPr>
              <w:t>高中生物细口瓶3</w:t>
            </w:r>
          </w:p>
        </w:tc>
        <w:tc>
          <w:tcPr>
            <w:tcW w:w="7916" w:type="dxa"/>
            <w:vAlign w:val="top"/>
          </w:tcPr>
          <w:p>
            <w:pPr>
              <w:pStyle w:val="TableText"/>
              <w:ind w:left="34"/>
              <w:spacing w:before="265" w:line="221" w:lineRule="auto"/>
              <w:rPr>
                <w:sz w:val="15"/>
                <w:szCs w:val="15"/>
              </w:rPr>
            </w:pPr>
            <w:r>
              <w:rPr>
                <w:sz w:val="15"/>
                <w:szCs w:val="15"/>
              </w:rPr>
              <w:t>1000mL，透明钠钙玻璃制；瓶塞与瓶口紧实，不晃动；</w:t>
            </w:r>
            <w:r>
              <w:rPr>
                <w:sz w:val="15"/>
                <w:szCs w:val="15"/>
                <w:spacing w:val="-27"/>
              </w:rPr>
              <w:t xml:space="preserve"> </w:t>
            </w:r>
            <w:r>
              <w:rPr>
                <w:sz w:val="15"/>
                <w:szCs w:val="15"/>
              </w:rPr>
              <w:t>口部应圆整光滑，底部应平整，放置平台上不应摇晃或转动</w:t>
            </w:r>
          </w:p>
        </w:tc>
        <w:tc>
          <w:tcPr>
            <w:tcW w:w="573" w:type="dxa"/>
            <w:vAlign w:val="top"/>
          </w:tcPr>
          <w:p>
            <w:pPr>
              <w:pStyle w:val="TableText"/>
              <w:ind w:left="224"/>
              <w:spacing w:before="265" w:line="221" w:lineRule="auto"/>
              <w:rPr>
                <w:sz w:val="15"/>
                <w:szCs w:val="15"/>
              </w:rPr>
            </w:pPr>
            <w:r>
              <w:rPr>
                <w:sz w:val="15"/>
                <w:szCs w:val="15"/>
              </w:rPr>
              <w:t>个</w:t>
            </w:r>
          </w:p>
        </w:tc>
        <w:tc>
          <w:tcPr>
            <w:tcW w:w="581" w:type="dxa"/>
            <w:vAlign w:val="top"/>
          </w:tcPr>
          <w:p>
            <w:pPr>
              <w:pStyle w:val="TableText"/>
              <w:ind w:left="225"/>
              <w:spacing w:before="265" w:line="241" w:lineRule="auto"/>
              <w:rPr>
                <w:sz w:val="15"/>
                <w:szCs w:val="15"/>
              </w:rPr>
            </w:pPr>
            <w:r>
              <w:rPr>
                <w:sz w:val="15"/>
                <w:szCs w:val="15"/>
                <w:spacing w:val="-4"/>
              </w:rPr>
              <w:t>30</w:t>
            </w:r>
          </w:p>
        </w:tc>
      </w:tr>
      <w:tr>
        <w:trPr>
          <w:trHeight w:val="654" w:hRule="atLeast"/>
        </w:trPr>
        <w:tc>
          <w:tcPr>
            <w:tcW w:w="406" w:type="dxa"/>
            <w:vAlign w:val="top"/>
          </w:tcPr>
          <w:p>
            <w:pPr>
              <w:pStyle w:val="TableText"/>
              <w:ind w:left="90"/>
              <w:spacing w:before="265" w:line="241" w:lineRule="auto"/>
              <w:rPr>
                <w:sz w:val="15"/>
                <w:szCs w:val="15"/>
              </w:rPr>
            </w:pPr>
            <w:r>
              <w:rPr>
                <w:sz w:val="15"/>
                <w:szCs w:val="15"/>
                <w:spacing w:val="-1"/>
              </w:rPr>
              <w:t>488</w:t>
            </w:r>
          </w:p>
        </w:tc>
        <w:tc>
          <w:tcPr>
            <w:tcW w:w="1448" w:type="dxa"/>
            <w:vAlign w:val="top"/>
          </w:tcPr>
          <w:p>
            <w:pPr>
              <w:pStyle w:val="TableText"/>
              <w:ind w:left="25"/>
              <w:spacing w:before="265" w:line="221" w:lineRule="auto"/>
              <w:rPr>
                <w:sz w:val="15"/>
                <w:szCs w:val="15"/>
              </w:rPr>
            </w:pPr>
            <w:r>
              <w:rPr>
                <w:sz w:val="15"/>
                <w:szCs w:val="15"/>
                <w:spacing w:val="-1"/>
              </w:rPr>
              <w:t>高中生物滴瓶1</w:t>
            </w:r>
          </w:p>
        </w:tc>
        <w:tc>
          <w:tcPr>
            <w:tcW w:w="7916" w:type="dxa"/>
            <w:vAlign w:val="top"/>
          </w:tcPr>
          <w:p>
            <w:pPr>
              <w:pStyle w:val="TableText"/>
              <w:ind w:left="25" w:right="90"/>
              <w:spacing w:before="171" w:line="236" w:lineRule="auto"/>
              <w:rPr>
                <w:sz w:val="15"/>
                <w:szCs w:val="15"/>
              </w:rPr>
            </w:pPr>
            <w:r>
              <w:rPr>
                <w:sz w:val="15"/>
                <w:szCs w:val="15"/>
                <w:spacing w:val="1"/>
              </w:rPr>
              <w:t>30</w:t>
            </w:r>
            <w:r>
              <w:rPr>
                <w:sz w:val="15"/>
                <w:szCs w:val="15"/>
              </w:rPr>
              <w:t>mL</w:t>
            </w:r>
            <w:r>
              <w:rPr>
                <w:sz w:val="15"/>
                <w:szCs w:val="15"/>
                <w:spacing w:val="1"/>
              </w:rPr>
              <w:t>，透明钠钙玻璃制；瓶口细磨，磨砂面应均匀细腻；滴管应附橡胶帽，吸放弹性好，开口直径6</w:t>
            </w:r>
            <w:r>
              <w:rPr>
                <w:sz w:val="15"/>
                <w:szCs w:val="15"/>
              </w:rPr>
              <w:t>mm</w:t>
            </w:r>
            <w:r>
              <w:rPr>
                <w:sz w:val="15"/>
                <w:szCs w:val="15"/>
                <w:spacing w:val="1"/>
              </w:rPr>
              <w:t>，与滴管口套合</w:t>
            </w:r>
            <w:r>
              <w:rPr>
                <w:sz w:val="15"/>
                <w:szCs w:val="15"/>
                <w:spacing w:val="6"/>
              </w:rPr>
              <w:t xml:space="preserve"> </w:t>
            </w:r>
            <w:r>
              <w:rPr>
                <w:sz w:val="15"/>
                <w:szCs w:val="15"/>
                <w:spacing w:val="-1"/>
              </w:rPr>
              <w:t>牢固稳定</w:t>
            </w:r>
          </w:p>
        </w:tc>
        <w:tc>
          <w:tcPr>
            <w:tcW w:w="573" w:type="dxa"/>
            <w:vAlign w:val="top"/>
          </w:tcPr>
          <w:p>
            <w:pPr>
              <w:pStyle w:val="TableText"/>
              <w:ind w:left="224"/>
              <w:spacing w:before="265" w:line="221" w:lineRule="auto"/>
              <w:rPr>
                <w:sz w:val="15"/>
                <w:szCs w:val="15"/>
              </w:rPr>
            </w:pPr>
            <w:r>
              <w:rPr>
                <w:sz w:val="15"/>
                <w:szCs w:val="15"/>
              </w:rPr>
              <w:t>个</w:t>
            </w:r>
          </w:p>
        </w:tc>
        <w:tc>
          <w:tcPr>
            <w:tcW w:w="581" w:type="dxa"/>
            <w:vAlign w:val="top"/>
          </w:tcPr>
          <w:p>
            <w:pPr>
              <w:pStyle w:val="TableText"/>
              <w:ind w:left="185"/>
              <w:spacing w:before="265" w:line="241" w:lineRule="auto"/>
              <w:rPr>
                <w:sz w:val="15"/>
                <w:szCs w:val="15"/>
              </w:rPr>
            </w:pPr>
            <w:r>
              <w:rPr>
                <w:sz w:val="15"/>
                <w:szCs w:val="15"/>
                <w:spacing w:val="-2"/>
              </w:rPr>
              <w:t>240</w:t>
            </w:r>
          </w:p>
        </w:tc>
      </w:tr>
      <w:tr>
        <w:trPr>
          <w:trHeight w:val="654" w:hRule="atLeast"/>
        </w:trPr>
        <w:tc>
          <w:tcPr>
            <w:tcW w:w="406" w:type="dxa"/>
            <w:vAlign w:val="top"/>
          </w:tcPr>
          <w:p>
            <w:pPr>
              <w:pStyle w:val="TableText"/>
              <w:ind w:left="90"/>
              <w:spacing w:before="266" w:line="241" w:lineRule="auto"/>
              <w:rPr>
                <w:sz w:val="15"/>
                <w:szCs w:val="15"/>
              </w:rPr>
            </w:pPr>
            <w:r>
              <w:rPr>
                <w:sz w:val="15"/>
                <w:szCs w:val="15"/>
                <w:spacing w:val="-1"/>
              </w:rPr>
              <w:t>489</w:t>
            </w:r>
          </w:p>
        </w:tc>
        <w:tc>
          <w:tcPr>
            <w:tcW w:w="1448" w:type="dxa"/>
            <w:vAlign w:val="top"/>
          </w:tcPr>
          <w:p>
            <w:pPr>
              <w:pStyle w:val="TableText"/>
              <w:ind w:left="25"/>
              <w:spacing w:before="266" w:line="221" w:lineRule="auto"/>
              <w:rPr>
                <w:sz w:val="15"/>
                <w:szCs w:val="15"/>
              </w:rPr>
            </w:pPr>
            <w:r>
              <w:rPr>
                <w:sz w:val="15"/>
                <w:szCs w:val="15"/>
                <w:spacing w:val="-1"/>
              </w:rPr>
              <w:t>高中生物滴瓶2</w:t>
            </w:r>
          </w:p>
        </w:tc>
        <w:tc>
          <w:tcPr>
            <w:tcW w:w="7916" w:type="dxa"/>
            <w:vAlign w:val="top"/>
          </w:tcPr>
          <w:p>
            <w:pPr>
              <w:pStyle w:val="TableText"/>
              <w:ind w:left="25" w:right="90" w:hanging="1"/>
              <w:spacing w:before="171" w:line="236" w:lineRule="auto"/>
              <w:rPr>
                <w:sz w:val="15"/>
                <w:szCs w:val="15"/>
              </w:rPr>
            </w:pPr>
            <w:r>
              <w:rPr>
                <w:sz w:val="15"/>
                <w:szCs w:val="15"/>
                <w:spacing w:val="1"/>
              </w:rPr>
              <w:t>60</w:t>
            </w:r>
            <w:r>
              <w:rPr>
                <w:sz w:val="15"/>
                <w:szCs w:val="15"/>
              </w:rPr>
              <w:t>mL</w:t>
            </w:r>
            <w:r>
              <w:rPr>
                <w:sz w:val="15"/>
                <w:szCs w:val="15"/>
                <w:spacing w:val="1"/>
              </w:rPr>
              <w:t>，透明钠钙玻璃制；瓶口细磨，磨砂面应均匀细腻；滴管应附橡胶帽，吸放弹性好，开口直径6</w:t>
            </w:r>
            <w:r>
              <w:rPr>
                <w:sz w:val="15"/>
                <w:szCs w:val="15"/>
              </w:rPr>
              <w:t>mm</w:t>
            </w:r>
            <w:r>
              <w:rPr>
                <w:sz w:val="15"/>
                <w:szCs w:val="15"/>
                <w:spacing w:val="1"/>
              </w:rPr>
              <w:t>，与滴管口套合</w:t>
            </w:r>
            <w:r>
              <w:rPr>
                <w:sz w:val="15"/>
                <w:szCs w:val="15"/>
                <w:spacing w:val="8"/>
              </w:rPr>
              <w:t xml:space="preserve"> </w:t>
            </w:r>
            <w:r>
              <w:rPr>
                <w:sz w:val="15"/>
                <w:szCs w:val="15"/>
                <w:spacing w:val="-1"/>
              </w:rPr>
              <w:t>牢固稳定</w:t>
            </w:r>
          </w:p>
        </w:tc>
        <w:tc>
          <w:tcPr>
            <w:tcW w:w="573" w:type="dxa"/>
            <w:vAlign w:val="top"/>
          </w:tcPr>
          <w:p>
            <w:pPr>
              <w:pStyle w:val="TableText"/>
              <w:ind w:left="224"/>
              <w:spacing w:before="266" w:line="221" w:lineRule="auto"/>
              <w:rPr>
                <w:sz w:val="15"/>
                <w:szCs w:val="15"/>
              </w:rPr>
            </w:pPr>
            <w:r>
              <w:rPr>
                <w:sz w:val="15"/>
                <w:szCs w:val="15"/>
              </w:rPr>
              <w:t>个</w:t>
            </w:r>
          </w:p>
        </w:tc>
        <w:tc>
          <w:tcPr>
            <w:tcW w:w="581" w:type="dxa"/>
            <w:vAlign w:val="top"/>
          </w:tcPr>
          <w:p>
            <w:pPr>
              <w:pStyle w:val="TableText"/>
              <w:ind w:left="185"/>
              <w:spacing w:before="266" w:line="241" w:lineRule="auto"/>
              <w:rPr>
                <w:sz w:val="15"/>
                <w:szCs w:val="15"/>
              </w:rPr>
            </w:pPr>
            <w:r>
              <w:rPr>
                <w:sz w:val="15"/>
                <w:szCs w:val="15"/>
                <w:spacing w:val="-2"/>
              </w:rPr>
              <w:t>240</w:t>
            </w:r>
          </w:p>
        </w:tc>
      </w:tr>
      <w:tr>
        <w:trPr>
          <w:trHeight w:val="654" w:hRule="atLeast"/>
        </w:trPr>
        <w:tc>
          <w:tcPr>
            <w:tcW w:w="406" w:type="dxa"/>
            <w:vAlign w:val="top"/>
          </w:tcPr>
          <w:p>
            <w:pPr>
              <w:pStyle w:val="TableText"/>
              <w:ind w:left="90"/>
              <w:spacing w:before="266" w:line="241" w:lineRule="auto"/>
              <w:rPr>
                <w:sz w:val="15"/>
                <w:szCs w:val="15"/>
              </w:rPr>
            </w:pPr>
            <w:r>
              <w:rPr>
                <w:sz w:val="15"/>
                <w:szCs w:val="15"/>
                <w:spacing w:val="-1"/>
              </w:rPr>
              <w:t>490</w:t>
            </w:r>
          </w:p>
        </w:tc>
        <w:tc>
          <w:tcPr>
            <w:tcW w:w="1448" w:type="dxa"/>
            <w:vAlign w:val="top"/>
          </w:tcPr>
          <w:p>
            <w:pPr>
              <w:pStyle w:val="TableText"/>
              <w:ind w:left="25"/>
              <w:spacing w:before="266" w:line="221" w:lineRule="auto"/>
              <w:rPr>
                <w:sz w:val="15"/>
                <w:szCs w:val="15"/>
              </w:rPr>
            </w:pPr>
            <w:r>
              <w:rPr>
                <w:sz w:val="15"/>
                <w:szCs w:val="15"/>
                <w:spacing w:val="-1"/>
              </w:rPr>
              <w:t>高中生物滴瓶3</w:t>
            </w:r>
          </w:p>
        </w:tc>
        <w:tc>
          <w:tcPr>
            <w:tcW w:w="7916" w:type="dxa"/>
            <w:vAlign w:val="top"/>
          </w:tcPr>
          <w:p>
            <w:pPr>
              <w:pStyle w:val="TableText"/>
              <w:ind w:left="24" w:right="90"/>
              <w:spacing w:before="173" w:line="235" w:lineRule="auto"/>
              <w:rPr>
                <w:sz w:val="15"/>
                <w:szCs w:val="15"/>
              </w:rPr>
            </w:pPr>
            <w:r>
              <w:rPr>
                <w:sz w:val="15"/>
                <w:szCs w:val="15"/>
                <w:spacing w:val="1"/>
              </w:rPr>
              <w:t>茶色滴瓶，30</w:t>
            </w:r>
            <w:r>
              <w:rPr>
                <w:sz w:val="15"/>
                <w:szCs w:val="15"/>
              </w:rPr>
              <w:t>mL</w:t>
            </w:r>
            <w:r>
              <w:rPr>
                <w:sz w:val="15"/>
                <w:szCs w:val="15"/>
                <w:spacing w:val="1"/>
              </w:rPr>
              <w:t>，透明钠钙玻璃制；瓶口细磨，磨砂面应均匀细腻；滴管应附橡胶帽，吸放弹性好，开口直径6</w:t>
            </w:r>
            <w:r>
              <w:rPr>
                <w:sz w:val="15"/>
                <w:szCs w:val="15"/>
              </w:rPr>
              <w:t>mm</w:t>
            </w:r>
            <w:r>
              <w:rPr>
                <w:sz w:val="15"/>
                <w:szCs w:val="15"/>
                <w:spacing w:val="1"/>
              </w:rPr>
              <w:t>，与</w:t>
            </w:r>
            <w:r>
              <w:rPr>
                <w:sz w:val="15"/>
                <w:szCs w:val="15"/>
                <w:spacing w:val="7"/>
              </w:rPr>
              <w:t xml:space="preserve"> </w:t>
            </w:r>
            <w:r>
              <w:rPr>
                <w:sz w:val="15"/>
                <w:szCs w:val="15"/>
              </w:rPr>
              <w:t>滴管口套合牢固稳定</w:t>
            </w:r>
          </w:p>
        </w:tc>
        <w:tc>
          <w:tcPr>
            <w:tcW w:w="573" w:type="dxa"/>
            <w:vAlign w:val="top"/>
          </w:tcPr>
          <w:p>
            <w:pPr>
              <w:pStyle w:val="TableText"/>
              <w:ind w:left="224"/>
              <w:spacing w:before="266" w:line="221" w:lineRule="auto"/>
              <w:rPr>
                <w:sz w:val="15"/>
                <w:szCs w:val="15"/>
              </w:rPr>
            </w:pPr>
            <w:r>
              <w:rPr>
                <w:sz w:val="15"/>
                <w:szCs w:val="15"/>
              </w:rPr>
              <w:t>个</w:t>
            </w:r>
          </w:p>
        </w:tc>
        <w:tc>
          <w:tcPr>
            <w:tcW w:w="581" w:type="dxa"/>
            <w:vAlign w:val="top"/>
          </w:tcPr>
          <w:p>
            <w:pPr>
              <w:pStyle w:val="TableText"/>
              <w:ind w:left="185"/>
              <w:spacing w:before="266" w:line="241" w:lineRule="auto"/>
              <w:rPr>
                <w:sz w:val="15"/>
                <w:szCs w:val="15"/>
              </w:rPr>
            </w:pPr>
            <w:r>
              <w:rPr>
                <w:sz w:val="15"/>
                <w:szCs w:val="15"/>
                <w:spacing w:val="-2"/>
              </w:rPr>
              <w:t>240</w:t>
            </w:r>
          </w:p>
        </w:tc>
      </w:tr>
      <w:tr>
        <w:trPr>
          <w:trHeight w:val="662" w:hRule="atLeast"/>
        </w:trPr>
        <w:tc>
          <w:tcPr>
            <w:tcW w:w="406" w:type="dxa"/>
            <w:vAlign w:val="top"/>
          </w:tcPr>
          <w:p>
            <w:pPr>
              <w:pStyle w:val="TableText"/>
              <w:ind w:left="90"/>
              <w:spacing w:before="267" w:line="241" w:lineRule="auto"/>
              <w:rPr>
                <w:sz w:val="15"/>
                <w:szCs w:val="15"/>
              </w:rPr>
            </w:pPr>
            <w:r>
              <w:rPr>
                <w:sz w:val="15"/>
                <w:szCs w:val="15"/>
                <w:spacing w:val="-1"/>
              </w:rPr>
              <w:t>491</w:t>
            </w:r>
          </w:p>
        </w:tc>
        <w:tc>
          <w:tcPr>
            <w:tcW w:w="1448" w:type="dxa"/>
            <w:vAlign w:val="top"/>
          </w:tcPr>
          <w:p>
            <w:pPr>
              <w:pStyle w:val="TableText"/>
              <w:ind w:left="25"/>
              <w:spacing w:before="267" w:line="221" w:lineRule="auto"/>
              <w:rPr>
                <w:sz w:val="15"/>
                <w:szCs w:val="15"/>
              </w:rPr>
            </w:pPr>
            <w:r>
              <w:rPr>
                <w:sz w:val="15"/>
                <w:szCs w:val="15"/>
                <w:spacing w:val="-1"/>
              </w:rPr>
              <w:t>高中生物滴瓶4</w:t>
            </w:r>
          </w:p>
        </w:tc>
        <w:tc>
          <w:tcPr>
            <w:tcW w:w="7916" w:type="dxa"/>
            <w:vAlign w:val="top"/>
          </w:tcPr>
          <w:p>
            <w:pPr>
              <w:pStyle w:val="TableText"/>
              <w:ind w:left="24" w:right="90"/>
              <w:spacing w:before="173" w:line="235" w:lineRule="auto"/>
              <w:rPr>
                <w:sz w:val="15"/>
                <w:szCs w:val="15"/>
              </w:rPr>
            </w:pPr>
            <w:r>
              <w:rPr>
                <w:sz w:val="15"/>
                <w:szCs w:val="15"/>
                <w:spacing w:val="1"/>
              </w:rPr>
              <w:t>茶色滴瓶，60</w:t>
            </w:r>
            <w:r>
              <w:rPr>
                <w:sz w:val="15"/>
                <w:szCs w:val="15"/>
              </w:rPr>
              <w:t>mL</w:t>
            </w:r>
            <w:r>
              <w:rPr>
                <w:sz w:val="15"/>
                <w:szCs w:val="15"/>
                <w:spacing w:val="1"/>
              </w:rPr>
              <w:t>，透明钠钙玻璃制；瓶口细磨，磨砂面应均匀细腻；滴管应附橡胶帽，吸放弹性好，开口直径6</w:t>
            </w:r>
            <w:r>
              <w:rPr>
                <w:sz w:val="15"/>
                <w:szCs w:val="15"/>
              </w:rPr>
              <w:t>mm</w:t>
            </w:r>
            <w:r>
              <w:rPr>
                <w:sz w:val="15"/>
                <w:szCs w:val="15"/>
                <w:spacing w:val="1"/>
              </w:rPr>
              <w:t>，与</w:t>
            </w:r>
            <w:r>
              <w:rPr>
                <w:sz w:val="15"/>
                <w:szCs w:val="15"/>
                <w:spacing w:val="7"/>
              </w:rPr>
              <w:t xml:space="preserve"> </w:t>
            </w:r>
            <w:r>
              <w:rPr>
                <w:sz w:val="15"/>
                <w:szCs w:val="15"/>
              </w:rPr>
              <w:t>滴管口套合牢固稳定</w:t>
            </w:r>
          </w:p>
        </w:tc>
        <w:tc>
          <w:tcPr>
            <w:tcW w:w="573" w:type="dxa"/>
            <w:vAlign w:val="top"/>
          </w:tcPr>
          <w:p>
            <w:pPr>
              <w:pStyle w:val="TableText"/>
              <w:ind w:left="224"/>
              <w:spacing w:before="267" w:line="221" w:lineRule="auto"/>
              <w:rPr>
                <w:sz w:val="15"/>
                <w:szCs w:val="15"/>
              </w:rPr>
            </w:pPr>
            <w:r>
              <w:rPr>
                <w:sz w:val="15"/>
                <w:szCs w:val="15"/>
              </w:rPr>
              <w:t>个</w:t>
            </w:r>
          </w:p>
        </w:tc>
        <w:tc>
          <w:tcPr>
            <w:tcW w:w="581" w:type="dxa"/>
            <w:vAlign w:val="top"/>
          </w:tcPr>
          <w:p>
            <w:pPr>
              <w:pStyle w:val="TableText"/>
              <w:ind w:left="185"/>
              <w:spacing w:before="267" w:line="241" w:lineRule="auto"/>
              <w:rPr>
                <w:sz w:val="15"/>
                <w:szCs w:val="15"/>
              </w:rPr>
            </w:pPr>
            <w:r>
              <w:rPr>
                <w:sz w:val="15"/>
                <w:szCs w:val="15"/>
                <w:spacing w:val="-2"/>
              </w:rPr>
              <w:t>240</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before="95"/>
        <w:rPr/>
      </w:pPr>
      <w:r/>
    </w:p>
    <w:p>
      <w:pPr>
        <w:spacing w:before="94"/>
        <w:rPr/>
      </w:pPr>
      <w:r/>
    </w:p>
    <w:tbl>
      <w:tblPr>
        <w:tblStyle w:val="TableNormal"/>
        <w:tblW w:w="10924"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06"/>
        <w:gridCol w:w="1448"/>
        <w:gridCol w:w="7916"/>
        <w:gridCol w:w="573"/>
        <w:gridCol w:w="581"/>
      </w:tblGrid>
      <w:tr>
        <w:trPr>
          <w:trHeight w:val="439" w:hRule="atLeast"/>
        </w:trPr>
        <w:tc>
          <w:tcPr>
            <w:tcW w:w="406" w:type="dxa"/>
            <w:vAlign w:val="top"/>
          </w:tcPr>
          <w:p>
            <w:pPr>
              <w:ind w:left="52"/>
              <w:spacing w:before="148" w:line="225" w:lineRule="auto"/>
              <w:rPr>
                <w:rFonts w:ascii="SimHei" w:hAnsi="SimHei" w:eastAsia="SimHei" w:cs="SimHei"/>
                <w:sz w:val="15"/>
                <w:szCs w:val="15"/>
              </w:rPr>
            </w:pPr>
            <w:r>
              <w:rPr>
                <w:rFonts w:ascii="SimHei" w:hAnsi="SimHei" w:eastAsia="SimHei" w:cs="SimHei"/>
                <w:sz w:val="15"/>
                <w:szCs w:val="15"/>
                <w:spacing w:val="-1"/>
              </w:rPr>
              <w:t>序号</w:t>
            </w:r>
          </w:p>
        </w:tc>
        <w:tc>
          <w:tcPr>
            <w:tcW w:w="1448" w:type="dxa"/>
            <w:vAlign w:val="top"/>
          </w:tcPr>
          <w:p>
            <w:pPr>
              <w:ind w:left="419"/>
              <w:spacing w:before="149" w:line="223" w:lineRule="auto"/>
              <w:rPr>
                <w:rFonts w:ascii="SimHei" w:hAnsi="SimHei" w:eastAsia="SimHei" w:cs="SimHei"/>
                <w:sz w:val="15"/>
                <w:szCs w:val="15"/>
              </w:rPr>
            </w:pPr>
            <w:r>
              <w:rPr>
                <w:rFonts w:ascii="SimHei" w:hAnsi="SimHei" w:eastAsia="SimHei" w:cs="SimHei"/>
                <w:sz w:val="15"/>
                <w:szCs w:val="15"/>
              </w:rPr>
              <w:t>货物名称</w:t>
            </w:r>
          </w:p>
        </w:tc>
        <w:tc>
          <w:tcPr>
            <w:tcW w:w="7916" w:type="dxa"/>
            <w:vAlign w:val="top"/>
          </w:tcPr>
          <w:p>
            <w:pPr>
              <w:ind w:left="3508"/>
              <w:spacing w:before="148" w:line="224" w:lineRule="auto"/>
              <w:rPr>
                <w:rFonts w:ascii="SimHei" w:hAnsi="SimHei" w:eastAsia="SimHei" w:cs="SimHei"/>
                <w:sz w:val="15"/>
                <w:szCs w:val="15"/>
              </w:rPr>
            </w:pPr>
            <w:r>
              <w:rPr>
                <w:rFonts w:ascii="SimHei" w:hAnsi="SimHei" w:eastAsia="SimHei" w:cs="SimHei"/>
                <w:sz w:val="15"/>
                <w:szCs w:val="15"/>
                <w:spacing w:val="1"/>
              </w:rPr>
              <w:t>主要技术参数</w:t>
            </w:r>
          </w:p>
        </w:tc>
        <w:tc>
          <w:tcPr>
            <w:tcW w:w="573" w:type="dxa"/>
            <w:vAlign w:val="top"/>
          </w:tcPr>
          <w:p>
            <w:pPr>
              <w:ind w:left="151"/>
              <w:spacing w:before="148" w:line="224" w:lineRule="auto"/>
              <w:rPr>
                <w:rFonts w:ascii="SimHei" w:hAnsi="SimHei" w:eastAsia="SimHei" w:cs="SimHei"/>
                <w:sz w:val="15"/>
                <w:szCs w:val="15"/>
              </w:rPr>
            </w:pPr>
            <w:r>
              <w:rPr>
                <w:rFonts w:ascii="SimHei" w:hAnsi="SimHei" w:eastAsia="SimHei" w:cs="SimHei"/>
                <w:sz w:val="15"/>
                <w:szCs w:val="15"/>
                <w:spacing w:val="-3"/>
              </w:rPr>
              <w:t>单位</w:t>
            </w:r>
          </w:p>
        </w:tc>
        <w:tc>
          <w:tcPr>
            <w:tcW w:w="581" w:type="dxa"/>
            <w:vAlign w:val="top"/>
          </w:tcPr>
          <w:p>
            <w:pPr>
              <w:ind w:left="148"/>
              <w:spacing w:before="148" w:line="224" w:lineRule="auto"/>
              <w:rPr>
                <w:rFonts w:ascii="SimHei" w:hAnsi="SimHei" w:eastAsia="SimHei" w:cs="SimHei"/>
                <w:sz w:val="15"/>
                <w:szCs w:val="15"/>
              </w:rPr>
            </w:pPr>
            <w:r>
              <w:rPr>
                <w:rFonts w:ascii="SimHei" w:hAnsi="SimHei" w:eastAsia="SimHei" w:cs="SimHei"/>
                <w:sz w:val="15"/>
                <w:szCs w:val="15"/>
                <w:spacing w:val="-2"/>
              </w:rPr>
              <w:t>数量</w:t>
            </w:r>
          </w:p>
        </w:tc>
      </w:tr>
      <w:tr>
        <w:trPr>
          <w:trHeight w:val="653" w:hRule="atLeast"/>
        </w:trPr>
        <w:tc>
          <w:tcPr>
            <w:tcW w:w="406" w:type="dxa"/>
            <w:vAlign w:val="top"/>
          </w:tcPr>
          <w:p>
            <w:pPr>
              <w:pStyle w:val="TableText"/>
              <w:ind w:left="90"/>
              <w:spacing w:before="253" w:line="241" w:lineRule="auto"/>
              <w:rPr>
                <w:sz w:val="15"/>
                <w:szCs w:val="15"/>
              </w:rPr>
            </w:pPr>
            <w:r>
              <w:rPr>
                <w:sz w:val="15"/>
                <w:szCs w:val="15"/>
                <w:spacing w:val="-1"/>
              </w:rPr>
              <w:t>492</w:t>
            </w:r>
          </w:p>
        </w:tc>
        <w:tc>
          <w:tcPr>
            <w:tcW w:w="1448" w:type="dxa"/>
            <w:vAlign w:val="top"/>
          </w:tcPr>
          <w:p>
            <w:pPr>
              <w:pStyle w:val="TableText"/>
              <w:ind w:left="25"/>
              <w:spacing w:before="253" w:line="221" w:lineRule="auto"/>
              <w:rPr>
                <w:sz w:val="15"/>
                <w:szCs w:val="15"/>
              </w:rPr>
            </w:pPr>
            <w:r>
              <w:rPr>
                <w:sz w:val="15"/>
                <w:szCs w:val="15"/>
                <w:spacing w:val="-1"/>
              </w:rPr>
              <w:t>高中生物试管夹</w:t>
            </w:r>
          </w:p>
        </w:tc>
        <w:tc>
          <w:tcPr>
            <w:tcW w:w="7916" w:type="dxa"/>
            <w:vAlign w:val="top"/>
          </w:tcPr>
          <w:p>
            <w:pPr>
              <w:pStyle w:val="TableText"/>
              <w:ind w:left="32" w:right="4" w:hanging="8"/>
              <w:spacing w:before="159" w:line="236" w:lineRule="auto"/>
              <w:rPr>
                <w:sz w:val="15"/>
                <w:szCs w:val="15"/>
              </w:rPr>
            </w:pPr>
            <w:r>
              <w:rPr>
                <w:sz w:val="15"/>
                <w:szCs w:val="15"/>
                <w:spacing w:val="2"/>
              </w:rPr>
              <w:t>木制或竹制，长度≥200</w:t>
            </w:r>
            <w:r>
              <w:rPr>
                <w:sz w:val="15"/>
                <w:szCs w:val="15"/>
              </w:rPr>
              <w:t>mm</w:t>
            </w:r>
            <w:r>
              <w:rPr>
                <w:sz w:val="15"/>
                <w:szCs w:val="15"/>
                <w:spacing w:val="2"/>
              </w:rPr>
              <w:t>，宽度20</w:t>
            </w:r>
            <w:r>
              <w:rPr>
                <w:sz w:val="15"/>
                <w:szCs w:val="15"/>
              </w:rPr>
              <w:t>mm</w:t>
            </w:r>
            <w:r>
              <w:rPr>
                <w:sz w:val="15"/>
                <w:szCs w:val="15"/>
                <w:spacing w:val="2"/>
              </w:rPr>
              <w:t>，厚</w:t>
            </w:r>
            <w:r>
              <w:rPr>
                <w:sz w:val="15"/>
                <w:szCs w:val="15"/>
                <w:spacing w:val="1"/>
              </w:rPr>
              <w:t>度20</w:t>
            </w:r>
            <w:r>
              <w:rPr>
                <w:sz w:val="15"/>
                <w:szCs w:val="15"/>
              </w:rPr>
              <w:t>mm</w:t>
            </w:r>
            <w:r>
              <w:rPr>
                <w:sz w:val="15"/>
                <w:szCs w:val="15"/>
                <w:spacing w:val="1"/>
              </w:rPr>
              <w:t>；试管夹闭口缝≤1</w:t>
            </w:r>
            <w:r>
              <w:rPr>
                <w:sz w:val="15"/>
                <w:szCs w:val="15"/>
              </w:rPr>
              <w:t>mm</w:t>
            </w:r>
            <w:r>
              <w:rPr>
                <w:sz w:val="15"/>
                <w:szCs w:val="15"/>
                <w:spacing w:val="1"/>
              </w:rPr>
              <w:t>，开口距≥25</w:t>
            </w:r>
            <w:r>
              <w:rPr>
                <w:sz w:val="15"/>
                <w:szCs w:val="15"/>
              </w:rPr>
              <w:t>mm</w:t>
            </w:r>
            <w:r>
              <w:rPr>
                <w:sz w:val="15"/>
                <w:szCs w:val="15"/>
                <w:spacing w:val="1"/>
              </w:rPr>
              <w:t>；毡块黏结牢固，试管夹弹簧做</w:t>
            </w:r>
            <w:r>
              <w:rPr>
                <w:sz w:val="15"/>
                <w:szCs w:val="15"/>
              </w:rPr>
              <w:t xml:space="preserve"> </w:t>
            </w:r>
            <w:r>
              <w:rPr>
                <w:sz w:val="15"/>
                <w:szCs w:val="15"/>
              </w:rPr>
              <w:t>防锈处理，试管夹持部位圆弧内径不大于15mm</w:t>
            </w:r>
          </w:p>
        </w:tc>
        <w:tc>
          <w:tcPr>
            <w:tcW w:w="573" w:type="dxa"/>
            <w:vAlign w:val="top"/>
          </w:tcPr>
          <w:p>
            <w:pPr>
              <w:pStyle w:val="TableText"/>
              <w:ind w:left="224"/>
              <w:spacing w:before="253" w:line="223" w:lineRule="auto"/>
              <w:rPr>
                <w:sz w:val="15"/>
                <w:szCs w:val="15"/>
              </w:rPr>
            </w:pPr>
            <w:r>
              <w:rPr>
                <w:sz w:val="15"/>
                <w:szCs w:val="15"/>
              </w:rPr>
              <w:t>把</w:t>
            </w:r>
          </w:p>
        </w:tc>
        <w:tc>
          <w:tcPr>
            <w:tcW w:w="581" w:type="dxa"/>
            <w:vAlign w:val="top"/>
          </w:tcPr>
          <w:p>
            <w:pPr>
              <w:pStyle w:val="TableText"/>
              <w:ind w:left="224"/>
              <w:spacing w:before="253" w:line="241" w:lineRule="auto"/>
              <w:rPr>
                <w:sz w:val="15"/>
                <w:szCs w:val="15"/>
              </w:rPr>
            </w:pPr>
            <w:r>
              <w:rPr>
                <w:sz w:val="15"/>
                <w:szCs w:val="15"/>
                <w:spacing w:val="-3"/>
              </w:rPr>
              <w:t>27</w:t>
            </w:r>
          </w:p>
        </w:tc>
      </w:tr>
      <w:tr>
        <w:trPr>
          <w:trHeight w:val="653" w:hRule="atLeast"/>
        </w:trPr>
        <w:tc>
          <w:tcPr>
            <w:tcW w:w="406" w:type="dxa"/>
            <w:vAlign w:val="top"/>
          </w:tcPr>
          <w:p>
            <w:pPr>
              <w:pStyle w:val="TableText"/>
              <w:ind w:left="90"/>
              <w:spacing w:before="255" w:line="241" w:lineRule="auto"/>
              <w:rPr>
                <w:sz w:val="15"/>
                <w:szCs w:val="15"/>
              </w:rPr>
            </w:pPr>
            <w:r>
              <w:rPr>
                <w:sz w:val="15"/>
                <w:szCs w:val="15"/>
                <w:spacing w:val="-1"/>
              </w:rPr>
              <w:t>493</w:t>
            </w:r>
          </w:p>
        </w:tc>
        <w:tc>
          <w:tcPr>
            <w:tcW w:w="1448" w:type="dxa"/>
            <w:vAlign w:val="top"/>
          </w:tcPr>
          <w:p>
            <w:pPr>
              <w:pStyle w:val="TableText"/>
              <w:ind w:left="25"/>
              <w:spacing w:before="255" w:line="221" w:lineRule="auto"/>
              <w:rPr>
                <w:sz w:val="15"/>
                <w:szCs w:val="15"/>
              </w:rPr>
            </w:pPr>
            <w:r>
              <w:rPr>
                <w:sz w:val="15"/>
                <w:szCs w:val="15"/>
                <w:spacing w:val="-1"/>
              </w:rPr>
              <w:t>高中生物石棉网</w:t>
            </w:r>
          </w:p>
        </w:tc>
        <w:tc>
          <w:tcPr>
            <w:tcW w:w="7916" w:type="dxa"/>
            <w:vAlign w:val="top"/>
          </w:tcPr>
          <w:p>
            <w:pPr>
              <w:pStyle w:val="TableText"/>
              <w:ind w:left="41"/>
              <w:spacing w:before="255" w:line="220" w:lineRule="auto"/>
              <w:rPr>
                <w:sz w:val="15"/>
                <w:szCs w:val="15"/>
              </w:rPr>
            </w:pPr>
            <w:r>
              <w:rPr>
                <w:sz w:val="15"/>
                <w:szCs w:val="15"/>
              </w:rPr>
              <w:t>由铁丝网及石棉组成，石棉材料涂敷面直径≥80mm。</w:t>
            </w:r>
          </w:p>
        </w:tc>
        <w:tc>
          <w:tcPr>
            <w:tcW w:w="573" w:type="dxa"/>
            <w:vAlign w:val="top"/>
          </w:tcPr>
          <w:p>
            <w:pPr>
              <w:pStyle w:val="TableText"/>
              <w:ind w:left="224"/>
              <w:spacing w:before="255" w:line="221" w:lineRule="auto"/>
              <w:rPr>
                <w:sz w:val="15"/>
                <w:szCs w:val="15"/>
              </w:rPr>
            </w:pPr>
            <w:r>
              <w:rPr>
                <w:sz w:val="15"/>
                <w:szCs w:val="15"/>
              </w:rPr>
              <w:t>个</w:t>
            </w:r>
          </w:p>
        </w:tc>
        <w:tc>
          <w:tcPr>
            <w:tcW w:w="581" w:type="dxa"/>
            <w:vAlign w:val="top"/>
          </w:tcPr>
          <w:p>
            <w:pPr>
              <w:pStyle w:val="TableText"/>
              <w:ind w:left="224"/>
              <w:spacing w:before="255" w:line="241" w:lineRule="auto"/>
              <w:rPr>
                <w:sz w:val="15"/>
                <w:szCs w:val="15"/>
              </w:rPr>
            </w:pPr>
            <w:r>
              <w:rPr>
                <w:sz w:val="15"/>
                <w:szCs w:val="15"/>
                <w:spacing w:val="-3"/>
              </w:rPr>
              <w:t>27</w:t>
            </w:r>
          </w:p>
        </w:tc>
      </w:tr>
      <w:tr>
        <w:trPr>
          <w:trHeight w:val="654" w:hRule="atLeast"/>
        </w:trPr>
        <w:tc>
          <w:tcPr>
            <w:tcW w:w="406" w:type="dxa"/>
            <w:vAlign w:val="top"/>
          </w:tcPr>
          <w:p>
            <w:pPr>
              <w:pStyle w:val="TableText"/>
              <w:ind w:left="90"/>
              <w:spacing w:before="257" w:line="241" w:lineRule="auto"/>
              <w:rPr>
                <w:sz w:val="15"/>
                <w:szCs w:val="15"/>
              </w:rPr>
            </w:pPr>
            <w:r>
              <w:rPr>
                <w:sz w:val="15"/>
                <w:szCs w:val="15"/>
                <w:spacing w:val="-1"/>
              </w:rPr>
              <w:t>494</w:t>
            </w:r>
          </w:p>
        </w:tc>
        <w:tc>
          <w:tcPr>
            <w:tcW w:w="1448" w:type="dxa"/>
            <w:vAlign w:val="top"/>
          </w:tcPr>
          <w:p>
            <w:pPr>
              <w:pStyle w:val="TableText"/>
              <w:ind w:left="25"/>
              <w:spacing w:before="257" w:line="221" w:lineRule="auto"/>
              <w:rPr>
                <w:sz w:val="15"/>
                <w:szCs w:val="15"/>
              </w:rPr>
            </w:pPr>
            <w:r>
              <w:rPr>
                <w:sz w:val="15"/>
                <w:szCs w:val="15"/>
                <w:spacing w:val="-1"/>
              </w:rPr>
              <w:t>高中生物药匙</w:t>
            </w:r>
          </w:p>
        </w:tc>
        <w:tc>
          <w:tcPr>
            <w:tcW w:w="7916" w:type="dxa"/>
            <w:vAlign w:val="top"/>
          </w:tcPr>
          <w:p>
            <w:pPr>
              <w:pStyle w:val="TableText"/>
              <w:ind w:left="37"/>
              <w:spacing w:before="257" w:line="220" w:lineRule="auto"/>
              <w:rPr>
                <w:sz w:val="15"/>
                <w:szCs w:val="15"/>
              </w:rPr>
            </w:pPr>
            <w:r>
              <w:rPr>
                <w:sz w:val="15"/>
                <w:szCs w:val="15"/>
              </w:rPr>
              <w:t>中号13.5cm，一端带小勺，材质可选金属、牛角、塑料</w:t>
            </w:r>
          </w:p>
        </w:tc>
        <w:tc>
          <w:tcPr>
            <w:tcW w:w="573" w:type="dxa"/>
            <w:vAlign w:val="top"/>
          </w:tcPr>
          <w:p>
            <w:pPr>
              <w:pStyle w:val="TableText"/>
              <w:ind w:left="224"/>
              <w:spacing w:before="257" w:line="223" w:lineRule="auto"/>
              <w:rPr>
                <w:sz w:val="15"/>
                <w:szCs w:val="15"/>
              </w:rPr>
            </w:pPr>
            <w:r>
              <w:rPr>
                <w:sz w:val="15"/>
                <w:szCs w:val="15"/>
              </w:rPr>
              <w:t>把</w:t>
            </w:r>
          </w:p>
        </w:tc>
        <w:tc>
          <w:tcPr>
            <w:tcW w:w="581" w:type="dxa"/>
            <w:vAlign w:val="top"/>
          </w:tcPr>
          <w:p>
            <w:pPr>
              <w:pStyle w:val="TableText"/>
              <w:ind w:left="226"/>
              <w:spacing w:before="257" w:line="241" w:lineRule="auto"/>
              <w:rPr>
                <w:sz w:val="15"/>
                <w:szCs w:val="15"/>
              </w:rPr>
            </w:pPr>
            <w:r>
              <w:rPr>
                <w:sz w:val="15"/>
                <w:szCs w:val="15"/>
                <w:spacing w:val="-4"/>
              </w:rPr>
              <w:t>78</w:t>
            </w:r>
          </w:p>
        </w:tc>
      </w:tr>
      <w:tr>
        <w:trPr>
          <w:trHeight w:val="653" w:hRule="atLeast"/>
        </w:trPr>
        <w:tc>
          <w:tcPr>
            <w:tcW w:w="406" w:type="dxa"/>
            <w:vAlign w:val="top"/>
          </w:tcPr>
          <w:p>
            <w:pPr>
              <w:pStyle w:val="TableText"/>
              <w:ind w:left="90"/>
              <w:spacing w:before="257" w:line="241" w:lineRule="auto"/>
              <w:rPr>
                <w:sz w:val="15"/>
                <w:szCs w:val="15"/>
              </w:rPr>
            </w:pPr>
            <w:r>
              <w:rPr>
                <w:sz w:val="15"/>
                <w:szCs w:val="15"/>
                <w:spacing w:val="-1"/>
              </w:rPr>
              <w:t>495</w:t>
            </w:r>
          </w:p>
        </w:tc>
        <w:tc>
          <w:tcPr>
            <w:tcW w:w="1448" w:type="dxa"/>
            <w:vAlign w:val="top"/>
          </w:tcPr>
          <w:p>
            <w:pPr>
              <w:pStyle w:val="TableText"/>
              <w:ind w:left="25"/>
              <w:spacing w:before="257" w:line="221" w:lineRule="auto"/>
              <w:rPr>
                <w:sz w:val="15"/>
                <w:szCs w:val="15"/>
              </w:rPr>
            </w:pPr>
            <w:r>
              <w:rPr>
                <w:sz w:val="15"/>
                <w:szCs w:val="15"/>
                <w:spacing w:val="-1"/>
              </w:rPr>
              <w:t>高中生物玻璃棒</w:t>
            </w:r>
          </w:p>
        </w:tc>
        <w:tc>
          <w:tcPr>
            <w:tcW w:w="7916" w:type="dxa"/>
            <w:vAlign w:val="top"/>
          </w:tcPr>
          <w:p>
            <w:pPr>
              <w:pStyle w:val="TableText"/>
              <w:ind w:left="41"/>
              <w:spacing w:before="257" w:line="221" w:lineRule="auto"/>
              <w:rPr>
                <w:sz w:val="15"/>
                <w:szCs w:val="15"/>
              </w:rPr>
            </w:pPr>
            <w:r>
              <w:rPr>
                <w:sz w:val="15"/>
                <w:szCs w:val="15"/>
                <w:spacing w:val="5"/>
              </w:rPr>
              <w:t>Φ7</w:t>
            </w:r>
            <w:r>
              <w:rPr>
                <w:sz w:val="15"/>
                <w:szCs w:val="15"/>
              </w:rPr>
              <w:t>mm</w:t>
            </w:r>
            <w:r>
              <w:rPr>
                <w:sz w:val="15"/>
                <w:szCs w:val="15"/>
                <w:spacing w:val="5"/>
              </w:rPr>
              <w:t>~Φ8</w:t>
            </w:r>
            <w:r>
              <w:rPr>
                <w:sz w:val="15"/>
                <w:szCs w:val="15"/>
              </w:rPr>
              <w:t>mm</w:t>
            </w:r>
            <w:r>
              <w:rPr>
                <w:sz w:val="15"/>
                <w:szCs w:val="15"/>
                <w:spacing w:val="5"/>
              </w:rPr>
              <w:t>，两端应平整倒边</w:t>
            </w:r>
          </w:p>
        </w:tc>
        <w:tc>
          <w:tcPr>
            <w:tcW w:w="573" w:type="dxa"/>
            <w:vAlign w:val="top"/>
          </w:tcPr>
          <w:p>
            <w:pPr>
              <w:pStyle w:val="TableText"/>
              <w:ind w:left="147"/>
              <w:spacing w:before="257" w:line="221" w:lineRule="auto"/>
              <w:rPr>
                <w:sz w:val="15"/>
                <w:szCs w:val="15"/>
              </w:rPr>
            </w:pPr>
            <w:r>
              <w:rPr>
                <w:sz w:val="15"/>
                <w:szCs w:val="15"/>
                <w:spacing w:val="-2"/>
              </w:rPr>
              <w:t>千克</w:t>
            </w:r>
          </w:p>
        </w:tc>
        <w:tc>
          <w:tcPr>
            <w:tcW w:w="581" w:type="dxa"/>
            <w:vAlign w:val="top"/>
          </w:tcPr>
          <w:p>
            <w:pPr>
              <w:pStyle w:val="TableText"/>
              <w:ind w:left="226"/>
              <w:spacing w:before="257" w:line="241" w:lineRule="auto"/>
              <w:rPr>
                <w:sz w:val="15"/>
                <w:szCs w:val="15"/>
              </w:rPr>
            </w:pPr>
            <w:r>
              <w:rPr>
                <w:sz w:val="15"/>
                <w:szCs w:val="15"/>
                <w:spacing w:val="-4"/>
              </w:rPr>
              <w:t>78</w:t>
            </w:r>
          </w:p>
        </w:tc>
      </w:tr>
      <w:tr>
        <w:trPr>
          <w:trHeight w:val="654" w:hRule="atLeast"/>
        </w:trPr>
        <w:tc>
          <w:tcPr>
            <w:tcW w:w="406" w:type="dxa"/>
            <w:vAlign w:val="top"/>
          </w:tcPr>
          <w:p>
            <w:pPr>
              <w:pStyle w:val="TableText"/>
              <w:ind w:left="90"/>
              <w:spacing w:before="259" w:line="241" w:lineRule="auto"/>
              <w:rPr>
                <w:sz w:val="15"/>
                <w:szCs w:val="15"/>
              </w:rPr>
            </w:pPr>
            <w:r>
              <w:rPr>
                <w:sz w:val="15"/>
                <w:szCs w:val="15"/>
                <w:spacing w:val="-1"/>
              </w:rPr>
              <w:t>496</w:t>
            </w:r>
          </w:p>
        </w:tc>
        <w:tc>
          <w:tcPr>
            <w:tcW w:w="1448" w:type="dxa"/>
            <w:vAlign w:val="top"/>
          </w:tcPr>
          <w:p>
            <w:pPr>
              <w:pStyle w:val="TableText"/>
              <w:ind w:left="25"/>
              <w:spacing w:before="259" w:line="221" w:lineRule="auto"/>
              <w:rPr>
                <w:sz w:val="15"/>
                <w:szCs w:val="15"/>
              </w:rPr>
            </w:pPr>
            <w:r>
              <w:rPr>
                <w:sz w:val="15"/>
                <w:szCs w:val="15"/>
                <w:spacing w:val="-1"/>
              </w:rPr>
              <w:t>高中生物洗耳球</w:t>
            </w:r>
          </w:p>
        </w:tc>
        <w:tc>
          <w:tcPr>
            <w:tcW w:w="7916" w:type="dxa"/>
            <w:vAlign w:val="top"/>
          </w:tcPr>
          <w:p>
            <w:pPr>
              <w:pStyle w:val="TableText"/>
              <w:ind w:left="24"/>
              <w:spacing w:before="259" w:line="220" w:lineRule="auto"/>
              <w:rPr>
                <w:sz w:val="15"/>
                <w:szCs w:val="15"/>
              </w:rPr>
            </w:pPr>
            <w:r>
              <w:rPr>
                <w:sz w:val="15"/>
                <w:szCs w:val="15"/>
              </w:rPr>
              <w:t>60mL，橡胶材质</w:t>
            </w:r>
          </w:p>
        </w:tc>
        <w:tc>
          <w:tcPr>
            <w:tcW w:w="573" w:type="dxa"/>
            <w:vAlign w:val="top"/>
          </w:tcPr>
          <w:p>
            <w:pPr>
              <w:pStyle w:val="TableText"/>
              <w:ind w:left="224"/>
              <w:spacing w:before="259" w:line="221" w:lineRule="auto"/>
              <w:rPr>
                <w:sz w:val="15"/>
                <w:szCs w:val="15"/>
              </w:rPr>
            </w:pPr>
            <w:r>
              <w:rPr>
                <w:sz w:val="15"/>
                <w:szCs w:val="15"/>
              </w:rPr>
              <w:t>个</w:t>
            </w:r>
          </w:p>
        </w:tc>
        <w:tc>
          <w:tcPr>
            <w:tcW w:w="581" w:type="dxa"/>
            <w:vAlign w:val="top"/>
          </w:tcPr>
          <w:p>
            <w:pPr>
              <w:pStyle w:val="TableText"/>
              <w:ind w:left="224"/>
              <w:spacing w:before="259" w:line="241" w:lineRule="auto"/>
              <w:rPr>
                <w:sz w:val="15"/>
                <w:szCs w:val="15"/>
              </w:rPr>
            </w:pPr>
            <w:r>
              <w:rPr>
                <w:sz w:val="15"/>
                <w:szCs w:val="15"/>
                <w:spacing w:val="-3"/>
              </w:rPr>
              <w:t>27</w:t>
            </w:r>
          </w:p>
        </w:tc>
      </w:tr>
      <w:tr>
        <w:trPr>
          <w:trHeight w:val="654" w:hRule="atLeast"/>
        </w:trPr>
        <w:tc>
          <w:tcPr>
            <w:tcW w:w="406" w:type="dxa"/>
            <w:vAlign w:val="top"/>
          </w:tcPr>
          <w:p>
            <w:pPr>
              <w:pStyle w:val="TableText"/>
              <w:ind w:left="90"/>
              <w:spacing w:before="259" w:line="241" w:lineRule="auto"/>
              <w:rPr>
                <w:sz w:val="15"/>
                <w:szCs w:val="15"/>
              </w:rPr>
            </w:pPr>
            <w:r>
              <w:rPr>
                <w:sz w:val="15"/>
                <w:szCs w:val="15"/>
                <w:spacing w:val="-1"/>
              </w:rPr>
              <w:t>497</w:t>
            </w:r>
          </w:p>
        </w:tc>
        <w:tc>
          <w:tcPr>
            <w:tcW w:w="1448" w:type="dxa"/>
            <w:vAlign w:val="top"/>
          </w:tcPr>
          <w:p>
            <w:pPr>
              <w:pStyle w:val="TableText"/>
              <w:ind w:left="25"/>
              <w:spacing w:before="259" w:line="221" w:lineRule="auto"/>
              <w:rPr>
                <w:sz w:val="15"/>
                <w:szCs w:val="15"/>
              </w:rPr>
            </w:pPr>
            <w:r>
              <w:rPr>
                <w:sz w:val="15"/>
                <w:szCs w:val="15"/>
                <w:spacing w:val="-1"/>
              </w:rPr>
              <w:t>高中生物培养皿1</w:t>
            </w:r>
          </w:p>
        </w:tc>
        <w:tc>
          <w:tcPr>
            <w:tcW w:w="7916" w:type="dxa"/>
            <w:vAlign w:val="top"/>
          </w:tcPr>
          <w:p>
            <w:pPr>
              <w:pStyle w:val="TableText"/>
              <w:ind w:left="24"/>
              <w:spacing w:before="259" w:line="221" w:lineRule="auto"/>
              <w:rPr>
                <w:sz w:val="15"/>
                <w:szCs w:val="15"/>
              </w:rPr>
            </w:pPr>
            <w:r>
              <w:rPr>
                <w:sz w:val="15"/>
                <w:szCs w:val="15"/>
                <w:spacing w:val="1"/>
              </w:rPr>
              <w:t>60</w:t>
            </w:r>
            <w:r>
              <w:rPr>
                <w:sz w:val="15"/>
                <w:szCs w:val="15"/>
              </w:rPr>
              <w:t>mm</w:t>
            </w:r>
            <w:r>
              <w:rPr>
                <w:sz w:val="15"/>
                <w:szCs w:val="15"/>
                <w:spacing w:val="1"/>
              </w:rPr>
              <w:t>，玻璃，薄厚均匀、耐高温高压</w:t>
            </w:r>
          </w:p>
        </w:tc>
        <w:tc>
          <w:tcPr>
            <w:tcW w:w="573" w:type="dxa"/>
            <w:vAlign w:val="top"/>
          </w:tcPr>
          <w:p>
            <w:pPr>
              <w:pStyle w:val="TableText"/>
              <w:ind w:left="224"/>
              <w:spacing w:before="259" w:line="222" w:lineRule="auto"/>
              <w:rPr>
                <w:sz w:val="15"/>
                <w:szCs w:val="15"/>
              </w:rPr>
            </w:pPr>
            <w:r>
              <w:rPr>
                <w:sz w:val="15"/>
                <w:szCs w:val="15"/>
              </w:rPr>
              <w:t>套</w:t>
            </w:r>
          </w:p>
        </w:tc>
        <w:tc>
          <w:tcPr>
            <w:tcW w:w="581" w:type="dxa"/>
            <w:vAlign w:val="top"/>
          </w:tcPr>
          <w:p>
            <w:pPr>
              <w:pStyle w:val="TableText"/>
              <w:ind w:left="184"/>
              <w:spacing w:before="259" w:line="241" w:lineRule="auto"/>
              <w:rPr>
                <w:sz w:val="15"/>
                <w:szCs w:val="15"/>
              </w:rPr>
            </w:pPr>
            <w:r>
              <w:rPr>
                <w:sz w:val="15"/>
                <w:szCs w:val="15"/>
                <w:spacing w:val="-2"/>
              </w:rPr>
              <w:t>900</w:t>
            </w:r>
          </w:p>
        </w:tc>
      </w:tr>
      <w:tr>
        <w:trPr>
          <w:trHeight w:val="654" w:hRule="atLeast"/>
        </w:trPr>
        <w:tc>
          <w:tcPr>
            <w:tcW w:w="406" w:type="dxa"/>
            <w:vAlign w:val="top"/>
          </w:tcPr>
          <w:p>
            <w:pPr>
              <w:pStyle w:val="TableText"/>
              <w:ind w:left="90"/>
              <w:spacing w:before="260" w:line="241" w:lineRule="auto"/>
              <w:rPr>
                <w:sz w:val="15"/>
                <w:szCs w:val="15"/>
              </w:rPr>
            </w:pPr>
            <w:r>
              <w:rPr>
                <w:sz w:val="15"/>
                <w:szCs w:val="15"/>
                <w:spacing w:val="-1"/>
              </w:rPr>
              <w:t>498</w:t>
            </w:r>
          </w:p>
        </w:tc>
        <w:tc>
          <w:tcPr>
            <w:tcW w:w="1448" w:type="dxa"/>
            <w:vAlign w:val="top"/>
          </w:tcPr>
          <w:p>
            <w:pPr>
              <w:pStyle w:val="TableText"/>
              <w:ind w:left="25"/>
              <w:spacing w:before="260" w:line="221" w:lineRule="auto"/>
              <w:rPr>
                <w:sz w:val="15"/>
                <w:szCs w:val="15"/>
              </w:rPr>
            </w:pPr>
            <w:r>
              <w:rPr>
                <w:sz w:val="15"/>
                <w:szCs w:val="15"/>
                <w:spacing w:val="-1"/>
              </w:rPr>
              <w:t>高中生物培养皿2</w:t>
            </w:r>
          </w:p>
        </w:tc>
        <w:tc>
          <w:tcPr>
            <w:tcW w:w="7916" w:type="dxa"/>
            <w:vAlign w:val="top"/>
          </w:tcPr>
          <w:p>
            <w:pPr>
              <w:pStyle w:val="TableText"/>
              <w:ind w:left="24"/>
              <w:spacing w:before="260" w:line="221" w:lineRule="auto"/>
              <w:rPr>
                <w:sz w:val="15"/>
                <w:szCs w:val="15"/>
              </w:rPr>
            </w:pPr>
            <w:r>
              <w:rPr>
                <w:sz w:val="15"/>
                <w:szCs w:val="15"/>
                <w:spacing w:val="1"/>
              </w:rPr>
              <w:t>90</w:t>
            </w:r>
            <w:r>
              <w:rPr>
                <w:sz w:val="15"/>
                <w:szCs w:val="15"/>
              </w:rPr>
              <w:t>mm</w:t>
            </w:r>
            <w:r>
              <w:rPr>
                <w:sz w:val="15"/>
                <w:szCs w:val="15"/>
                <w:spacing w:val="1"/>
              </w:rPr>
              <w:t>，玻璃，薄厚均匀、耐高温高压</w:t>
            </w:r>
          </w:p>
        </w:tc>
        <w:tc>
          <w:tcPr>
            <w:tcW w:w="573" w:type="dxa"/>
            <w:vAlign w:val="top"/>
          </w:tcPr>
          <w:p>
            <w:pPr>
              <w:pStyle w:val="TableText"/>
              <w:ind w:left="224"/>
              <w:spacing w:before="259" w:line="222" w:lineRule="auto"/>
              <w:rPr>
                <w:sz w:val="15"/>
                <w:szCs w:val="15"/>
              </w:rPr>
            </w:pPr>
            <w:r>
              <w:rPr>
                <w:sz w:val="15"/>
                <w:szCs w:val="15"/>
              </w:rPr>
              <w:t>套</w:t>
            </w:r>
          </w:p>
        </w:tc>
        <w:tc>
          <w:tcPr>
            <w:tcW w:w="581" w:type="dxa"/>
            <w:vAlign w:val="top"/>
          </w:tcPr>
          <w:p>
            <w:pPr>
              <w:pStyle w:val="TableText"/>
              <w:ind w:left="195"/>
              <w:spacing w:before="260" w:line="241" w:lineRule="auto"/>
              <w:rPr>
                <w:sz w:val="15"/>
                <w:szCs w:val="15"/>
              </w:rPr>
            </w:pPr>
            <w:r>
              <w:rPr>
                <w:sz w:val="15"/>
                <w:szCs w:val="15"/>
                <w:spacing w:val="-5"/>
              </w:rPr>
              <w:t>180</w:t>
            </w:r>
          </w:p>
        </w:tc>
      </w:tr>
      <w:tr>
        <w:trPr>
          <w:trHeight w:val="654" w:hRule="atLeast"/>
        </w:trPr>
        <w:tc>
          <w:tcPr>
            <w:tcW w:w="406" w:type="dxa"/>
            <w:vAlign w:val="top"/>
          </w:tcPr>
          <w:p>
            <w:pPr>
              <w:pStyle w:val="TableText"/>
              <w:ind w:left="90"/>
              <w:spacing w:before="260" w:line="241" w:lineRule="auto"/>
              <w:rPr>
                <w:sz w:val="15"/>
                <w:szCs w:val="15"/>
              </w:rPr>
            </w:pPr>
            <w:r>
              <w:rPr>
                <w:sz w:val="15"/>
                <w:szCs w:val="15"/>
                <w:spacing w:val="-1"/>
              </w:rPr>
              <w:t>499</w:t>
            </w:r>
          </w:p>
        </w:tc>
        <w:tc>
          <w:tcPr>
            <w:tcW w:w="1448" w:type="dxa"/>
            <w:vAlign w:val="top"/>
          </w:tcPr>
          <w:p>
            <w:pPr>
              <w:pStyle w:val="TableText"/>
              <w:ind w:left="25"/>
              <w:spacing w:before="260" w:line="220" w:lineRule="auto"/>
              <w:rPr>
                <w:sz w:val="15"/>
                <w:szCs w:val="15"/>
              </w:rPr>
            </w:pPr>
            <w:r>
              <w:rPr>
                <w:sz w:val="15"/>
                <w:szCs w:val="15"/>
                <w:spacing w:val="-1"/>
              </w:rPr>
              <w:t>高中生物研钵</w:t>
            </w:r>
          </w:p>
        </w:tc>
        <w:tc>
          <w:tcPr>
            <w:tcW w:w="7916" w:type="dxa"/>
            <w:vAlign w:val="top"/>
          </w:tcPr>
          <w:p>
            <w:pPr>
              <w:pStyle w:val="TableText"/>
              <w:ind w:left="27"/>
              <w:spacing w:before="260" w:line="221" w:lineRule="auto"/>
              <w:rPr>
                <w:sz w:val="15"/>
                <w:szCs w:val="15"/>
              </w:rPr>
            </w:pPr>
            <w:r>
              <w:rPr>
                <w:sz w:val="15"/>
                <w:szCs w:val="15"/>
                <w:spacing w:val="1"/>
              </w:rPr>
              <w:t>瓷或玻璃制，60</w:t>
            </w:r>
            <w:r>
              <w:rPr>
                <w:sz w:val="15"/>
                <w:szCs w:val="15"/>
              </w:rPr>
              <w:t>mm</w:t>
            </w:r>
            <w:r>
              <w:rPr>
                <w:sz w:val="15"/>
                <w:szCs w:val="15"/>
                <w:spacing w:val="1"/>
              </w:rPr>
              <w:t>，配有研杵，内部粗糙便于研磨，外部光滑</w:t>
            </w:r>
          </w:p>
        </w:tc>
        <w:tc>
          <w:tcPr>
            <w:tcW w:w="573" w:type="dxa"/>
            <w:vAlign w:val="top"/>
          </w:tcPr>
          <w:p>
            <w:pPr>
              <w:pStyle w:val="TableText"/>
              <w:ind w:left="224"/>
              <w:spacing w:before="260" w:line="221" w:lineRule="auto"/>
              <w:rPr>
                <w:sz w:val="15"/>
                <w:szCs w:val="15"/>
              </w:rPr>
            </w:pPr>
            <w:r>
              <w:rPr>
                <w:sz w:val="15"/>
                <w:szCs w:val="15"/>
              </w:rPr>
              <w:t>个</w:t>
            </w:r>
          </w:p>
        </w:tc>
        <w:tc>
          <w:tcPr>
            <w:tcW w:w="581" w:type="dxa"/>
            <w:vAlign w:val="top"/>
          </w:tcPr>
          <w:p>
            <w:pPr>
              <w:pStyle w:val="TableText"/>
              <w:ind w:left="221"/>
              <w:spacing w:before="260" w:line="241" w:lineRule="auto"/>
              <w:rPr>
                <w:sz w:val="15"/>
                <w:szCs w:val="15"/>
              </w:rPr>
            </w:pPr>
            <w:r>
              <w:rPr>
                <w:sz w:val="15"/>
                <w:szCs w:val="15"/>
                <w:spacing w:val="-2"/>
              </w:rPr>
              <w:t>45</w:t>
            </w:r>
          </w:p>
        </w:tc>
      </w:tr>
      <w:tr>
        <w:trPr>
          <w:trHeight w:val="654" w:hRule="atLeast"/>
        </w:trPr>
        <w:tc>
          <w:tcPr>
            <w:tcW w:w="406" w:type="dxa"/>
            <w:vAlign w:val="top"/>
          </w:tcPr>
          <w:p>
            <w:pPr>
              <w:pStyle w:val="TableText"/>
              <w:ind w:left="94"/>
              <w:spacing w:before="262" w:line="241" w:lineRule="auto"/>
              <w:rPr>
                <w:sz w:val="15"/>
                <w:szCs w:val="15"/>
              </w:rPr>
            </w:pPr>
            <w:r>
              <w:rPr>
                <w:sz w:val="15"/>
                <w:szCs w:val="15"/>
                <w:spacing w:val="-2"/>
              </w:rPr>
              <w:t>500</w:t>
            </w:r>
          </w:p>
        </w:tc>
        <w:tc>
          <w:tcPr>
            <w:tcW w:w="1448" w:type="dxa"/>
            <w:vAlign w:val="top"/>
          </w:tcPr>
          <w:p>
            <w:pPr>
              <w:pStyle w:val="TableText"/>
              <w:ind w:left="25"/>
              <w:spacing w:before="261" w:line="221" w:lineRule="auto"/>
              <w:rPr>
                <w:sz w:val="15"/>
                <w:szCs w:val="15"/>
              </w:rPr>
            </w:pPr>
            <w:r>
              <w:rPr>
                <w:sz w:val="15"/>
                <w:szCs w:val="15"/>
                <w:spacing w:val="-1"/>
              </w:rPr>
              <w:t>高中生物载玻片</w:t>
            </w:r>
          </w:p>
        </w:tc>
        <w:tc>
          <w:tcPr>
            <w:tcW w:w="7916" w:type="dxa"/>
            <w:vAlign w:val="top"/>
          </w:tcPr>
          <w:p>
            <w:pPr>
              <w:pStyle w:val="TableText"/>
              <w:ind w:left="24"/>
              <w:spacing w:before="261" w:line="221" w:lineRule="auto"/>
              <w:rPr>
                <w:sz w:val="15"/>
                <w:szCs w:val="15"/>
              </w:rPr>
            </w:pPr>
            <w:r>
              <w:rPr>
                <w:sz w:val="15"/>
                <w:szCs w:val="15"/>
              </w:rPr>
              <w:t>无色透明，平整</w:t>
            </w:r>
          </w:p>
        </w:tc>
        <w:tc>
          <w:tcPr>
            <w:tcW w:w="573" w:type="dxa"/>
            <w:vAlign w:val="top"/>
          </w:tcPr>
          <w:p>
            <w:pPr>
              <w:pStyle w:val="TableText"/>
              <w:ind w:left="225"/>
              <w:spacing w:before="262" w:line="225" w:lineRule="auto"/>
              <w:rPr>
                <w:sz w:val="15"/>
                <w:szCs w:val="15"/>
              </w:rPr>
            </w:pPr>
            <w:r>
              <w:rPr>
                <w:sz w:val="15"/>
                <w:szCs w:val="15"/>
              </w:rPr>
              <w:t>盒</w:t>
            </w:r>
          </w:p>
        </w:tc>
        <w:tc>
          <w:tcPr>
            <w:tcW w:w="581" w:type="dxa"/>
            <w:vAlign w:val="top"/>
          </w:tcPr>
          <w:p>
            <w:pPr>
              <w:pStyle w:val="TableText"/>
              <w:ind w:left="195"/>
              <w:spacing w:before="262" w:line="241" w:lineRule="auto"/>
              <w:rPr>
                <w:sz w:val="15"/>
                <w:szCs w:val="15"/>
              </w:rPr>
            </w:pPr>
            <w:r>
              <w:rPr>
                <w:sz w:val="15"/>
                <w:szCs w:val="15"/>
                <w:spacing w:val="-5"/>
              </w:rPr>
              <w:t>150</w:t>
            </w:r>
          </w:p>
        </w:tc>
      </w:tr>
      <w:tr>
        <w:trPr>
          <w:trHeight w:val="654" w:hRule="atLeast"/>
        </w:trPr>
        <w:tc>
          <w:tcPr>
            <w:tcW w:w="406" w:type="dxa"/>
            <w:vAlign w:val="top"/>
          </w:tcPr>
          <w:p>
            <w:pPr>
              <w:pStyle w:val="TableText"/>
              <w:ind w:left="94"/>
              <w:spacing w:before="262" w:line="241" w:lineRule="auto"/>
              <w:rPr>
                <w:sz w:val="15"/>
                <w:szCs w:val="15"/>
              </w:rPr>
            </w:pPr>
            <w:r>
              <w:rPr>
                <w:sz w:val="15"/>
                <w:szCs w:val="15"/>
                <w:spacing w:val="-2"/>
              </w:rPr>
              <w:t>501</w:t>
            </w:r>
          </w:p>
        </w:tc>
        <w:tc>
          <w:tcPr>
            <w:tcW w:w="1448" w:type="dxa"/>
            <w:vAlign w:val="top"/>
          </w:tcPr>
          <w:p>
            <w:pPr>
              <w:pStyle w:val="TableText"/>
              <w:ind w:left="25"/>
              <w:spacing w:before="262" w:line="221" w:lineRule="auto"/>
              <w:rPr>
                <w:sz w:val="15"/>
                <w:szCs w:val="15"/>
              </w:rPr>
            </w:pPr>
            <w:r>
              <w:rPr>
                <w:sz w:val="15"/>
                <w:szCs w:val="15"/>
                <w:spacing w:val="-1"/>
              </w:rPr>
              <w:t>高中生物盖玻片</w:t>
            </w:r>
          </w:p>
        </w:tc>
        <w:tc>
          <w:tcPr>
            <w:tcW w:w="7916" w:type="dxa"/>
            <w:vAlign w:val="top"/>
          </w:tcPr>
          <w:p>
            <w:pPr>
              <w:pStyle w:val="TableText"/>
              <w:ind w:left="24"/>
              <w:spacing w:before="262" w:line="221" w:lineRule="auto"/>
              <w:rPr>
                <w:sz w:val="15"/>
                <w:szCs w:val="15"/>
              </w:rPr>
            </w:pPr>
            <w:r>
              <w:rPr>
                <w:sz w:val="15"/>
                <w:szCs w:val="15"/>
              </w:rPr>
              <w:t>无色透明，平整</w:t>
            </w:r>
          </w:p>
        </w:tc>
        <w:tc>
          <w:tcPr>
            <w:tcW w:w="573" w:type="dxa"/>
            <w:vAlign w:val="top"/>
          </w:tcPr>
          <w:p>
            <w:pPr>
              <w:pStyle w:val="TableText"/>
              <w:ind w:left="224"/>
              <w:spacing w:before="262" w:line="228" w:lineRule="auto"/>
              <w:rPr>
                <w:sz w:val="15"/>
                <w:szCs w:val="15"/>
              </w:rPr>
            </w:pPr>
            <w:r>
              <w:rPr>
                <w:sz w:val="15"/>
                <w:szCs w:val="15"/>
              </w:rPr>
              <w:t>包</w:t>
            </w:r>
          </w:p>
        </w:tc>
        <w:tc>
          <w:tcPr>
            <w:tcW w:w="581" w:type="dxa"/>
            <w:vAlign w:val="top"/>
          </w:tcPr>
          <w:p>
            <w:pPr>
              <w:pStyle w:val="TableText"/>
              <w:ind w:left="223"/>
              <w:spacing w:before="262" w:line="241" w:lineRule="auto"/>
              <w:rPr>
                <w:sz w:val="15"/>
                <w:szCs w:val="15"/>
              </w:rPr>
            </w:pPr>
            <w:r>
              <w:rPr>
                <w:sz w:val="15"/>
                <w:szCs w:val="15"/>
                <w:spacing w:val="-3"/>
              </w:rPr>
              <w:t>90</w:t>
            </w:r>
          </w:p>
        </w:tc>
      </w:tr>
      <w:tr>
        <w:trPr>
          <w:trHeight w:val="654" w:hRule="atLeast"/>
        </w:trPr>
        <w:tc>
          <w:tcPr>
            <w:tcW w:w="406" w:type="dxa"/>
            <w:vAlign w:val="top"/>
          </w:tcPr>
          <w:p>
            <w:pPr>
              <w:pStyle w:val="TableText"/>
              <w:ind w:left="94"/>
              <w:spacing w:before="263" w:line="241" w:lineRule="auto"/>
              <w:rPr>
                <w:sz w:val="15"/>
                <w:szCs w:val="15"/>
              </w:rPr>
            </w:pPr>
            <w:r>
              <w:rPr>
                <w:sz w:val="15"/>
                <w:szCs w:val="15"/>
                <w:spacing w:val="-2"/>
              </w:rPr>
              <w:t>502</w:t>
            </w:r>
          </w:p>
        </w:tc>
        <w:tc>
          <w:tcPr>
            <w:tcW w:w="1448" w:type="dxa"/>
            <w:vAlign w:val="top"/>
          </w:tcPr>
          <w:p>
            <w:pPr>
              <w:pStyle w:val="TableText"/>
              <w:ind w:left="25"/>
              <w:spacing w:before="262" w:line="221" w:lineRule="auto"/>
              <w:rPr>
                <w:sz w:val="15"/>
                <w:szCs w:val="15"/>
              </w:rPr>
            </w:pPr>
            <w:r>
              <w:rPr>
                <w:sz w:val="15"/>
                <w:szCs w:val="15"/>
                <w:spacing w:val="-1"/>
              </w:rPr>
              <w:t>高中生物测电笔</w:t>
            </w:r>
          </w:p>
        </w:tc>
        <w:tc>
          <w:tcPr>
            <w:tcW w:w="7916" w:type="dxa"/>
            <w:vAlign w:val="top"/>
          </w:tcPr>
          <w:p>
            <w:pPr>
              <w:pStyle w:val="TableText"/>
              <w:ind w:left="24"/>
              <w:spacing w:before="262" w:line="222" w:lineRule="auto"/>
              <w:rPr>
                <w:sz w:val="15"/>
                <w:szCs w:val="15"/>
              </w:rPr>
            </w:pPr>
            <w:r>
              <w:rPr>
                <w:sz w:val="15"/>
                <w:szCs w:val="15"/>
              </w:rPr>
              <w:t>氖泡式，测量范围:100 ～</w:t>
            </w:r>
            <w:r>
              <w:rPr>
                <w:sz w:val="15"/>
                <w:szCs w:val="15"/>
                <w:spacing w:val="17"/>
              </w:rPr>
              <w:t xml:space="preserve"> </w:t>
            </w:r>
            <w:r>
              <w:rPr>
                <w:sz w:val="15"/>
                <w:szCs w:val="15"/>
              </w:rPr>
              <w:t>500</w:t>
            </w:r>
            <w:r>
              <w:rPr>
                <w:sz w:val="15"/>
                <w:szCs w:val="15"/>
                <w:spacing w:val="3"/>
              </w:rPr>
              <w:t xml:space="preserve"> </w:t>
            </w:r>
            <w:r>
              <w:rPr>
                <w:sz w:val="15"/>
                <w:szCs w:val="15"/>
              </w:rPr>
              <w:t>V</w:t>
            </w:r>
          </w:p>
        </w:tc>
        <w:tc>
          <w:tcPr>
            <w:tcW w:w="573" w:type="dxa"/>
            <w:vAlign w:val="top"/>
          </w:tcPr>
          <w:p>
            <w:pPr>
              <w:pStyle w:val="TableText"/>
              <w:ind w:left="224"/>
              <w:spacing w:before="262" w:line="222" w:lineRule="auto"/>
              <w:rPr>
                <w:sz w:val="15"/>
                <w:szCs w:val="15"/>
              </w:rPr>
            </w:pPr>
            <w:r>
              <w:rPr>
                <w:sz w:val="15"/>
                <w:szCs w:val="15"/>
              </w:rPr>
              <w:t>支</w:t>
            </w:r>
          </w:p>
        </w:tc>
        <w:tc>
          <w:tcPr>
            <w:tcW w:w="581" w:type="dxa"/>
            <w:vAlign w:val="top"/>
          </w:tcPr>
          <w:p>
            <w:pPr>
              <w:pStyle w:val="TableText"/>
              <w:ind w:left="263"/>
              <w:spacing w:before="263" w:line="241" w:lineRule="auto"/>
              <w:rPr>
                <w:sz w:val="15"/>
                <w:szCs w:val="15"/>
              </w:rPr>
            </w:pPr>
            <w:r>
              <w:rPr>
                <w:sz w:val="15"/>
                <w:szCs w:val="15"/>
              </w:rPr>
              <w:t>3</w:t>
            </w:r>
          </w:p>
        </w:tc>
      </w:tr>
      <w:tr>
        <w:trPr>
          <w:trHeight w:val="654" w:hRule="atLeast"/>
        </w:trPr>
        <w:tc>
          <w:tcPr>
            <w:tcW w:w="406" w:type="dxa"/>
            <w:vAlign w:val="top"/>
          </w:tcPr>
          <w:p>
            <w:pPr>
              <w:pStyle w:val="TableText"/>
              <w:ind w:left="94"/>
              <w:spacing w:before="263" w:line="241" w:lineRule="auto"/>
              <w:rPr>
                <w:sz w:val="15"/>
                <w:szCs w:val="15"/>
              </w:rPr>
            </w:pPr>
            <w:r>
              <w:rPr>
                <w:sz w:val="15"/>
                <w:szCs w:val="15"/>
                <w:spacing w:val="-2"/>
              </w:rPr>
              <w:t>503</w:t>
            </w:r>
          </w:p>
        </w:tc>
        <w:tc>
          <w:tcPr>
            <w:tcW w:w="1448" w:type="dxa"/>
            <w:vAlign w:val="top"/>
          </w:tcPr>
          <w:p>
            <w:pPr>
              <w:pStyle w:val="TableText"/>
              <w:ind w:left="25"/>
              <w:spacing w:before="263" w:line="221" w:lineRule="auto"/>
              <w:rPr>
                <w:sz w:val="15"/>
                <w:szCs w:val="15"/>
              </w:rPr>
            </w:pPr>
            <w:r>
              <w:rPr>
                <w:sz w:val="15"/>
                <w:szCs w:val="15"/>
                <w:spacing w:val="-1"/>
              </w:rPr>
              <w:t>高中生物木工锤</w:t>
            </w:r>
          </w:p>
        </w:tc>
        <w:tc>
          <w:tcPr>
            <w:tcW w:w="7916" w:type="dxa"/>
            <w:vAlign w:val="top"/>
          </w:tcPr>
          <w:p>
            <w:pPr>
              <w:pStyle w:val="TableText"/>
              <w:ind w:left="24"/>
              <w:spacing w:before="263" w:line="215" w:lineRule="auto"/>
              <w:rPr>
                <w:sz w:val="15"/>
                <w:szCs w:val="15"/>
              </w:rPr>
            </w:pPr>
            <w:r>
              <w:rPr>
                <w:sz w:val="15"/>
                <w:szCs w:val="15"/>
              </w:rPr>
              <w:t>0.25kg</w:t>
            </w:r>
          </w:p>
        </w:tc>
        <w:tc>
          <w:tcPr>
            <w:tcW w:w="573" w:type="dxa"/>
            <w:vAlign w:val="top"/>
          </w:tcPr>
          <w:p>
            <w:pPr>
              <w:pStyle w:val="TableText"/>
              <w:ind w:left="224"/>
              <w:spacing w:before="263" w:line="223" w:lineRule="auto"/>
              <w:rPr>
                <w:sz w:val="15"/>
                <w:szCs w:val="15"/>
              </w:rPr>
            </w:pPr>
            <w:r>
              <w:rPr>
                <w:sz w:val="15"/>
                <w:szCs w:val="15"/>
              </w:rPr>
              <w:t>把</w:t>
            </w:r>
          </w:p>
        </w:tc>
        <w:tc>
          <w:tcPr>
            <w:tcW w:w="581" w:type="dxa"/>
            <w:vAlign w:val="top"/>
          </w:tcPr>
          <w:p>
            <w:pPr>
              <w:pStyle w:val="TableText"/>
              <w:ind w:left="263"/>
              <w:spacing w:before="263" w:line="241" w:lineRule="auto"/>
              <w:rPr>
                <w:sz w:val="15"/>
                <w:szCs w:val="15"/>
              </w:rPr>
            </w:pPr>
            <w:r>
              <w:rPr>
                <w:sz w:val="15"/>
                <w:szCs w:val="15"/>
              </w:rPr>
              <w:t>3</w:t>
            </w:r>
          </w:p>
        </w:tc>
      </w:tr>
      <w:tr>
        <w:trPr>
          <w:trHeight w:val="654" w:hRule="atLeast"/>
        </w:trPr>
        <w:tc>
          <w:tcPr>
            <w:tcW w:w="406" w:type="dxa"/>
            <w:vAlign w:val="top"/>
          </w:tcPr>
          <w:p>
            <w:pPr>
              <w:pStyle w:val="TableText"/>
              <w:ind w:left="94"/>
              <w:spacing w:before="264" w:line="241" w:lineRule="auto"/>
              <w:rPr>
                <w:sz w:val="15"/>
                <w:szCs w:val="15"/>
              </w:rPr>
            </w:pPr>
            <w:r>
              <w:rPr>
                <w:sz w:val="15"/>
                <w:szCs w:val="15"/>
                <w:spacing w:val="-2"/>
              </w:rPr>
              <w:t>504</w:t>
            </w:r>
          </w:p>
        </w:tc>
        <w:tc>
          <w:tcPr>
            <w:tcW w:w="1448" w:type="dxa"/>
            <w:vAlign w:val="top"/>
          </w:tcPr>
          <w:p>
            <w:pPr>
              <w:pStyle w:val="TableText"/>
              <w:ind w:left="25"/>
              <w:spacing w:before="263" w:line="221" w:lineRule="auto"/>
              <w:rPr>
                <w:sz w:val="15"/>
                <w:szCs w:val="15"/>
              </w:rPr>
            </w:pPr>
            <w:r>
              <w:rPr>
                <w:sz w:val="15"/>
                <w:szCs w:val="15"/>
                <w:spacing w:val="-1"/>
              </w:rPr>
              <w:t>高中生物钢手锯</w:t>
            </w:r>
          </w:p>
        </w:tc>
        <w:tc>
          <w:tcPr>
            <w:tcW w:w="7916" w:type="dxa"/>
            <w:vAlign w:val="top"/>
          </w:tcPr>
          <w:p>
            <w:pPr>
              <w:pStyle w:val="TableText"/>
              <w:ind w:left="27" w:right="11" w:hanging="9"/>
              <w:spacing w:before="73" w:line="234" w:lineRule="auto"/>
              <w:rPr>
                <w:sz w:val="15"/>
                <w:szCs w:val="15"/>
              </w:rPr>
            </w:pPr>
            <w:r>
              <w:drawing>
                <wp:anchor distT="0" distB="0" distL="0" distR="0" simplePos="0" relativeHeight="252152832" behindDoc="0" locked="0" layoutInCell="1" allowOverlap="1">
                  <wp:simplePos x="0" y="0"/>
                  <wp:positionH relativeFrom="column">
                    <wp:posOffset>2014865</wp:posOffset>
                  </wp:positionH>
                  <wp:positionV relativeFrom="paragraph">
                    <wp:posOffset>92223</wp:posOffset>
                  </wp:positionV>
                  <wp:extent cx="1119108" cy="1144257"/>
                  <wp:effectExtent l="0" t="0" r="0" b="0"/>
                  <wp:wrapNone/>
                  <wp:docPr id="570" name="IM 570"/>
                  <wp:cNvGraphicFramePr/>
                  <a:graphic>
                    <a:graphicData uri="http://schemas.openxmlformats.org/drawingml/2006/picture">
                      <pic:pic>
                        <pic:nvPicPr>
                          <pic:cNvPr id="570" name="IM 570"/>
                          <pic:cNvPicPr/>
                        </pic:nvPicPr>
                        <pic:blipFill>
                          <a:blip r:embed="rId2"/>
                          <a:stretch>
                            <a:fillRect/>
                          </a:stretch>
                        </pic:blipFill>
                        <pic:spPr>
                          <a:xfrm rot="0">
                            <a:off x="0" y="0"/>
                            <a:ext cx="1119108" cy="1144257"/>
                          </a:xfrm>
                          <a:prstGeom prst="rect">
                            <a:avLst/>
                          </a:prstGeom>
                        </pic:spPr>
                      </pic:pic>
                    </a:graphicData>
                  </a:graphic>
                </wp:anchor>
              </w:drawing>
            </w:r>
            <w:r>
              <w:rPr>
                <w:sz w:val="15"/>
                <w:szCs w:val="15"/>
                <w:spacing w:val="1"/>
              </w:rPr>
              <w:t>A型（单面）300</w:t>
            </w:r>
            <w:r>
              <w:rPr>
                <w:sz w:val="15"/>
                <w:szCs w:val="15"/>
              </w:rPr>
              <w:t>mm</w:t>
            </w:r>
            <w:r>
              <w:rPr>
                <w:sz w:val="15"/>
                <w:szCs w:val="15"/>
                <w:spacing w:val="1"/>
              </w:rPr>
              <w:t>，齿数18（每25</w:t>
            </w:r>
            <w:r>
              <w:rPr>
                <w:sz w:val="15"/>
                <w:szCs w:val="15"/>
              </w:rPr>
              <w:t>mm</w:t>
            </w:r>
            <w:r>
              <w:rPr>
                <w:sz w:val="15"/>
                <w:szCs w:val="15"/>
                <w:spacing w:val="11"/>
              </w:rPr>
              <w:t>）；</w:t>
            </w:r>
            <w:r>
              <w:rPr>
                <w:sz w:val="15"/>
                <w:szCs w:val="15"/>
                <w:spacing w:val="1"/>
              </w:rPr>
              <w:t>可调钢锯架，前后固定销与相应孔的配合间隙≤0.3</w:t>
            </w:r>
            <w:r>
              <w:rPr>
                <w:sz w:val="15"/>
                <w:szCs w:val="15"/>
              </w:rPr>
              <w:t>mm</w:t>
            </w:r>
            <w:r>
              <w:rPr>
                <w:sz w:val="15"/>
                <w:szCs w:val="15"/>
                <w:spacing w:val="1"/>
              </w:rPr>
              <w:t>。安装锯条后，锯条中</w:t>
            </w:r>
            <w:r>
              <w:rPr>
                <w:sz w:val="15"/>
                <w:szCs w:val="15"/>
              </w:rPr>
              <w:t xml:space="preserve">  </w:t>
            </w:r>
            <w:r>
              <w:rPr>
                <w:sz w:val="15"/>
                <w:szCs w:val="15"/>
                <w:spacing w:val="1"/>
              </w:rPr>
              <w:t>心平面与锯架中心平面的平行度≤2</w:t>
            </w:r>
            <w:r>
              <w:rPr>
                <w:sz w:val="15"/>
                <w:szCs w:val="15"/>
              </w:rPr>
              <w:t>mm</w:t>
            </w:r>
            <w:r>
              <w:rPr>
                <w:sz w:val="15"/>
                <w:szCs w:val="15"/>
                <w:spacing w:val="1"/>
              </w:rPr>
              <w:t>。钢锯在达到99N拉力后经1</w:t>
            </w:r>
            <w:r>
              <w:rPr>
                <w:sz w:val="15"/>
                <w:szCs w:val="15"/>
              </w:rPr>
              <w:t>min</w:t>
            </w:r>
            <w:r>
              <w:rPr>
                <w:sz w:val="15"/>
                <w:szCs w:val="15"/>
                <w:spacing w:val="1"/>
              </w:rPr>
              <w:t>，不应有永久变形，拉钉不得松动脱落。钢板制锯</w:t>
            </w:r>
          </w:p>
          <w:p>
            <w:pPr>
              <w:pStyle w:val="TableText"/>
              <w:ind w:left="24"/>
              <w:spacing w:line="220" w:lineRule="auto"/>
              <w:rPr>
                <w:sz w:val="15"/>
                <w:szCs w:val="15"/>
              </w:rPr>
            </w:pPr>
            <w:r>
              <w:rPr>
                <w:sz w:val="15"/>
                <w:szCs w:val="15"/>
                <w:spacing w:val="1"/>
              </w:rPr>
              <w:t>架在达到900N张力时，侧弯不得超过1.8</w:t>
            </w:r>
            <w:r>
              <w:rPr>
                <w:sz w:val="15"/>
                <w:szCs w:val="15"/>
              </w:rPr>
              <w:t>mm</w:t>
            </w:r>
          </w:p>
        </w:tc>
        <w:tc>
          <w:tcPr>
            <w:tcW w:w="573" w:type="dxa"/>
            <w:vAlign w:val="top"/>
          </w:tcPr>
          <w:p>
            <w:pPr>
              <w:pStyle w:val="TableText"/>
              <w:ind w:left="224"/>
              <w:spacing w:before="264" w:line="223" w:lineRule="auto"/>
              <w:rPr>
                <w:sz w:val="15"/>
                <w:szCs w:val="15"/>
              </w:rPr>
            </w:pPr>
            <w:r>
              <w:rPr>
                <w:sz w:val="15"/>
                <w:szCs w:val="15"/>
              </w:rPr>
              <w:t>把</w:t>
            </w:r>
          </w:p>
        </w:tc>
        <w:tc>
          <w:tcPr>
            <w:tcW w:w="581" w:type="dxa"/>
            <w:vAlign w:val="top"/>
          </w:tcPr>
          <w:p>
            <w:pPr>
              <w:pStyle w:val="TableText"/>
              <w:ind w:left="263"/>
              <w:spacing w:before="264" w:line="241" w:lineRule="auto"/>
              <w:rPr>
                <w:sz w:val="15"/>
                <w:szCs w:val="15"/>
              </w:rPr>
            </w:pPr>
            <w:r>
              <w:rPr>
                <w:sz w:val="15"/>
                <w:szCs w:val="15"/>
              </w:rPr>
              <w:t>3</w:t>
            </w:r>
          </w:p>
        </w:tc>
      </w:tr>
      <w:tr>
        <w:trPr>
          <w:trHeight w:val="654" w:hRule="atLeast"/>
        </w:trPr>
        <w:tc>
          <w:tcPr>
            <w:tcW w:w="406" w:type="dxa"/>
            <w:vAlign w:val="top"/>
          </w:tcPr>
          <w:p>
            <w:pPr>
              <w:pStyle w:val="TableText"/>
              <w:ind w:left="94"/>
              <w:spacing w:before="264" w:line="241" w:lineRule="auto"/>
              <w:rPr>
                <w:sz w:val="15"/>
                <w:szCs w:val="15"/>
              </w:rPr>
            </w:pPr>
            <w:r>
              <w:rPr>
                <w:sz w:val="15"/>
                <w:szCs w:val="15"/>
                <w:spacing w:val="-2"/>
              </w:rPr>
              <w:t>505</w:t>
            </w:r>
          </w:p>
        </w:tc>
        <w:tc>
          <w:tcPr>
            <w:tcW w:w="1448" w:type="dxa"/>
            <w:vAlign w:val="top"/>
          </w:tcPr>
          <w:p>
            <w:pPr>
              <w:pStyle w:val="TableText"/>
              <w:ind w:left="25"/>
              <w:spacing w:before="264" w:line="221" w:lineRule="auto"/>
              <w:rPr>
                <w:sz w:val="15"/>
                <w:szCs w:val="15"/>
              </w:rPr>
            </w:pPr>
            <w:r>
              <w:rPr>
                <w:sz w:val="15"/>
                <w:szCs w:val="15"/>
                <w:spacing w:val="-1"/>
              </w:rPr>
              <w:t>高中生物剥线钳</w:t>
            </w:r>
          </w:p>
        </w:tc>
        <w:tc>
          <w:tcPr>
            <w:tcW w:w="7916" w:type="dxa"/>
            <w:vAlign w:val="top"/>
          </w:tcPr>
          <w:p>
            <w:pPr>
              <w:pStyle w:val="TableText"/>
              <w:ind w:left="24"/>
              <w:spacing w:before="171" w:line="221" w:lineRule="auto"/>
              <w:rPr>
                <w:sz w:val="15"/>
                <w:szCs w:val="15"/>
              </w:rPr>
            </w:pPr>
            <w:r>
              <w:rPr>
                <w:sz w:val="15"/>
                <w:szCs w:val="15"/>
                <w:spacing w:val="1"/>
              </w:rPr>
              <w:t>用于剥离线芯直径为0.5</w:t>
            </w:r>
            <w:r>
              <w:rPr>
                <w:sz w:val="15"/>
                <w:szCs w:val="15"/>
              </w:rPr>
              <w:t>mm</w:t>
            </w:r>
            <w:r>
              <w:rPr>
                <w:sz w:val="15"/>
                <w:szCs w:val="15"/>
                <w:spacing w:val="1"/>
              </w:rPr>
              <w:t>～2.5</w:t>
            </w:r>
            <w:r>
              <w:rPr>
                <w:sz w:val="15"/>
                <w:szCs w:val="15"/>
              </w:rPr>
              <w:t>mm</w:t>
            </w:r>
            <w:r>
              <w:rPr>
                <w:sz w:val="15"/>
                <w:szCs w:val="15"/>
                <w:spacing w:val="1"/>
              </w:rPr>
              <w:t>的导线；刃口闭合状态间隙应不大于0.3</w:t>
            </w:r>
            <w:r>
              <w:rPr>
                <w:sz w:val="15"/>
                <w:szCs w:val="15"/>
              </w:rPr>
              <w:t>mm</w:t>
            </w:r>
            <w:r>
              <w:rPr>
                <w:sz w:val="15"/>
                <w:szCs w:val="15"/>
                <w:spacing w:val="1"/>
              </w:rPr>
              <w:t>，刃口错位应不大于0.2</w:t>
            </w:r>
            <w:r>
              <w:rPr>
                <w:sz w:val="15"/>
                <w:szCs w:val="15"/>
              </w:rPr>
              <w:t>mm</w:t>
            </w:r>
            <w:r>
              <w:rPr>
                <w:sz w:val="15"/>
                <w:szCs w:val="15"/>
                <w:spacing w:val="1"/>
              </w:rPr>
              <w:t>；剥线刃口硬度</w:t>
            </w:r>
          </w:p>
          <w:p>
            <w:pPr>
              <w:pStyle w:val="TableText"/>
              <w:ind w:left="25"/>
              <w:spacing w:before="10" w:line="221" w:lineRule="auto"/>
              <w:rPr>
                <w:sz w:val="15"/>
                <w:szCs w:val="15"/>
              </w:rPr>
            </w:pPr>
            <w:r>
              <w:rPr>
                <w:sz w:val="15"/>
                <w:szCs w:val="15"/>
                <w:spacing w:val="1"/>
              </w:rPr>
              <w:t>不应低于40</w:t>
            </w:r>
            <w:r>
              <w:rPr>
                <w:sz w:val="15"/>
                <w:szCs w:val="15"/>
              </w:rPr>
              <w:t>HRC</w:t>
            </w:r>
            <w:r>
              <w:rPr>
                <w:sz w:val="15"/>
                <w:szCs w:val="15"/>
                <w:spacing w:val="1"/>
              </w:rPr>
              <w:t>；剪切刃口硬度应为50</w:t>
            </w:r>
            <w:r>
              <w:rPr>
                <w:sz w:val="15"/>
                <w:szCs w:val="15"/>
              </w:rPr>
              <w:t>HRC</w:t>
            </w:r>
            <w:r>
              <w:rPr>
                <w:sz w:val="15"/>
                <w:szCs w:val="15"/>
                <w:spacing w:val="1"/>
              </w:rPr>
              <w:t>～59</w:t>
            </w:r>
            <w:r>
              <w:rPr>
                <w:sz w:val="15"/>
                <w:szCs w:val="15"/>
              </w:rPr>
              <w:t>HRC</w:t>
            </w:r>
          </w:p>
        </w:tc>
        <w:tc>
          <w:tcPr>
            <w:tcW w:w="573" w:type="dxa"/>
            <w:vAlign w:val="top"/>
          </w:tcPr>
          <w:p>
            <w:pPr>
              <w:pStyle w:val="TableText"/>
              <w:ind w:left="224"/>
              <w:spacing w:before="264" w:line="223" w:lineRule="auto"/>
              <w:rPr>
                <w:sz w:val="15"/>
                <w:szCs w:val="15"/>
              </w:rPr>
            </w:pPr>
            <w:r>
              <w:rPr>
                <w:sz w:val="15"/>
                <w:szCs w:val="15"/>
              </w:rPr>
              <w:t>把</w:t>
            </w:r>
          </w:p>
        </w:tc>
        <w:tc>
          <w:tcPr>
            <w:tcW w:w="581" w:type="dxa"/>
            <w:vAlign w:val="top"/>
          </w:tcPr>
          <w:p>
            <w:pPr>
              <w:pStyle w:val="TableText"/>
              <w:ind w:left="263"/>
              <w:spacing w:before="264" w:line="241" w:lineRule="auto"/>
              <w:rPr>
                <w:sz w:val="15"/>
                <w:szCs w:val="15"/>
              </w:rPr>
            </w:pPr>
            <w:r>
              <w:rPr>
                <w:sz w:val="15"/>
                <w:szCs w:val="15"/>
              </w:rPr>
              <w:t>3</w:t>
            </w:r>
          </w:p>
        </w:tc>
      </w:tr>
      <w:tr>
        <w:trPr>
          <w:trHeight w:val="654" w:hRule="atLeast"/>
        </w:trPr>
        <w:tc>
          <w:tcPr>
            <w:tcW w:w="406" w:type="dxa"/>
            <w:vAlign w:val="top"/>
          </w:tcPr>
          <w:p>
            <w:pPr>
              <w:pStyle w:val="TableText"/>
              <w:ind w:left="94"/>
              <w:spacing w:before="264" w:line="241" w:lineRule="auto"/>
              <w:rPr>
                <w:sz w:val="15"/>
                <w:szCs w:val="15"/>
              </w:rPr>
            </w:pPr>
            <w:r>
              <w:rPr>
                <w:sz w:val="15"/>
                <w:szCs w:val="15"/>
                <w:spacing w:val="-2"/>
              </w:rPr>
              <w:t>506</w:t>
            </w:r>
          </w:p>
        </w:tc>
        <w:tc>
          <w:tcPr>
            <w:tcW w:w="1448" w:type="dxa"/>
            <w:vAlign w:val="top"/>
          </w:tcPr>
          <w:p>
            <w:pPr>
              <w:pStyle w:val="TableText"/>
              <w:ind w:left="25"/>
              <w:spacing w:before="264" w:line="221" w:lineRule="auto"/>
              <w:rPr>
                <w:sz w:val="15"/>
                <w:szCs w:val="15"/>
              </w:rPr>
            </w:pPr>
            <w:r>
              <w:rPr>
                <w:sz w:val="15"/>
                <w:szCs w:val="15"/>
                <w:spacing w:val="-1"/>
              </w:rPr>
              <w:t>高中生物钢丝钳</w:t>
            </w:r>
          </w:p>
        </w:tc>
        <w:tc>
          <w:tcPr>
            <w:tcW w:w="7916" w:type="dxa"/>
            <w:vAlign w:val="top"/>
          </w:tcPr>
          <w:p>
            <w:pPr>
              <w:pStyle w:val="TableText"/>
              <w:ind w:left="34"/>
              <w:spacing w:before="171" w:line="221" w:lineRule="auto"/>
              <w:rPr>
                <w:sz w:val="15"/>
                <w:szCs w:val="15"/>
              </w:rPr>
            </w:pPr>
            <w:r>
              <w:rPr>
                <w:sz w:val="15"/>
                <w:szCs w:val="15"/>
                <w:spacing w:val="-1"/>
              </w:rPr>
              <w:t>160mm，抗弯强度1120N，扭力矩15N</w:t>
            </w:r>
            <w:r>
              <w:rPr>
                <w:sz w:val="15"/>
                <w:szCs w:val="15"/>
                <w:spacing w:val="-17"/>
              </w:rPr>
              <w:t xml:space="preserve"> </w:t>
            </w:r>
            <w:r>
              <w:rPr>
                <w:sz w:val="15"/>
                <w:szCs w:val="15"/>
                <w:spacing w:val="-1"/>
              </w:rPr>
              <w:t>·m，15</w:t>
            </w:r>
            <w:r>
              <w:rPr>
                <w:sz w:val="15"/>
                <w:szCs w:val="15"/>
                <w:spacing w:val="-54"/>
              </w:rPr>
              <w:t xml:space="preserve"> </w:t>
            </w:r>
            <w:r>
              <w:rPr>
                <w:sz w:val="15"/>
                <w:szCs w:val="15"/>
                <w:spacing w:val="-1"/>
              </w:rPr>
              <w:t>°</w:t>
            </w:r>
            <w:r>
              <w:rPr>
                <w:sz w:val="15"/>
                <w:szCs w:val="15"/>
                <w:spacing w:val="-56"/>
              </w:rPr>
              <w:t xml:space="preserve"> </w:t>
            </w:r>
            <w:r>
              <w:rPr>
                <w:sz w:val="15"/>
                <w:szCs w:val="15"/>
                <w:spacing w:val="-1"/>
              </w:rPr>
              <w:t>;</w:t>
            </w:r>
            <w:r>
              <w:rPr>
                <w:sz w:val="15"/>
                <w:szCs w:val="15"/>
                <w:spacing w:val="43"/>
              </w:rPr>
              <w:t xml:space="preserve"> </w:t>
            </w:r>
            <w:r>
              <w:rPr>
                <w:sz w:val="15"/>
                <w:szCs w:val="15"/>
                <w:spacing w:val="-1"/>
              </w:rPr>
              <w:t>剪切性能Φ1.6mm钢丝，580N；夹持面硬度不低于44HRC；PV</w:t>
            </w:r>
            <w:r>
              <w:rPr>
                <w:sz w:val="15"/>
                <w:szCs w:val="15"/>
                <w:spacing w:val="-2"/>
              </w:rPr>
              <w:t>C环保手</w:t>
            </w:r>
          </w:p>
          <w:p>
            <w:pPr>
              <w:pStyle w:val="TableText"/>
              <w:ind w:left="23"/>
              <w:spacing w:before="10" w:line="220" w:lineRule="auto"/>
              <w:rPr>
                <w:sz w:val="15"/>
                <w:szCs w:val="15"/>
              </w:rPr>
            </w:pPr>
            <w:r>
              <w:rPr>
                <w:sz w:val="15"/>
                <w:szCs w:val="15"/>
                <w:spacing w:val="1"/>
              </w:rPr>
              <w:t>柄，在不大于18N的力作用下撑开角度不小于</w:t>
            </w:r>
            <w:r>
              <w:rPr>
                <w:sz w:val="15"/>
                <w:szCs w:val="15"/>
              </w:rPr>
              <w:t>22</w:t>
            </w:r>
            <w:r>
              <w:rPr>
                <w:sz w:val="15"/>
                <w:szCs w:val="15"/>
                <w:spacing w:val="-53"/>
              </w:rPr>
              <w:t xml:space="preserve"> </w:t>
            </w:r>
            <w:r>
              <w:rPr>
                <w:sz w:val="15"/>
                <w:szCs w:val="15"/>
              </w:rPr>
              <w:t>°</w:t>
            </w:r>
          </w:p>
        </w:tc>
        <w:tc>
          <w:tcPr>
            <w:tcW w:w="573" w:type="dxa"/>
            <w:vAlign w:val="top"/>
          </w:tcPr>
          <w:p>
            <w:pPr>
              <w:pStyle w:val="TableText"/>
              <w:ind w:left="224"/>
              <w:spacing w:before="264" w:line="223" w:lineRule="auto"/>
              <w:rPr>
                <w:sz w:val="15"/>
                <w:szCs w:val="15"/>
              </w:rPr>
            </w:pPr>
            <w:r>
              <w:rPr>
                <w:sz w:val="15"/>
                <w:szCs w:val="15"/>
              </w:rPr>
              <w:t>把</w:t>
            </w:r>
          </w:p>
        </w:tc>
        <w:tc>
          <w:tcPr>
            <w:tcW w:w="581" w:type="dxa"/>
            <w:vAlign w:val="top"/>
          </w:tcPr>
          <w:p>
            <w:pPr>
              <w:pStyle w:val="TableText"/>
              <w:ind w:left="263"/>
              <w:spacing w:before="264" w:line="241" w:lineRule="auto"/>
              <w:rPr>
                <w:sz w:val="15"/>
                <w:szCs w:val="15"/>
              </w:rPr>
            </w:pPr>
            <w:r>
              <w:rPr>
                <w:sz w:val="15"/>
                <w:szCs w:val="15"/>
              </w:rPr>
              <w:t>3</w:t>
            </w:r>
          </w:p>
        </w:tc>
      </w:tr>
      <w:tr>
        <w:trPr>
          <w:trHeight w:val="654" w:hRule="atLeast"/>
        </w:trPr>
        <w:tc>
          <w:tcPr>
            <w:tcW w:w="406" w:type="dxa"/>
            <w:vAlign w:val="top"/>
          </w:tcPr>
          <w:p>
            <w:pPr>
              <w:pStyle w:val="TableText"/>
              <w:ind w:left="94"/>
              <w:spacing w:before="266" w:line="241" w:lineRule="auto"/>
              <w:rPr>
                <w:sz w:val="15"/>
                <w:szCs w:val="15"/>
              </w:rPr>
            </w:pPr>
            <w:r>
              <w:rPr>
                <w:sz w:val="15"/>
                <w:szCs w:val="15"/>
                <w:spacing w:val="-2"/>
              </w:rPr>
              <w:t>507</w:t>
            </w:r>
          </w:p>
        </w:tc>
        <w:tc>
          <w:tcPr>
            <w:tcW w:w="1448" w:type="dxa"/>
            <w:vAlign w:val="top"/>
          </w:tcPr>
          <w:p>
            <w:pPr>
              <w:pStyle w:val="TableText"/>
              <w:ind w:left="25"/>
              <w:spacing w:before="266" w:line="221" w:lineRule="auto"/>
              <w:rPr>
                <w:sz w:val="15"/>
                <w:szCs w:val="15"/>
              </w:rPr>
            </w:pPr>
            <w:r>
              <w:rPr>
                <w:sz w:val="15"/>
                <w:szCs w:val="15"/>
                <w:spacing w:val="-1"/>
              </w:rPr>
              <w:t>高中生物活扳手</w:t>
            </w:r>
          </w:p>
        </w:tc>
        <w:tc>
          <w:tcPr>
            <w:tcW w:w="7916" w:type="dxa"/>
            <w:vAlign w:val="top"/>
          </w:tcPr>
          <w:p>
            <w:pPr>
              <w:pStyle w:val="TableText"/>
              <w:ind w:left="25"/>
              <w:spacing w:before="266" w:line="221" w:lineRule="auto"/>
              <w:rPr>
                <w:sz w:val="15"/>
                <w:szCs w:val="15"/>
              </w:rPr>
            </w:pPr>
            <w:r>
              <w:rPr>
                <w:sz w:val="15"/>
                <w:szCs w:val="15"/>
                <w:spacing w:val="1"/>
              </w:rPr>
              <w:t>200</w:t>
            </w:r>
            <w:r>
              <w:rPr>
                <w:sz w:val="15"/>
                <w:szCs w:val="15"/>
              </w:rPr>
              <w:t>mm</w:t>
            </w:r>
            <w:r>
              <w:rPr>
                <w:sz w:val="15"/>
                <w:szCs w:val="15"/>
                <w:spacing w:val="1"/>
              </w:rPr>
              <w:t>，活动扳口和扳体头部以及蜗杆的硬度≥40</w:t>
            </w:r>
            <w:r>
              <w:rPr>
                <w:sz w:val="15"/>
                <w:szCs w:val="15"/>
              </w:rPr>
              <w:t>HRC</w:t>
            </w:r>
          </w:p>
        </w:tc>
        <w:tc>
          <w:tcPr>
            <w:tcW w:w="573" w:type="dxa"/>
            <w:vAlign w:val="top"/>
          </w:tcPr>
          <w:p>
            <w:pPr>
              <w:pStyle w:val="TableText"/>
              <w:ind w:left="224"/>
              <w:spacing w:before="266" w:line="223" w:lineRule="auto"/>
              <w:rPr>
                <w:sz w:val="15"/>
                <w:szCs w:val="15"/>
              </w:rPr>
            </w:pPr>
            <w:r>
              <w:rPr>
                <w:sz w:val="15"/>
                <w:szCs w:val="15"/>
              </w:rPr>
              <w:t>把</w:t>
            </w:r>
          </w:p>
        </w:tc>
        <w:tc>
          <w:tcPr>
            <w:tcW w:w="581" w:type="dxa"/>
            <w:vAlign w:val="top"/>
          </w:tcPr>
          <w:p>
            <w:pPr>
              <w:pStyle w:val="TableText"/>
              <w:ind w:left="263"/>
              <w:spacing w:before="266" w:line="241" w:lineRule="auto"/>
              <w:rPr>
                <w:sz w:val="15"/>
                <w:szCs w:val="15"/>
              </w:rPr>
            </w:pPr>
            <w:r>
              <w:rPr>
                <w:sz w:val="15"/>
                <w:szCs w:val="15"/>
              </w:rPr>
              <w:t>3</w:t>
            </w:r>
          </w:p>
        </w:tc>
      </w:tr>
      <w:tr>
        <w:trPr>
          <w:trHeight w:val="707" w:hRule="atLeast"/>
        </w:trPr>
        <w:tc>
          <w:tcPr>
            <w:tcW w:w="10924" w:type="dxa"/>
            <w:vAlign w:val="top"/>
            <w:gridSpan w:val="5"/>
          </w:tcPr>
          <w:p>
            <w:pPr>
              <w:pStyle w:val="TableText"/>
              <w:ind w:left="30" w:right="63" w:firstLine="2"/>
              <w:spacing w:before="193" w:line="235" w:lineRule="auto"/>
              <w:rPr>
                <w:sz w:val="15"/>
                <w:szCs w:val="15"/>
              </w:rPr>
            </w:pPr>
            <w:r>
              <w:rPr>
                <w:rFonts w:ascii="SimHei" w:hAnsi="SimHei" w:eastAsia="SimHei" w:cs="SimHei"/>
                <w:sz w:val="15"/>
                <w:szCs w:val="15"/>
                <w:spacing w:val="1"/>
              </w:rPr>
              <w:t>交货地点：</w:t>
            </w:r>
            <w:r>
              <w:rPr>
                <w:sz w:val="15"/>
                <w:szCs w:val="15"/>
                <w:spacing w:val="1"/>
              </w:rPr>
              <w:t>天水市育生中学、天水市玉泉中学、天水市罗玉中学、天水市第八中学、天水市第九中学、天水市麦积区新阳中学、天水市武山县第二高级中学等7所学</w:t>
            </w:r>
            <w:r>
              <w:rPr>
                <w:sz w:val="15"/>
                <w:szCs w:val="15"/>
                <w:spacing w:val="14"/>
              </w:rPr>
              <w:t xml:space="preserve"> </w:t>
            </w:r>
            <w:r>
              <w:rPr>
                <w:sz w:val="15"/>
                <w:szCs w:val="15"/>
                <w:spacing w:val="-3"/>
              </w:rPr>
              <w:t>校。</w:t>
            </w:r>
          </w:p>
        </w:tc>
      </w:tr>
    </w:tbl>
    <w:p>
      <w:pPr>
        <w:rPr>
          <w:rFonts w:ascii="Arial"/>
          <w:sz w:val="21"/>
        </w:rPr>
      </w:pPr>
      <w:r/>
    </w:p>
    <w:p>
      <w:pPr>
        <w:sectPr>
          <w:pgSz w:w="11905" w:h="16837"/>
          <w:pgMar w:top="400" w:right="434" w:bottom="400" w:left="531" w:header="0" w:footer="0" w:gutter="0"/>
        </w:sectPr>
        <w:rPr>
          <w:rFonts w:ascii="Arial" w:hAnsi="Arial" w:eastAsia="Arial" w:cs="Arial"/>
          <w:sz w:val="21"/>
          <w:szCs w:val="21"/>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ind w:firstLine="2570"/>
        <w:spacing w:line="429" w:lineRule="exact"/>
        <w:rPr/>
      </w:pPr>
      <w:r>
        <w:rPr>
          <w:position w:val="-8"/>
        </w:rPr>
        <w:drawing>
          <wp:inline distT="0" distB="0" distL="0" distR="0">
            <wp:extent cx="2056603" cy="272445"/>
            <wp:effectExtent l="0" t="0" r="0" b="0"/>
            <wp:docPr id="572" name="IM 572"/>
            <wp:cNvGraphicFramePr/>
            <a:graphic>
              <a:graphicData uri="http://schemas.openxmlformats.org/drawingml/2006/picture">
                <pic:pic>
                  <pic:nvPicPr>
                    <pic:cNvPr id="572" name="IM 572"/>
                    <pic:cNvPicPr/>
                  </pic:nvPicPr>
                  <pic:blipFill>
                    <a:blip r:embed="rId198"/>
                    <a:stretch>
                      <a:fillRect/>
                    </a:stretch>
                  </pic:blipFill>
                  <pic:spPr>
                    <a:xfrm rot="0">
                      <a:off x="0" y="0"/>
                      <a:ext cx="2056603" cy="272445"/>
                    </a:xfrm>
                    <a:prstGeom prst="rect">
                      <a:avLst/>
                    </a:prstGeom>
                  </pic:spPr>
                </pic:pic>
              </a:graphicData>
            </a:graphic>
          </wp:inline>
        </w:drawing>
      </w:r>
    </w:p>
    <w:p>
      <w:pPr>
        <w:pStyle w:val="BodyText"/>
        <w:ind w:left="443"/>
        <w:spacing w:before="29"/>
        <w:rPr>
          <w:sz w:val="24"/>
          <w:szCs w:val="24"/>
        </w:rPr>
      </w:pPr>
      <w:r>
        <w:rPr>
          <w:sz w:val="24"/>
          <w:szCs w:val="24"/>
          <w:color w:val="FFFFFF"/>
          <w14:textFill>
            <w14:solidFill>
              <w14:srgbClr w14:val="FFFFFF">
                <w14:alpha w14:val="89803"/>
              </w14:srgbClr>
            </w14:solidFill>
          </w14:textFill>
          <w:spacing w:val="-1"/>
        </w:rPr>
        <w:t>740165715792891904</w:t>
      </w:r>
    </w:p>
    <w:p>
      <w:pPr>
        <w:ind w:firstLine="18"/>
        <w:spacing w:before="13" w:line="240" w:lineRule="exact"/>
        <w:rPr/>
      </w:pPr>
      <w:r>
        <w:rPr>
          <w:position w:val="-4"/>
        </w:rPr>
        <w:drawing>
          <wp:inline distT="0" distB="0" distL="0" distR="0">
            <wp:extent cx="2506836" cy="152213"/>
            <wp:effectExtent l="0" t="0" r="0" b="0"/>
            <wp:docPr id="574" name="IM 574"/>
            <wp:cNvGraphicFramePr/>
            <a:graphic>
              <a:graphicData uri="http://schemas.openxmlformats.org/drawingml/2006/picture">
                <pic:pic>
                  <pic:nvPicPr>
                    <pic:cNvPr id="574" name="IM 574"/>
                    <pic:cNvPicPr/>
                  </pic:nvPicPr>
                  <pic:blipFill>
                    <a:blip r:embed="rId199"/>
                    <a:stretch>
                      <a:fillRect/>
                    </a:stretch>
                  </pic:blipFill>
                  <pic:spPr>
                    <a:xfrm rot="0">
                      <a:off x="0" y="0"/>
                      <a:ext cx="2506836" cy="152213"/>
                    </a:xfrm>
                    <a:prstGeom prst="rect">
                      <a:avLst/>
                    </a:prstGeom>
                  </pic:spPr>
                </pic:pic>
              </a:graphicData>
            </a:graphic>
          </wp:inline>
        </w:drawing>
      </w:r>
    </w:p>
    <w:p>
      <w:pPr>
        <w:ind w:firstLine="18"/>
        <w:spacing w:before="165" w:line="238" w:lineRule="exact"/>
        <w:rPr/>
      </w:pPr>
      <w:r>
        <w:rPr>
          <w:position w:val="-4"/>
        </w:rPr>
        <w:drawing>
          <wp:inline distT="0" distB="0" distL="0" distR="0">
            <wp:extent cx="4933429" cy="151432"/>
            <wp:effectExtent l="0" t="0" r="0" b="0"/>
            <wp:docPr id="576" name="IM 576"/>
            <wp:cNvGraphicFramePr/>
            <a:graphic>
              <a:graphicData uri="http://schemas.openxmlformats.org/drawingml/2006/picture">
                <pic:pic>
                  <pic:nvPicPr>
                    <pic:cNvPr id="576" name="IM 576"/>
                    <pic:cNvPicPr/>
                  </pic:nvPicPr>
                  <pic:blipFill>
                    <a:blip r:embed="rId200"/>
                    <a:stretch>
                      <a:fillRect/>
                    </a:stretch>
                  </pic:blipFill>
                  <pic:spPr>
                    <a:xfrm rot="0">
                      <a:off x="0" y="0"/>
                      <a:ext cx="4933429" cy="151432"/>
                    </a:xfrm>
                    <a:prstGeom prst="rect">
                      <a:avLst/>
                    </a:prstGeom>
                  </pic:spPr>
                </pic:pic>
              </a:graphicData>
            </a:graphic>
          </wp:inline>
        </w:drawing>
      </w:r>
    </w:p>
    <w:p>
      <w:pPr>
        <w:pStyle w:val="BodyText"/>
        <w:ind w:left="519"/>
        <w:spacing w:before="172" w:line="219" w:lineRule="auto"/>
        <w:rPr>
          <w:sz w:val="24"/>
          <w:szCs w:val="24"/>
        </w:rPr>
      </w:pPr>
      <w:r>
        <w:rPr>
          <w:sz w:val="24"/>
          <w:szCs w:val="24"/>
          <w:spacing w:val="-10"/>
        </w:rPr>
        <w:t>1.符合性审查；</w:t>
      </w:r>
    </w:p>
    <w:p>
      <w:pPr>
        <w:ind w:firstLine="2864"/>
        <w:spacing w:before="130" w:line="239" w:lineRule="exact"/>
        <w:rPr/>
      </w:pPr>
      <w:r>
        <w:rPr>
          <w:position w:val="-4"/>
        </w:rPr>
        <w:drawing>
          <wp:inline distT="0" distB="0" distL="0" distR="0">
            <wp:extent cx="1673944" cy="151693"/>
            <wp:effectExtent l="0" t="0" r="0" b="0"/>
            <wp:docPr id="578" name="IM 578"/>
            <wp:cNvGraphicFramePr/>
            <a:graphic>
              <a:graphicData uri="http://schemas.openxmlformats.org/drawingml/2006/picture">
                <pic:pic>
                  <pic:nvPicPr>
                    <pic:cNvPr id="578" name="IM 578"/>
                    <pic:cNvPicPr/>
                  </pic:nvPicPr>
                  <pic:blipFill>
                    <a:blip r:embed="rId201"/>
                    <a:stretch>
                      <a:fillRect/>
                    </a:stretch>
                  </pic:blipFill>
                  <pic:spPr>
                    <a:xfrm rot="0">
                      <a:off x="0" y="0"/>
                      <a:ext cx="1673944" cy="151693"/>
                    </a:xfrm>
                    <a:prstGeom prst="rect">
                      <a:avLst/>
                    </a:prstGeom>
                  </pic:spPr>
                </pic:pic>
              </a:graphicData>
            </a:graphic>
          </wp:inline>
        </w:drawing>
      </w:r>
    </w:p>
    <w:p>
      <w:pPr>
        <w:spacing w:line="92" w:lineRule="exact"/>
        <w:rPr/>
      </w:pPr>
      <w:r/>
    </w:p>
    <w:tbl>
      <w:tblPr>
        <w:tblStyle w:val="TableNormal"/>
        <w:tblW w:w="8307" w:type="dxa"/>
        <w:tblInd w:w="19" w:type="dxa"/>
        <w:tblLayout w:type="fixed"/>
        <w:tblBorders>
          <w:top w:val="single" w:color="8D8D8D" w:sz="6" w:space="0"/>
          <w:left w:val="single" w:color="8D8D8D" w:sz="6" w:space="0"/>
          <w:bottom w:val="single" w:color="8D8D8D" w:sz="6" w:space="0"/>
          <w:right w:val="single" w:color="8D8D8D" w:sz="6" w:space="0"/>
          <w:insideH w:val="single" w:color="8D8D8D" w:sz="6" w:space="0"/>
          <w:insideV w:val="single" w:color="8D8D8D" w:sz="6" w:space="0"/>
        </w:tblBorders>
      </w:tblPr>
      <w:tblGrid>
        <w:gridCol w:w="472"/>
        <w:gridCol w:w="1303"/>
        <w:gridCol w:w="6532"/>
      </w:tblGrid>
      <w:tr>
        <w:trPr>
          <w:trHeight w:val="1071" w:hRule="atLeast"/>
        </w:trPr>
        <w:tc>
          <w:tcPr>
            <w:tcW w:w="472" w:type="dxa"/>
            <w:vAlign w:val="top"/>
            <w:textDirection w:val="tbRlV"/>
          </w:tcPr>
          <w:p>
            <w:pPr>
              <w:pStyle w:val="TableText"/>
              <w:ind w:left="183"/>
              <w:spacing w:before="114" w:line="210" w:lineRule="auto"/>
              <w:rPr/>
            </w:pPr>
            <w:r>
              <w:rPr>
                <w:spacing w:val="-1"/>
              </w:rPr>
              <w:t>序</w:t>
            </w:r>
            <w:r>
              <w:rPr>
                <w:spacing w:val="91"/>
              </w:rPr>
              <w:t xml:space="preserve"> </w:t>
            </w:r>
            <w:r>
              <w:rPr>
                <w:spacing w:val="-1"/>
              </w:rPr>
              <w:t>号</w:t>
            </w:r>
          </w:p>
        </w:tc>
        <w:tc>
          <w:tcPr>
            <w:tcW w:w="1303" w:type="dxa"/>
            <w:vAlign w:val="top"/>
          </w:tcPr>
          <w:p>
            <w:pPr>
              <w:spacing w:line="329" w:lineRule="auto"/>
              <w:rPr>
                <w:rFonts w:ascii="Arial"/>
                <w:sz w:val="21"/>
              </w:rPr>
            </w:pPr>
            <w:r/>
          </w:p>
          <w:p>
            <w:pPr>
              <w:pStyle w:val="TableText"/>
              <w:ind w:left="373"/>
              <w:spacing w:before="78" w:line="219" w:lineRule="auto"/>
              <w:rPr/>
            </w:pPr>
            <w:r>
              <w:rPr>
                <w:spacing w:val="-20"/>
              </w:rPr>
              <w:t>内</w:t>
            </w:r>
            <w:r>
              <w:rPr>
                <w:spacing w:val="12"/>
              </w:rPr>
              <w:t xml:space="preserve"> </w:t>
            </w:r>
            <w:r>
              <w:rPr>
                <w:spacing w:val="-20"/>
              </w:rPr>
              <w:t>容</w:t>
            </w:r>
          </w:p>
        </w:tc>
        <w:tc>
          <w:tcPr>
            <w:tcW w:w="6532" w:type="dxa"/>
            <w:vAlign w:val="top"/>
            <w:tcBorders>
              <w:right w:val="single" w:color="8D8D8D" w:sz="4" w:space="0"/>
            </w:tcBorders>
          </w:tcPr>
          <w:p>
            <w:pPr>
              <w:spacing w:line="328" w:lineRule="auto"/>
              <w:rPr>
                <w:rFonts w:ascii="Arial"/>
                <w:sz w:val="21"/>
              </w:rPr>
            </w:pPr>
            <w:r/>
          </w:p>
          <w:p>
            <w:pPr>
              <w:pStyle w:val="TableText"/>
              <w:ind w:left="2967"/>
              <w:spacing w:before="78" w:line="220" w:lineRule="auto"/>
              <w:rPr/>
            </w:pPr>
            <w:r>
              <w:rPr>
                <w:spacing w:val="-6"/>
              </w:rPr>
              <w:t>标</w:t>
            </w:r>
            <w:r>
              <w:rPr>
                <w:spacing w:val="11"/>
              </w:rPr>
              <w:t xml:space="preserve"> </w:t>
            </w:r>
            <w:r>
              <w:rPr>
                <w:spacing w:val="-6"/>
              </w:rPr>
              <w:t>准</w:t>
            </w:r>
          </w:p>
        </w:tc>
      </w:tr>
      <w:tr>
        <w:trPr>
          <w:trHeight w:val="1513" w:hRule="atLeast"/>
        </w:trPr>
        <w:tc>
          <w:tcPr>
            <w:tcW w:w="472" w:type="dxa"/>
            <w:vAlign w:val="top"/>
          </w:tcPr>
          <w:p>
            <w:pPr>
              <w:spacing w:line="280" w:lineRule="auto"/>
              <w:rPr>
                <w:rFonts w:ascii="Arial"/>
                <w:sz w:val="21"/>
              </w:rPr>
            </w:pPr>
            <w:r/>
          </w:p>
          <w:p>
            <w:pPr>
              <w:spacing w:line="281" w:lineRule="auto"/>
              <w:rPr>
                <w:rFonts w:ascii="Arial"/>
                <w:sz w:val="21"/>
              </w:rPr>
            </w:pPr>
            <w:r/>
          </w:p>
          <w:p>
            <w:pPr>
              <w:pStyle w:val="TableText"/>
              <w:ind w:left="189"/>
              <w:spacing w:before="78" w:line="241" w:lineRule="auto"/>
              <w:rPr/>
            </w:pPr>
            <w:r>
              <w:rPr/>
              <w:t>1</w:t>
            </w:r>
          </w:p>
        </w:tc>
        <w:tc>
          <w:tcPr>
            <w:tcW w:w="1303" w:type="dxa"/>
            <w:vAlign w:val="top"/>
          </w:tcPr>
          <w:p>
            <w:pPr>
              <w:pStyle w:val="TableText"/>
              <w:ind w:left="166" w:right="173" w:firstLine="26"/>
              <w:spacing w:before="193" w:line="346" w:lineRule="auto"/>
              <w:rPr/>
            </w:pPr>
            <w:r>
              <w:rPr>
                <w:spacing w:val="-10"/>
              </w:rPr>
              <w:t>电子投标</w:t>
            </w:r>
            <w:r>
              <w:rPr>
                <w:spacing w:val="1"/>
              </w:rPr>
              <w:t xml:space="preserve"> </w:t>
            </w:r>
            <w:r>
              <w:rPr>
                <w:spacing w:val="-3"/>
              </w:rPr>
              <w:t>文件的签</w:t>
            </w:r>
          </w:p>
          <w:p>
            <w:pPr>
              <w:pStyle w:val="TableText"/>
              <w:ind w:left="164"/>
              <w:spacing w:line="218" w:lineRule="auto"/>
              <w:rPr/>
            </w:pPr>
            <w:r>
              <w:rPr>
                <w:spacing w:val="-2"/>
              </w:rPr>
              <w:t>署、盖章</w:t>
            </w:r>
          </w:p>
        </w:tc>
        <w:tc>
          <w:tcPr>
            <w:tcW w:w="6532" w:type="dxa"/>
            <w:vAlign w:val="top"/>
            <w:tcBorders>
              <w:right w:val="single" w:color="8D8D8D" w:sz="4" w:space="0"/>
            </w:tcBorders>
          </w:tcPr>
          <w:p>
            <w:pPr>
              <w:spacing w:line="280" w:lineRule="auto"/>
              <w:rPr>
                <w:rFonts w:ascii="Arial"/>
                <w:sz w:val="21"/>
              </w:rPr>
            </w:pPr>
            <w:r/>
          </w:p>
          <w:p>
            <w:pPr>
              <w:spacing w:line="280" w:lineRule="auto"/>
              <w:rPr>
                <w:rFonts w:ascii="Arial"/>
                <w:sz w:val="21"/>
              </w:rPr>
            </w:pPr>
            <w:r/>
          </w:p>
          <w:p>
            <w:pPr>
              <w:pStyle w:val="TableText"/>
              <w:ind w:left="90"/>
              <w:spacing w:before="78" w:line="219" w:lineRule="auto"/>
              <w:rPr/>
            </w:pPr>
            <w:r>
              <w:rPr>
                <w:spacing w:val="-1"/>
              </w:rPr>
              <w:t>是否按招标文件要求签署、盖章</w:t>
            </w:r>
          </w:p>
        </w:tc>
      </w:tr>
      <w:tr>
        <w:trPr>
          <w:trHeight w:val="1962" w:hRule="atLeast"/>
        </w:trPr>
        <w:tc>
          <w:tcPr>
            <w:tcW w:w="472"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174"/>
              <w:spacing w:before="78" w:line="241" w:lineRule="auto"/>
              <w:rPr/>
            </w:pPr>
            <w:r>
              <w:rPr/>
              <w:t>2</w:t>
            </w:r>
          </w:p>
        </w:tc>
        <w:tc>
          <w:tcPr>
            <w:tcW w:w="1303" w:type="dxa"/>
            <w:vAlign w:val="top"/>
          </w:tcPr>
          <w:p>
            <w:pPr>
              <w:pStyle w:val="TableText"/>
              <w:ind w:left="168" w:right="173" w:hanging="1"/>
              <w:spacing w:before="195" w:line="346" w:lineRule="auto"/>
              <w:rPr/>
            </w:pPr>
            <w:r>
              <w:rPr>
                <w:spacing w:val="-4"/>
              </w:rPr>
              <w:t>投标函、</w:t>
            </w:r>
            <w:r>
              <w:rPr>
                <w:spacing w:val="2"/>
              </w:rPr>
              <w:t xml:space="preserve"> </w:t>
            </w:r>
            <w:r>
              <w:rPr>
                <w:spacing w:val="-4"/>
              </w:rPr>
              <w:t>商务响应</w:t>
            </w:r>
          </w:p>
          <w:p>
            <w:pPr>
              <w:pStyle w:val="TableText"/>
              <w:ind w:left="296" w:right="173" w:hanging="133"/>
              <w:spacing w:before="1" w:line="329" w:lineRule="auto"/>
              <w:rPr/>
            </w:pPr>
            <w:r>
              <w:rPr>
                <w:spacing w:val="-3"/>
              </w:rPr>
              <w:t>表、技术</w:t>
            </w:r>
            <w:r>
              <w:rPr>
                <w:spacing w:val="2"/>
              </w:rPr>
              <w:t xml:space="preserve"> </w:t>
            </w:r>
            <w:r>
              <w:rPr>
                <w:spacing w:val="-5"/>
              </w:rPr>
              <w:t>响应表</w:t>
            </w:r>
          </w:p>
        </w:tc>
        <w:tc>
          <w:tcPr>
            <w:tcW w:w="6532" w:type="dxa"/>
            <w:vAlign w:val="top"/>
            <w:tcBorders>
              <w:right w:val="single" w:color="8D8D8D" w:sz="4" w:space="0"/>
            </w:tcBorders>
          </w:tcPr>
          <w:p>
            <w:pPr>
              <w:spacing w:line="281" w:lineRule="auto"/>
              <w:rPr>
                <w:rFonts w:ascii="Arial"/>
                <w:sz w:val="21"/>
              </w:rPr>
            </w:pPr>
            <w:r/>
          </w:p>
          <w:p>
            <w:pPr>
              <w:spacing w:line="282" w:lineRule="auto"/>
              <w:rPr>
                <w:rFonts w:ascii="Arial"/>
                <w:sz w:val="21"/>
              </w:rPr>
            </w:pPr>
            <w:r/>
          </w:p>
          <w:p>
            <w:pPr>
              <w:pStyle w:val="TableText"/>
              <w:ind w:left="85" w:right="201" w:firstLine="4"/>
              <w:spacing w:before="78" w:line="348" w:lineRule="auto"/>
              <w:rPr/>
            </w:pPr>
            <w:r>
              <w:rPr>
                <w:spacing w:val="-1"/>
              </w:rPr>
              <w:t>是否提供（如有一项不提供视为无效投标</w:t>
            </w:r>
            <w:r>
              <w:rPr>
                <w:spacing w:val="4"/>
              </w:rPr>
              <w:t>），</w:t>
            </w:r>
            <w:r>
              <w:rPr>
                <w:spacing w:val="-1"/>
              </w:rPr>
              <w:t>是否按招标文</w:t>
            </w:r>
            <w:r>
              <w:rPr>
                <w:spacing w:val="1"/>
              </w:rPr>
              <w:t xml:space="preserve"> </w:t>
            </w:r>
            <w:r>
              <w:rPr>
                <w:spacing w:val="-2"/>
              </w:rPr>
              <w:t>件要求填写，如未按招标文件要求填写视为无效投标。</w:t>
            </w:r>
          </w:p>
        </w:tc>
      </w:tr>
      <w:tr>
        <w:trPr>
          <w:trHeight w:val="1977" w:hRule="atLeast"/>
        </w:trPr>
        <w:tc>
          <w:tcPr>
            <w:tcW w:w="472"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76"/>
              <w:spacing w:before="78"/>
              <w:rPr/>
            </w:pPr>
            <w:r>
              <w:rPr/>
              <w:t>3</w:t>
            </w:r>
          </w:p>
        </w:tc>
        <w:tc>
          <w:tcPr>
            <w:tcW w:w="1303" w:type="dxa"/>
            <w:vAlign w:val="top"/>
          </w:tcPr>
          <w:p>
            <w:pPr>
              <w:spacing w:line="343" w:lineRule="auto"/>
              <w:rPr>
                <w:rFonts w:ascii="Arial"/>
                <w:sz w:val="21"/>
              </w:rPr>
            </w:pPr>
            <w:r/>
          </w:p>
          <w:p>
            <w:pPr>
              <w:pStyle w:val="TableText"/>
              <w:ind w:left="165"/>
              <w:spacing w:before="78" w:line="219" w:lineRule="auto"/>
              <w:rPr/>
            </w:pPr>
            <w:r>
              <w:rPr>
                <w:spacing w:val="-2"/>
              </w:rPr>
              <w:t>招标文件</w:t>
            </w:r>
          </w:p>
          <w:p>
            <w:pPr>
              <w:pStyle w:val="TableText"/>
              <w:ind w:left="165"/>
              <w:spacing w:before="164" w:line="220" w:lineRule="auto"/>
              <w:rPr/>
            </w:pPr>
            <w:r>
              <w:rPr>
                <w:spacing w:val="-2"/>
              </w:rPr>
              <w:t>规定的实</w:t>
            </w:r>
          </w:p>
          <w:p>
            <w:pPr>
              <w:pStyle w:val="TableText"/>
              <w:ind w:left="165"/>
              <w:spacing w:before="164" w:line="219" w:lineRule="auto"/>
              <w:rPr/>
            </w:pPr>
            <w:r>
              <w:rPr>
                <w:spacing w:val="-2"/>
              </w:rPr>
              <w:t>质性条款</w:t>
            </w:r>
          </w:p>
        </w:tc>
        <w:tc>
          <w:tcPr>
            <w:tcW w:w="6532" w:type="dxa"/>
            <w:vAlign w:val="top"/>
            <w:tcBorders>
              <w:right w:val="single" w:color="8D8D8D" w:sz="4" w:space="0"/>
            </w:tcBorders>
          </w:tcPr>
          <w:p>
            <w:pPr>
              <w:pStyle w:val="TableText"/>
              <w:ind w:left="85" w:right="201"/>
              <w:spacing w:before="199" w:line="340" w:lineRule="auto"/>
              <w:jc w:val="both"/>
              <w:rPr/>
            </w:pPr>
            <w:r>
              <w:drawing>
                <wp:anchor distT="0" distB="0" distL="0" distR="0" simplePos="0" relativeHeight="252158976" behindDoc="0" locked="0" layoutInCell="1" allowOverlap="1">
                  <wp:simplePos x="0" y="0"/>
                  <wp:positionH relativeFrom="column">
                    <wp:posOffset>1259596</wp:posOffset>
                  </wp:positionH>
                  <wp:positionV relativeFrom="paragraph">
                    <wp:posOffset>684764</wp:posOffset>
                  </wp:positionV>
                  <wp:extent cx="1119108" cy="1144257"/>
                  <wp:effectExtent l="0" t="0" r="0" b="0"/>
                  <wp:wrapNone/>
                  <wp:docPr id="580" name="IM 580"/>
                  <wp:cNvGraphicFramePr/>
                  <a:graphic>
                    <a:graphicData uri="http://schemas.openxmlformats.org/drawingml/2006/picture">
                      <pic:pic>
                        <pic:nvPicPr>
                          <pic:cNvPr id="580" name="IM 580"/>
                          <pic:cNvPicPr/>
                        </pic:nvPicPr>
                        <pic:blipFill>
                          <a:blip r:embed="rId2"/>
                          <a:stretch>
                            <a:fillRect/>
                          </a:stretch>
                        </pic:blipFill>
                        <pic:spPr>
                          <a:xfrm rot="0">
                            <a:off x="0" y="0"/>
                            <a:ext cx="1119108" cy="1144257"/>
                          </a:xfrm>
                          <a:prstGeom prst="rect">
                            <a:avLst/>
                          </a:prstGeom>
                        </pic:spPr>
                      </pic:pic>
                    </a:graphicData>
                  </a:graphic>
                </wp:anchor>
              </w:drawing>
            </w:r>
            <w:r>
              <w:rPr>
                <w:spacing w:val="-1"/>
              </w:rPr>
              <w:t>加注“●”号条款（除国家相关强制性标准外）是否实质性</w:t>
            </w:r>
            <w:r>
              <w:rPr>
                <w:spacing w:val="15"/>
              </w:rPr>
              <w:t xml:space="preserve"> </w:t>
            </w:r>
            <w:r>
              <w:rPr>
                <w:spacing w:val="-1"/>
              </w:rPr>
              <w:t>响应招标文件（注：如果招标文件没有设置加注“●”号的</w:t>
            </w:r>
            <w:r>
              <w:rPr>
                <w:spacing w:val="16"/>
              </w:rPr>
              <w:t xml:space="preserve"> </w:t>
            </w:r>
            <w:r>
              <w:rPr>
                <w:spacing w:val="-1"/>
              </w:rPr>
              <w:t>条款，则视为本项目无实质性条款，评标专家对本项不进行</w:t>
            </w:r>
            <w:r>
              <w:rPr>
                <w:spacing w:val="16"/>
              </w:rPr>
              <w:t xml:space="preserve"> </w:t>
            </w:r>
            <w:r>
              <w:rPr>
                <w:spacing w:val="-5"/>
              </w:rPr>
              <w:t>评审。）</w:t>
            </w:r>
          </w:p>
        </w:tc>
      </w:tr>
      <w:tr>
        <w:trPr>
          <w:trHeight w:val="1513" w:hRule="atLeast"/>
        </w:trPr>
        <w:tc>
          <w:tcPr>
            <w:tcW w:w="472" w:type="dxa"/>
            <w:vAlign w:val="top"/>
          </w:tcPr>
          <w:p>
            <w:pPr>
              <w:spacing w:line="277" w:lineRule="auto"/>
              <w:rPr>
                <w:rFonts w:ascii="Arial"/>
                <w:sz w:val="21"/>
              </w:rPr>
            </w:pPr>
            <w:r/>
          </w:p>
          <w:p>
            <w:pPr>
              <w:spacing w:line="277" w:lineRule="auto"/>
              <w:rPr>
                <w:rFonts w:ascii="Arial"/>
                <w:sz w:val="21"/>
              </w:rPr>
            </w:pPr>
            <w:r/>
          </w:p>
          <w:p>
            <w:pPr>
              <w:pStyle w:val="TableText"/>
              <w:ind w:left="171"/>
              <w:spacing w:before="78" w:line="241" w:lineRule="auto"/>
              <w:rPr/>
            </w:pPr>
            <w:r>
              <w:rPr/>
              <w:t>4</w:t>
            </w:r>
          </w:p>
        </w:tc>
        <w:tc>
          <w:tcPr>
            <w:tcW w:w="1303" w:type="dxa"/>
            <w:vAlign w:val="top"/>
          </w:tcPr>
          <w:p>
            <w:pPr>
              <w:pStyle w:val="TableText"/>
              <w:ind w:left="187"/>
              <w:spacing w:before="185" w:line="220" w:lineRule="auto"/>
              <w:rPr/>
            </w:pPr>
            <w:r>
              <w:rPr>
                <w:spacing w:val="-7"/>
              </w:rPr>
              <w:t>国家相关</w:t>
            </w:r>
          </w:p>
          <w:p>
            <w:pPr>
              <w:pStyle w:val="TableText"/>
              <w:ind w:left="170"/>
              <w:spacing w:before="164" w:line="220" w:lineRule="auto"/>
              <w:rPr/>
            </w:pPr>
            <w:r>
              <w:rPr>
                <w:spacing w:val="-3"/>
              </w:rPr>
              <w:t>强制性标</w:t>
            </w:r>
          </w:p>
          <w:p>
            <w:pPr>
              <w:pStyle w:val="TableText"/>
              <w:ind w:left="526"/>
              <w:spacing w:before="163" w:line="221" w:lineRule="auto"/>
              <w:rPr/>
            </w:pPr>
            <w:r>
              <w:rPr/>
              <w:t>准</w:t>
            </w:r>
          </w:p>
        </w:tc>
        <w:tc>
          <w:tcPr>
            <w:tcW w:w="6532" w:type="dxa"/>
            <w:vAlign w:val="top"/>
            <w:tcBorders>
              <w:right w:val="single" w:color="8D8D8D" w:sz="4" w:space="0"/>
            </w:tcBorders>
          </w:tcPr>
          <w:p>
            <w:pPr>
              <w:pStyle w:val="TableText"/>
              <w:ind w:left="85" w:right="201" w:firstLine="3"/>
              <w:spacing w:before="184" w:line="338" w:lineRule="auto"/>
              <w:jc w:val="both"/>
              <w:rPr/>
            </w:pPr>
            <w:r>
              <w:rPr>
                <w:spacing w:val="-1"/>
              </w:rPr>
              <w:t>投标内容是否符合国家相关强制性标准（注：如果本项目所</w:t>
            </w:r>
            <w:r>
              <w:rPr>
                <w:spacing w:val="12"/>
              </w:rPr>
              <w:t xml:space="preserve"> </w:t>
            </w:r>
            <w:r>
              <w:rPr>
                <w:spacing w:val="-1"/>
              </w:rPr>
              <w:t>采购标的物没有国家相关强制性标准，评标专家对本项不进</w:t>
            </w:r>
            <w:r>
              <w:rPr>
                <w:spacing w:val="16"/>
              </w:rPr>
              <w:t xml:space="preserve"> </w:t>
            </w:r>
            <w:r>
              <w:rPr>
                <w:spacing w:val="-4"/>
              </w:rPr>
              <w:t>行评审。）</w:t>
            </w:r>
          </w:p>
        </w:tc>
      </w:tr>
      <w:tr>
        <w:trPr>
          <w:trHeight w:val="1513" w:hRule="atLeast"/>
        </w:trPr>
        <w:tc>
          <w:tcPr>
            <w:tcW w:w="472" w:type="dxa"/>
            <w:vAlign w:val="top"/>
          </w:tcPr>
          <w:p>
            <w:pPr>
              <w:spacing w:line="277" w:lineRule="auto"/>
              <w:rPr>
                <w:rFonts w:ascii="Arial"/>
                <w:sz w:val="21"/>
              </w:rPr>
            </w:pPr>
            <w:r/>
          </w:p>
          <w:p>
            <w:pPr>
              <w:spacing w:line="278" w:lineRule="auto"/>
              <w:rPr>
                <w:rFonts w:ascii="Arial"/>
                <w:sz w:val="21"/>
              </w:rPr>
            </w:pPr>
            <w:r/>
          </w:p>
          <w:p>
            <w:pPr>
              <w:pStyle w:val="TableText"/>
              <w:ind w:left="176"/>
              <w:spacing w:before="78"/>
              <w:rPr/>
            </w:pPr>
            <w:r>
              <w:rPr/>
              <w:t>5</w:t>
            </w:r>
          </w:p>
        </w:tc>
        <w:tc>
          <w:tcPr>
            <w:tcW w:w="1303" w:type="dxa"/>
            <w:vAlign w:val="top"/>
          </w:tcPr>
          <w:p>
            <w:pPr>
              <w:pStyle w:val="TableText"/>
              <w:ind w:left="163"/>
              <w:spacing w:before="187" w:line="219" w:lineRule="auto"/>
              <w:rPr/>
            </w:pPr>
            <w:r>
              <w:rPr>
                <w:spacing w:val="-2"/>
              </w:rPr>
              <w:t>采购预算</w:t>
            </w:r>
          </w:p>
          <w:p>
            <w:pPr>
              <w:pStyle w:val="TableText"/>
              <w:ind w:left="167"/>
              <w:spacing w:before="166" w:line="219" w:lineRule="auto"/>
              <w:rPr/>
            </w:pPr>
            <w:r>
              <w:rPr>
                <w:spacing w:val="-3"/>
              </w:rPr>
              <w:t>或最高限</w:t>
            </w:r>
          </w:p>
          <w:p>
            <w:pPr>
              <w:pStyle w:val="TableText"/>
              <w:ind w:left="525"/>
              <w:spacing w:before="164" w:line="218" w:lineRule="auto"/>
              <w:rPr/>
            </w:pPr>
            <w:r>
              <w:rPr/>
              <w:t>价</w:t>
            </w:r>
          </w:p>
        </w:tc>
        <w:tc>
          <w:tcPr>
            <w:tcW w:w="6532" w:type="dxa"/>
            <w:vAlign w:val="top"/>
            <w:tcBorders>
              <w:right w:val="single" w:color="8D8D8D" w:sz="4" w:space="0"/>
            </w:tcBorders>
          </w:tcPr>
          <w:p>
            <w:pPr>
              <w:spacing w:line="278" w:lineRule="auto"/>
              <w:rPr>
                <w:rFonts w:ascii="Arial"/>
                <w:sz w:val="21"/>
              </w:rPr>
            </w:pPr>
            <w:r/>
          </w:p>
          <w:p>
            <w:pPr>
              <w:spacing w:line="278" w:lineRule="auto"/>
              <w:rPr>
                <w:rFonts w:ascii="Arial"/>
                <w:sz w:val="21"/>
              </w:rPr>
            </w:pPr>
            <w:r/>
          </w:p>
          <w:p>
            <w:pPr>
              <w:pStyle w:val="TableText"/>
              <w:ind w:left="84"/>
              <w:spacing w:before="78" w:line="218" w:lineRule="auto"/>
              <w:rPr/>
            </w:pPr>
            <w:r>
              <w:rPr>
                <w:spacing w:val="-1"/>
              </w:rPr>
              <w:t>报价是否超过招标文件中规定的预算金额或者最高限价</w:t>
            </w:r>
          </w:p>
        </w:tc>
      </w:tr>
      <w:tr>
        <w:trPr>
          <w:trHeight w:val="1521" w:hRule="atLeast"/>
        </w:trPr>
        <w:tc>
          <w:tcPr>
            <w:tcW w:w="472" w:type="dxa"/>
            <w:vAlign w:val="top"/>
          </w:tcPr>
          <w:p>
            <w:pPr>
              <w:spacing w:line="286" w:lineRule="auto"/>
              <w:rPr>
                <w:rFonts w:ascii="Arial"/>
                <w:sz w:val="21"/>
              </w:rPr>
            </w:pPr>
            <w:r/>
          </w:p>
          <w:p>
            <w:pPr>
              <w:spacing w:line="286" w:lineRule="auto"/>
              <w:rPr>
                <w:rFonts w:ascii="Arial"/>
                <w:sz w:val="21"/>
              </w:rPr>
            </w:pPr>
            <w:r/>
          </w:p>
          <w:p>
            <w:pPr>
              <w:pStyle w:val="TableText"/>
              <w:ind w:left="173"/>
              <w:spacing w:before="78"/>
              <w:rPr/>
            </w:pPr>
            <w:r>
              <w:rPr/>
              <w:t>6</w:t>
            </w:r>
          </w:p>
        </w:tc>
        <w:tc>
          <w:tcPr>
            <w:tcW w:w="1303" w:type="dxa"/>
            <w:vAlign w:val="top"/>
          </w:tcPr>
          <w:p>
            <w:pPr>
              <w:pStyle w:val="TableText"/>
              <w:ind w:left="163"/>
              <w:spacing w:before="204" w:line="219" w:lineRule="auto"/>
              <w:rPr/>
            </w:pPr>
            <w:r>
              <w:rPr>
                <w:spacing w:val="-2"/>
              </w:rPr>
              <w:t>采购人不</w:t>
            </w:r>
          </w:p>
          <w:p>
            <w:pPr>
              <w:pStyle w:val="TableText"/>
              <w:ind w:left="173"/>
              <w:spacing w:before="165" w:line="221" w:lineRule="auto"/>
              <w:rPr/>
            </w:pPr>
            <w:r>
              <w:rPr>
                <w:spacing w:val="-4"/>
              </w:rPr>
              <w:t>能接受的</w:t>
            </w:r>
          </w:p>
          <w:p>
            <w:pPr>
              <w:pStyle w:val="TableText"/>
              <w:ind w:left="183"/>
              <w:spacing w:before="162" w:line="219" w:lineRule="auto"/>
              <w:rPr/>
            </w:pPr>
            <w:r>
              <w:rPr>
                <w:spacing w:val="-6"/>
              </w:rPr>
              <w:t>附加条件</w:t>
            </w:r>
          </w:p>
        </w:tc>
        <w:tc>
          <w:tcPr>
            <w:tcW w:w="6532" w:type="dxa"/>
            <w:vAlign w:val="top"/>
            <w:tcBorders>
              <w:right w:val="single" w:color="8D8D8D" w:sz="4" w:space="0"/>
            </w:tcBorders>
          </w:tcPr>
          <w:p>
            <w:pPr>
              <w:spacing w:line="286" w:lineRule="auto"/>
              <w:rPr>
                <w:rFonts w:ascii="Arial"/>
                <w:sz w:val="21"/>
              </w:rPr>
            </w:pPr>
            <w:r/>
          </w:p>
          <w:p>
            <w:pPr>
              <w:spacing w:line="286" w:lineRule="auto"/>
              <w:rPr>
                <w:rFonts w:ascii="Arial"/>
                <w:sz w:val="21"/>
              </w:rPr>
            </w:pPr>
            <w:r/>
          </w:p>
          <w:p>
            <w:pPr>
              <w:pStyle w:val="TableText"/>
              <w:ind w:left="114"/>
              <w:spacing w:before="78" w:line="219" w:lineRule="auto"/>
              <w:rPr/>
            </w:pPr>
            <w:r>
              <w:rPr>
                <w:spacing w:val="-2"/>
              </w:rPr>
              <w:t>电子投标文件是否含有采购人不能接受的附加条件</w:t>
            </w:r>
          </w:p>
        </w:tc>
      </w:tr>
    </w:tbl>
    <w:p>
      <w:pPr>
        <w:rPr>
          <w:rFonts w:ascii="Arial"/>
          <w:sz w:val="21"/>
        </w:rPr>
      </w:pPr>
      <w:r/>
    </w:p>
    <w:p>
      <w:pPr>
        <w:sectPr>
          <w:pgSz w:w="11919" w:h="16858"/>
          <w:pgMar w:top="400" w:right="1787" w:bottom="400" w:left="1787" w:header="0" w:footer="0" w:gutter="0"/>
        </w:sectPr>
        <w:rPr>
          <w:rFonts w:ascii="Arial" w:hAnsi="Arial" w:eastAsia="Arial" w:cs="Arial"/>
          <w:sz w:val="21"/>
          <w:szCs w:val="21"/>
        </w:rPr>
      </w:pPr>
    </w:p>
    <w:p>
      <w:pPr>
        <w:spacing w:before="19"/>
        <w:rPr/>
      </w:pPr>
      <w:r/>
    </w:p>
    <w:p>
      <w:pPr>
        <w:spacing w:before="19"/>
        <w:rPr/>
      </w:pPr>
      <w:r/>
    </w:p>
    <w:p>
      <w:pPr>
        <w:spacing w:before="18"/>
        <w:rPr/>
      </w:pPr>
      <w:r/>
    </w:p>
    <w:p>
      <w:pPr>
        <w:spacing w:before="18"/>
        <w:rPr/>
      </w:pPr>
      <w:r/>
    </w:p>
    <w:tbl>
      <w:tblPr>
        <w:tblStyle w:val="TableNormal"/>
        <w:tblW w:w="8307" w:type="dxa"/>
        <w:tblInd w:w="19" w:type="dxa"/>
        <w:tblLayout w:type="fixed"/>
        <w:tblBorders>
          <w:top w:val="single" w:color="8D8D8D" w:sz="6" w:space="0"/>
          <w:left w:val="single" w:color="8D8D8D" w:sz="6" w:space="0"/>
          <w:bottom w:val="single" w:color="8D8D8D" w:sz="6" w:space="0"/>
          <w:right w:val="single" w:color="8D8D8D" w:sz="6" w:space="0"/>
          <w:insideH w:val="single" w:color="8D8D8D" w:sz="6" w:space="0"/>
          <w:insideV w:val="single" w:color="8D8D8D" w:sz="6" w:space="0"/>
        </w:tblBorders>
      </w:tblPr>
      <w:tblGrid>
        <w:gridCol w:w="472"/>
        <w:gridCol w:w="1303"/>
        <w:gridCol w:w="6532"/>
      </w:tblGrid>
      <w:tr>
        <w:trPr>
          <w:trHeight w:val="2865" w:hRule="atLeast"/>
        </w:trPr>
        <w:tc>
          <w:tcPr>
            <w:tcW w:w="472"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77"/>
              <w:spacing w:before="78"/>
              <w:rPr/>
            </w:pPr>
            <w:r>
              <w:rPr/>
              <w:t>7</w:t>
            </w:r>
          </w:p>
        </w:tc>
        <w:tc>
          <w:tcPr>
            <w:tcW w:w="1303" w:type="dxa"/>
            <w:vAlign w:val="top"/>
          </w:tcPr>
          <w:p>
            <w:pPr>
              <w:spacing w:line="329" w:lineRule="auto"/>
              <w:rPr>
                <w:rFonts w:ascii="Arial"/>
                <w:sz w:val="21"/>
              </w:rPr>
            </w:pPr>
            <w:r/>
          </w:p>
          <w:p>
            <w:pPr>
              <w:pStyle w:val="TableText"/>
              <w:ind w:left="165"/>
              <w:spacing w:before="78" w:line="219" w:lineRule="auto"/>
              <w:rPr/>
            </w:pPr>
            <w:r>
              <w:rPr>
                <w:spacing w:val="-2"/>
              </w:rPr>
              <w:t>法律、法</w:t>
            </w:r>
          </w:p>
          <w:p>
            <w:pPr>
              <w:pStyle w:val="TableText"/>
              <w:spacing w:before="15" w:line="184" w:lineRule="auto"/>
              <w:rPr/>
            </w:pPr>
            <w:r>
              <w:pict>
                <v:shape id="_x0000_s10" style="position:absolute;margin-left:7.26366pt;margin-top:7.27126pt;mso-position-vertical-relative:text;mso-position-horizontal-relative:text;width:49.5pt;height:16.35pt;z-index:252166144;" filled="false" stroked="false" type="#_x0000_t202">
                  <v:fill on="false"/>
                  <v:stroke on="false"/>
                  <v:path/>
                  <v:imagedata o:title=""/>
                  <o:lock v:ext="edit" aspectratio="false"/>
                  <v:textbox inset="0mm,0mm,0mm,0mm">
                    <w:txbxContent>
                      <w:p>
                        <w:pPr>
                          <w:pStyle w:val="TableText"/>
                          <w:ind w:left="20"/>
                          <w:spacing w:before="20" w:line="220" w:lineRule="auto"/>
                          <w:rPr/>
                        </w:pPr>
                        <w:r>
                          <w:rPr>
                            <w:spacing w:val="-2"/>
                          </w:rPr>
                          <w:t>规和招标</w:t>
                        </w:r>
                      </w:p>
                    </w:txbxContent>
                  </v:textbox>
                </v:shape>
              </w:pict>
            </w:r>
            <w:r>
              <w:rPr>
                <w:color w:val="FFFFFF"/>
                <w14:textFill>
                  <w14:solidFill>
                    <w14:srgbClr w14:val="FFFFFF">
                      <w14:alpha w14:val="89803"/>
                    </w14:srgbClr>
                  </w14:solidFill>
                </w14:textFill>
                <w:spacing w:val="-6"/>
              </w:rPr>
              <w:t>74016571579</w:t>
            </w:r>
          </w:p>
          <w:p>
            <w:pPr>
              <w:spacing w:line="280" w:lineRule="auto"/>
              <w:rPr>
                <w:rFonts w:ascii="Arial"/>
                <w:sz w:val="21"/>
              </w:rPr>
            </w:pPr>
            <w:r/>
          </w:p>
          <w:p>
            <w:pPr>
              <w:pStyle w:val="TableText"/>
              <w:ind w:left="166"/>
              <w:spacing w:before="78" w:line="219" w:lineRule="auto"/>
              <w:rPr/>
            </w:pPr>
            <w:r>
              <w:rPr>
                <w:spacing w:val="-3"/>
              </w:rPr>
              <w:t>文件规定</w:t>
            </w:r>
          </w:p>
          <w:p>
            <w:pPr>
              <w:pStyle w:val="TableText"/>
              <w:ind w:left="183"/>
              <w:spacing w:before="164" w:line="220" w:lineRule="auto"/>
              <w:rPr/>
            </w:pPr>
            <w:r>
              <w:rPr>
                <w:spacing w:val="-6"/>
              </w:rPr>
              <w:t>的其他无</w:t>
            </w:r>
          </w:p>
          <w:p>
            <w:pPr>
              <w:pStyle w:val="TableText"/>
              <w:ind w:left="290"/>
              <w:spacing w:before="164" w:line="220" w:lineRule="auto"/>
              <w:rPr/>
            </w:pPr>
            <w:r>
              <w:rPr>
                <w:spacing w:val="-4"/>
              </w:rPr>
              <w:t>效情形</w:t>
            </w:r>
          </w:p>
        </w:tc>
        <w:tc>
          <w:tcPr>
            <w:tcW w:w="6532" w:type="dxa"/>
            <w:vAlign w:val="top"/>
            <w:tcBorders>
              <w:right w:val="single" w:color="8D8D8D" w:sz="4" w:space="0"/>
            </w:tcBorders>
          </w:tcPr>
          <w:p>
            <w:pPr>
              <w:pStyle w:val="TableText"/>
              <w:ind w:left="104"/>
              <w:spacing w:before="184" w:line="219" w:lineRule="auto"/>
              <w:rPr/>
            </w:pPr>
            <w:r>
              <w:rPr>
                <w:spacing w:val="-1"/>
              </w:rPr>
              <w:t>1.不同投标人的电子投标文件是否由同一单位或者</w:t>
            </w:r>
            <w:r>
              <w:rPr>
                <w:spacing w:val="-2"/>
              </w:rPr>
              <w:t>个人编</w:t>
            </w:r>
          </w:p>
          <w:p>
            <w:pPr>
              <w:pStyle w:val="TableText"/>
              <w:ind w:left="128" w:right="321" w:hanging="128"/>
              <w:spacing w:before="168" w:line="332" w:lineRule="auto"/>
              <w:rPr/>
            </w:pPr>
            <w:r>
              <w:rPr>
                <w:color w:val="FFFFFF"/>
                <w14:textFill>
                  <w14:solidFill>
                    <w14:srgbClr w14:val="FFFFFF">
                      <w14:alpha w14:val="89803"/>
                    </w14:srgbClr>
                  </w14:solidFill>
                </w14:textFill>
                <w:spacing w:val="-10"/>
                <w:position w:val="-5"/>
              </w:rPr>
              <w:t>2</w:t>
            </w:r>
            <w:r>
              <w:rPr>
                <w:color w:val="FFFFFF"/>
                <w14:textFill>
                  <w14:solidFill>
                    <w14:srgbClr w14:val="FFFFFF">
                      <w14:alpha w14:val="89803"/>
                    </w14:srgbClr>
                  </w14:solidFill>
                </w14:textFill>
                <w:spacing w:val="-10"/>
                <w:position w:val="-3"/>
              </w:rPr>
              <w:t>8</w:t>
            </w:r>
            <w:r>
              <w:rPr>
                <w:spacing w:val="-10"/>
                <w:position w:val="-3"/>
              </w:rPr>
              <w:t>制</w:t>
            </w:r>
            <w:r>
              <w:rPr>
                <w:color w:val="FFFFFF"/>
                <w14:textFill>
                  <w14:solidFill>
                    <w14:srgbClr w14:val="FFFFFF">
                      <w14:alpha w14:val="89803"/>
                    </w14:srgbClr>
                  </w14:solidFill>
                </w14:textFill>
                <w:spacing w:val="-10"/>
                <w:position w:val="-3"/>
              </w:rPr>
              <w:t>9</w:t>
            </w:r>
            <w:r>
              <w:rPr>
                <w:position w:val="-9"/>
              </w:rPr>
              <w:drawing>
                <wp:inline distT="0" distB="0" distL="0" distR="0">
                  <wp:extent cx="65177" cy="199871"/>
                  <wp:effectExtent l="0" t="0" r="0" b="0"/>
                  <wp:docPr id="582" name="IM 582"/>
                  <wp:cNvGraphicFramePr/>
                  <a:graphic>
                    <a:graphicData uri="http://schemas.openxmlformats.org/drawingml/2006/picture">
                      <pic:pic>
                        <pic:nvPicPr>
                          <pic:cNvPr id="582" name="IM 582"/>
                          <pic:cNvPicPr/>
                        </pic:nvPicPr>
                        <pic:blipFill>
                          <a:blip r:embed="rId202"/>
                          <a:stretch>
                            <a:fillRect/>
                          </a:stretch>
                        </pic:blipFill>
                        <pic:spPr>
                          <a:xfrm rot="0">
                            <a:off x="0" y="0"/>
                            <a:ext cx="65177" cy="199871"/>
                          </a:xfrm>
                          <a:prstGeom prst="rect">
                            <a:avLst/>
                          </a:prstGeom>
                        </pic:spPr>
                      </pic:pic>
                    </a:graphicData>
                  </a:graphic>
                </wp:inline>
              </w:drawing>
            </w:r>
            <w:r>
              <w:rPr>
                <w:color w:val="FFFFFF"/>
                <w14:textFill>
                  <w14:solidFill>
                    <w14:srgbClr w14:val="FFFFFF">
                      <w14:alpha w14:val="89803"/>
                    </w14:srgbClr>
                  </w14:solidFill>
                </w14:textFill>
                <w:spacing w:val="-10"/>
                <w:position w:val="-5"/>
              </w:rPr>
              <w:t>90</w:t>
            </w:r>
            <w:r>
              <w:rPr>
                <w:position w:val="-9"/>
              </w:rPr>
              <w:drawing>
                <wp:inline distT="0" distB="0" distL="0" distR="0">
                  <wp:extent cx="86208" cy="199871"/>
                  <wp:effectExtent l="0" t="0" r="0" b="0"/>
                  <wp:docPr id="584" name="IM 584"/>
                  <wp:cNvGraphicFramePr/>
                  <a:graphic>
                    <a:graphicData uri="http://schemas.openxmlformats.org/drawingml/2006/picture">
                      <pic:pic>
                        <pic:nvPicPr>
                          <pic:cNvPr id="584" name="IM 584"/>
                          <pic:cNvPicPr/>
                        </pic:nvPicPr>
                        <pic:blipFill>
                          <a:blip r:embed="rId203"/>
                          <a:stretch>
                            <a:fillRect/>
                          </a:stretch>
                        </pic:blipFill>
                        <pic:spPr>
                          <a:xfrm rot="0">
                            <a:off x="0" y="0"/>
                            <a:ext cx="86208" cy="199871"/>
                          </a:xfrm>
                          <a:prstGeom prst="rect">
                            <a:avLst/>
                          </a:prstGeom>
                        </pic:spPr>
                      </pic:pic>
                    </a:graphicData>
                  </a:graphic>
                </wp:inline>
              </w:drawing>
            </w:r>
            <w:r>
              <w:rPr>
                <w:spacing w:val="-10"/>
                <w:position w:val="1"/>
              </w:rPr>
              <w:t>.不同投标人是否委托同一单位或者个人办理投标事</w:t>
            </w:r>
            <w:r>
              <w:rPr>
                <w:spacing w:val="8"/>
                <w:position w:val="1"/>
              </w:rPr>
              <w:t xml:space="preserve"> </w:t>
            </w:r>
            <w:r>
              <w:rPr>
                <w:spacing w:val="-2"/>
              </w:rPr>
              <w:t>宜； 3.不同投标人的电子投标文件载明的项目管理成员或</w:t>
            </w:r>
            <w:r>
              <w:rPr>
                <w:spacing w:val="2"/>
              </w:rPr>
              <w:t xml:space="preserve"> </w:t>
            </w:r>
            <w:r>
              <w:rPr>
                <w:spacing w:val="-2"/>
              </w:rPr>
              <w:t>者联系人员是否为同一人； 4.不同投标人的电子投标文件</w:t>
            </w:r>
            <w:r>
              <w:rPr>
                <w:spacing w:val="2"/>
              </w:rPr>
              <w:t xml:space="preserve"> </w:t>
            </w:r>
            <w:r>
              <w:rPr>
                <w:spacing w:val="-2"/>
              </w:rPr>
              <w:t>是否异常一致或者投标报价是否呈规律性差异； 5.不同投</w:t>
            </w:r>
            <w:r>
              <w:rPr>
                <w:spacing w:val="2"/>
              </w:rPr>
              <w:t xml:space="preserve"> </w:t>
            </w:r>
            <w:r>
              <w:rPr>
                <w:spacing w:val="-3"/>
              </w:rPr>
              <w:t>标人的电子投标文件是否相互混装； 6.其它无效情形。</w:t>
            </w:r>
          </w:p>
        </w:tc>
      </w:tr>
    </w:tbl>
    <w:p>
      <w:pPr>
        <w:pStyle w:val="BodyText"/>
        <w:ind w:left="504"/>
        <w:spacing w:before="78" w:line="220" w:lineRule="auto"/>
        <w:rPr>
          <w:sz w:val="24"/>
          <w:szCs w:val="24"/>
        </w:rPr>
      </w:pPr>
      <w:r>
        <w:rPr>
          <w:sz w:val="24"/>
          <w:szCs w:val="24"/>
          <w:spacing w:val="-7"/>
        </w:rPr>
        <w:t>2.澄清有关问题；</w:t>
      </w:r>
    </w:p>
    <w:p>
      <w:pPr>
        <w:pStyle w:val="BodyText"/>
        <w:ind w:left="506"/>
        <w:spacing w:before="118" w:line="218" w:lineRule="auto"/>
        <w:rPr>
          <w:sz w:val="24"/>
          <w:szCs w:val="24"/>
        </w:rPr>
      </w:pPr>
      <w:r>
        <w:rPr>
          <w:sz w:val="24"/>
          <w:szCs w:val="24"/>
          <w:spacing w:val="-5"/>
        </w:rPr>
        <w:t>3.对投标文件进行比较和评价；</w:t>
      </w:r>
    </w:p>
    <w:p>
      <w:pPr>
        <w:pStyle w:val="BodyText"/>
        <w:ind w:left="3703"/>
        <w:spacing w:before="122" w:line="219" w:lineRule="auto"/>
        <w:rPr>
          <w:sz w:val="24"/>
          <w:szCs w:val="24"/>
        </w:rPr>
      </w:pPr>
      <w:r>
        <w:rPr>
          <w:sz w:val="24"/>
          <w:szCs w:val="24"/>
          <w:spacing w:val="-2"/>
        </w:rPr>
        <w:t>评分明细</w:t>
      </w:r>
    </w:p>
    <w:p>
      <w:pPr>
        <w:spacing w:line="41" w:lineRule="exact"/>
        <w:rPr/>
      </w:pPr>
      <w:r/>
    </w:p>
    <w:tbl>
      <w:tblPr>
        <w:tblStyle w:val="TableNormal"/>
        <w:tblW w:w="8307" w:type="dxa"/>
        <w:tblInd w:w="19" w:type="dxa"/>
        <w:tblLayout w:type="fixed"/>
        <w:tblBorders>
          <w:top w:val="single" w:color="8D8D8D" w:sz="6" w:space="0"/>
          <w:left w:val="single" w:color="8D8D8D" w:sz="6" w:space="0"/>
          <w:bottom w:val="single" w:color="8D8D8D" w:sz="6" w:space="0"/>
          <w:right w:val="single" w:color="8D8D8D" w:sz="6" w:space="0"/>
          <w:insideH w:val="single" w:color="8D8D8D" w:sz="6" w:space="0"/>
          <w:insideV w:val="single" w:color="8D8D8D" w:sz="6" w:space="0"/>
        </w:tblBorders>
      </w:tblPr>
      <w:tblGrid>
        <w:gridCol w:w="502"/>
        <w:gridCol w:w="1168"/>
        <w:gridCol w:w="1243"/>
        <w:gridCol w:w="4568"/>
        <w:gridCol w:w="826"/>
      </w:tblGrid>
      <w:tr>
        <w:trPr>
          <w:trHeight w:val="1072" w:hRule="atLeast"/>
        </w:trPr>
        <w:tc>
          <w:tcPr>
            <w:tcW w:w="502" w:type="dxa"/>
            <w:vAlign w:val="top"/>
            <w:textDirection w:val="tbRlV"/>
          </w:tcPr>
          <w:p>
            <w:pPr>
              <w:pStyle w:val="TableText"/>
              <w:ind w:left="204"/>
              <w:spacing w:before="134" w:line="215" w:lineRule="auto"/>
              <w:rPr>
                <w:sz w:val="21"/>
                <w:szCs w:val="21"/>
              </w:rPr>
            </w:pPr>
            <w:r>
              <w:rPr>
                <w:sz w:val="21"/>
                <w:szCs w:val="21"/>
                <w:spacing w:val="5"/>
              </w:rPr>
              <w:t>序</w:t>
            </w:r>
            <w:r>
              <w:rPr>
                <w:sz w:val="21"/>
                <w:szCs w:val="21"/>
                <w:spacing w:val="12"/>
              </w:rPr>
              <w:t xml:space="preserve">  </w:t>
            </w:r>
            <w:r>
              <w:rPr>
                <w:sz w:val="21"/>
                <w:szCs w:val="21"/>
                <w:spacing w:val="5"/>
              </w:rPr>
              <w:t>号</w:t>
            </w:r>
          </w:p>
        </w:tc>
        <w:tc>
          <w:tcPr>
            <w:tcW w:w="1168" w:type="dxa"/>
            <w:vAlign w:val="top"/>
          </w:tcPr>
          <w:p>
            <w:pPr>
              <w:pStyle w:val="TableText"/>
              <w:ind w:left="263" w:right="156" w:hanging="105"/>
              <w:spacing w:before="204" w:line="377" w:lineRule="auto"/>
              <w:rPr>
                <w:sz w:val="21"/>
                <w:szCs w:val="21"/>
              </w:rPr>
            </w:pPr>
            <w:r>
              <w:rPr>
                <w:sz w:val="21"/>
                <w:szCs w:val="21"/>
                <w:spacing w:val="-1"/>
              </w:rPr>
              <w:t>评审因素</w:t>
            </w:r>
            <w:r>
              <w:rPr>
                <w:sz w:val="21"/>
                <w:szCs w:val="21"/>
                <w:spacing w:val="1"/>
              </w:rPr>
              <w:t xml:space="preserve"> </w:t>
            </w:r>
            <w:r>
              <w:rPr>
                <w:sz w:val="21"/>
                <w:szCs w:val="21"/>
                <w:spacing w:val="-1"/>
              </w:rPr>
              <w:t>及分值</w:t>
            </w:r>
          </w:p>
        </w:tc>
        <w:tc>
          <w:tcPr>
            <w:tcW w:w="1243" w:type="dxa"/>
            <w:vAlign w:val="top"/>
          </w:tcPr>
          <w:p>
            <w:pPr>
              <w:spacing w:line="359" w:lineRule="auto"/>
              <w:rPr>
                <w:rFonts w:ascii="Arial"/>
                <w:sz w:val="21"/>
              </w:rPr>
            </w:pPr>
            <w:r/>
          </w:p>
          <w:p>
            <w:pPr>
              <w:pStyle w:val="TableText"/>
              <w:ind w:left="299"/>
              <w:spacing w:before="68" w:line="225" w:lineRule="auto"/>
              <w:rPr>
                <w:sz w:val="21"/>
                <w:szCs w:val="21"/>
              </w:rPr>
            </w:pPr>
            <w:r>
              <w:rPr>
                <w:sz w:val="21"/>
                <w:szCs w:val="21"/>
                <w:spacing w:val="-1"/>
              </w:rPr>
              <w:t>评审项</w:t>
            </w:r>
          </w:p>
        </w:tc>
        <w:tc>
          <w:tcPr>
            <w:tcW w:w="4568" w:type="dxa"/>
            <w:vAlign w:val="top"/>
          </w:tcPr>
          <w:p>
            <w:pPr>
              <w:spacing w:line="359" w:lineRule="auto"/>
              <w:rPr>
                <w:rFonts w:ascii="Arial"/>
                <w:sz w:val="21"/>
              </w:rPr>
            </w:pPr>
            <w:r/>
          </w:p>
          <w:p>
            <w:pPr>
              <w:pStyle w:val="TableText"/>
              <w:ind w:left="1860"/>
              <w:spacing w:before="68" w:line="225" w:lineRule="auto"/>
              <w:rPr>
                <w:sz w:val="21"/>
                <w:szCs w:val="21"/>
              </w:rPr>
            </w:pPr>
            <w:r>
              <w:rPr>
                <w:sz w:val="21"/>
                <w:szCs w:val="21"/>
                <w:spacing w:val="-1"/>
              </w:rPr>
              <w:t>评审标准</w:t>
            </w:r>
          </w:p>
        </w:tc>
        <w:tc>
          <w:tcPr>
            <w:tcW w:w="826" w:type="dxa"/>
            <w:vAlign w:val="top"/>
            <w:tcBorders>
              <w:right w:val="single" w:color="8D8D8D" w:sz="4" w:space="0"/>
            </w:tcBorders>
          </w:tcPr>
          <w:p>
            <w:pPr>
              <w:pStyle w:val="TableText"/>
              <w:ind w:left="206" w:right="86" w:hanging="108"/>
              <w:spacing w:before="204" w:line="377" w:lineRule="auto"/>
              <w:rPr>
                <w:sz w:val="21"/>
                <w:szCs w:val="21"/>
              </w:rPr>
            </w:pPr>
            <w:r>
              <w:rPr>
                <w:sz w:val="21"/>
                <w:szCs w:val="21"/>
                <w:spacing w:val="-1"/>
              </w:rPr>
              <w:t>评审项</w:t>
            </w:r>
            <w:r>
              <w:rPr>
                <w:sz w:val="21"/>
                <w:szCs w:val="21"/>
              </w:rPr>
              <w:t xml:space="preserve"> </w:t>
            </w:r>
            <w:r>
              <w:rPr>
                <w:sz w:val="21"/>
                <w:szCs w:val="21"/>
                <w:spacing w:val="-3"/>
              </w:rPr>
              <w:t>分值</w:t>
            </w:r>
          </w:p>
        </w:tc>
      </w:tr>
      <w:tr>
        <w:trPr>
          <w:trHeight w:val="2010" w:hRule="atLeast"/>
        </w:trPr>
        <w:tc>
          <w:tcPr>
            <w:tcW w:w="502" w:type="dxa"/>
            <w:vAlign w:val="top"/>
          </w:tcPr>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TableText"/>
              <w:ind w:left="213"/>
              <w:spacing w:before="68" w:line="280" w:lineRule="exact"/>
              <w:rPr>
                <w:sz w:val="21"/>
                <w:szCs w:val="21"/>
              </w:rPr>
            </w:pPr>
            <w:r>
              <w:rPr>
                <w:sz w:val="21"/>
                <w:szCs w:val="21"/>
                <w:position w:val="1"/>
              </w:rPr>
              <w:t>1</w:t>
            </w:r>
          </w:p>
        </w:tc>
        <w:tc>
          <w:tcPr>
            <w:tcW w:w="1168" w:type="dxa"/>
            <w:vAlign w:val="top"/>
          </w:tcPr>
          <w:p>
            <w:pPr>
              <w:spacing w:line="317" w:lineRule="auto"/>
              <w:rPr>
                <w:rFonts w:ascii="Arial"/>
                <w:sz w:val="21"/>
              </w:rPr>
            </w:pPr>
            <w:r/>
          </w:p>
          <w:p>
            <w:pPr>
              <w:spacing w:line="318" w:lineRule="auto"/>
              <w:rPr>
                <w:rFonts w:ascii="Arial"/>
                <w:sz w:val="21"/>
              </w:rPr>
            </w:pPr>
            <w:r/>
          </w:p>
          <w:p>
            <w:pPr>
              <w:pStyle w:val="TableText"/>
              <w:ind w:left="161"/>
              <w:spacing w:before="68" w:line="223" w:lineRule="auto"/>
              <w:rPr>
                <w:sz w:val="21"/>
                <w:szCs w:val="21"/>
              </w:rPr>
            </w:pPr>
            <w:r>
              <w:rPr>
                <w:sz w:val="21"/>
                <w:szCs w:val="21"/>
                <w:spacing w:val="-2"/>
              </w:rPr>
              <w:t>投标报价</w:t>
            </w:r>
          </w:p>
          <w:p>
            <w:pPr>
              <w:pStyle w:val="TableText"/>
              <w:ind w:left="272"/>
              <w:spacing w:before="105" w:line="237" w:lineRule="auto"/>
              <w:rPr>
                <w:sz w:val="21"/>
                <w:szCs w:val="21"/>
              </w:rPr>
            </w:pPr>
            <w:r>
              <w:rPr>
                <w:sz w:val="21"/>
                <w:szCs w:val="21"/>
                <w:spacing w:val="-4"/>
              </w:rPr>
              <w:t>（30）</w:t>
            </w:r>
          </w:p>
        </w:tc>
        <w:tc>
          <w:tcPr>
            <w:tcW w:w="1243" w:type="dxa"/>
            <w:vAlign w:val="top"/>
          </w:tcPr>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TableText"/>
              <w:ind w:left="404"/>
              <w:spacing w:before="68" w:line="223" w:lineRule="auto"/>
              <w:rPr>
                <w:sz w:val="21"/>
                <w:szCs w:val="21"/>
              </w:rPr>
            </w:pPr>
            <w:r>
              <w:rPr>
                <w:sz w:val="21"/>
                <w:szCs w:val="21"/>
                <w:spacing w:val="-1"/>
              </w:rPr>
              <w:t>报价</w:t>
            </w:r>
          </w:p>
        </w:tc>
        <w:tc>
          <w:tcPr>
            <w:tcW w:w="4568" w:type="dxa"/>
            <w:vAlign w:val="top"/>
          </w:tcPr>
          <w:p>
            <w:pPr>
              <w:pStyle w:val="TableText"/>
              <w:ind w:left="87" w:right="267"/>
              <w:spacing w:before="150" w:line="324" w:lineRule="auto"/>
              <w:jc w:val="both"/>
              <w:rPr>
                <w:sz w:val="21"/>
                <w:szCs w:val="21"/>
              </w:rPr>
            </w:pPr>
            <w:r>
              <w:rPr>
                <w:sz w:val="21"/>
                <w:szCs w:val="21"/>
                <w:spacing w:val="-1"/>
              </w:rPr>
              <w:t>满足招标文件实质性要求，且投标报价最低的</w:t>
            </w:r>
            <w:r>
              <w:rPr>
                <w:sz w:val="21"/>
                <w:szCs w:val="21"/>
                <w:spacing w:val="16"/>
              </w:rPr>
              <w:t xml:space="preserve"> </w:t>
            </w:r>
            <w:r>
              <w:rPr>
                <w:sz w:val="21"/>
                <w:szCs w:val="21"/>
                <w:spacing w:val="-1"/>
              </w:rPr>
              <w:t>为评标基准价，其报价得分为满分。其他投标</w:t>
            </w:r>
            <w:r>
              <w:rPr>
                <w:sz w:val="21"/>
                <w:szCs w:val="21"/>
                <w:spacing w:val="15"/>
              </w:rPr>
              <w:t xml:space="preserve"> </w:t>
            </w:r>
            <w:r>
              <w:rPr>
                <w:sz w:val="21"/>
                <w:szCs w:val="21"/>
                <w:spacing w:val="-1"/>
              </w:rPr>
              <w:t>人的报价得分分别按照下列公式计算：投标报</w:t>
            </w:r>
            <w:r>
              <w:rPr>
                <w:sz w:val="21"/>
                <w:szCs w:val="21"/>
                <w:spacing w:val="15"/>
              </w:rPr>
              <w:t xml:space="preserve"> </w:t>
            </w:r>
            <w:r>
              <w:rPr>
                <w:sz w:val="21"/>
                <w:szCs w:val="21"/>
                <w:spacing w:val="-2"/>
              </w:rPr>
              <w:t>价得分=（评标基准价/投标报价）</w:t>
            </w:r>
            <w:r>
              <w:rPr>
                <w:sz w:val="21"/>
                <w:szCs w:val="21"/>
                <w:spacing w:val="-64"/>
              </w:rPr>
              <w:t xml:space="preserve"> </w:t>
            </w:r>
            <w:r>
              <w:rPr>
                <w:sz w:val="21"/>
                <w:szCs w:val="21"/>
                <w:spacing w:val="-2"/>
              </w:rPr>
              <w:t>× </w:t>
            </w:r>
            <w:r>
              <w:rPr>
                <w:sz w:val="21"/>
                <w:szCs w:val="21"/>
                <w:u w:val="single" w:color="auto"/>
                <w:spacing w:val="-2"/>
              </w:rPr>
              <w:t>30</w:t>
            </w:r>
            <w:r>
              <w:rPr>
                <w:sz w:val="21"/>
                <w:szCs w:val="21"/>
                <w:spacing w:val="-2"/>
              </w:rPr>
              <w:t xml:space="preserve"> （保</w:t>
            </w:r>
            <w:r>
              <w:rPr>
                <w:sz w:val="21"/>
                <w:szCs w:val="21"/>
              </w:rPr>
              <w:t xml:space="preserve"> </w:t>
            </w:r>
            <w:r>
              <w:rPr>
                <w:sz w:val="21"/>
                <w:szCs w:val="21"/>
                <w:spacing w:val="-1"/>
              </w:rPr>
              <w:t>留小数点后两位，第三位四舍五入）。</w:t>
            </w:r>
          </w:p>
        </w:tc>
        <w:tc>
          <w:tcPr>
            <w:tcW w:w="826" w:type="dxa"/>
            <w:vAlign w:val="top"/>
            <w:tcBorders>
              <w:right w:val="single" w:color="8D8D8D" w:sz="4" w:space="0"/>
            </w:tcBorders>
          </w:tcPr>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TableText"/>
              <w:ind w:left="208"/>
              <w:spacing w:before="68" w:line="225" w:lineRule="auto"/>
              <w:rPr>
                <w:sz w:val="21"/>
                <w:szCs w:val="21"/>
              </w:rPr>
            </w:pPr>
            <w:r>
              <w:rPr>
                <w:sz w:val="21"/>
                <w:szCs w:val="21"/>
                <w:spacing w:val="-3"/>
              </w:rPr>
              <w:t>30分</w:t>
            </w:r>
          </w:p>
        </w:tc>
      </w:tr>
      <w:tr>
        <w:trPr>
          <w:trHeight w:val="4215" w:hRule="atLeast"/>
        </w:trPr>
        <w:tc>
          <w:tcPr>
            <w:tcW w:w="502" w:type="dxa"/>
            <w:vAlign w:val="top"/>
            <w:vMerge w:val="restart"/>
            <w:tcBorders>
              <w:bottom w:val="nil"/>
            </w:tcBorders>
          </w:tcPr>
          <w:p>
            <w:pPr>
              <w:pStyle w:val="TableText"/>
              <w:ind w:left="200"/>
              <w:spacing w:before="197" w:line="280" w:lineRule="exact"/>
              <w:rPr>
                <w:sz w:val="21"/>
                <w:szCs w:val="21"/>
              </w:rPr>
            </w:pPr>
            <w:r>
              <w:rPr>
                <w:sz w:val="21"/>
                <w:szCs w:val="21"/>
                <w:position w:val="1"/>
              </w:rPr>
              <w:t>2</w:t>
            </w:r>
          </w:p>
        </w:tc>
        <w:tc>
          <w:tcPr>
            <w:tcW w:w="1168" w:type="dxa"/>
            <w:vAlign w:val="top"/>
            <w:vMerge w:val="restart"/>
            <w:tcBorders>
              <w:bottom w:val="nil"/>
            </w:tcBorders>
          </w:tcPr>
          <w:p>
            <w:pPr>
              <w:pStyle w:val="TableText"/>
              <w:ind w:left="163"/>
              <w:spacing w:before="152" w:line="225" w:lineRule="auto"/>
              <w:rPr>
                <w:sz w:val="21"/>
                <w:szCs w:val="21"/>
              </w:rPr>
            </w:pPr>
            <w:r>
              <w:rPr>
                <w:sz w:val="21"/>
                <w:szCs w:val="21"/>
                <w:spacing w:val="-2"/>
              </w:rPr>
              <w:t>商务部分</w:t>
            </w:r>
          </w:p>
          <w:p>
            <w:pPr>
              <w:pStyle w:val="TableText"/>
              <w:ind w:left="272"/>
              <w:spacing w:before="104" w:line="237" w:lineRule="auto"/>
              <w:rPr>
                <w:sz w:val="21"/>
                <w:szCs w:val="21"/>
              </w:rPr>
            </w:pPr>
            <w:r>
              <w:rPr>
                <w:sz w:val="21"/>
                <w:szCs w:val="21"/>
                <w:spacing w:val="-4"/>
              </w:rPr>
              <w:t>（23）</w:t>
            </w:r>
          </w:p>
        </w:tc>
        <w:tc>
          <w:tcPr>
            <w:tcW w:w="1243"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firstLine="87"/>
              <w:spacing w:line="214" w:lineRule="exact"/>
              <w:rPr/>
            </w:pPr>
            <w:r>
              <w:rPr>
                <w:position w:val="-4"/>
              </w:rPr>
              <w:drawing>
                <wp:inline distT="0" distB="0" distL="0" distR="0">
                  <wp:extent cx="663260" cy="135685"/>
                  <wp:effectExtent l="0" t="0" r="0" b="0"/>
                  <wp:docPr id="586" name="IM 586"/>
                  <wp:cNvGraphicFramePr/>
                  <a:graphic>
                    <a:graphicData uri="http://schemas.openxmlformats.org/drawingml/2006/picture">
                      <pic:pic>
                        <pic:nvPicPr>
                          <pic:cNvPr id="586" name="IM 586"/>
                          <pic:cNvPicPr/>
                        </pic:nvPicPr>
                        <pic:blipFill>
                          <a:blip r:embed="rId204"/>
                          <a:stretch>
                            <a:fillRect/>
                          </a:stretch>
                        </pic:blipFill>
                        <pic:spPr>
                          <a:xfrm rot="0">
                            <a:off x="0" y="0"/>
                            <a:ext cx="663260" cy="135685"/>
                          </a:xfrm>
                          <a:prstGeom prst="rect">
                            <a:avLst/>
                          </a:prstGeom>
                        </pic:spPr>
                      </pic:pic>
                    </a:graphicData>
                  </a:graphic>
                </wp:inline>
              </w:drawing>
            </w:r>
          </w:p>
        </w:tc>
        <w:tc>
          <w:tcPr>
            <w:tcW w:w="4568" w:type="dxa"/>
            <w:vAlign w:val="top"/>
          </w:tcPr>
          <w:p>
            <w:pPr>
              <w:pStyle w:val="TableText"/>
              <w:ind w:left="87" w:right="80" w:firstLine="2"/>
              <w:spacing w:before="151" w:line="318" w:lineRule="auto"/>
              <w:rPr>
                <w:sz w:val="21"/>
                <w:szCs w:val="21"/>
              </w:rPr>
            </w:pPr>
            <w:r>
              <w:rPr>
                <w:sz w:val="21"/>
                <w:szCs w:val="21"/>
                <w:spacing w:val="9"/>
              </w:rPr>
              <w:t>投标人或核心产品制造商每具备以下一个有效</w:t>
            </w:r>
            <w:r>
              <w:rPr>
                <w:sz w:val="21"/>
                <w:szCs w:val="21"/>
                <w:spacing w:val="1"/>
              </w:rPr>
              <w:t xml:space="preserve"> </w:t>
            </w:r>
            <w:r>
              <w:rPr>
                <w:sz w:val="21"/>
                <w:szCs w:val="21"/>
                <w:spacing w:val="-1"/>
              </w:rPr>
              <w:t>证书得1分，最多得3分：</w:t>
            </w:r>
          </w:p>
          <w:p>
            <w:pPr>
              <w:pStyle w:val="TableText"/>
              <w:ind w:left="103"/>
              <w:spacing w:before="11" w:line="224" w:lineRule="auto"/>
              <w:rPr>
                <w:sz w:val="21"/>
                <w:szCs w:val="21"/>
              </w:rPr>
            </w:pPr>
            <w:r>
              <w:rPr>
                <w:sz w:val="21"/>
                <w:szCs w:val="21"/>
                <w:spacing w:val="-2"/>
              </w:rPr>
              <w:t>1.具备有效的环境管理体系认证证书；</w:t>
            </w:r>
          </w:p>
          <w:p>
            <w:pPr>
              <w:pStyle w:val="TableText"/>
              <w:ind w:left="90"/>
              <w:spacing w:before="105" w:line="224" w:lineRule="auto"/>
              <w:rPr>
                <w:sz w:val="21"/>
                <w:szCs w:val="21"/>
              </w:rPr>
            </w:pPr>
            <w:r>
              <w:rPr>
                <w:sz w:val="21"/>
                <w:szCs w:val="21"/>
                <w:spacing w:val="-1"/>
              </w:rPr>
              <w:t>2.具备有效的质量管理体系认证证书；</w:t>
            </w:r>
          </w:p>
          <w:p>
            <w:pPr>
              <w:pStyle w:val="TableText"/>
              <w:ind w:left="91" w:right="80"/>
              <w:spacing w:before="120" w:line="270" w:lineRule="auto"/>
              <w:rPr>
                <w:sz w:val="21"/>
                <w:szCs w:val="21"/>
              </w:rPr>
            </w:pPr>
            <w:r>
              <w:rPr>
                <w:sz w:val="21"/>
                <w:szCs w:val="21"/>
                <w:spacing w:val="19"/>
              </w:rPr>
              <w:t>3.具备有效的职业健康安全管理体系认证证</w:t>
            </w:r>
            <w:r>
              <w:rPr>
                <w:sz w:val="21"/>
                <w:szCs w:val="21"/>
                <w:spacing w:val="9"/>
              </w:rPr>
              <w:t xml:space="preserve"> </w:t>
            </w:r>
            <w:r>
              <w:rPr>
                <w:sz w:val="21"/>
                <w:szCs w:val="21"/>
                <w:spacing w:val="-4"/>
              </w:rPr>
              <w:t>书。</w:t>
            </w:r>
          </w:p>
          <w:p>
            <w:pPr>
              <w:pStyle w:val="TableText"/>
              <w:ind w:left="84" w:right="80" w:firstLine="11"/>
              <w:spacing w:before="123" w:line="320" w:lineRule="auto"/>
              <w:jc w:val="both"/>
              <w:rPr>
                <w:sz w:val="21"/>
                <w:szCs w:val="21"/>
              </w:rPr>
            </w:pPr>
            <w:r>
              <w:drawing>
                <wp:anchor distT="0" distB="0" distL="0" distR="0" simplePos="0" relativeHeight="252165120" behindDoc="0" locked="0" layoutInCell="1" allowOverlap="1">
                  <wp:simplePos x="0" y="0"/>
                  <wp:positionH relativeFrom="column">
                    <wp:posOffset>536966</wp:posOffset>
                  </wp:positionH>
                  <wp:positionV relativeFrom="paragraph">
                    <wp:posOffset>-748300</wp:posOffset>
                  </wp:positionV>
                  <wp:extent cx="1119108" cy="1144257"/>
                  <wp:effectExtent l="0" t="0" r="0" b="0"/>
                  <wp:wrapNone/>
                  <wp:docPr id="588" name="IM 588"/>
                  <wp:cNvGraphicFramePr/>
                  <a:graphic>
                    <a:graphicData uri="http://schemas.openxmlformats.org/drawingml/2006/picture">
                      <pic:pic>
                        <pic:nvPicPr>
                          <pic:cNvPr id="588" name="IM 588"/>
                          <pic:cNvPicPr/>
                        </pic:nvPicPr>
                        <pic:blipFill>
                          <a:blip r:embed="rId2"/>
                          <a:stretch>
                            <a:fillRect/>
                          </a:stretch>
                        </pic:blipFill>
                        <pic:spPr>
                          <a:xfrm rot="0">
                            <a:off x="0" y="0"/>
                            <a:ext cx="1119108" cy="1144257"/>
                          </a:xfrm>
                          <a:prstGeom prst="rect">
                            <a:avLst/>
                          </a:prstGeom>
                        </pic:spPr>
                      </pic:pic>
                    </a:graphicData>
                  </a:graphic>
                </wp:anchor>
              </w:drawing>
            </w:r>
            <w:r>
              <w:rPr>
                <w:sz w:val="21"/>
                <w:szCs w:val="21"/>
                <w:spacing w:val="8"/>
              </w:rPr>
              <w:t>（以上证书认证范围与本项目相关，需提供原</w:t>
            </w:r>
            <w:r>
              <w:rPr>
                <w:sz w:val="21"/>
                <w:szCs w:val="21"/>
                <w:spacing w:val="15"/>
              </w:rPr>
              <w:t xml:space="preserve"> </w:t>
            </w:r>
            <w:r>
              <w:rPr>
                <w:sz w:val="21"/>
                <w:szCs w:val="21"/>
                <w:spacing w:val="4"/>
              </w:rPr>
              <w:t>件扫描件及全国认证认可信息公共服务平台</w:t>
            </w:r>
            <w:r>
              <w:rPr>
                <w:sz w:val="21"/>
                <w:szCs w:val="21"/>
              </w:rPr>
              <w:t>htt</w:t>
            </w:r>
            <w:r>
              <w:rPr>
                <w:sz w:val="21"/>
                <w:szCs w:val="21"/>
                <w:spacing w:val="2"/>
              </w:rPr>
              <w:t xml:space="preserve"> </w:t>
            </w:r>
            <w:r>
              <w:rPr>
                <w:sz w:val="21"/>
                <w:szCs w:val="21"/>
              </w:rPr>
              <w:t>p://cx.cnca.cn/CertECloud/index/index</w:t>
            </w:r>
            <w:r>
              <w:rPr>
                <w:sz w:val="21"/>
                <w:szCs w:val="21"/>
                <w:spacing w:val="-1"/>
              </w:rPr>
              <w:t>/pag</w:t>
            </w:r>
            <w:r>
              <w:rPr>
                <w:sz w:val="21"/>
                <w:szCs w:val="21"/>
              </w:rPr>
              <w:t xml:space="preserve">  </w:t>
            </w:r>
            <w:r>
              <w:rPr>
                <w:sz w:val="21"/>
                <w:szCs w:val="21"/>
                <w:spacing w:val="3"/>
              </w:rPr>
              <w:t>e查询的截图，并加盖投标人公章。未提供或材</w:t>
            </w:r>
            <w:r>
              <w:rPr>
                <w:sz w:val="21"/>
                <w:szCs w:val="21"/>
                <w:spacing w:val="18"/>
              </w:rPr>
              <w:t xml:space="preserve"> </w:t>
            </w:r>
            <w:r>
              <w:rPr>
                <w:sz w:val="21"/>
                <w:szCs w:val="21"/>
                <w:spacing w:val="-1"/>
              </w:rPr>
              <w:t>料不齐全不给分。）</w:t>
            </w:r>
          </w:p>
        </w:tc>
        <w:tc>
          <w:tcPr>
            <w:tcW w:w="826" w:type="dxa"/>
            <w:vAlign w:val="top"/>
            <w:tcBorders>
              <w:right w:val="single" w:color="8D8D8D" w:sz="4" w:space="0"/>
            </w:tcBorders>
          </w:tcPr>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155"/>
              <w:spacing w:before="69" w:line="225" w:lineRule="auto"/>
              <w:rPr>
                <w:sz w:val="21"/>
                <w:szCs w:val="21"/>
              </w:rPr>
            </w:pPr>
            <w:r>
              <w:rPr>
                <w:sz w:val="21"/>
                <w:szCs w:val="21"/>
                <w:spacing w:val="-2"/>
              </w:rPr>
              <w:t>3.0分</w:t>
            </w:r>
          </w:p>
        </w:tc>
      </w:tr>
      <w:tr>
        <w:trPr>
          <w:trHeight w:val="2512" w:hRule="atLeast"/>
        </w:trPr>
        <w:tc>
          <w:tcPr>
            <w:tcW w:w="502" w:type="dxa"/>
            <w:vAlign w:val="top"/>
            <w:vMerge w:val="continue"/>
            <w:tcBorders>
              <w:bottom w:val="nil"/>
              <w:top w:val="nil"/>
            </w:tcBorders>
          </w:tcPr>
          <w:p>
            <w:pPr>
              <w:rPr>
                <w:rFonts w:ascii="Arial"/>
                <w:sz w:val="21"/>
              </w:rPr>
            </w:pPr>
            <w:r/>
          </w:p>
        </w:tc>
        <w:tc>
          <w:tcPr>
            <w:tcW w:w="1168" w:type="dxa"/>
            <w:vAlign w:val="top"/>
            <w:vMerge w:val="continue"/>
            <w:tcBorders>
              <w:bottom w:val="nil"/>
              <w:top w:val="nil"/>
            </w:tcBorders>
          </w:tcPr>
          <w:p>
            <w:pPr>
              <w:rPr>
                <w:rFonts w:ascii="Arial"/>
                <w:sz w:val="21"/>
              </w:rPr>
            </w:pPr>
            <w:r/>
          </w:p>
        </w:tc>
        <w:tc>
          <w:tcPr>
            <w:tcW w:w="1243" w:type="dxa"/>
            <w:vAlign w:val="top"/>
            <w:tcBorders>
              <w:bottom w:val="nil"/>
            </w:tcBorders>
          </w:tcPr>
          <w:p>
            <w:pPr>
              <w:ind w:firstLine="189"/>
              <w:spacing w:before="133" w:line="213" w:lineRule="exact"/>
              <w:rPr/>
            </w:pPr>
            <w:r>
              <w:rPr>
                <w:position w:val="-4"/>
              </w:rPr>
              <w:drawing>
                <wp:inline distT="0" distB="0" distL="0" distR="0">
                  <wp:extent cx="540491" cy="135151"/>
                  <wp:effectExtent l="0" t="0" r="0" b="0"/>
                  <wp:docPr id="590" name="IM 590"/>
                  <wp:cNvGraphicFramePr/>
                  <a:graphic>
                    <a:graphicData uri="http://schemas.openxmlformats.org/drawingml/2006/picture">
                      <pic:pic>
                        <pic:nvPicPr>
                          <pic:cNvPr id="590" name="IM 590"/>
                          <pic:cNvPicPr/>
                        </pic:nvPicPr>
                        <pic:blipFill>
                          <a:blip r:embed="rId205"/>
                          <a:stretch>
                            <a:fillRect/>
                          </a:stretch>
                        </pic:blipFill>
                        <pic:spPr>
                          <a:xfrm rot="0">
                            <a:off x="0" y="0"/>
                            <a:ext cx="540491" cy="135151"/>
                          </a:xfrm>
                          <a:prstGeom prst="rect">
                            <a:avLst/>
                          </a:prstGeom>
                        </pic:spPr>
                      </pic:pic>
                    </a:graphicData>
                  </a:graphic>
                </wp:inline>
              </w:drawing>
            </w:r>
          </w:p>
        </w:tc>
        <w:tc>
          <w:tcPr>
            <w:tcW w:w="4568" w:type="dxa"/>
            <w:vAlign w:val="top"/>
            <w:tcBorders>
              <w:bottom w:val="nil"/>
            </w:tcBorders>
          </w:tcPr>
          <w:p>
            <w:pPr>
              <w:pStyle w:val="TableText"/>
              <w:ind w:left="88" w:right="80" w:firstLine="34"/>
              <w:spacing w:before="137" w:line="323" w:lineRule="auto"/>
              <w:jc w:val="both"/>
              <w:rPr>
                <w:sz w:val="21"/>
                <w:szCs w:val="21"/>
              </w:rPr>
            </w:pPr>
            <w:r>
              <w:rPr>
                <w:sz w:val="21"/>
                <w:szCs w:val="21"/>
                <w:spacing w:val="6"/>
              </w:rPr>
              <w:t>自2023年1月1</w:t>
            </w:r>
            <w:r>
              <w:rPr>
                <w:sz w:val="21"/>
                <w:szCs w:val="21"/>
                <w:spacing w:val="-30"/>
              </w:rPr>
              <w:t xml:space="preserve"> </w:t>
            </w:r>
            <w:r>
              <w:rPr>
                <w:sz w:val="21"/>
                <w:szCs w:val="21"/>
                <w:spacing w:val="6"/>
              </w:rPr>
              <w:t>日（</w:t>
            </w:r>
            <w:r>
              <w:rPr>
                <w:sz w:val="21"/>
                <w:szCs w:val="21"/>
                <w:spacing w:val="-25"/>
              </w:rPr>
              <w:t xml:space="preserve"> </w:t>
            </w:r>
            <w:r>
              <w:rPr>
                <w:sz w:val="21"/>
                <w:szCs w:val="21"/>
                <w:spacing w:val="6"/>
              </w:rPr>
              <w:t>以合同签订时间为准）</w:t>
            </w:r>
            <w:r>
              <w:rPr>
                <w:sz w:val="21"/>
                <w:szCs w:val="21"/>
                <w:spacing w:val="-34"/>
              </w:rPr>
              <w:t xml:space="preserve"> </w:t>
            </w:r>
            <w:r>
              <w:rPr>
                <w:sz w:val="21"/>
                <w:szCs w:val="21"/>
                <w:spacing w:val="6"/>
              </w:rPr>
              <w:t>以</w:t>
            </w:r>
            <w:r>
              <w:rPr>
                <w:sz w:val="21"/>
                <w:szCs w:val="21"/>
              </w:rPr>
              <w:t xml:space="preserve"> </w:t>
            </w:r>
            <w:r>
              <w:rPr>
                <w:sz w:val="21"/>
                <w:szCs w:val="21"/>
                <w:spacing w:val="9"/>
              </w:rPr>
              <w:t>来，投标人承接过包含实验设备或教学仪器设</w:t>
            </w:r>
            <w:r>
              <w:rPr>
                <w:sz w:val="21"/>
                <w:szCs w:val="21"/>
                <w:spacing w:val="3"/>
              </w:rPr>
              <w:t xml:space="preserve"> </w:t>
            </w:r>
            <w:r>
              <w:rPr>
                <w:sz w:val="21"/>
                <w:szCs w:val="21"/>
                <w:spacing w:val="3"/>
              </w:rPr>
              <w:t>备等类似的供货及安装项目，每提供1个有效业</w:t>
            </w:r>
            <w:r>
              <w:rPr>
                <w:sz w:val="21"/>
                <w:szCs w:val="21"/>
                <w:spacing w:val="15"/>
              </w:rPr>
              <w:t xml:space="preserve"> </w:t>
            </w:r>
            <w:r>
              <w:rPr>
                <w:sz w:val="21"/>
                <w:szCs w:val="21"/>
                <w:spacing w:val="-1"/>
              </w:rPr>
              <w:t>绩得1分，最高得5分。</w:t>
            </w:r>
          </w:p>
          <w:p>
            <w:pPr>
              <w:pStyle w:val="TableText"/>
              <w:ind w:left="88" w:right="80"/>
              <w:spacing w:before="2" w:line="330" w:lineRule="auto"/>
              <w:jc w:val="both"/>
              <w:rPr>
                <w:sz w:val="21"/>
                <w:szCs w:val="21"/>
              </w:rPr>
            </w:pPr>
            <w:r>
              <w:rPr>
                <w:sz w:val="21"/>
                <w:szCs w:val="21"/>
                <w:spacing w:val="9"/>
              </w:rPr>
              <w:t>提供项目关键信息清晰的合同（包括但不限于</w:t>
            </w:r>
            <w:r>
              <w:rPr>
                <w:sz w:val="21"/>
                <w:szCs w:val="21"/>
                <w:spacing w:val="3"/>
              </w:rPr>
              <w:t xml:space="preserve"> </w:t>
            </w:r>
            <w:r>
              <w:rPr>
                <w:sz w:val="21"/>
                <w:szCs w:val="21"/>
                <w:spacing w:val="7"/>
              </w:rPr>
              <w:t>合同首页、签字盖章页、清单页等</w:t>
            </w:r>
            <w:r>
              <w:rPr>
                <w:sz w:val="21"/>
                <w:szCs w:val="21"/>
                <w:spacing w:val="28"/>
              </w:rPr>
              <w:t>），</w:t>
            </w:r>
            <w:r>
              <w:rPr>
                <w:sz w:val="21"/>
                <w:szCs w:val="21"/>
                <w:spacing w:val="7"/>
              </w:rPr>
              <w:t>以及能</w:t>
            </w:r>
          </w:p>
        </w:tc>
        <w:tc>
          <w:tcPr>
            <w:tcW w:w="826" w:type="dxa"/>
            <w:vAlign w:val="top"/>
            <w:tcBorders>
              <w:bottom w:val="nil"/>
              <w:right w:val="single" w:color="8D8D8D" w:sz="4" w:space="0"/>
            </w:tcBorders>
          </w:tcPr>
          <w:p>
            <w:pPr>
              <w:pStyle w:val="TableText"/>
              <w:ind w:left="155"/>
              <w:spacing w:before="182" w:line="225" w:lineRule="auto"/>
              <w:rPr>
                <w:sz w:val="21"/>
                <w:szCs w:val="21"/>
              </w:rPr>
            </w:pPr>
            <w:r>
              <w:rPr>
                <w:sz w:val="21"/>
                <w:szCs w:val="21"/>
                <w:spacing w:val="-2"/>
              </w:rPr>
              <w:t>5.0分</w:t>
            </w:r>
          </w:p>
        </w:tc>
      </w:tr>
    </w:tbl>
    <w:p>
      <w:pPr>
        <w:rPr>
          <w:rFonts w:ascii="Arial"/>
          <w:sz w:val="21"/>
        </w:rPr>
      </w:pPr>
      <w:r/>
    </w:p>
    <w:sectPr>
      <w:pgSz w:w="11919" w:h="16858"/>
      <w:pgMar w:top="400" w:right="1787" w:bottom="400" w:left="1787"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
      <w:spacing w:line="220" w:lineRule="auto"/>
      <w:rPr>
        <w:sz w:val="23"/>
        <w:szCs w:val="23"/>
      </w:rPr>
    </w:pPr>
    <w:r>
      <w:rPr>
        <w:sz w:val="23"/>
        <w:szCs w:val="23"/>
        <w:spacing w:val="-4"/>
      </w:rPr>
      <w:t>9号)。</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70"/>
      <w:spacing w:line="428" w:lineRule="exact"/>
      <w:rPr/>
    </w:pPr>
    <w:r>
      <w:rPr>
        <w:position w:val="-8"/>
      </w:rPr>
      <w:drawing>
        <wp:inline distT="0" distB="0" distL="0" distR="0">
          <wp:extent cx="2052746" cy="272221"/>
          <wp:effectExtent l="0" t="0" r="0" b="0"/>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2052746" cy="272221"/>
                  </a:xfrm>
                  <a:prstGeom prst="rect">
                    <a:avLst/>
                  </a:prstGeom>
                </pic:spPr>
              </pic:pic>
            </a:graphicData>
          </a:graphic>
        </wp:inline>
      </w:drawing>
    </w:r>
  </w:p>
  <w:p>
    <w:pPr>
      <w:pStyle w:val="BodyText"/>
      <w:ind w:left="443"/>
      <w:spacing w:before="30" w:line="236" w:lineRule="auto"/>
      <w:rPr>
        <w:sz w:val="23"/>
        <w:szCs w:val="23"/>
      </w:rPr>
    </w:pPr>
    <w:r>
      <w:rPr>
        <w:sz w:val="23"/>
        <w:szCs w:val="23"/>
        <w:color w:val="FFFFFF"/>
        <w14:textFill>
          <w14:solidFill>
            <w14:srgbClr w14:val="FFFFFF">
              <w14:alpha w14:val="89803"/>
            </w14:srgbClr>
          </w14:solidFill>
        </w14:textFill>
        <w:spacing w:val="4"/>
      </w:rPr>
      <w:t>740165715549622272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7"/>
      <w:szCs w:val="27"/>
      <w:lang w:val="en-US" w:eastAsia="en-US" w:bidi="ar-SA"/>
    </w:rPr>
  </w:style>
  <w:style w:type="paragraph" w:styleId="TableText">
    <w:name w:val="Table Text"/>
    <w:basedOn w:val="Normal"/>
    <w:semiHidden/>
    <w:qFormat/>
    <w:pPr/>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1.png"/><Relationship Id="rId98" Type="http://schemas.openxmlformats.org/officeDocument/2006/relationships/image" Target="media/image90.png"/><Relationship Id="rId97" Type="http://schemas.openxmlformats.org/officeDocument/2006/relationships/image" Target="media/image89.png"/><Relationship Id="rId96" Type="http://schemas.openxmlformats.org/officeDocument/2006/relationships/image" Target="media/image88.png"/><Relationship Id="rId95" Type="http://schemas.openxmlformats.org/officeDocument/2006/relationships/image" Target="media/image87.png"/><Relationship Id="rId94" Type="http://schemas.openxmlformats.org/officeDocument/2006/relationships/image" Target="media/image86.png"/><Relationship Id="rId93" Type="http://schemas.openxmlformats.org/officeDocument/2006/relationships/image" Target="media/image85.png"/><Relationship Id="rId92" Type="http://schemas.openxmlformats.org/officeDocument/2006/relationships/image" Target="media/image84.png"/><Relationship Id="rId91" Type="http://schemas.openxmlformats.org/officeDocument/2006/relationships/image" Target="media/image83.png"/><Relationship Id="rId90" Type="http://schemas.openxmlformats.org/officeDocument/2006/relationships/image" Target="media/image82.png"/><Relationship Id="rId9" Type="http://schemas.openxmlformats.org/officeDocument/2006/relationships/hyperlink" Target="https://www.ccgp.gov.cn" TargetMode="External"/><Relationship Id="rId89" Type="http://schemas.openxmlformats.org/officeDocument/2006/relationships/image" Target="media/image81.png"/><Relationship Id="rId88" Type="http://schemas.openxmlformats.org/officeDocument/2006/relationships/image" Target="media/image80.png"/><Relationship Id="rId87" Type="http://schemas.openxmlformats.org/officeDocument/2006/relationships/image" Target="media/image79.png"/><Relationship Id="rId86" Type="http://schemas.openxmlformats.org/officeDocument/2006/relationships/image" Target="media/image78.png"/><Relationship Id="rId85" Type="http://schemas.openxmlformats.org/officeDocument/2006/relationships/image" Target="media/image77.png"/><Relationship Id="rId84" Type="http://schemas.openxmlformats.org/officeDocument/2006/relationships/image" Target="media/image76.pn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hyperlink" Target="https://www.creditchina.gov.cn" TargetMode="External"/><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image" Target="media/image7.png"/><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image" Target="media/image6.png"/><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image" Target="media/image5.png"/><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image" Target="media/image4.png"/><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footer" Target="footer2.xml"/><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footer" Target="footer1.xml"/><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hyperlink" Target="https://www.cr" TargetMode="External"/><Relationship Id="rId208" Type="http://schemas.openxmlformats.org/officeDocument/2006/relationships/fontTable" Target="fontTable.xml"/><Relationship Id="rId207" Type="http://schemas.openxmlformats.org/officeDocument/2006/relationships/styles" Target="styles.xml"/><Relationship Id="rId206" Type="http://schemas.openxmlformats.org/officeDocument/2006/relationships/settings" Target="settings.xml"/><Relationship Id="rId205" Type="http://schemas.openxmlformats.org/officeDocument/2006/relationships/image" Target="media/image197.png"/><Relationship Id="rId204" Type="http://schemas.openxmlformats.org/officeDocument/2006/relationships/image" Target="media/image196.png"/><Relationship Id="rId203" Type="http://schemas.openxmlformats.org/officeDocument/2006/relationships/image" Target="media/image195.png"/><Relationship Id="rId202" Type="http://schemas.openxmlformats.org/officeDocument/2006/relationships/image" Target="media/image194.png"/><Relationship Id="rId201" Type="http://schemas.openxmlformats.org/officeDocument/2006/relationships/image" Target="media/image193.png"/><Relationship Id="rId200" Type="http://schemas.openxmlformats.org/officeDocument/2006/relationships/image" Target="media/image192.png"/><Relationship Id="rId20" Type="http://schemas.openxmlformats.org/officeDocument/2006/relationships/image" Target="media/image15.png"/><Relationship Id="rId2" Type="http://schemas.openxmlformats.org/officeDocument/2006/relationships/image" Target="media/image2.png"/><Relationship Id="rId199" Type="http://schemas.openxmlformats.org/officeDocument/2006/relationships/image" Target="media/image191.png"/><Relationship Id="rId198" Type="http://schemas.openxmlformats.org/officeDocument/2006/relationships/image" Target="media/image190.png"/><Relationship Id="rId197" Type="http://schemas.openxmlformats.org/officeDocument/2006/relationships/image" Target="media/image189.png"/><Relationship Id="rId196" Type="http://schemas.openxmlformats.org/officeDocument/2006/relationships/image" Target="media/image188.png"/><Relationship Id="rId195" Type="http://schemas.openxmlformats.org/officeDocument/2006/relationships/image" Target="media/image187.png"/><Relationship Id="rId194" Type="http://schemas.openxmlformats.org/officeDocument/2006/relationships/image" Target="media/image186.png"/><Relationship Id="rId193" Type="http://schemas.openxmlformats.org/officeDocument/2006/relationships/image" Target="media/image185.png"/><Relationship Id="rId192" Type="http://schemas.openxmlformats.org/officeDocument/2006/relationships/image" Target="media/image184.png"/><Relationship Id="rId191" Type="http://schemas.openxmlformats.org/officeDocument/2006/relationships/image" Target="media/image183.png"/><Relationship Id="rId190" Type="http://schemas.openxmlformats.org/officeDocument/2006/relationships/image" Target="media/image182.png"/><Relationship Id="rId19" Type="http://schemas.openxmlformats.org/officeDocument/2006/relationships/image" Target="media/image14.png"/><Relationship Id="rId189" Type="http://schemas.openxmlformats.org/officeDocument/2006/relationships/image" Target="media/image181.png"/><Relationship Id="rId188" Type="http://schemas.openxmlformats.org/officeDocument/2006/relationships/image" Target="media/image180.png"/><Relationship Id="rId187" Type="http://schemas.openxmlformats.org/officeDocument/2006/relationships/image" Target="media/image179.png"/><Relationship Id="rId186" Type="http://schemas.openxmlformats.org/officeDocument/2006/relationships/image" Target="media/image178.png"/><Relationship Id="rId185" Type="http://schemas.openxmlformats.org/officeDocument/2006/relationships/image" Target="media/image177.png"/><Relationship Id="rId184" Type="http://schemas.openxmlformats.org/officeDocument/2006/relationships/image" Target="media/image176.png"/><Relationship Id="rId183" Type="http://schemas.openxmlformats.org/officeDocument/2006/relationships/image" Target="media/image175.png"/><Relationship Id="rId182" Type="http://schemas.openxmlformats.org/officeDocument/2006/relationships/image" Target="media/image174.png"/><Relationship Id="rId181" Type="http://schemas.openxmlformats.org/officeDocument/2006/relationships/image" Target="media/image173.png"/><Relationship Id="rId180" Type="http://schemas.openxmlformats.org/officeDocument/2006/relationships/image" Target="media/image172.png"/><Relationship Id="rId18" Type="http://schemas.openxmlformats.org/officeDocument/2006/relationships/image" Target="media/image13.png"/><Relationship Id="rId179" Type="http://schemas.openxmlformats.org/officeDocument/2006/relationships/image" Target="media/image171.png"/><Relationship Id="rId178" Type="http://schemas.openxmlformats.org/officeDocument/2006/relationships/image" Target="media/image170.png"/><Relationship Id="rId177" Type="http://schemas.openxmlformats.org/officeDocument/2006/relationships/image" Target="media/image169.png"/><Relationship Id="rId176" Type="http://schemas.openxmlformats.org/officeDocument/2006/relationships/image" Target="media/image168.png"/><Relationship Id="rId175" Type="http://schemas.openxmlformats.org/officeDocument/2006/relationships/image" Target="media/image167.png"/><Relationship Id="rId174" Type="http://schemas.openxmlformats.org/officeDocument/2006/relationships/image" Target="media/image166.png"/><Relationship Id="rId173" Type="http://schemas.openxmlformats.org/officeDocument/2006/relationships/image" Target="media/image165.png"/><Relationship Id="rId172" Type="http://schemas.openxmlformats.org/officeDocument/2006/relationships/image" Target="media/image164.png"/><Relationship Id="rId171" Type="http://schemas.openxmlformats.org/officeDocument/2006/relationships/image" Target="media/image163.png"/><Relationship Id="rId170" Type="http://schemas.openxmlformats.org/officeDocument/2006/relationships/image" Target="media/image162.png"/><Relationship Id="rId17" Type="http://schemas.openxmlformats.org/officeDocument/2006/relationships/image" Target="media/image12.png"/><Relationship Id="rId169" Type="http://schemas.openxmlformats.org/officeDocument/2006/relationships/image" Target="media/image161.png"/><Relationship Id="rId168" Type="http://schemas.openxmlformats.org/officeDocument/2006/relationships/image" Target="media/image160.png"/><Relationship Id="rId167" Type="http://schemas.openxmlformats.org/officeDocument/2006/relationships/image" Target="media/image159.png"/><Relationship Id="rId166" Type="http://schemas.openxmlformats.org/officeDocument/2006/relationships/image" Target="media/image158.png"/><Relationship Id="rId165" Type="http://schemas.openxmlformats.org/officeDocument/2006/relationships/image" Target="media/image157.png"/><Relationship Id="rId164" Type="http://schemas.openxmlformats.org/officeDocument/2006/relationships/image" Target="media/image156.png"/><Relationship Id="rId163" Type="http://schemas.openxmlformats.org/officeDocument/2006/relationships/image" Target="media/image155.png"/><Relationship Id="rId162" Type="http://schemas.openxmlformats.org/officeDocument/2006/relationships/image" Target="media/image154.png"/><Relationship Id="rId161" Type="http://schemas.openxmlformats.org/officeDocument/2006/relationships/image" Target="media/image153.png"/><Relationship Id="rId160" Type="http://schemas.openxmlformats.org/officeDocument/2006/relationships/image" Target="media/image152.png"/><Relationship Id="rId16" Type="http://schemas.openxmlformats.org/officeDocument/2006/relationships/image" Target="media/image11.png"/><Relationship Id="rId159" Type="http://schemas.openxmlformats.org/officeDocument/2006/relationships/image" Target="media/image151.png"/><Relationship Id="rId158" Type="http://schemas.openxmlformats.org/officeDocument/2006/relationships/image" Target="media/image150.png"/><Relationship Id="rId157" Type="http://schemas.openxmlformats.org/officeDocument/2006/relationships/image" Target="media/image149.png"/><Relationship Id="rId156" Type="http://schemas.openxmlformats.org/officeDocument/2006/relationships/image" Target="media/image148.png"/><Relationship Id="rId155" Type="http://schemas.openxmlformats.org/officeDocument/2006/relationships/image" Target="media/image147.png"/><Relationship Id="rId154" Type="http://schemas.openxmlformats.org/officeDocument/2006/relationships/image" Target="media/image146.png"/><Relationship Id="rId153" Type="http://schemas.openxmlformats.org/officeDocument/2006/relationships/image" Target="media/image145.png"/><Relationship Id="rId152" Type="http://schemas.openxmlformats.org/officeDocument/2006/relationships/image" Target="media/image144.png"/><Relationship Id="rId151" Type="http://schemas.openxmlformats.org/officeDocument/2006/relationships/image" Target="media/image143.png"/><Relationship Id="rId150" Type="http://schemas.openxmlformats.org/officeDocument/2006/relationships/image" Target="media/image142.png"/><Relationship Id="rId15" Type="http://schemas.openxmlformats.org/officeDocument/2006/relationships/image" Target="media/image10.png"/><Relationship Id="rId149" Type="http://schemas.openxmlformats.org/officeDocument/2006/relationships/image" Target="media/image141.png"/><Relationship Id="rId148" Type="http://schemas.openxmlformats.org/officeDocument/2006/relationships/image" Target="media/image140.png"/><Relationship Id="rId147" Type="http://schemas.openxmlformats.org/officeDocument/2006/relationships/image" Target="media/image139.png"/><Relationship Id="rId146" Type="http://schemas.openxmlformats.org/officeDocument/2006/relationships/image" Target="media/image138.png"/><Relationship Id="rId145" Type="http://schemas.openxmlformats.org/officeDocument/2006/relationships/image" Target="media/image137.png"/><Relationship Id="rId144" Type="http://schemas.openxmlformats.org/officeDocument/2006/relationships/image" Target="media/image136.png"/><Relationship Id="rId143" Type="http://schemas.openxmlformats.org/officeDocument/2006/relationships/image" Target="media/image135.png"/><Relationship Id="rId142" Type="http://schemas.openxmlformats.org/officeDocument/2006/relationships/image" Target="media/image134.png"/><Relationship Id="rId141" Type="http://schemas.openxmlformats.org/officeDocument/2006/relationships/image" Target="media/image133.png"/><Relationship Id="rId140" Type="http://schemas.openxmlformats.org/officeDocument/2006/relationships/image" Target="media/image132.png"/><Relationship Id="rId14" Type="http://schemas.openxmlformats.org/officeDocument/2006/relationships/header" Target="header2.xml"/><Relationship Id="rId139" Type="http://schemas.openxmlformats.org/officeDocument/2006/relationships/image" Target="media/image131.png"/><Relationship Id="rId138" Type="http://schemas.openxmlformats.org/officeDocument/2006/relationships/image" Target="media/image130.png"/><Relationship Id="rId137" Type="http://schemas.openxmlformats.org/officeDocument/2006/relationships/image" Target="media/image129.png"/><Relationship Id="rId136" Type="http://schemas.openxmlformats.org/officeDocument/2006/relationships/image" Target="media/image128.png"/><Relationship Id="rId135" Type="http://schemas.openxmlformats.org/officeDocument/2006/relationships/image" Target="media/image127.png"/><Relationship Id="rId134" Type="http://schemas.openxmlformats.org/officeDocument/2006/relationships/image" Target="media/image126.png"/><Relationship Id="rId133" Type="http://schemas.openxmlformats.org/officeDocument/2006/relationships/image" Target="media/image125.png"/><Relationship Id="rId132" Type="http://schemas.openxmlformats.org/officeDocument/2006/relationships/image" Target="media/image124.png"/><Relationship Id="rId131" Type="http://schemas.openxmlformats.org/officeDocument/2006/relationships/image" Target="media/image123.png"/><Relationship Id="rId130" Type="http://schemas.openxmlformats.org/officeDocument/2006/relationships/image" Target="media/image122.png"/><Relationship Id="rId13" Type="http://schemas.openxmlformats.org/officeDocument/2006/relationships/hyperlink" Target="https://wskpb.ggzyjy.gansu.gov.cn:3065/login" TargetMode="External"/><Relationship Id="rId129" Type="http://schemas.openxmlformats.org/officeDocument/2006/relationships/image" Target="media/image121.png"/><Relationship Id="rId128" Type="http://schemas.openxmlformats.org/officeDocument/2006/relationships/image" Target="media/image120.png"/><Relationship Id="rId127" Type="http://schemas.openxmlformats.org/officeDocument/2006/relationships/image" Target="media/image119.png"/><Relationship Id="rId126" Type="http://schemas.openxmlformats.org/officeDocument/2006/relationships/image" Target="media/image118.png"/><Relationship Id="rId125" Type="http://schemas.openxmlformats.org/officeDocument/2006/relationships/image" Target="media/image117.png"/><Relationship Id="rId124" Type="http://schemas.openxmlformats.org/officeDocument/2006/relationships/image" Target="media/image116.png"/><Relationship Id="rId123" Type="http://schemas.openxmlformats.org/officeDocument/2006/relationships/image" Target="media/image115.png"/><Relationship Id="rId122" Type="http://schemas.openxmlformats.org/officeDocument/2006/relationships/image" Target="media/image114.png"/><Relationship Id="rId121" Type="http://schemas.openxmlformats.org/officeDocument/2006/relationships/image" Target="media/image113.png"/><Relationship Id="rId120" Type="http://schemas.openxmlformats.org/officeDocument/2006/relationships/image" Target="media/image112.png"/><Relationship Id="rId12" Type="http://schemas.openxmlformats.org/officeDocument/2006/relationships/hyperlink" Target="https://ggzyjy.gansu.gov.cn" TargetMode="External"/><Relationship Id="rId119" Type="http://schemas.openxmlformats.org/officeDocument/2006/relationships/image" Target="media/image111.png"/><Relationship Id="rId118" Type="http://schemas.openxmlformats.org/officeDocument/2006/relationships/image" Target="media/image110.png"/><Relationship Id="rId117" Type="http://schemas.openxmlformats.org/officeDocument/2006/relationships/image" Target="media/image109.png"/><Relationship Id="rId116" Type="http://schemas.openxmlformats.org/officeDocument/2006/relationships/image" Target="media/image108.png"/><Relationship Id="rId115" Type="http://schemas.openxmlformats.org/officeDocument/2006/relationships/image" Target="media/image107.png"/><Relationship Id="rId114" Type="http://schemas.openxmlformats.org/officeDocument/2006/relationships/image" Target="media/image106.png"/><Relationship Id="rId113" Type="http://schemas.openxmlformats.org/officeDocument/2006/relationships/image" Target="media/image105.png"/><Relationship Id="rId112" Type="http://schemas.openxmlformats.org/officeDocument/2006/relationships/image" Target="media/image104.png"/><Relationship Id="rId111" Type="http://schemas.openxmlformats.org/officeDocument/2006/relationships/image" Target="media/image103.png"/><Relationship Id="rId110" Type="http://schemas.openxmlformats.org/officeDocument/2006/relationships/image" Target="media/image102.png"/><Relationship Id="rId11" Type="http://schemas.openxmlformats.org/officeDocument/2006/relationships/image" Target="media/image9.png"/><Relationship Id="rId109" Type="http://schemas.openxmlformats.org/officeDocument/2006/relationships/image" Target="media/image101.png"/><Relationship Id="rId108" Type="http://schemas.openxmlformats.org/officeDocument/2006/relationships/image" Target="media/image100.png"/><Relationship Id="rId107" Type="http://schemas.openxmlformats.org/officeDocument/2006/relationships/image" Target="media/image99.png"/><Relationship Id="rId106" Type="http://schemas.openxmlformats.org/officeDocument/2006/relationships/image" Target="media/image98.png"/><Relationship Id="rId105" Type="http://schemas.openxmlformats.org/officeDocument/2006/relationships/image" Target="media/image97.png"/><Relationship Id="rId104" Type="http://schemas.openxmlformats.org/officeDocument/2006/relationships/image" Target="media/image96.png"/><Relationship Id="rId103" Type="http://schemas.openxmlformats.org/officeDocument/2006/relationships/image" Target="media/image95.png"/><Relationship Id="rId102" Type="http://schemas.openxmlformats.org/officeDocument/2006/relationships/image" Target="media/image94.png"/><Relationship Id="rId101" Type="http://schemas.openxmlformats.org/officeDocument/2006/relationships/image" Target="media/image93.png"/><Relationship Id="rId100" Type="http://schemas.openxmlformats.org/officeDocument/2006/relationships/image" Target="media/image92.png"/><Relationship Id="rId10" Type="http://schemas.openxmlformats.org/officeDocument/2006/relationships/image" Target="media/image8.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2026-08-11T19:35:43Z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2026-08-11T19:36:29</vt:filetime>
  </property>
  <property fmtid="{D5CDD505-2E9C-101B-9397-08002B2CF9AE}" pid="4" name="UsrData">
    <vt:lpwstr>6a7b090a9c029200011f2ce0wl</vt:lpwstr>
  </property>
</Properties>
</file>