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d9d9d9" w:val="clea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Sigmund Freud University</w:t>
      </w:r>
    </w:p>
    <w:p w:rsidR="00000000" w:rsidDel="00000000" w:rsidP="00000000" w:rsidRDefault="00000000" w:rsidRPr="00000000" w14:paraId="00000002">
      <w:pPr>
        <w:shd w:fill="d9d9d9" w:val="clea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Progetto di ricerca</w:t>
      </w:r>
    </w:p>
    <w:p w:rsidR="00000000" w:rsidDel="00000000" w:rsidP="00000000" w:rsidRDefault="00000000" w:rsidRPr="00000000" w14:paraId="00000003">
      <w:pPr>
        <w:shd w:fill="d9d9d9" w:val="clea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INFORMAZIONI SUL TRATTAMENTO DEI DATI</w:t>
      </w:r>
    </w:p>
    <w:p w:rsidR="00000000" w:rsidDel="00000000" w:rsidP="00000000" w:rsidRDefault="00000000" w:rsidRPr="00000000" w14:paraId="00000004">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5">
      <w:pPr>
        <w:jc w:val="center"/>
        <w:rPr>
          <w:b w:val="1"/>
          <w:sz w:val="26"/>
          <w:szCs w:val="26"/>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jc w:val="both"/>
        <w:rPr>
          <w:rFonts w:ascii="Calibri" w:cs="Calibri" w:eastAsia="Calibri" w:hAnsi="Calibri"/>
          <w:b w:val="1"/>
          <w:color w:val="0e101a"/>
        </w:rPr>
      </w:pPr>
      <w:r w:rsidDel="00000000" w:rsidR="00000000" w:rsidRPr="00000000">
        <w:rPr>
          <w:rFonts w:ascii="Calibri" w:cs="Calibri" w:eastAsia="Calibri" w:hAnsi="Calibri"/>
          <w:b w:val="1"/>
          <w:color w:val="0e101a"/>
          <w:rtl w:val="0"/>
        </w:rPr>
        <w:t xml:space="preserve">Multicontextual Empathy Test (MET): uno studio pilota</w:t>
      </w:r>
    </w:p>
    <w:p w:rsidR="00000000" w:rsidDel="00000000" w:rsidP="00000000" w:rsidRDefault="00000000" w:rsidRPr="00000000" w14:paraId="00000008">
      <w:pPr>
        <w:jc w:val="both"/>
        <w:rPr>
          <w:rFonts w:ascii="Calibri" w:cs="Calibri" w:eastAsia="Calibri" w:hAnsi="Calibri"/>
          <w:color w:val="0e101a"/>
        </w:rPr>
      </w:pPr>
      <w:r w:rsidDel="00000000" w:rsidR="00000000" w:rsidRPr="00000000">
        <w:rPr>
          <w:rFonts w:ascii="Calibri" w:cs="Calibri" w:eastAsia="Calibri" w:hAnsi="Calibri"/>
          <w:color w:val="0e101a"/>
          <w:rtl w:val="0"/>
        </w:rPr>
        <w:t xml:space="preserve">Lo scopo del presente studio è lo sviluppo di un nuovo test psicometrico pensato per l’assessment dell’empatia attraverso tre sue componenti: la mentalizzazione (capacità di comprendere gli stati mentali altrui), la condivisione dell’esperienza (tendenza a rispecchiare le emozioni percepite) e la preoccupazione prosociale (motivazione ad intervenire per il miglioramento delle condizioni altrui). Il test adotta un approccio naturalistico e integra scenari e quesiti ad essi contestualizzati che mirano a superare le limitazioni dei tradizionali strumenti self-report. L’obiettivo primario è valutare la validità  degli item, nonché il loro potenziale nel fornire una misurazione affidabile del costrutto. Parallelamente si vuole esplorare le potenzialità dell’analisi delle espressioni facciali come metodo di raccolta dati integrabile alla tipica compilazione di risposte scritte.</w:t>
      </w:r>
    </w:p>
    <w:p w:rsidR="00000000" w:rsidDel="00000000" w:rsidP="00000000" w:rsidRDefault="00000000" w:rsidRPr="00000000" w14:paraId="00000009">
      <w:pPr>
        <w:jc w:val="both"/>
        <w:rPr>
          <w:rFonts w:ascii="Calibri" w:cs="Calibri" w:eastAsia="Calibri" w:hAnsi="Calibri"/>
          <w:color w:val="0e101a"/>
        </w:rPr>
      </w:pPr>
      <w:r w:rsidDel="00000000" w:rsidR="00000000" w:rsidRPr="00000000">
        <w:rPr>
          <w:rtl w:val="0"/>
        </w:rPr>
      </w:r>
    </w:p>
    <w:p w:rsidR="00000000" w:rsidDel="00000000" w:rsidP="00000000" w:rsidRDefault="00000000" w:rsidRPr="00000000" w14:paraId="0000000A">
      <w:pPr>
        <w:jc w:val="both"/>
        <w:rPr>
          <w:rFonts w:ascii="Calibri" w:cs="Calibri" w:eastAsia="Calibri" w:hAnsi="Calibri"/>
          <w:b w:val="1"/>
          <w:color w:val="0e101a"/>
        </w:rPr>
      </w:pPr>
      <w:r w:rsidDel="00000000" w:rsidR="00000000" w:rsidRPr="00000000">
        <w:rPr>
          <w:rFonts w:ascii="Calibri" w:cs="Calibri" w:eastAsia="Calibri" w:hAnsi="Calibri"/>
          <w:b w:val="1"/>
          <w:color w:val="0e101a"/>
          <w:rtl w:val="0"/>
        </w:rPr>
        <w:t xml:space="preserve">Scopo</w:t>
      </w:r>
    </w:p>
    <w:p w:rsidR="00000000" w:rsidDel="00000000" w:rsidP="00000000" w:rsidRDefault="00000000" w:rsidRPr="00000000" w14:paraId="0000000B">
      <w:pPr>
        <w:jc w:val="both"/>
        <w:rPr>
          <w:rFonts w:ascii="Calibri" w:cs="Calibri" w:eastAsia="Calibri" w:hAnsi="Calibri"/>
          <w:color w:val="0e101a"/>
        </w:rPr>
      </w:pPr>
      <w:r w:rsidDel="00000000" w:rsidR="00000000" w:rsidRPr="00000000">
        <w:rPr>
          <w:rFonts w:ascii="Calibri" w:cs="Calibri" w:eastAsia="Calibri" w:hAnsi="Calibri"/>
          <w:color w:val="0e101a"/>
          <w:rtl w:val="0"/>
        </w:rPr>
        <w:t xml:space="preserve">Lo scopo del presente studio è lo sviluppo di un nuovo test psicometrico pensato per l’assessment dell’empatia attraverso tre sue componenti: la mentalizzazione (capacità di comprendere gli stati mentali altrui), la condivisione dell’esperienza (tendenza a rispecchiare le emozioni percepite) e la preoccupazione prosociale (motivazione ad intervenire per il miglioramento delle condizioni altrui). Il test adotta un approccio naturalistico e integra scenari e quesiti ad essi contestualizzati che mirano a superare le limitazioni dei tradizionali strumenti self-report. L’obiettivo primario è valutare la validità e degli item, nonché il loro potenziale nel fornire una misurazione affidabile del costrutto. Parallelamente si vuole esplorare le potenzialità dell’analisi delle espressioni facciali come metodo di raccolta dati integrabile alla tipica compilazione di risposte scritte.</w:t>
      </w:r>
    </w:p>
    <w:p w:rsidR="00000000" w:rsidDel="00000000" w:rsidP="00000000" w:rsidRDefault="00000000" w:rsidRPr="00000000" w14:paraId="0000000C">
      <w:pPr>
        <w:jc w:val="both"/>
        <w:rPr>
          <w:rFonts w:ascii="Calibri" w:cs="Calibri" w:eastAsia="Calibri" w:hAnsi="Calibri"/>
          <w:color w:val="0e101a"/>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color w:val="0e101a"/>
        </w:rPr>
      </w:pPr>
      <w:r w:rsidDel="00000000" w:rsidR="00000000" w:rsidRPr="00000000">
        <w:rPr>
          <w:rFonts w:ascii="Calibri" w:cs="Calibri" w:eastAsia="Calibri" w:hAnsi="Calibri"/>
          <w:color w:val="0e101a"/>
          <w:rtl w:val="0"/>
        </w:rPr>
        <w:t xml:space="preserve">I vostri dati personali saranno trattati per il progetto menzionato nella dichiarazione di consenso. Salvo diversa indicazione, i vostri dati personali potranno essere trattati per ulteriori ricerche scientifiche e per finalità didattiche.</w:t>
      </w:r>
    </w:p>
    <w:p w:rsidR="00000000" w:rsidDel="00000000" w:rsidP="00000000" w:rsidRDefault="00000000" w:rsidRPr="00000000" w14:paraId="0000000E">
      <w:pPr>
        <w:jc w:val="both"/>
        <w:rPr>
          <w:rFonts w:ascii="Calibri" w:cs="Calibri" w:eastAsia="Calibri" w:hAnsi="Calibri"/>
          <w:color w:val="0e101a"/>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color w:val="0e101a"/>
        </w:rPr>
      </w:pPr>
      <w:r w:rsidDel="00000000" w:rsidR="00000000" w:rsidRPr="00000000">
        <w:rPr>
          <w:rFonts w:ascii="Calibri" w:cs="Calibri" w:eastAsia="Calibri" w:hAnsi="Calibri"/>
          <w:b w:val="1"/>
          <w:color w:val="0e101a"/>
          <w:rtl w:val="0"/>
        </w:rPr>
        <w:t xml:space="preserve">Metodo</w:t>
      </w:r>
      <w:r w:rsidDel="00000000" w:rsidR="00000000" w:rsidRPr="00000000">
        <w:rPr>
          <w:rtl w:val="0"/>
        </w:rPr>
      </w:r>
    </w:p>
    <w:p w:rsidR="00000000" w:rsidDel="00000000" w:rsidP="00000000" w:rsidRDefault="00000000" w:rsidRPr="00000000" w14:paraId="00000010">
      <w:pPr>
        <w:jc w:val="both"/>
        <w:rPr>
          <w:rFonts w:ascii="Calibri" w:cs="Calibri" w:eastAsia="Calibri" w:hAnsi="Calibri"/>
          <w:color w:val="0e101a"/>
        </w:rPr>
      </w:pPr>
      <w:r w:rsidDel="00000000" w:rsidR="00000000" w:rsidRPr="00000000">
        <w:rPr>
          <w:rFonts w:ascii="Calibri" w:cs="Calibri" w:eastAsia="Calibri" w:hAnsi="Calibri"/>
          <w:color w:val="0e101a"/>
          <w:rtl w:val="0"/>
        </w:rPr>
        <w:t xml:space="preserve">Lo studio verrà condotto attraverso un questionario online rivolto a persone maggiorenni della popolazione generale, da compilarsi in presenza di un esaminatore . I dati saranno raccolti in forma anonima tramite una piattaforma digitale, senza la richiesta di informazioni identificative dirette.</w:t>
      </w:r>
    </w:p>
    <w:p w:rsidR="00000000" w:rsidDel="00000000" w:rsidP="00000000" w:rsidRDefault="00000000" w:rsidRPr="00000000" w14:paraId="00000011">
      <w:pPr>
        <w:spacing w:before="240" w:lineRule="auto"/>
        <w:jc w:val="both"/>
        <w:rPr>
          <w:rFonts w:ascii="Calibri" w:cs="Calibri" w:eastAsia="Calibri" w:hAnsi="Calibri"/>
          <w:color w:val="0e101a"/>
        </w:rPr>
      </w:pPr>
      <w:r w:rsidDel="00000000" w:rsidR="00000000" w:rsidRPr="00000000">
        <w:rPr>
          <w:rFonts w:ascii="Calibri" w:cs="Calibri" w:eastAsia="Calibri" w:hAnsi="Calibri"/>
          <w:color w:val="0e101a"/>
          <w:rtl w:val="0"/>
        </w:rPr>
        <w:t xml:space="preserve">Il questionario raccoglierà dati demografici e psicologici attraverso strumenti scientificamente validati. Le informazioni demografiche includeranno età, genere, livello di istruzione, residenza e occupazione.</w:t>
      </w:r>
    </w:p>
    <w:p w:rsidR="00000000" w:rsidDel="00000000" w:rsidP="00000000" w:rsidRDefault="00000000" w:rsidRPr="00000000" w14:paraId="00000012">
      <w:pPr>
        <w:spacing w:before="240" w:lineRule="auto"/>
        <w:jc w:val="both"/>
        <w:rPr>
          <w:rFonts w:ascii="Calibri" w:cs="Calibri" w:eastAsia="Calibri" w:hAnsi="Calibri"/>
          <w:color w:val="0e101a"/>
        </w:rPr>
      </w:pPr>
      <w:r w:rsidDel="00000000" w:rsidR="00000000" w:rsidRPr="00000000">
        <w:rPr>
          <w:rFonts w:ascii="Calibri" w:cs="Calibri" w:eastAsia="Calibri" w:hAnsi="Calibri"/>
          <w:color w:val="0e101a"/>
          <w:rtl w:val="0"/>
        </w:rPr>
        <w:t xml:space="preserve">Le variabili psicologiche verranno misurate tramite questionari che indagheranno alessitimia (TAS-20), empatia cognitiva ed affettiva (QCAE) e preoccupazione prosociale (IRI, sottoscala “considerazione empatica”).</w:t>
      </w:r>
    </w:p>
    <w:p w:rsidR="00000000" w:rsidDel="00000000" w:rsidP="00000000" w:rsidRDefault="00000000" w:rsidRPr="00000000" w14:paraId="00000013">
      <w:pPr>
        <w:spacing w:before="240" w:lineRule="auto"/>
        <w:jc w:val="both"/>
        <w:rPr>
          <w:rFonts w:ascii="Calibri" w:cs="Calibri" w:eastAsia="Calibri" w:hAnsi="Calibri"/>
          <w:color w:val="0e101a"/>
        </w:rPr>
      </w:pPr>
      <w:r w:rsidDel="00000000" w:rsidR="00000000" w:rsidRPr="00000000">
        <w:rPr>
          <w:rFonts w:ascii="Calibri" w:cs="Calibri" w:eastAsia="Calibri" w:hAnsi="Calibri"/>
          <w:color w:val="0e101a"/>
          <w:rtl w:val="0"/>
        </w:rPr>
        <w:t xml:space="preserve">Il reclutamento dei partecipanti avverrà tramite un campione di convenienza, includendo studenti universitari, e attraverso passaparola su canali social, con l’obiettivo di raggiungere un campione più ampio e diversificato della popolazione generale.</w:t>
      </w:r>
    </w:p>
    <w:p w:rsidR="00000000" w:rsidDel="00000000" w:rsidP="00000000" w:rsidRDefault="00000000" w:rsidRPr="00000000" w14:paraId="00000014">
      <w:pPr>
        <w:spacing w:before="240" w:lineRule="auto"/>
        <w:jc w:val="both"/>
        <w:rPr>
          <w:rFonts w:ascii="Calibri" w:cs="Calibri" w:eastAsia="Calibri" w:hAnsi="Calibri"/>
          <w:color w:val="0e101a"/>
        </w:rPr>
      </w:pPr>
      <w:r w:rsidDel="00000000" w:rsidR="00000000" w:rsidRPr="00000000">
        <w:rPr>
          <w:rFonts w:ascii="Calibri" w:cs="Calibri" w:eastAsia="Calibri" w:hAnsi="Calibri"/>
          <w:color w:val="0e101a"/>
          <w:rtl w:val="0"/>
        </w:rPr>
        <w:t xml:space="preserve">Tutti i dati raccolti saranno anonimizzati o pseudonimizzati e verranno conservati in conformità con le normative vigenti sulla protezione dei dati. L’analisi dei dati sarà condotta attraverso software statistici adeguati, con lo scopo di individuare correlazioni tra le variabili indagate, valutare l’impatto di tali variabili sul funzionamento narcisistico e identificare eventuali predittori significativi di narcisismo grandioso e vulnerabile.</w:t>
        <w:br w:type="textWrapping"/>
        <w:t xml:space="preserve">I risultati dello studio saranno presentati in forma aggregata e anonima in pubblicazioni scientifiche, conferenze e altri contesti accademici. Nessuna informazione che possa consentire l’identificazione dei partecipanti verrà divulgata.</w:t>
      </w:r>
    </w:p>
    <w:p w:rsidR="00000000" w:rsidDel="00000000" w:rsidP="00000000" w:rsidRDefault="00000000" w:rsidRPr="00000000" w14:paraId="00000015">
      <w:pPr>
        <w:jc w:val="both"/>
        <w:rPr>
          <w:rFonts w:ascii="Calibri" w:cs="Calibri" w:eastAsia="Calibri" w:hAnsi="Calibri"/>
          <w:color w:val="0e101a"/>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color w:val="0e101a"/>
        </w:rPr>
      </w:pPr>
      <w:r w:rsidDel="00000000" w:rsidR="00000000" w:rsidRPr="00000000">
        <w:rPr>
          <w:rFonts w:ascii="Calibri" w:cs="Calibri" w:eastAsia="Calibri" w:hAnsi="Calibri"/>
          <w:color w:val="0e101a"/>
          <w:rtl w:val="0"/>
        </w:rPr>
        <w:t xml:space="preserve">La durata della conservazione dei dati dipende dalle disposizioni di legge in materia. Per garantire una buona prassi scientifica, di norma la durata di conservazione è di dieci anni. Con l'uso di pseudonimi, tale durata potrebbe essere prolungata per scopi di ricerca scientifica.</w:t>
      </w:r>
    </w:p>
    <w:p w:rsidR="00000000" w:rsidDel="00000000" w:rsidP="00000000" w:rsidRDefault="00000000" w:rsidRPr="00000000" w14:paraId="00000017">
      <w:pPr>
        <w:jc w:val="both"/>
        <w:rPr>
          <w:rFonts w:ascii="Calibri" w:cs="Calibri" w:eastAsia="Calibri" w:hAnsi="Calibri"/>
          <w:color w:val="0e101a"/>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color w:val="0e101a"/>
        </w:rPr>
      </w:pPr>
      <w:r w:rsidDel="00000000" w:rsidR="00000000" w:rsidRPr="00000000">
        <w:rPr>
          <w:rFonts w:ascii="Calibri" w:cs="Calibri" w:eastAsia="Calibri" w:hAnsi="Calibri"/>
          <w:b w:val="1"/>
          <w:color w:val="0e101a"/>
          <w:rtl w:val="0"/>
        </w:rPr>
        <w:t xml:space="preserve">Destinatario</w:t>
      </w:r>
      <w:r w:rsidDel="00000000" w:rsidR="00000000" w:rsidRPr="00000000">
        <w:rPr>
          <w:rtl w:val="0"/>
        </w:rPr>
      </w:r>
    </w:p>
    <w:p w:rsidR="00000000" w:rsidDel="00000000" w:rsidP="00000000" w:rsidRDefault="00000000" w:rsidRPr="00000000" w14:paraId="00000019">
      <w:pPr>
        <w:jc w:val="both"/>
        <w:rPr>
          <w:rFonts w:ascii="Calibri" w:cs="Calibri" w:eastAsia="Calibri" w:hAnsi="Calibri"/>
          <w:color w:val="0e101a"/>
        </w:rPr>
      </w:pPr>
      <w:r w:rsidDel="00000000" w:rsidR="00000000" w:rsidRPr="00000000">
        <w:rPr>
          <w:rFonts w:ascii="Calibri" w:cs="Calibri" w:eastAsia="Calibri" w:hAnsi="Calibri"/>
          <w:color w:val="0e101a"/>
          <w:rtl w:val="0"/>
        </w:rPr>
        <w:t xml:space="preserve">I dati raccolti in questo studio saranno trattati esclusivamente da ricercatori autorizzati, vincolati al segreto professionale, ai fini della realizzazione del Progetto. L’accesso ai dati sarà limitato ai membri del team di ricerca coinvolti nella gestione, analisi e interpretazione dei risultati.</w:t>
      </w:r>
    </w:p>
    <w:p w:rsidR="00000000" w:rsidDel="00000000" w:rsidP="00000000" w:rsidRDefault="00000000" w:rsidRPr="00000000" w14:paraId="0000001A">
      <w:pPr>
        <w:spacing w:before="240" w:lineRule="auto"/>
        <w:jc w:val="both"/>
        <w:rPr>
          <w:rFonts w:ascii="Calibri" w:cs="Calibri" w:eastAsia="Calibri" w:hAnsi="Calibri"/>
          <w:color w:val="0e101a"/>
        </w:rPr>
      </w:pPr>
      <w:r w:rsidDel="00000000" w:rsidR="00000000" w:rsidRPr="00000000">
        <w:rPr>
          <w:rFonts w:ascii="Calibri" w:cs="Calibri" w:eastAsia="Calibri" w:hAnsi="Calibri"/>
          <w:color w:val="0e101a"/>
          <w:rtl w:val="0"/>
        </w:rPr>
        <w:t xml:space="preserve">Il personale autorizzato, vincolato alla riservatezza, potrà inoltre avere accesso ai dati al fine di elaborare le informazioni necessarie per il progetto.</w:t>
      </w:r>
    </w:p>
    <w:p w:rsidR="00000000" w:rsidDel="00000000" w:rsidP="00000000" w:rsidRDefault="00000000" w:rsidRPr="00000000" w14:paraId="0000001B">
      <w:pPr>
        <w:spacing w:before="240" w:lineRule="auto"/>
        <w:jc w:val="both"/>
        <w:rPr>
          <w:rFonts w:ascii="Calibri" w:cs="Calibri" w:eastAsia="Calibri" w:hAnsi="Calibri"/>
          <w:color w:val="0e101a"/>
        </w:rPr>
      </w:pPr>
      <w:r w:rsidDel="00000000" w:rsidR="00000000" w:rsidRPr="00000000">
        <w:rPr>
          <w:rFonts w:ascii="Calibri" w:cs="Calibri" w:eastAsia="Calibri" w:hAnsi="Calibri"/>
          <w:color w:val="0e101a"/>
          <w:rtl w:val="0"/>
        </w:rPr>
        <w:t xml:space="preserve">I dati non saranno diffusi pubblicamente né condivisi con terze parti non autorizzate. L’eventuale utilizzo per future ricerche scientifiche affini avverrà esclusivamente in forma anonima o pseudonimizzata, nel pieno rispetto delle normative vigenti sulla protezione dei dati personali.</w:t>
      </w:r>
    </w:p>
    <w:p w:rsidR="00000000" w:rsidDel="00000000" w:rsidP="00000000" w:rsidRDefault="00000000" w:rsidRPr="00000000" w14:paraId="0000001C">
      <w:pPr>
        <w:spacing w:before="240" w:lineRule="auto"/>
        <w:jc w:val="both"/>
        <w:rPr>
          <w:rFonts w:ascii="Calibri" w:cs="Calibri" w:eastAsia="Calibri" w:hAnsi="Calibri"/>
          <w:color w:val="0e101a"/>
        </w:rPr>
      </w:pPr>
      <w:r w:rsidDel="00000000" w:rsidR="00000000" w:rsidRPr="00000000">
        <w:rPr>
          <w:rFonts w:ascii="Calibri" w:cs="Calibri" w:eastAsia="Calibri" w:hAnsi="Calibri"/>
          <w:color w:val="0e101a"/>
          <w:rtl w:val="0"/>
        </w:rPr>
        <w:t xml:space="preserve">Non condividiamo i dati con terze parti.</w:t>
      </w:r>
    </w:p>
    <w:p w:rsidR="00000000" w:rsidDel="00000000" w:rsidP="00000000" w:rsidRDefault="00000000" w:rsidRPr="00000000" w14:paraId="0000001D">
      <w:pPr>
        <w:spacing w:before="240" w:lineRule="auto"/>
        <w:jc w:val="both"/>
        <w:rPr>
          <w:rFonts w:ascii="Calibri" w:cs="Calibri" w:eastAsia="Calibri" w:hAnsi="Calibri"/>
          <w:color w:val="0e101a"/>
        </w:rPr>
      </w:pPr>
      <w:r w:rsidDel="00000000" w:rsidR="00000000" w:rsidRPr="00000000">
        <w:rPr>
          <w:rFonts w:ascii="Calibri" w:cs="Calibri" w:eastAsia="Calibri" w:hAnsi="Calibri"/>
          <w:color w:val="0e101a"/>
          <w:rtl w:val="0"/>
        </w:rPr>
        <w:t xml:space="preserve">Ai sensi del § 2b Z 12 FOG, nel caso di futuri progetti di ricerca in collaborazione con altre istituzioni scientifiche, queste ultime saranno considerate destinatari dei dati archiviati. La SFU garantirà il rispetto degli obblighi in materia di protezione dei dati.</w:t>
      </w:r>
    </w:p>
    <w:p w:rsidR="00000000" w:rsidDel="00000000" w:rsidP="00000000" w:rsidRDefault="00000000" w:rsidRPr="00000000" w14:paraId="0000001E">
      <w:pPr>
        <w:spacing w:before="240" w:lineRule="auto"/>
        <w:jc w:val="both"/>
        <w:rPr>
          <w:rFonts w:ascii="Calibri" w:cs="Calibri" w:eastAsia="Calibri" w:hAnsi="Calibri"/>
          <w:color w:val="0e101a"/>
        </w:rPr>
      </w:pPr>
      <w:r w:rsidDel="00000000" w:rsidR="00000000" w:rsidRPr="00000000">
        <w:rPr>
          <w:rFonts w:ascii="Calibri" w:cs="Calibri" w:eastAsia="Calibri" w:hAnsi="Calibri"/>
          <w:color w:val="0e101a"/>
          <w:rtl w:val="0"/>
        </w:rPr>
        <w:t xml:space="preserve">Le pubblicazioni o presentazioni (incluso il contesto accademico) successive al progetto includeranno esclusivamente dati anonimi o pseudonimi.</w:t>
      </w:r>
      <w:r w:rsidDel="00000000" w:rsidR="00000000" w:rsidRPr="00000000">
        <w:rPr>
          <w:rtl w:val="0"/>
        </w:rPr>
      </w:r>
    </w:p>
    <w:p w:rsidR="00000000" w:rsidDel="00000000" w:rsidP="00000000" w:rsidRDefault="00000000" w:rsidRPr="00000000" w14:paraId="0000001F">
      <w:pPr>
        <w:jc w:val="both"/>
        <w:rPr>
          <w:rFonts w:ascii="Calibri" w:cs="Calibri" w:eastAsia="Calibri" w:hAnsi="Calibri"/>
          <w:color w:val="0e101a"/>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0e101a"/>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0e101a"/>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0e101a"/>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0e101a"/>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0e101a"/>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color w:val="0e101a"/>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color w:val="0e101a"/>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color w:val="0e101a"/>
        </w:rPr>
      </w:pPr>
      <w:r w:rsidDel="00000000" w:rsidR="00000000" w:rsidRPr="00000000">
        <w:rPr>
          <w:rFonts w:ascii="Calibri" w:cs="Calibri" w:eastAsia="Calibri" w:hAnsi="Calibri"/>
          <w:b w:val="1"/>
          <w:color w:val="0e101a"/>
          <w:rtl w:val="0"/>
        </w:rPr>
        <w:t xml:space="preserve">Basi legali per l'elaborazione dei dati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color w:val="0e101a"/>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Il trattamento dei Vostri dati personali viene effettuato secondo i termini della dichiarazione di consenso per il perseguimento del legittimo interesse del Titolare ai sensi dell’art. 6, par. 1, lett. f) del GDPR. Il trattamento delle categorie particolari di dati personali viene effettuato per fini di ricerca scientifica ai sensi dell’art. 9, par. 2, lett. e j) del GDPR e sulla base di un consenso esplicito da Lei prestato ai sensi dell’art. 7, comma 2, lett. a) delle Regole deontologiche per i trattamenti a fini statistici o di ricerca scientifica.</w:t>
      </w:r>
      <w:r w:rsidDel="00000000" w:rsidR="00000000" w:rsidRPr="00000000">
        <w:rPr>
          <w:rtl w:val="0"/>
        </w:rPr>
      </w:r>
    </w:p>
    <w:p w:rsidR="00000000" w:rsidDel="00000000" w:rsidP="00000000" w:rsidRDefault="00000000" w:rsidRPr="00000000" w14:paraId="00000029">
      <w:pPr>
        <w:jc w:val="both"/>
        <w:rPr>
          <w:rFonts w:ascii="Calibri" w:cs="Calibri" w:eastAsia="Calibri" w:hAnsi="Calibri"/>
          <w:color w:val="0e101a"/>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color w:val="0e101a"/>
        </w:rPr>
      </w:pPr>
      <w:r w:rsidDel="00000000" w:rsidR="00000000" w:rsidRPr="00000000">
        <w:rPr>
          <w:rFonts w:ascii="Calibri" w:cs="Calibri" w:eastAsia="Calibri" w:hAnsi="Calibri"/>
          <w:color w:val="0e101a"/>
          <w:rtl w:val="0"/>
        </w:rPr>
        <w:t xml:space="preserve">I principi giuridici generali per il trattamento dei dati personali nell'ambito della ricerca scientifica sono contenuti nel Regolamento Generale sulla Protezione dei Dati (General Data Protection Regulation, GDPR), e nelle Regole deontologiche per i trattamenti a fini statistici o di ricerca scientifica del Garante per la protezione dei dati personali, cui si rimanda.</w:t>
      </w:r>
    </w:p>
    <w:p w:rsidR="00000000" w:rsidDel="00000000" w:rsidP="00000000" w:rsidRDefault="00000000" w:rsidRPr="00000000" w14:paraId="0000002B">
      <w:pPr>
        <w:jc w:val="both"/>
        <w:rPr>
          <w:rFonts w:ascii="Calibri" w:cs="Calibri" w:eastAsia="Calibri" w:hAnsi="Calibri"/>
          <w:color w:val="0e101a"/>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color w:val="0e101a"/>
        </w:rPr>
      </w:pPr>
      <w:r w:rsidDel="00000000" w:rsidR="00000000" w:rsidRPr="00000000">
        <w:rPr>
          <w:rFonts w:ascii="Calibri" w:cs="Calibri" w:eastAsia="Calibri" w:hAnsi="Calibri"/>
          <w:color w:val="0e101a"/>
          <w:rtl w:val="0"/>
        </w:rPr>
        <w:t xml:space="preserve">La Vostra privacy è garantita ai sensi del GDPR, del D.Lgs. 196/2003 (come novellato dal D.Lgs. 101/2018) e delle disposizioni successive ed integrative del Garante per la Protezione dei Dati Personali.</w:t>
      </w:r>
    </w:p>
    <w:p w:rsidR="00000000" w:rsidDel="00000000" w:rsidP="00000000" w:rsidRDefault="00000000" w:rsidRPr="00000000" w14:paraId="0000002D">
      <w:pPr>
        <w:jc w:val="both"/>
        <w:rPr>
          <w:rFonts w:ascii="Calibri" w:cs="Calibri" w:eastAsia="Calibri" w:hAnsi="Calibri"/>
          <w:color w:val="0e101a"/>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color w:val="0e101a"/>
        </w:rPr>
      </w:pPr>
      <w:r w:rsidDel="00000000" w:rsidR="00000000" w:rsidRPr="00000000">
        <w:rPr>
          <w:rFonts w:ascii="Calibri" w:cs="Calibri" w:eastAsia="Calibri" w:hAnsi="Calibri"/>
          <w:b w:val="1"/>
          <w:color w:val="0e101a"/>
          <w:rtl w:val="0"/>
        </w:rPr>
        <w:t xml:space="preserve">Titolare del trattamento dei dati</w:t>
      </w:r>
    </w:p>
    <w:p w:rsidR="00000000" w:rsidDel="00000000" w:rsidP="00000000" w:rsidRDefault="00000000" w:rsidRPr="00000000" w14:paraId="0000002F">
      <w:pPr>
        <w:jc w:val="both"/>
        <w:rPr>
          <w:rFonts w:ascii="Calibri" w:cs="Calibri" w:eastAsia="Calibri" w:hAnsi="Calibri"/>
          <w:color w:val="0e101a"/>
        </w:rPr>
      </w:pPr>
      <w:r w:rsidDel="00000000" w:rsidR="00000000" w:rsidRPr="00000000">
        <w:rPr>
          <w:rFonts w:ascii="Calibri" w:cs="Calibri" w:eastAsia="Calibri" w:hAnsi="Calibri"/>
          <w:color w:val="0e101a"/>
          <w:rtl w:val="0"/>
        </w:rPr>
        <w:t xml:space="preserve">I vostri dati sono raccolti per progetti di ricerca condotti dall’Università Sigmund Freud Privat Universitaet Wien Gmbh sede di Milano (contattabile personalmente o a mezzo posta ordinaria presso la sede legale a Milano, via Argelati 40, oppure per mezzo di posta elettronica all’ indirizzo e-mail: </w:t>
      </w:r>
      <w:hyperlink r:id="rId7">
        <w:r w:rsidDel="00000000" w:rsidR="00000000" w:rsidRPr="00000000">
          <w:rPr>
            <w:rFonts w:ascii="Calibri" w:cs="Calibri" w:eastAsia="Calibri" w:hAnsi="Calibri"/>
            <w:color w:val="0e101a"/>
            <w:rtl w:val="0"/>
          </w:rPr>
          <w:t xml:space="preserve">privacy@milano-sfu.it</w:t>
        </w:r>
      </w:hyperlink>
      <w:r w:rsidDel="00000000" w:rsidR="00000000" w:rsidRPr="00000000">
        <w:rPr>
          <w:rFonts w:ascii="Calibri" w:cs="Calibri" w:eastAsia="Calibri" w:hAnsi="Calibri"/>
          <w:color w:val="0e101a"/>
          <w:rtl w:val="0"/>
        </w:rPr>
        <w:t xml:space="preserve">). </w:t>
      </w:r>
    </w:p>
    <w:p w:rsidR="00000000" w:rsidDel="00000000" w:rsidP="00000000" w:rsidRDefault="00000000" w:rsidRPr="00000000" w14:paraId="00000030">
      <w:pPr>
        <w:jc w:val="both"/>
        <w:rPr>
          <w:rFonts w:ascii="Calibri" w:cs="Calibri" w:eastAsia="Calibri" w:hAnsi="Calibri"/>
          <w:color w:val="0e101a"/>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color w:val="0e101a"/>
        </w:rPr>
      </w:pPr>
      <w:r w:rsidDel="00000000" w:rsidR="00000000" w:rsidRPr="00000000">
        <w:rPr>
          <w:rFonts w:ascii="Calibri" w:cs="Calibri" w:eastAsia="Calibri" w:hAnsi="Calibri"/>
          <w:b w:val="1"/>
          <w:color w:val="0e101a"/>
          <w:rtl w:val="0"/>
        </w:rPr>
        <w:t xml:space="preserve">I vostri diritti</w:t>
      </w:r>
    </w:p>
    <w:p w:rsidR="00000000" w:rsidDel="00000000" w:rsidP="00000000" w:rsidRDefault="00000000" w:rsidRPr="00000000" w14:paraId="00000032">
      <w:pPr>
        <w:jc w:val="both"/>
        <w:rPr>
          <w:rFonts w:ascii="Calibri" w:cs="Calibri" w:eastAsia="Calibri" w:hAnsi="Calibri"/>
          <w:color w:val="0e101a"/>
        </w:rPr>
      </w:pPr>
      <w:r w:rsidDel="00000000" w:rsidR="00000000" w:rsidRPr="00000000">
        <w:rPr>
          <w:rFonts w:ascii="Calibri" w:cs="Calibri" w:eastAsia="Calibri" w:hAnsi="Calibri"/>
          <w:color w:val="0e101a"/>
          <w:rtl w:val="0"/>
        </w:rPr>
        <w:t xml:space="preserve">Avete il diritto fondamentale all'informazione, alla correzione, alla cancellazione, alla limitazione, alla portabilità dei dati e all'opposizione. Potete far valere questi diritti nei confronti del titolare del trattamento.</w:t>
      </w:r>
    </w:p>
    <w:p w:rsidR="00000000" w:rsidDel="00000000" w:rsidP="00000000" w:rsidRDefault="00000000" w:rsidRPr="00000000" w14:paraId="00000033">
      <w:pPr>
        <w:jc w:val="both"/>
        <w:rPr>
          <w:rFonts w:ascii="Calibri" w:cs="Calibri" w:eastAsia="Calibri" w:hAnsi="Calibri"/>
          <w:color w:val="0e101a"/>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Ai sensi dell’art. 89, paragrafo 1, del GDPR, i diritti sopra menzionati sono (parzialmente) applicabili nella misura in cui i risultati della ricerca vengano raggiunti.</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Gli stessi diritti vengono sospesi al momento dell’applicazione della pseudonimizzazione, ovvero quando il ricercatore non è più in grado di risalire e identificare legalmente il partecipante.</w:t>
      </w:r>
    </w:p>
    <w:p w:rsidR="00000000" w:rsidDel="00000000" w:rsidP="00000000" w:rsidRDefault="00000000" w:rsidRPr="00000000" w14:paraId="00000037">
      <w:pPr>
        <w:jc w:val="both"/>
        <w:rPr>
          <w:rFonts w:ascii="Calibri" w:cs="Calibri" w:eastAsia="Calibri" w:hAnsi="Calibri"/>
          <w:color w:val="0e101a"/>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color w:val="0e101a"/>
        </w:rPr>
      </w:pPr>
      <w:r w:rsidDel="00000000" w:rsidR="00000000" w:rsidRPr="00000000">
        <w:rPr>
          <w:rFonts w:ascii="Calibri" w:cs="Calibri" w:eastAsia="Calibri" w:hAnsi="Calibri"/>
          <w:color w:val="0e101a"/>
          <w:rtl w:val="0"/>
        </w:rPr>
        <w:t xml:space="preserve">Come previsto dall'articolo 77 del GDPR, se l'utente ritiene che il trattamento dei dati violi le leggi sulla protezione dei dati o che i suoi diritti della privacy siano stati altrimenti violati, può presentare un reclamo all'autorità di controllo competente.</w:t>
      </w:r>
    </w:p>
    <w:p w:rsidR="00000000" w:rsidDel="00000000" w:rsidP="00000000" w:rsidRDefault="00000000" w:rsidRPr="00000000" w14:paraId="00000039">
      <w:pPr>
        <w:jc w:val="both"/>
        <w:rPr>
          <w:rFonts w:ascii="Calibri" w:cs="Calibri" w:eastAsia="Calibri" w:hAnsi="Calibri"/>
          <w:color w:val="0e101a"/>
        </w:rPr>
      </w:pPr>
      <w:r w:rsidDel="00000000" w:rsidR="00000000" w:rsidRPr="00000000">
        <w:rPr>
          <w:rtl w:val="0"/>
        </w:rPr>
      </w:r>
    </w:p>
    <w:p w:rsidR="00000000" w:rsidDel="00000000" w:rsidP="00000000" w:rsidRDefault="00000000" w:rsidRPr="00000000" w14:paraId="0000003A">
      <w:pPr>
        <w:jc w:val="both"/>
        <w:rPr>
          <w:b w:val="1"/>
          <w:color w:val="0e101a"/>
        </w:rPr>
      </w:pPr>
      <w:r w:rsidDel="00000000" w:rsidR="00000000" w:rsidRPr="00000000">
        <w:rPr>
          <w:rFonts w:ascii="Calibri" w:cs="Calibri" w:eastAsia="Calibri" w:hAnsi="Calibri"/>
          <w:color w:val="0e101a"/>
          <w:rtl w:val="0"/>
        </w:rPr>
        <w:t xml:space="preserve">Garante per la protezione dei dati personali: </w:t>
      </w:r>
      <w:hyperlink r:id="rId8">
        <w:r w:rsidDel="00000000" w:rsidR="00000000" w:rsidRPr="00000000">
          <w:rPr>
            <w:rFonts w:ascii="Calibri" w:cs="Calibri" w:eastAsia="Calibri" w:hAnsi="Calibri"/>
            <w:color w:val="0000ff"/>
            <w:u w:val="single"/>
            <w:rtl w:val="0"/>
          </w:rPr>
          <w:t xml:space="preserve">protocollo@gpdp.it</w:t>
        </w:r>
      </w:hyperlink>
      <w:r w:rsidDel="00000000" w:rsidR="00000000" w:rsidRPr="00000000">
        <w:rPr>
          <w:rtl w:val="0"/>
        </w:rPr>
      </w:r>
    </w:p>
    <w:p w:rsidR="00000000" w:rsidDel="00000000" w:rsidP="00000000" w:rsidRDefault="00000000" w:rsidRPr="00000000" w14:paraId="0000003B">
      <w:pPr>
        <w:jc w:val="both"/>
        <w:rPr>
          <w:rFonts w:ascii="Calibri" w:cs="Calibri" w:eastAsia="Calibri" w:hAnsi="Calibri"/>
          <w:b w:val="1"/>
          <w:color w:val="0e101a"/>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b w:val="1"/>
          <w:color w:val="0e101a"/>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b w:val="1"/>
          <w:color w:val="0e101a"/>
        </w:rPr>
      </w:pPr>
      <w:r w:rsidDel="00000000" w:rsidR="00000000" w:rsidRPr="00000000">
        <w:rPr>
          <w:rtl w:val="0"/>
        </w:rPr>
      </w:r>
    </w:p>
    <w:p w:rsidR="00000000" w:rsidDel="00000000" w:rsidP="00000000" w:rsidRDefault="00000000" w:rsidRPr="00000000" w14:paraId="0000003E">
      <w:pPr>
        <w:jc w:val="both"/>
        <w:rPr>
          <w:rFonts w:ascii="Calibri" w:cs="Calibri" w:eastAsia="Calibri" w:hAnsi="Calibri"/>
          <w:b w:val="1"/>
          <w:color w:val="0e101a"/>
        </w:rPr>
      </w:pPr>
      <w:r w:rsidDel="00000000" w:rsidR="00000000" w:rsidRPr="00000000">
        <w:rPr>
          <w:rtl w:val="0"/>
        </w:rPr>
      </w:r>
    </w:p>
    <w:p w:rsidR="00000000" w:rsidDel="00000000" w:rsidP="00000000" w:rsidRDefault="00000000" w:rsidRPr="00000000" w14:paraId="0000003F">
      <w:pPr>
        <w:jc w:val="both"/>
        <w:rPr>
          <w:rFonts w:ascii="Calibri" w:cs="Calibri" w:eastAsia="Calibri" w:hAnsi="Calibri"/>
          <w:b w:val="1"/>
          <w:color w:val="0e101a"/>
        </w:rPr>
      </w:pPr>
      <w:r w:rsidDel="00000000" w:rsidR="00000000" w:rsidRPr="00000000">
        <w:rPr>
          <w:rtl w:val="0"/>
        </w:rPr>
      </w:r>
    </w:p>
    <w:p w:rsidR="00000000" w:rsidDel="00000000" w:rsidP="00000000" w:rsidRDefault="00000000" w:rsidRPr="00000000" w14:paraId="00000040">
      <w:pPr>
        <w:jc w:val="both"/>
        <w:rPr>
          <w:rFonts w:ascii="Calibri" w:cs="Calibri" w:eastAsia="Calibri" w:hAnsi="Calibri"/>
          <w:b w:val="1"/>
          <w:color w:val="0e101a"/>
        </w:rPr>
      </w:pPr>
      <w:r w:rsidDel="00000000" w:rsidR="00000000" w:rsidRPr="00000000">
        <w:rPr>
          <w:rtl w:val="0"/>
        </w:rPr>
      </w:r>
    </w:p>
    <w:p w:rsidR="00000000" w:rsidDel="00000000" w:rsidP="00000000" w:rsidRDefault="00000000" w:rsidRPr="00000000" w14:paraId="00000041">
      <w:pPr>
        <w:jc w:val="both"/>
        <w:rPr>
          <w:rFonts w:ascii="Calibri" w:cs="Calibri" w:eastAsia="Calibri" w:hAnsi="Calibri"/>
          <w:color w:val="0e101a"/>
        </w:rPr>
      </w:pPr>
      <w:r w:rsidDel="00000000" w:rsidR="00000000" w:rsidRPr="00000000">
        <w:rPr>
          <w:rFonts w:ascii="Calibri" w:cs="Calibri" w:eastAsia="Calibri" w:hAnsi="Calibri"/>
          <w:b w:val="1"/>
          <w:color w:val="0e101a"/>
          <w:rtl w:val="0"/>
        </w:rPr>
        <w:t xml:space="preserve">Appendice: Definizioni</w:t>
      </w:r>
      <w:r w:rsidDel="00000000" w:rsidR="00000000" w:rsidRPr="00000000">
        <w:rPr>
          <w:rtl w:val="0"/>
        </w:rPr>
      </w:r>
    </w:p>
    <w:p w:rsidR="00000000" w:rsidDel="00000000" w:rsidP="00000000" w:rsidRDefault="00000000" w:rsidRPr="00000000" w14:paraId="00000042">
      <w:pPr>
        <w:jc w:val="both"/>
        <w:rPr>
          <w:rFonts w:ascii="Calibri" w:cs="Calibri" w:eastAsia="Calibri" w:hAnsi="Calibri"/>
          <w:color w:val="0e101a"/>
        </w:rPr>
      </w:pPr>
      <w:r w:rsidDel="00000000" w:rsidR="00000000" w:rsidRPr="00000000">
        <w:rPr>
          <w:rFonts w:ascii="Calibri" w:cs="Calibri" w:eastAsia="Calibri" w:hAnsi="Calibri"/>
          <w:color w:val="0e101a"/>
          <w:rtl w:val="0"/>
        </w:rPr>
        <w:t xml:space="preserve">“Dati personali"</w:t>
      </w:r>
    </w:p>
    <w:p w:rsidR="00000000" w:rsidDel="00000000" w:rsidP="00000000" w:rsidRDefault="00000000" w:rsidRPr="00000000" w14:paraId="00000043">
      <w:pPr>
        <w:jc w:val="both"/>
        <w:rPr>
          <w:rFonts w:ascii="Calibri" w:cs="Calibri" w:eastAsia="Calibri" w:hAnsi="Calibri"/>
          <w:color w:val="0e101a"/>
        </w:rPr>
      </w:pPr>
      <w:r w:rsidDel="00000000" w:rsidR="00000000" w:rsidRPr="00000000">
        <w:rPr>
          <w:rtl w:val="0"/>
        </w:rPr>
      </w:r>
    </w:p>
    <w:p w:rsidR="00000000" w:rsidDel="00000000" w:rsidP="00000000" w:rsidRDefault="00000000" w:rsidRPr="00000000" w14:paraId="00000044">
      <w:pPr>
        <w:jc w:val="both"/>
        <w:rPr>
          <w:rFonts w:ascii="Calibri" w:cs="Calibri" w:eastAsia="Calibri" w:hAnsi="Calibri"/>
          <w:color w:val="0e101a"/>
        </w:rPr>
      </w:pPr>
      <w:r w:rsidDel="00000000" w:rsidR="00000000" w:rsidRPr="00000000">
        <w:rPr>
          <w:rFonts w:ascii="Calibri" w:cs="Calibri" w:eastAsia="Calibri" w:hAnsi="Calibri"/>
          <w:color w:val="0e101a"/>
          <w:rtl w:val="0"/>
        </w:rPr>
        <w:t xml:space="preserve">Secondo Art. Secondo l'art. 4 comma 1 del GDPR: qualsiasi informazione concernente una persona fisica identificata o identificabile (persona interessata); per persona fisica identificabile si intende una persona fisica che può essere identificata, direttamente o indirettamente, in particolare mediante riferimento ad un identificatore quale il nome, un numero di identificazione, dati relativi all'ubicazione, un identificatore online o ad uno o più elementi specifici caratteristici dell'identità fisica, fisiologica, genetica, psichica, economica, culturale o sociale di tale persona fisica;</w:t>
      </w:r>
    </w:p>
    <w:p w:rsidR="00000000" w:rsidDel="00000000" w:rsidP="00000000" w:rsidRDefault="00000000" w:rsidRPr="00000000" w14:paraId="00000045">
      <w:pPr>
        <w:jc w:val="both"/>
        <w:rPr>
          <w:rFonts w:ascii="Calibri" w:cs="Calibri" w:eastAsia="Calibri" w:hAnsi="Calibri"/>
          <w:color w:val="0e101a"/>
        </w:rPr>
      </w:pPr>
      <w:r w:rsidDel="00000000" w:rsidR="00000000" w:rsidRPr="00000000">
        <w:rPr>
          <w:rFonts w:ascii="Calibri" w:cs="Calibri" w:eastAsia="Calibri" w:hAnsi="Calibri"/>
          <w:color w:val="0e101a"/>
          <w:rtl w:val="0"/>
        </w:rPr>
        <w:t xml:space="preserve">Tali dettagli possono riferirsi, ad esempio, alla compagnia di assicurazione di una persona, al luogo di residenza o al reddito, e rivelare l'identità del soggetto.</w:t>
      </w:r>
    </w:p>
    <w:p w:rsidR="00000000" w:rsidDel="00000000" w:rsidP="00000000" w:rsidRDefault="00000000" w:rsidRPr="00000000" w14:paraId="00000046">
      <w:pPr>
        <w:jc w:val="both"/>
        <w:rPr>
          <w:rFonts w:ascii="Calibri" w:cs="Calibri" w:eastAsia="Calibri" w:hAnsi="Calibri"/>
          <w:color w:val="0e101a"/>
        </w:rPr>
      </w:pPr>
      <w:r w:rsidDel="00000000" w:rsidR="00000000" w:rsidRPr="00000000">
        <w:rPr>
          <w:rtl w:val="0"/>
        </w:rPr>
      </w:r>
    </w:p>
    <w:p w:rsidR="00000000" w:rsidDel="00000000" w:rsidP="00000000" w:rsidRDefault="00000000" w:rsidRPr="00000000" w14:paraId="00000047">
      <w:pPr>
        <w:jc w:val="both"/>
        <w:rPr>
          <w:rFonts w:ascii="Calibri" w:cs="Calibri" w:eastAsia="Calibri" w:hAnsi="Calibri"/>
          <w:color w:val="0e101a"/>
        </w:rPr>
      </w:pPr>
      <w:r w:rsidDel="00000000" w:rsidR="00000000" w:rsidRPr="00000000">
        <w:rPr>
          <w:rFonts w:ascii="Calibri" w:cs="Calibri" w:eastAsia="Calibri" w:hAnsi="Calibri"/>
          <w:color w:val="0e101a"/>
          <w:rtl w:val="0"/>
        </w:rPr>
        <w:t xml:space="preserve">"Dati particolari"</w:t>
      </w:r>
    </w:p>
    <w:p w:rsidR="00000000" w:rsidDel="00000000" w:rsidP="00000000" w:rsidRDefault="00000000" w:rsidRPr="00000000" w14:paraId="00000048">
      <w:pPr>
        <w:jc w:val="both"/>
        <w:rPr>
          <w:rFonts w:ascii="Calibri" w:cs="Calibri" w:eastAsia="Calibri" w:hAnsi="Calibri"/>
          <w:color w:val="0e101a"/>
        </w:rPr>
      </w:pPr>
      <w:r w:rsidDel="00000000" w:rsidR="00000000" w:rsidRPr="00000000">
        <w:rPr>
          <w:rtl w:val="0"/>
        </w:rPr>
      </w:r>
    </w:p>
    <w:p w:rsidR="00000000" w:rsidDel="00000000" w:rsidP="00000000" w:rsidRDefault="00000000" w:rsidRPr="00000000" w14:paraId="00000049">
      <w:pPr>
        <w:jc w:val="both"/>
        <w:rPr>
          <w:rFonts w:ascii="Calibri" w:cs="Calibri" w:eastAsia="Calibri" w:hAnsi="Calibri"/>
          <w:color w:val="0e101a"/>
        </w:rPr>
      </w:pPr>
      <w:r w:rsidDel="00000000" w:rsidR="00000000" w:rsidRPr="00000000">
        <w:rPr>
          <w:rFonts w:ascii="Calibri" w:cs="Calibri" w:eastAsia="Calibri" w:hAnsi="Calibri"/>
          <w:color w:val="0e101a"/>
          <w:rtl w:val="0"/>
        </w:rPr>
        <w:t xml:space="preserve">In conformità con l'Art. 9 comma 1 del GDPR, i dati personali rivelano l'origine razziale ed etnica, le opinioni politiche, le convinzioni religiose o filosofiche, l'appartenenza ad un sindacato, nonché i dati genetici, i dati biometrici per l'identificazione di una persona fisica, i dati sanitari o i dati relativi alla vita sessuale o all'orientamento sessuale di una persona fisica.</w:t>
      </w:r>
    </w:p>
    <w:p w:rsidR="00000000" w:rsidDel="00000000" w:rsidP="00000000" w:rsidRDefault="00000000" w:rsidRPr="00000000" w14:paraId="0000004A">
      <w:pPr>
        <w:jc w:val="both"/>
        <w:rPr>
          <w:rFonts w:ascii="Calibri" w:cs="Calibri" w:eastAsia="Calibri" w:hAnsi="Calibri"/>
          <w:color w:val="0e101a"/>
        </w:rPr>
      </w:pPr>
      <w:r w:rsidDel="00000000" w:rsidR="00000000" w:rsidRPr="00000000">
        <w:rPr>
          <w:rtl w:val="0"/>
        </w:rPr>
      </w:r>
    </w:p>
    <w:p w:rsidR="00000000" w:rsidDel="00000000" w:rsidP="00000000" w:rsidRDefault="00000000" w:rsidRPr="00000000" w14:paraId="0000004B">
      <w:pPr>
        <w:jc w:val="both"/>
        <w:rPr>
          <w:rFonts w:ascii="Calibri" w:cs="Calibri" w:eastAsia="Calibri" w:hAnsi="Calibri"/>
          <w:color w:val="0e101a"/>
        </w:rPr>
      </w:pPr>
      <w:r w:rsidDel="00000000" w:rsidR="00000000" w:rsidRPr="00000000">
        <w:rPr>
          <w:rFonts w:ascii="Calibri" w:cs="Calibri" w:eastAsia="Calibri" w:hAnsi="Calibri"/>
          <w:color w:val="0e101a"/>
          <w:rtl w:val="0"/>
        </w:rPr>
        <w:t xml:space="preserve">"Pseudonimizzazione"</w:t>
      </w:r>
    </w:p>
    <w:p w:rsidR="00000000" w:rsidDel="00000000" w:rsidP="00000000" w:rsidRDefault="00000000" w:rsidRPr="00000000" w14:paraId="0000004C">
      <w:pPr>
        <w:jc w:val="both"/>
        <w:rPr>
          <w:rFonts w:ascii="Calibri" w:cs="Calibri" w:eastAsia="Calibri" w:hAnsi="Calibri"/>
          <w:color w:val="0e101a"/>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 intende il trattamento dei dati personali in modo tale che i dati personali non possano più essere attribuiti a un interessato specifico senza l'utilizzo di informazioni aggiuntive, a condizione che tali informazioni aggiuntive siano conservate separatamente e soggette a misure tecniche e organizzative intese a garantire che tali dati personali non siano attribuiti a una persona fisica identificata o identificabile.</w:t>
      </w:r>
    </w:p>
    <w:p w:rsidR="00000000" w:rsidDel="00000000" w:rsidP="00000000" w:rsidRDefault="00000000" w:rsidRPr="00000000" w14:paraId="0000004E">
      <w:pPr>
        <w:jc w:val="both"/>
        <w:rPr>
          <w:rFonts w:ascii="Calibri" w:cs="Calibri" w:eastAsia="Calibri" w:hAnsi="Calibri"/>
        </w:rPr>
      </w:pPr>
      <w:r w:rsidDel="00000000" w:rsidR="00000000" w:rsidRPr="00000000">
        <w:rPr>
          <w:rtl w:val="0"/>
        </w:rPr>
      </w:r>
    </w:p>
    <w:sectPr>
      <w:headerReference r:id="rId9" w:type="default"/>
      <w:foot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1825200" cy="410400"/>
          <wp:effectExtent b="0" l="0" r="0" t="0"/>
          <wp:docPr descr="Ein Bild, das Zeichnung enthält.&#10;&#10;Automatisch generierte Beschreibung" id="3" name="image1.jpg"/>
          <a:graphic>
            <a:graphicData uri="http://schemas.openxmlformats.org/drawingml/2006/picture">
              <pic:pic>
                <pic:nvPicPr>
                  <pic:cNvPr descr="Ein Bild, das Zeichnung enthält.&#10;&#10;Automatisch generierte Beschreibung" id="0" name="image1.jpg"/>
                  <pic:cNvPicPr preferRelativeResize="0"/>
                </pic:nvPicPr>
                <pic:blipFill>
                  <a:blip r:embed="rId1"/>
                  <a:srcRect b="0" l="0" r="0" t="0"/>
                  <a:stretch>
                    <a:fillRect/>
                  </a:stretch>
                </pic:blipFill>
                <pic:spPr>
                  <a:xfrm>
                    <a:off x="0" y="0"/>
                    <a:ext cx="1825200" cy="4104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e" w:default="1">
    <w:name w:val="Normal"/>
  </w:style>
  <w:style w:type="paragraph" w:styleId="Titolo1">
    <w:name w:val="heading 1"/>
    <w:basedOn w:val="Normale"/>
    <w:next w:val="Normale"/>
    <w:pPr>
      <w:keepNext w:val="1"/>
      <w:keepLines w:val="1"/>
      <w:spacing w:after="120" w:before="400"/>
      <w:outlineLvl w:val="0"/>
    </w:pPr>
    <w:rPr>
      <w:sz w:val="40"/>
      <w:szCs w:val="40"/>
    </w:rPr>
  </w:style>
  <w:style w:type="paragraph" w:styleId="Titolo2">
    <w:name w:val="heading 2"/>
    <w:basedOn w:val="Normale"/>
    <w:next w:val="Normale"/>
    <w:pPr>
      <w:keepNext w:val="1"/>
      <w:keepLines w:val="1"/>
      <w:spacing w:after="120" w:before="360"/>
      <w:outlineLvl w:val="1"/>
    </w:pPr>
    <w:rPr>
      <w:sz w:val="32"/>
      <w:szCs w:val="32"/>
    </w:rPr>
  </w:style>
  <w:style w:type="paragraph" w:styleId="Titolo3">
    <w:name w:val="heading 3"/>
    <w:basedOn w:val="Normale"/>
    <w:next w:val="Normale"/>
    <w:pPr>
      <w:keepNext w:val="1"/>
      <w:keepLines w:val="1"/>
      <w:spacing w:after="80" w:before="320"/>
      <w:outlineLvl w:val="2"/>
    </w:pPr>
    <w:rPr>
      <w:color w:val="434343"/>
      <w:sz w:val="28"/>
      <w:szCs w:val="28"/>
    </w:rPr>
  </w:style>
  <w:style w:type="paragraph" w:styleId="Titolo4">
    <w:name w:val="heading 4"/>
    <w:basedOn w:val="Normale"/>
    <w:next w:val="Normale"/>
    <w:pPr>
      <w:keepNext w:val="1"/>
      <w:keepLines w:val="1"/>
      <w:spacing w:after="80" w:before="280"/>
      <w:outlineLvl w:val="3"/>
    </w:pPr>
    <w:rPr>
      <w:color w:val="666666"/>
      <w:sz w:val="24"/>
      <w:szCs w:val="24"/>
    </w:rPr>
  </w:style>
  <w:style w:type="paragraph" w:styleId="Titolo5">
    <w:name w:val="heading 5"/>
    <w:basedOn w:val="Normale"/>
    <w:next w:val="Normale"/>
    <w:pPr>
      <w:keepNext w:val="1"/>
      <w:keepLines w:val="1"/>
      <w:spacing w:after="80" w:before="240"/>
      <w:outlineLvl w:val="4"/>
    </w:pPr>
    <w:rPr>
      <w:color w:val="666666"/>
    </w:rPr>
  </w:style>
  <w:style w:type="paragraph" w:styleId="Titolo6">
    <w:name w:val="heading 6"/>
    <w:basedOn w:val="Normale"/>
    <w:next w:val="Normale"/>
    <w:pPr>
      <w:keepNext w:val="1"/>
      <w:keepLines w:val="1"/>
      <w:spacing w:after="80" w:before="240"/>
      <w:outlineLvl w:val="5"/>
    </w:pPr>
    <w:rPr>
      <w:i w:val="1"/>
      <w:color w:val="666666"/>
    </w:rPr>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table" w:styleId="TableNormal1" w:customStyle="1">
    <w:name w:val="Table Normal1"/>
    <w:tblPr>
      <w:tblCellMar>
        <w:top w:w="0.0" w:type="dxa"/>
        <w:left w:w="0.0" w:type="dxa"/>
        <w:bottom w:w="0.0" w:type="dxa"/>
        <w:right w:w="0.0" w:type="dxa"/>
      </w:tblCellMar>
    </w:tblPr>
  </w:style>
  <w:style w:type="paragraph" w:styleId="Titolo">
    <w:name w:val="Title"/>
    <w:basedOn w:val="Normale"/>
    <w:next w:val="Normale"/>
    <w:pPr>
      <w:keepNext w:val="1"/>
      <w:keepLines w:val="1"/>
      <w:spacing w:after="60"/>
    </w:pPr>
    <w:rPr>
      <w:sz w:val="52"/>
      <w:szCs w:val="52"/>
    </w:rPr>
  </w:style>
  <w:style w:type="paragraph" w:styleId="Sottotitolo">
    <w:name w:val="Subtitle"/>
    <w:basedOn w:val="Normale"/>
    <w:next w:val="Normale"/>
    <w:pPr>
      <w:keepNext w:val="1"/>
      <w:keepLines w:val="1"/>
      <w:spacing w:after="320"/>
    </w:pPr>
    <w:rPr>
      <w:color w:val="666666"/>
      <w:sz w:val="30"/>
      <w:szCs w:val="30"/>
    </w:rPr>
  </w:style>
  <w:style w:type="paragraph" w:styleId="Intestazione">
    <w:name w:val="header"/>
    <w:basedOn w:val="Normale"/>
    <w:link w:val="IntestazioneCarattere"/>
    <w:uiPriority w:val="99"/>
    <w:unhideWhenUsed w:val="1"/>
    <w:rsid w:val="001E31CF"/>
    <w:pPr>
      <w:tabs>
        <w:tab w:val="center" w:pos="4536"/>
        <w:tab w:val="right" w:pos="9072"/>
      </w:tabs>
      <w:spacing w:line="240" w:lineRule="auto"/>
    </w:pPr>
  </w:style>
  <w:style w:type="character" w:styleId="IntestazioneCarattere" w:customStyle="1">
    <w:name w:val="Intestazione Carattere"/>
    <w:basedOn w:val="Carpredefinitoparagrafo"/>
    <w:link w:val="Intestazione"/>
    <w:uiPriority w:val="99"/>
    <w:rsid w:val="001E31CF"/>
  </w:style>
  <w:style w:type="paragraph" w:styleId="Pidipagina">
    <w:name w:val="footer"/>
    <w:basedOn w:val="Normale"/>
    <w:link w:val="PidipaginaCarattere"/>
    <w:uiPriority w:val="99"/>
    <w:unhideWhenUsed w:val="1"/>
    <w:rsid w:val="001E31CF"/>
    <w:pPr>
      <w:tabs>
        <w:tab w:val="center" w:pos="4536"/>
        <w:tab w:val="right" w:pos="9072"/>
      </w:tabs>
      <w:spacing w:line="240" w:lineRule="auto"/>
    </w:pPr>
  </w:style>
  <w:style w:type="character" w:styleId="PidipaginaCarattere" w:customStyle="1">
    <w:name w:val="Piè di pagina Carattere"/>
    <w:basedOn w:val="Carpredefinitoparagrafo"/>
    <w:link w:val="Pidipagina"/>
    <w:uiPriority w:val="99"/>
    <w:rsid w:val="001E31CF"/>
  </w:style>
  <w:style w:type="paragraph" w:styleId="Testofumetto">
    <w:name w:val="Balloon Text"/>
    <w:basedOn w:val="Normale"/>
    <w:link w:val="TestofumettoCarattere"/>
    <w:uiPriority w:val="99"/>
    <w:semiHidden w:val="1"/>
    <w:unhideWhenUsed w:val="1"/>
    <w:rsid w:val="001E31CF"/>
    <w:pPr>
      <w:spacing w:line="240" w:lineRule="auto"/>
    </w:pPr>
    <w:rPr>
      <w:rFonts w:ascii="Tahoma" w:cs="Tahoma" w:hAnsi="Tahoma"/>
      <w:sz w:val="16"/>
      <w:szCs w:val="16"/>
    </w:rPr>
  </w:style>
  <w:style w:type="character" w:styleId="TestofumettoCarattere" w:customStyle="1">
    <w:name w:val="Testo fumetto Carattere"/>
    <w:basedOn w:val="Carpredefinitoparagrafo"/>
    <w:link w:val="Testofumetto"/>
    <w:uiPriority w:val="99"/>
    <w:semiHidden w:val="1"/>
    <w:rsid w:val="001E31CF"/>
    <w:rPr>
      <w:rFonts w:ascii="Tahoma" w:cs="Tahoma" w:hAnsi="Tahoma"/>
      <w:sz w:val="16"/>
      <w:szCs w:val="16"/>
    </w:rPr>
  </w:style>
  <w:style w:type="character" w:styleId="Collegamentoipertestuale">
    <w:name w:val="Hyperlink"/>
    <w:basedOn w:val="Carpredefinitoparagrafo"/>
    <w:uiPriority w:val="99"/>
    <w:unhideWhenUsed w:val="1"/>
    <w:rsid w:val="008B7F16"/>
    <w:rPr>
      <w:color w:val="0000ff" w:themeColor="hyperlink"/>
      <w:u w:val="single"/>
    </w:rPr>
  </w:style>
  <w:style w:type="character" w:styleId="Menzionenonrisolta1" w:customStyle="1">
    <w:name w:val="Menzione non risolta1"/>
    <w:basedOn w:val="Carpredefinitoparagrafo"/>
    <w:uiPriority w:val="99"/>
    <w:semiHidden w:val="1"/>
    <w:unhideWhenUsed w:val="1"/>
    <w:rsid w:val="008B7F16"/>
    <w:rPr>
      <w:color w:val="605e5c"/>
      <w:shd w:color="auto" w:fill="e1dfdd" w:val="clear"/>
    </w:rPr>
  </w:style>
  <w:style w:type="character" w:styleId="Rimandocommento">
    <w:name w:val="annotation reference"/>
    <w:basedOn w:val="Carpredefinitoparagrafo"/>
    <w:uiPriority w:val="99"/>
    <w:semiHidden w:val="1"/>
    <w:unhideWhenUsed w:val="1"/>
    <w:rsid w:val="00E80ED9"/>
    <w:rPr>
      <w:sz w:val="18"/>
      <w:szCs w:val="18"/>
    </w:rPr>
  </w:style>
  <w:style w:type="paragraph" w:styleId="Testocommento">
    <w:name w:val="annotation text"/>
    <w:basedOn w:val="Normale"/>
    <w:link w:val="TestocommentoCarattere"/>
    <w:uiPriority w:val="99"/>
    <w:semiHidden w:val="1"/>
    <w:unhideWhenUsed w:val="1"/>
    <w:rsid w:val="00E80ED9"/>
    <w:pPr>
      <w:spacing w:line="240" w:lineRule="auto"/>
    </w:pPr>
    <w:rPr>
      <w:sz w:val="24"/>
      <w:szCs w:val="24"/>
    </w:rPr>
  </w:style>
  <w:style w:type="character" w:styleId="TestocommentoCarattere" w:customStyle="1">
    <w:name w:val="Testo commento Carattere"/>
    <w:basedOn w:val="Carpredefinitoparagrafo"/>
    <w:link w:val="Testocommento"/>
    <w:uiPriority w:val="99"/>
    <w:semiHidden w:val="1"/>
    <w:rsid w:val="00E80ED9"/>
    <w:rPr>
      <w:sz w:val="24"/>
      <w:szCs w:val="24"/>
    </w:rPr>
  </w:style>
  <w:style w:type="paragraph" w:styleId="Soggettocommento">
    <w:name w:val="annotation subject"/>
    <w:basedOn w:val="Testocommento"/>
    <w:next w:val="Testocommento"/>
    <w:link w:val="SoggettocommentoCarattere"/>
    <w:uiPriority w:val="99"/>
    <w:semiHidden w:val="1"/>
    <w:unhideWhenUsed w:val="1"/>
    <w:rsid w:val="00E80ED9"/>
    <w:rPr>
      <w:b w:val="1"/>
      <w:bCs w:val="1"/>
      <w:sz w:val="20"/>
      <w:szCs w:val="20"/>
    </w:rPr>
  </w:style>
  <w:style w:type="character" w:styleId="SoggettocommentoCarattere" w:customStyle="1">
    <w:name w:val="Soggetto commento Carattere"/>
    <w:basedOn w:val="TestocommentoCarattere"/>
    <w:link w:val="Soggettocommento"/>
    <w:uiPriority w:val="99"/>
    <w:semiHidden w:val="1"/>
    <w:rsid w:val="00E80ED9"/>
    <w:rPr>
      <w:b w:val="1"/>
      <w:bCs w:val="1"/>
      <w:sz w:val="20"/>
      <w:szCs w:val="20"/>
    </w:rPr>
  </w:style>
  <w:style w:type="paragraph" w:styleId="PreformattatoHTML">
    <w:name w:val="HTML Preformatted"/>
    <w:basedOn w:val="Normale"/>
    <w:link w:val="PreformattatoHTMLCarattere"/>
    <w:uiPriority w:val="99"/>
    <w:semiHidden w:val="1"/>
    <w:unhideWhenUsed w:val="1"/>
    <w:rsid w:val="00E80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cs="Courier New" w:eastAsia="Times New Roman" w:hAnsi="Courier New"/>
      <w:sz w:val="20"/>
      <w:szCs w:val="20"/>
      <w:lang w:eastAsia="it-IT" w:val="en-GB"/>
    </w:rPr>
  </w:style>
  <w:style w:type="character" w:styleId="PreformattatoHTMLCarattere" w:customStyle="1">
    <w:name w:val="Preformattato HTML Carattere"/>
    <w:basedOn w:val="Carpredefinitoparagrafo"/>
    <w:link w:val="PreformattatoHTML"/>
    <w:uiPriority w:val="99"/>
    <w:semiHidden w:val="1"/>
    <w:rsid w:val="00E80ED9"/>
    <w:rPr>
      <w:rFonts w:ascii="Courier New" w:cs="Courier New" w:eastAsia="Times New Roman" w:hAnsi="Courier New"/>
      <w:sz w:val="20"/>
      <w:szCs w:val="20"/>
      <w:lang w:eastAsia="it-IT" w:val="en-GB"/>
    </w:rPr>
  </w:style>
  <w:style w:type="paragraph" w:styleId="Corpodeltesto2">
    <w:name w:val="Body Text 2"/>
    <w:basedOn w:val="Normale"/>
    <w:link w:val="Corpodeltesto2Carattere"/>
    <w:rsid w:val="005A2E9E"/>
    <w:pPr>
      <w:spacing w:line="240" w:lineRule="auto"/>
      <w:jc w:val="both"/>
    </w:pPr>
    <w:rPr>
      <w:rFonts w:eastAsia="Times New Roman"/>
      <w:sz w:val="20"/>
      <w:szCs w:val="24"/>
      <w:lang w:eastAsia="it-IT" w:val="it-IT"/>
    </w:rPr>
  </w:style>
  <w:style w:type="character" w:styleId="Corpodeltesto2Carattere" w:customStyle="1">
    <w:name w:val="Corpo del testo 2 Carattere"/>
    <w:basedOn w:val="Carpredefinitoparagrafo"/>
    <w:link w:val="Corpodeltesto2"/>
    <w:rsid w:val="005A2E9E"/>
    <w:rPr>
      <w:rFonts w:eastAsia="Times New Roman"/>
      <w:sz w:val="20"/>
      <w:szCs w:val="24"/>
      <w:lang w:eastAsia="it-IT" w:val="it-IT"/>
    </w:rPr>
  </w:style>
  <w:style w:type="character" w:styleId="Menzionenonrisolta2" w:customStyle="1">
    <w:name w:val="Menzione non risolta2"/>
    <w:basedOn w:val="Carpredefinitoparagrafo"/>
    <w:uiPriority w:val="99"/>
    <w:semiHidden w:val="1"/>
    <w:unhideWhenUsed w:val="1"/>
    <w:rsid w:val="00262A6A"/>
    <w:rPr>
      <w:color w:val="605e5c"/>
      <w:shd w:color="auto" w:fill="e1dfdd" w:val="clear"/>
    </w:rPr>
  </w:style>
  <w:style w:type="paragraph" w:styleId="Revisione">
    <w:name w:val="Revision"/>
    <w:hidden w:val="1"/>
    <w:uiPriority w:val="99"/>
    <w:semiHidden w:val="1"/>
    <w:rsid w:val="004F7FFA"/>
    <w:pPr>
      <w:spacing w:line="240" w:lineRule="auto"/>
    </w:p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privacy@milano-sfu.it" TargetMode="External"/><Relationship Id="rId8" Type="http://schemas.openxmlformats.org/officeDocument/2006/relationships/hyperlink" Target="mailto:protocollo@gpdp.i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UUm9FfE0msjPrMd2Mqvanwv1SA==">CgMxLjA4AHIhMWNFWXZYVklVTzMxN3A0N0RySm54REhIRkZ3ZmhOcG94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2020-09-03T14:35:00Z</dcterms:created>
  <dc:creator>matt</dc:creator>
</cp:coreProperties>
</file>