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Noble Kennamer 77163775</w:t>
      </w:r>
    </w:p>
    <w:p>
      <w:pPr>
        <w:pStyle w:val="Normal"/>
        <w:rPr/>
      </w:pPr>
      <w:r>
        <w:rPr/>
        <w:t>Ariel Kruger</w:t>
      </w:r>
    </w:p>
    <w:p>
      <w:pPr>
        <w:pStyle w:val="Normal"/>
        <w:rPr/>
      </w:pPr>
      <w:r>
        <w:rPr/>
        <w:t>Abhisaar Sharma</w:t>
      </w:r>
    </w:p>
    <w:p>
      <w:pPr>
        <w:pStyle w:val="Normal"/>
        <w:rPr/>
      </w:pPr>
      <w:r>
        <w:rPr/>
        <w:t>Dylan Cockerham</w:t>
      </w:r>
    </w:p>
    <w:p>
      <w:pPr>
        <w:pStyle w:val="Normal"/>
        <w:rPr/>
      </w:pPr>
      <w:r>
        <w:rPr/>
      </w:r>
    </w:p>
    <w:p>
      <w:pPr>
        <w:pStyle w:val="Normal"/>
        <w:rPr/>
      </w:pPr>
      <w:r>
        <w:rPr/>
        <w:t>CS 273A Final Project</w:t>
      </w:r>
    </w:p>
    <w:p>
      <w:pPr>
        <w:pStyle w:val="Normal"/>
        <w:rPr/>
      </w:pPr>
      <w:r>
        <w:rPr/>
      </w:r>
    </w:p>
    <w:p>
      <w:pPr>
        <w:pStyle w:val="Normal"/>
        <w:jc w:val="center"/>
        <w:rPr/>
      </w:pPr>
      <w:r>
        <w:rPr/>
        <w:t>A Survey of Machine Learning methods in Astrophysics</w:t>
      </w:r>
    </w:p>
    <w:p>
      <w:pPr>
        <w:pStyle w:val="Normal"/>
        <w:jc w:val="center"/>
        <w:rPr/>
      </w:pPr>
      <w:r>
        <w:rPr/>
      </w:r>
    </w:p>
    <w:p>
      <w:pPr>
        <w:pStyle w:val="Normal"/>
        <w:rPr/>
      </w:pPr>
      <w:r>
        <w:rPr/>
        <w:t>What to talk about:</w:t>
      </w:r>
    </w:p>
    <w:p>
      <w:pPr>
        <w:pStyle w:val="Normal"/>
        <w:rPr/>
      </w:pPr>
      <w:r>
        <w:rPr/>
        <w:t>(a) Problem statement</w:t>
      </w:r>
    </w:p>
    <w:p>
      <w:pPr>
        <w:pStyle w:val="Normal"/>
        <w:rPr/>
      </w:pPr>
      <w:r>
        <w:rPr/>
        <w:t>(b)Citations</w:t>
      </w:r>
    </w:p>
    <w:p>
      <w:pPr>
        <w:pStyle w:val="Normal"/>
        <w:rPr/>
      </w:pPr>
      <w:r>
        <w:rPr/>
        <w:t>(c) who did what</w:t>
      </w:r>
    </w:p>
    <w:p>
      <w:pPr>
        <w:pStyle w:val="Normal"/>
        <w:rPr/>
      </w:pPr>
      <w:r>
        <w:rPr/>
        <w:t>(d) Experience coding it up</w:t>
      </w:r>
    </w:p>
    <w:p>
      <w:pPr>
        <w:pStyle w:val="Normal"/>
        <w:rPr/>
      </w:pPr>
      <w:r>
        <w:rPr/>
        <w:t>(e) results and experience getting those results</w:t>
      </w:r>
    </w:p>
    <w:p>
      <w:pPr>
        <w:pStyle w:val="Normal"/>
        <w:rPr/>
      </w:pPr>
      <w:r>
        <w:rPr/>
        <w:t xml:space="preserve">(f) conclusion </w:t>
      </w:r>
    </w:p>
    <w:p>
      <w:pPr>
        <w:pStyle w:val="Normal"/>
        <w:rPr/>
      </w:pPr>
      <w:r>
        <w:rPr/>
        <w:t xml:space="preserve">(g) Bibliography </w:t>
      </w:r>
    </w:p>
    <w:p>
      <w:pPr>
        <w:pStyle w:val="Normal"/>
        <w:rPr/>
      </w:pPr>
      <w:r>
        <w:rPr/>
      </w:r>
    </w:p>
    <w:p>
      <w:pPr>
        <w:pStyle w:val="Normal"/>
        <w:rPr/>
      </w:pPr>
      <w:r>
        <w:rPr>
          <w:b/>
        </w:rPr>
        <w:t>Problem Statement</w:t>
      </w:r>
    </w:p>
    <w:p>
      <w:pPr>
        <w:pStyle w:val="Normal"/>
        <w:rPr/>
      </w:pPr>
      <w:r>
        <w:rPr/>
      </w:r>
    </w:p>
    <w:p>
      <w:pPr>
        <w:pStyle w:val="Normal"/>
        <w:rPr/>
      </w:pPr>
      <w:r>
        <w:rP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this as the number of photons per area per second hitting a CCD camera) for very broad wavelengths. In the case of the SDSS photometric data was collected for each target (galaxy, star, quasar) with five filters u, g, r, i, z.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 In addition to the already large amounts of data more data will be collected from surveys like the Dark Energy Spectroscopic Instrument (DESI),the Large Synoptic Sky Telescope (LSST), and several others. The LSST will actually be doing only </w:t>
      </w:r>
      <w:r>
        <w:rPr>
          <w:b/>
        </w:rPr>
        <w:t xml:space="preserve">Experience coding it up </w:t>
      </w:r>
      <w:r>
        <w:rPr/>
        <w:t>(Everybody write about your experience)</w:t>
      </w:r>
    </w:p>
    <w:p>
      <w:pPr>
        <w:pStyle w:val="Normal"/>
        <w:rPr/>
      </w:pPr>
      <w:r>
        <w:rPr/>
      </w:r>
    </w:p>
    <w:p>
      <w:pPr>
        <w:pStyle w:val="Normal"/>
        <w:rPr>
          <w:b/>
          <w:b/>
        </w:rPr>
      </w:pPr>
      <w:r>
        <w:rPr>
          <w:b/>
        </w:rPr>
      </w:r>
    </w:p>
    <w:p>
      <w:pPr>
        <w:pStyle w:val="Normal"/>
        <w:rPr/>
      </w:pPr>
      <w:r>
        <w:rPr/>
        <w:t xml:space="preserve">photometry on tens of billions of objects bringing us close to targeting every galaxy in the observable universe. Thus it is extremely important to develop techniques to process and analyze al this data. This is where machine learning comes. </w:t>
      </w:r>
    </w:p>
    <w:p>
      <w:pPr>
        <w:pStyle w:val="Normal"/>
        <w:rPr/>
      </w:pPr>
      <w:r>
        <w:rPr/>
      </w:r>
    </w:p>
    <w:p>
      <w:pPr>
        <w:pStyle w:val="Normal"/>
        <w:rPr/>
      </w:pPr>
      <w:r>
        <w:rPr/>
        <w:drawing>
          <wp:inline distT="0" distB="3810" distL="0" distR="0">
            <wp:extent cx="3766820" cy="25114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766820" cy="2511425"/>
                    </a:xfrm>
                    <a:prstGeom prst="rect">
                      <a:avLst/>
                    </a:prstGeom>
                  </pic:spPr>
                </pic:pic>
              </a:graphicData>
            </a:graphic>
          </wp:inline>
        </w:drawing>
      </w:r>
    </w:p>
    <w:p>
      <w:pPr>
        <w:pStyle w:val="Normal"/>
        <w:rPr/>
      </w:pPr>
      <w:r>
        <w:rPr/>
        <w:t xml:space="preserve">Figure 1: An example spectrum of a typical star. This spectrum comes from the Sloan Digital Sky Survey. The horizontal lines represent the amount of uncertainty of the flux value for a given wavelength. </w:t>
      </w:r>
    </w:p>
    <w:p>
      <w:pPr>
        <w:pStyle w:val="Normal"/>
        <w:rPr/>
      </w:pPr>
      <w:r>
        <w:rPr/>
      </w:r>
    </w:p>
    <w:p>
      <w:pPr>
        <w:pStyle w:val="Normal"/>
        <w:ind w:firstLine="720"/>
        <w:rPr/>
      </w:pPr>
      <w:r>
        <w:rPr/>
        <w:t xml:space="preserve">For our project we worked on two different problems both of which used photometric data. One of the projects we worked was to classify RR Lyrae variable stars versus standard stars. This is a very important problem in astrophysics because RR Lyrae variable stars are used as standard to candles to measure distances (both galactic and extragalactic). Thus if we can develop reliable methods for discriminating between RR Lyrae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 These colors are u-g, g-r, r-i, and i-z and they are the difference of magnitudes between two different bands. For example the u-g colors is the magnitude from the g band (filter) subtracted from the u band. The dataset consists of about 93 thousand objects and only about 500 of which are RR Lyrae variable stars. This huge difference between the number of positive example (RR Lyrae stars) and negative examples makes this a vey challenging problem. Furthermore the detection of rare events is pervasive throughout observational astronomy so by identifying and developing methods that are good at addressing this issue might generalize to other problems. The detection of exoplanets, strong lensing, collisions, supernova, MACHOS(no one really cares about these anymore) and many more are all examples in astrophysics where detecting rare events is important. </w:t>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drawing>
          <wp:inline distT="0" distB="10160" distL="0" distR="0">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3"/>
                    <a:stretch>
                      <a:fillRect/>
                    </a:stretch>
                  </pic:blipFill>
                  <pic:spPr bwMode="auto">
                    <a:xfrm>
                      <a:off x="0" y="0"/>
                      <a:ext cx="5486400" cy="5069840"/>
                    </a:xfrm>
                    <a:prstGeom prst="rect">
                      <a:avLst/>
                    </a:prstGeom>
                  </pic:spPr>
                </pic:pic>
              </a:graphicData>
            </a:graphic>
          </wp:inline>
        </w:drawing>
      </w:r>
    </w:p>
    <w:p>
      <w:pPr>
        <w:pStyle w:val="Normal"/>
        <w:ind w:firstLine="720"/>
        <w:rPr/>
      </w:pPr>
      <w:r>
        <w:rPr/>
        <w:t xml:space="preserve">Figure 2: A pair plot of the RR Lyrae Variable stars(green) verse standard stars(pink). Our dataset consists of four features u – g, g – r, r – i, and i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pPr>
        <w:pStyle w:val="Normal"/>
        <w:ind w:firstLine="720"/>
        <w:rPr/>
      </w:pPr>
      <w:r>
        <w:rPr/>
      </w:r>
    </w:p>
    <w:p>
      <w:pPr>
        <w:pStyle w:val="Normal"/>
        <w:ind w:firstLine="720"/>
        <w:rPr/>
      </w:pPr>
      <w:r>
        <w:rPr/>
        <w:t>The other problem we worked on was a regression problem where we would like to assign a redshift to a galaxy using only photometric data. This dataset consists of over 60 thousand objects (all galaxies) where the features are the magnitudes of the 5 bands. Hence there are 5 features u, g, r, i, and z. The data is shown in figure 3.</w:t>
      </w:r>
    </w:p>
    <w:p>
      <w:pPr>
        <w:pStyle w:val="Normal"/>
        <w:ind w:firstLine="720"/>
        <w:rPr/>
      </w:pPr>
      <w:r>
        <w:rPr/>
        <w:drawing>
          <wp:inline distT="0" distB="0" distL="0" distR="10160">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4"/>
                    <a:stretch>
                      <a:fillRect/>
                    </a:stretch>
                  </pic:blipFill>
                  <pic:spPr bwMode="auto">
                    <a:xfrm>
                      <a:off x="0" y="0"/>
                      <a:ext cx="5476240" cy="1371600"/>
                    </a:xfrm>
                    <a:prstGeom prst="rect">
                      <a:avLst/>
                    </a:prstGeom>
                  </pic:spPr>
                </pic:pic>
              </a:graphicData>
            </a:graphic>
          </wp:inline>
        </w:drawing>
      </w:r>
    </w:p>
    <w:p>
      <w:pPr>
        <w:pStyle w:val="Normal"/>
        <w:rPr/>
      </w:pPr>
      <w:r>
        <w:rP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pPr>
        <w:pStyle w:val="Normal"/>
        <w:rPr/>
      </w:pPr>
      <w:r>
        <w:rPr/>
      </w:r>
    </w:p>
    <w:p>
      <w:pPr>
        <w:pStyle w:val="Normal"/>
        <w:rPr/>
      </w:pPr>
      <w:r>
        <w:rPr/>
        <w:t>Figure 4 shows a histogram of the redshifts. As we can see the redshift ranges from about 0.001 to 0.4 with a peak around 0.1.</w:t>
      </w:r>
      <w:r>
        <w:rPr/>
        <w:drawing>
          <wp:inline distT="0" distB="0" distL="0" distR="0">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5"/>
                    <a:stretch>
                      <a:fillRect/>
                    </a:stretch>
                  </pic:blipFill>
                  <pic:spPr bwMode="auto">
                    <a:xfrm>
                      <a:off x="0" y="0"/>
                      <a:ext cx="5486400" cy="3789680"/>
                    </a:xfrm>
                    <a:prstGeom prst="rect">
                      <a:avLst/>
                    </a:prstGeom>
                  </pic:spPr>
                </pic:pic>
              </a:graphicData>
            </a:graphic>
          </wp:inline>
        </w:drawing>
      </w:r>
      <w:r>
        <w:rPr/>
        <w:t>Figure 4: A histogram of the redshifts for every galaxy. As we can the redshift ranges from about 0.001 to about 0.4 with a peak around 0.1.</w:t>
      </w:r>
    </w:p>
    <w:p>
      <w:pPr>
        <w:pStyle w:val="Normal"/>
        <w:rPr/>
      </w:pPr>
      <w:r>
        <w:rPr/>
      </w:r>
    </w:p>
    <w:p>
      <w:pPr>
        <w:pStyle w:val="Normal"/>
        <w:rPr/>
      </w:pPr>
      <w:r>
        <w:rP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 Thus it is important to develop models that can determine redshift values from only photometry. </w:t>
      </w:r>
    </w:p>
    <w:p>
      <w:pPr>
        <w:pStyle w:val="Normal"/>
        <w:rPr/>
      </w:pPr>
      <w:r>
        <w:rPr/>
      </w:r>
    </w:p>
    <w:p>
      <w:pPr>
        <w:pStyle w:val="Normal"/>
        <w:rPr/>
      </w:pPr>
      <w:r>
        <w:rPr>
          <w:b/>
        </w:rPr>
        <w:t>Results</w:t>
      </w:r>
    </w:p>
    <w:p>
      <w:pPr>
        <w:pStyle w:val="Normal"/>
        <w:rPr/>
      </w:pPr>
      <w:r>
        <w:rPr/>
      </w:r>
    </w:p>
    <w:p>
      <w:pPr>
        <w:pStyle w:val="Normal"/>
        <w:rPr/>
      </w:pPr>
      <w:r>
        <w:rPr/>
        <w:tab/>
        <w:t xml:space="preserve">For the RR Lyrae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Lyrae variable stars. Hence our argument for why the precision is the critical metric to look at. </w:t>
      </w:r>
    </w:p>
    <w:p>
      <w:pPr>
        <w:pStyle w:val="Normal"/>
        <w:rPr/>
      </w:pPr>
      <w:r>
        <w:rPr/>
      </w:r>
    </w:p>
    <w:tbl>
      <w:tblPr>
        <w:tblW w:w="10440" w:type="dxa"/>
        <w:jc w:val="left"/>
        <w:tblInd w:w="-1242" w:type="dxa"/>
        <w:tblBorders>
          <w:bottom w:val="single" w:sz="12" w:space="0" w:color="FFFFFF"/>
          <w:right w:val="single" w:sz="4" w:space="0" w:color="FFFFFF"/>
          <w:insideH w:val="single" w:sz="12" w:space="0" w:color="FFFFFF"/>
          <w:insideV w:val="single" w:sz="4" w:space="0" w:color="FFFFFF"/>
        </w:tblBorders>
        <w:tblCellMar>
          <w:top w:w="0" w:type="dxa"/>
          <w:left w:w="108" w:type="dxa"/>
          <w:bottom w:w="0" w:type="dxa"/>
          <w:right w:w="108" w:type="dxa"/>
        </w:tblCellMar>
        <w:tblLook w:val="04a0" w:noVBand="1" w:noHBand="0" w:lastColumn="0" w:firstColumn="1" w:lastRow="0" w:firstRow="1"/>
      </w:tblPr>
      <w:tblGrid>
        <w:gridCol w:w="2638"/>
        <w:gridCol w:w="1493"/>
        <w:gridCol w:w="1493"/>
        <w:gridCol w:w="1492"/>
        <w:gridCol w:w="1493"/>
        <w:gridCol w:w="1830"/>
      </w:tblGrid>
      <w:tr>
        <w:trPr>
          <w:trHeight w:val="300" w:hRule="atLeast"/>
        </w:trPr>
        <w:tc>
          <w:tcPr>
            <w:tcW w:w="2638" w:type="dxa"/>
            <w:tcBorders>
              <w:bottom w:val="single" w:sz="12" w:space="0" w:color="FFFFFF"/>
              <w:right w:val="single" w:sz="4" w:space="0" w:color="FFFFFF"/>
              <w:insideH w:val="single" w:sz="12" w:space="0" w:color="FFFFFF"/>
              <w:insideV w:val="single" w:sz="4" w:space="0" w:color="FFFFFF"/>
            </w:tcBorders>
            <w:shd w:color="9BBB59" w:fill="9BBB59" w:val="cle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Models</w:t>
            </w:r>
          </w:p>
        </w:tc>
        <w:tc>
          <w:tcPr>
            <w:tcW w:w="1493" w:type="dxa"/>
            <w:tcBorders>
              <w:left w:val="single" w:sz="4" w:space="0" w:color="FFFFFF"/>
              <w:bottom w:val="single" w:sz="12" w:space="0" w:color="FFFFFF"/>
              <w:right w:val="single" w:sz="4" w:space="0" w:color="FFFFFF"/>
              <w:insideH w:val="single" w:sz="12" w:space="0" w:color="FFFFFF"/>
              <w:insideV w:val="single" w:sz="4"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precision</w:t>
            </w:r>
          </w:p>
        </w:tc>
        <w:tc>
          <w:tcPr>
            <w:tcW w:w="1493" w:type="dxa"/>
            <w:tcBorders>
              <w:left w:val="single" w:sz="4" w:space="0" w:color="FFFFFF"/>
              <w:bottom w:val="single" w:sz="12" w:space="0" w:color="FFFFFF"/>
              <w:right w:val="single" w:sz="4" w:space="0" w:color="FFFFFF"/>
              <w:insideH w:val="single" w:sz="12" w:space="0" w:color="FFFFFF"/>
              <w:insideV w:val="single" w:sz="4"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recall</w:t>
            </w:r>
          </w:p>
        </w:tc>
        <w:tc>
          <w:tcPr>
            <w:tcW w:w="1492" w:type="dxa"/>
            <w:tcBorders>
              <w:left w:val="single" w:sz="4" w:space="0" w:color="FFFFFF"/>
              <w:bottom w:val="single" w:sz="12" w:space="0" w:color="FFFFFF"/>
              <w:right w:val="single" w:sz="4" w:space="0" w:color="FFFFFF"/>
              <w:insideH w:val="single" w:sz="12" w:space="0" w:color="FFFFFF"/>
              <w:insideV w:val="single" w:sz="4"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F1</w:t>
            </w:r>
          </w:p>
        </w:tc>
        <w:tc>
          <w:tcPr>
            <w:tcW w:w="1493" w:type="dxa"/>
            <w:tcBorders>
              <w:left w:val="single" w:sz="4" w:space="0" w:color="FFFFFF"/>
              <w:bottom w:val="single" w:sz="12" w:space="0" w:color="FFFFFF"/>
              <w:right w:val="single" w:sz="4" w:space="0" w:color="FFFFFF"/>
              <w:insideH w:val="single" w:sz="12" w:space="0" w:color="FFFFFF"/>
              <w:insideV w:val="single" w:sz="4"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ROC_AUC</w:t>
            </w:r>
          </w:p>
        </w:tc>
        <w:tc>
          <w:tcPr>
            <w:tcW w:w="1830" w:type="dxa"/>
            <w:tcBorders>
              <w:left w:val="single" w:sz="4" w:space="0" w:color="FFFFFF"/>
              <w:bottom w:val="single" w:sz="12" w:space="0" w:color="FFFFFF"/>
              <w:insideH w:val="single" w:sz="12"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Accuracy</w:t>
            </w:r>
          </w:p>
        </w:tc>
      </w:tr>
      <w:tr>
        <w:trPr>
          <w:trHeight w:val="300" w:hRule="atLeast"/>
        </w:trPr>
        <w:tc>
          <w:tcPr>
            <w:tcW w:w="2638" w:type="dxa"/>
            <w:tcBorders>
              <w:top w:val="single" w:sz="4" w:space="0" w:color="FFFFFF"/>
              <w:bottom w:val="single" w:sz="4" w:space="0" w:color="FFFFFF"/>
              <w:right w:val="single" w:sz="4" w:space="0" w:color="FFFFFF"/>
              <w:insideH w:val="single" w:sz="4" w:space="0" w:color="FFFFFF"/>
              <w:insideV w:val="single" w:sz="4" w:space="0" w:color="FFFFFF"/>
            </w:tcBorders>
            <w:shd w:color="D8E4BC" w:fill="D8E4BC"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KNN</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0.697916667</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0.540322581</w:t>
            </w:r>
          </w:p>
        </w:tc>
        <w:tc>
          <w:tcPr>
            <w:tcW w:w="1492"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0.609090909</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0.769535265</w:t>
            </w:r>
          </w:p>
        </w:tc>
        <w:tc>
          <w:tcPr>
            <w:tcW w:w="1830" w:type="dxa"/>
            <w:tcBorders>
              <w:top w:val="single" w:sz="4" w:space="0" w:color="FFFFFF"/>
              <w:left w:val="single" w:sz="4" w:space="0" w:color="FFFFFF"/>
              <w:bottom w:val="single" w:sz="4" w:space="0" w:color="FFFFFF"/>
              <w:insideH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0.996306794</w:t>
            </w:r>
          </w:p>
        </w:tc>
      </w:tr>
      <w:tr>
        <w:trPr>
          <w:trHeight w:val="300" w:hRule="atLeast"/>
        </w:trPr>
        <w:tc>
          <w:tcPr>
            <w:tcW w:w="2638" w:type="dxa"/>
            <w:tcBorders>
              <w:top w:val="single" w:sz="4" w:space="0" w:color="FFFFFF"/>
              <w:bottom w:val="single" w:sz="4" w:space="0" w:color="FFFFFF"/>
              <w:right w:val="single" w:sz="4" w:space="0" w:color="FFFFFF"/>
              <w:insideH w:val="single" w:sz="4" w:space="0" w:color="FFFFFF"/>
              <w:insideV w:val="single" w:sz="4" w:space="0" w:color="FFFFFF"/>
            </w:tcBorders>
            <w:shd w:color="EBF1DE" w:fill="EBF1DE"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D Tree</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0.638655462</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0.612903226</w:t>
            </w:r>
          </w:p>
        </w:tc>
        <w:tc>
          <w:tcPr>
            <w:tcW w:w="1492"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0.625514403</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0.805523368</w:t>
            </w:r>
          </w:p>
        </w:tc>
        <w:tc>
          <w:tcPr>
            <w:tcW w:w="1830" w:type="dxa"/>
            <w:tcBorders>
              <w:top w:val="single" w:sz="4" w:space="0" w:color="FFFFFF"/>
              <w:left w:val="single" w:sz="4" w:space="0" w:color="FFFFFF"/>
              <w:bottom w:val="single" w:sz="4" w:space="0" w:color="FFFFFF"/>
              <w:insideH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0.996092072</w:t>
            </w:r>
          </w:p>
        </w:tc>
      </w:tr>
      <w:tr>
        <w:trPr>
          <w:trHeight w:val="300" w:hRule="atLeast"/>
        </w:trPr>
        <w:tc>
          <w:tcPr>
            <w:tcW w:w="2638" w:type="dxa"/>
            <w:tcBorders>
              <w:top w:val="single" w:sz="4" w:space="0" w:color="FFFFFF"/>
              <w:bottom w:val="single" w:sz="4" w:space="0" w:color="FFFFFF"/>
              <w:right w:val="single" w:sz="4" w:space="0" w:color="FFFFFF"/>
              <w:insideH w:val="single" w:sz="4" w:space="0" w:color="FFFFFF"/>
              <w:insideV w:val="single" w:sz="4" w:space="0" w:color="FFFFFF"/>
            </w:tcBorders>
            <w:shd w:color="D8E4BC" w:fill="D8E4BC"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Naive Bayes</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0.027458924</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0.983870968</w:t>
            </w:r>
          </w:p>
        </w:tc>
        <w:tc>
          <w:tcPr>
            <w:tcW w:w="1492"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0.053426757</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0.898657701</w:t>
            </w:r>
          </w:p>
        </w:tc>
        <w:tc>
          <w:tcPr>
            <w:tcW w:w="1830" w:type="dxa"/>
            <w:tcBorders>
              <w:top w:val="single" w:sz="4" w:space="0" w:color="FFFFFF"/>
              <w:left w:val="single" w:sz="4" w:space="0" w:color="FFFFFF"/>
              <w:bottom w:val="single" w:sz="4" w:space="0" w:color="FFFFFF"/>
              <w:insideH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0.814351971</w:t>
            </w:r>
          </w:p>
        </w:tc>
      </w:tr>
      <w:tr>
        <w:trPr>
          <w:trHeight w:val="300" w:hRule="atLeast"/>
        </w:trPr>
        <w:tc>
          <w:tcPr>
            <w:tcW w:w="2638" w:type="dxa"/>
            <w:tcBorders>
              <w:top w:val="single" w:sz="4" w:space="0" w:color="FFFFFF"/>
              <w:bottom w:val="single" w:sz="4" w:space="0" w:color="FFFFFF"/>
              <w:right w:val="single" w:sz="4" w:space="0" w:color="FFFFFF"/>
              <w:insideH w:val="single" w:sz="4" w:space="0" w:color="FFFFFF"/>
              <w:insideV w:val="single" w:sz="4" w:space="0" w:color="FFFFFF"/>
            </w:tcBorders>
            <w:shd w:color="EBF1DE" w:fill="EBF1DE"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Linear SVM</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0.132890365</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0.967741935</w:t>
            </w:r>
          </w:p>
        </w:tc>
        <w:tc>
          <w:tcPr>
            <w:tcW w:w="1492"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0.23369036</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0.966968282</w:t>
            </w:r>
          </w:p>
        </w:tc>
        <w:tc>
          <w:tcPr>
            <w:tcW w:w="1830" w:type="dxa"/>
            <w:tcBorders>
              <w:top w:val="single" w:sz="4" w:space="0" w:color="FFFFFF"/>
              <w:left w:val="single" w:sz="4" w:space="0" w:color="FFFFFF"/>
              <w:bottom w:val="single" w:sz="4" w:space="0" w:color="FFFFFF"/>
              <w:insideH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0.966202869</w:t>
            </w:r>
          </w:p>
        </w:tc>
      </w:tr>
      <w:tr>
        <w:trPr>
          <w:trHeight w:val="300" w:hRule="atLeast"/>
        </w:trPr>
        <w:tc>
          <w:tcPr>
            <w:tcW w:w="2638" w:type="dxa"/>
            <w:tcBorders>
              <w:top w:val="single" w:sz="4" w:space="0" w:color="FFFFFF"/>
              <w:bottom w:val="single" w:sz="4" w:space="0" w:color="FFFFFF"/>
              <w:right w:val="single" w:sz="4" w:space="0" w:color="FFFFFF"/>
              <w:insideH w:val="single" w:sz="4" w:space="0" w:color="FFFFFF"/>
              <w:insideV w:val="single" w:sz="4" w:space="0" w:color="FFFFFF"/>
            </w:tcBorders>
            <w:shd w:color="D8E4BC" w:fill="D8E4BC"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ANN</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w:t>
            </w:r>
          </w:p>
        </w:tc>
        <w:tc>
          <w:tcPr>
            <w:tcW w:w="1492"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0.5</w:t>
            </w:r>
          </w:p>
        </w:tc>
        <w:tc>
          <w:tcPr>
            <w:tcW w:w="1830" w:type="dxa"/>
            <w:tcBorders>
              <w:top w:val="single" w:sz="4" w:space="0" w:color="FFFFFF"/>
              <w:left w:val="single" w:sz="4" w:space="0" w:color="FFFFFF"/>
              <w:bottom w:val="single" w:sz="4" w:space="0" w:color="FFFFFF"/>
              <w:insideH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0.994674912</w:t>
            </w:r>
          </w:p>
        </w:tc>
      </w:tr>
      <w:tr>
        <w:trPr>
          <w:trHeight w:val="300" w:hRule="atLeast"/>
        </w:trPr>
        <w:tc>
          <w:tcPr>
            <w:tcW w:w="2638" w:type="dxa"/>
            <w:tcBorders>
              <w:top w:val="single" w:sz="4" w:space="0" w:color="FFFFFF"/>
              <w:bottom w:val="single" w:sz="4" w:space="0" w:color="FFFFFF"/>
              <w:right w:val="single" w:sz="4" w:space="0" w:color="FFFFFF"/>
              <w:insideH w:val="single" w:sz="4" w:space="0" w:color="FFFFFF"/>
              <w:insideV w:val="single" w:sz="4" w:space="0" w:color="FFFFFF"/>
            </w:tcBorders>
            <w:shd w:color="EBF1DE" w:fill="EBF1DE"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Log Reg</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0.13986014</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0.967741935</w:t>
            </w:r>
          </w:p>
        </w:tc>
        <w:tc>
          <w:tcPr>
            <w:tcW w:w="1492"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0.244399185</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0.967939701</w:t>
            </w:r>
          </w:p>
        </w:tc>
        <w:tc>
          <w:tcPr>
            <w:tcW w:w="1830" w:type="dxa"/>
            <w:tcBorders>
              <w:top w:val="single" w:sz="4" w:space="0" w:color="FFFFFF"/>
              <w:left w:val="single" w:sz="4" w:space="0" w:color="FFFFFF"/>
              <w:bottom w:val="single" w:sz="4" w:space="0" w:color="FFFFFF"/>
              <w:insideH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0.96813536</w:t>
            </w:r>
          </w:p>
        </w:tc>
      </w:tr>
      <w:tr>
        <w:trPr>
          <w:trHeight w:val="134" w:hRule="atLeast"/>
        </w:trPr>
        <w:tc>
          <w:tcPr>
            <w:tcW w:w="2638" w:type="dxa"/>
            <w:tcBorders>
              <w:top w:val="single" w:sz="4" w:space="0" w:color="FFFFFF"/>
              <w:right w:val="single" w:sz="4" w:space="0" w:color="FFFFFF"/>
              <w:insideV w:val="single" w:sz="4" w:space="0" w:color="FFFFFF"/>
            </w:tcBorders>
            <w:shd w:color="D8E4BC" w:fill="D8E4BC"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Random Forest</w:t>
            </w:r>
          </w:p>
        </w:tc>
        <w:tc>
          <w:tcPr>
            <w:tcW w:w="1493" w:type="dxa"/>
            <w:tcBorders>
              <w:top w:val="single" w:sz="4" w:space="0" w:color="FFFFFF"/>
              <w:left w:val="single" w:sz="4" w:space="0" w:color="FFFFFF"/>
              <w:right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0.688172043</w:t>
            </w:r>
          </w:p>
        </w:tc>
        <w:tc>
          <w:tcPr>
            <w:tcW w:w="1493" w:type="dxa"/>
            <w:tcBorders>
              <w:top w:val="single" w:sz="4" w:space="0" w:color="FFFFFF"/>
              <w:left w:val="single" w:sz="4" w:space="0" w:color="FFFFFF"/>
              <w:right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0.516129032</w:t>
            </w:r>
          </w:p>
        </w:tc>
        <w:tc>
          <w:tcPr>
            <w:tcW w:w="1492" w:type="dxa"/>
            <w:tcBorders>
              <w:top w:val="single" w:sz="4" w:space="0" w:color="FFFFFF"/>
              <w:left w:val="single" w:sz="4" w:space="0" w:color="FFFFFF"/>
              <w:right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0.589861751</w:t>
            </w:r>
          </w:p>
        </w:tc>
        <w:tc>
          <w:tcPr>
            <w:tcW w:w="1493" w:type="dxa"/>
            <w:tcBorders>
              <w:top w:val="single" w:sz="4" w:space="0" w:color="FFFFFF"/>
              <w:left w:val="single" w:sz="4" w:space="0" w:color="FFFFFF"/>
              <w:right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0.757438491</w:t>
            </w:r>
          </w:p>
        </w:tc>
        <w:tc>
          <w:tcPr>
            <w:tcW w:w="1830" w:type="dxa"/>
            <w:tcBorders>
              <w:top w:val="single" w:sz="4" w:space="0" w:color="FFFFFF"/>
              <w:left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0.996177961</w:t>
            </w:r>
          </w:p>
        </w:tc>
      </w:tr>
    </w:tbl>
    <w:p>
      <w:pPr>
        <w:pStyle w:val="Normal"/>
        <w:rPr/>
      </w:pPr>
      <w:r>
        <w:rPr/>
        <w:t>Table 1: Shows the results from different models on the RR Lyrae classification problem.</w:t>
      </w:r>
    </w:p>
    <w:p>
      <w:pPr>
        <w:pStyle w:val="Normal"/>
        <w:rPr/>
      </w:pPr>
      <w:r>
        <w:rPr/>
      </w:r>
    </w:p>
    <w:p>
      <w:pPr>
        <w:pStyle w:val="Normal"/>
        <w:ind w:firstLine="720"/>
        <w:rPr/>
      </w:pPr>
      <w:r>
        <w:rPr/>
        <w:t>Table 1 shows the results of many of the models we tried for this problem. Note that all the models except for Naïve Bayes achieves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network using dropout with an architecture of 4-20-15-2 (from the input layer with 4 nodes to the output layer with 2 nodes).  From the results we can see that the ANN is predicting everything to be a standard star resulting in a high accuracy but a 0 precision and recall. We suspect that there is simply not enough data/examples of RR Lyrae stars for the network to learn.</w:t>
      </w:r>
    </w:p>
    <w:p>
      <w:pPr>
        <w:pStyle w:val="Normal"/>
        <w:ind w:firstLine="720"/>
        <w:rPr/>
      </w:pPr>
      <w:r>
        <w:rPr/>
      </w:r>
    </w:p>
    <w:p>
      <w:pPr>
        <w:pStyle w:val="Normal"/>
        <w:ind w:firstLine="720"/>
        <w:rPr/>
      </w:pPr>
      <w:r>
        <w:rPr/>
        <w:t>Figure 5 shows the performance of the models in greater detail by displaying the ROC and precision and recall curves of all the models.</w:t>
      </w:r>
    </w:p>
    <w:p>
      <w:pPr>
        <w:pStyle w:val="Normal"/>
        <w:ind w:firstLine="720"/>
        <w:rPr/>
      </w:pPr>
      <w:r>
        <w:rPr/>
      </w:r>
    </w:p>
    <w:p>
      <w:pPr>
        <w:pStyle w:val="Normal"/>
        <w:ind w:firstLine="720"/>
        <w:rPr/>
      </w:pPr>
      <w:r>
        <w:rPr/>
        <w:drawing>
          <wp:inline distT="0" distB="0" distL="0" distR="11430">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6"/>
                    <a:stretch>
                      <a:fillRect/>
                    </a:stretch>
                  </pic:blipFill>
                  <pic:spPr bwMode="auto">
                    <a:xfrm>
                      <a:off x="0" y="0"/>
                      <a:ext cx="5729605" cy="3893820"/>
                    </a:xfrm>
                    <a:prstGeom prst="rect">
                      <a:avLst/>
                    </a:prstGeom>
                  </pic:spPr>
                </pic:pic>
              </a:graphicData>
            </a:graphic>
          </wp:inline>
        </w:drawing>
      </w:r>
    </w:p>
    <w:p>
      <w:pPr>
        <w:pStyle w:val="Normal"/>
        <w:ind w:firstLine="720"/>
        <w:rPr/>
      </w:pPr>
      <w:r>
        <w:rPr/>
      </w:r>
    </w:p>
    <w:p>
      <w:pPr>
        <w:pStyle w:val="Normal"/>
        <w:ind w:firstLine="720"/>
        <w:rPr/>
      </w:pPr>
      <w:r>
        <w:rP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pPr>
        <w:pStyle w:val="Normal"/>
        <w:ind w:firstLine="720"/>
        <w:rPr/>
      </w:pPr>
      <w:r>
        <w:rPr/>
      </w:r>
    </w:p>
    <w:p>
      <w:pPr>
        <w:pStyle w:val="Normal"/>
        <w:ind w:firstLine="720"/>
        <w:rPr/>
      </w:pPr>
      <w:r>
        <w:rPr/>
        <w:t xml:space="preserve">To try to compensate for the fact that there were drastically more examples of standard stars than RR Lyrae stars we tried two separate approaches. The first being to try to model the RR Lyrae stars with kernel density estimation and than sample from this density new RR Lyrae stars which were than added to the training set but not the test set.  </w:t>
      </w:r>
    </w:p>
    <w:p>
      <w:pPr>
        <w:pStyle w:val="Normal"/>
        <w:ind w:firstLine="720"/>
        <w:rPr/>
      </w:pPr>
      <w:r>
        <w:rPr/>
      </w:r>
    </w:p>
    <w:p>
      <w:pPr>
        <w:pStyle w:val="Normal"/>
        <w:ind w:firstLine="720"/>
        <w:rPr/>
      </w:pPr>
      <w:r>
        <w:rPr/>
        <w:t>Figure 6 and 7 shows the results of this kde sampling after optimizing for the bandwidth.</w:t>
      </w:r>
    </w:p>
    <w:p>
      <w:pPr>
        <w:pStyle w:val="Normal"/>
        <w:ind w:firstLine="720"/>
        <w:rPr/>
      </w:pPr>
      <w:r>
        <w:rPr/>
      </w:r>
    </w:p>
    <w:p>
      <w:pPr>
        <w:pStyle w:val="Normal"/>
        <w:ind w:firstLine="720"/>
        <w:rPr/>
      </w:pPr>
      <w:r>
        <w:rPr/>
      </w:r>
    </w:p>
    <w:p>
      <w:pPr>
        <w:pStyle w:val="Normal"/>
        <w:ind w:firstLine="720"/>
        <w:rPr/>
      </w:pPr>
      <w:r>
        <w:rPr/>
        <w:drawing>
          <wp:inline distT="0" distB="0" distL="0" distR="10160">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7"/>
                    <a:stretch>
                      <a:fillRect/>
                    </a:stretch>
                  </pic:blipFill>
                  <pic:spPr bwMode="auto">
                    <a:xfrm>
                      <a:off x="0" y="0"/>
                      <a:ext cx="5476240" cy="5029200"/>
                    </a:xfrm>
                    <a:prstGeom prst="rect">
                      <a:avLst/>
                    </a:prstGeom>
                  </pic:spPr>
                </pic:pic>
              </a:graphicData>
            </a:graphic>
          </wp:inline>
        </w:drawing>
      </w:r>
    </w:p>
    <w:p>
      <w:pPr>
        <w:pStyle w:val="Normal"/>
        <w:ind w:firstLine="720"/>
        <w:rPr/>
      </w:pPr>
      <w:r>
        <w:rPr/>
        <w:t>Figure 6: This plot is very similar to figure 2 except that the pink points shows the original RR Lyrae stars and the green points show the sampled RR Lyrae stars using KDE. No standard stars are shown in this figure</w:t>
      </w:r>
    </w:p>
    <w:p>
      <w:pPr>
        <w:pStyle w:val="Normal"/>
        <w:ind w:firstLine="720"/>
        <w:rPr/>
      </w:pPr>
      <w:r>
        <w:rPr/>
      </w:r>
    </w:p>
    <w:p>
      <w:pPr>
        <w:pStyle w:val="Normal"/>
        <w:ind w:firstLine="720"/>
        <w:rPr/>
      </w:pPr>
      <w:r>
        <w:rPr/>
      </w:r>
    </w:p>
    <w:p>
      <w:pPr>
        <w:pStyle w:val="Normal"/>
        <w:ind w:firstLine="720"/>
        <w:rPr/>
      </w:pPr>
      <w:r>
        <w:rPr/>
        <w:drawing>
          <wp:inline distT="0" distB="10160" distL="0" distR="0">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8"/>
                    <a:stretch>
                      <a:fillRect/>
                    </a:stretch>
                  </pic:blipFill>
                  <pic:spPr bwMode="auto">
                    <a:xfrm>
                      <a:off x="0" y="0"/>
                      <a:ext cx="5486400" cy="5069840"/>
                    </a:xfrm>
                    <a:prstGeom prst="rect">
                      <a:avLst/>
                    </a:prstGeom>
                  </pic:spPr>
                </pic:pic>
              </a:graphicData>
            </a:graphic>
          </wp:inline>
        </w:drawing>
      </w:r>
    </w:p>
    <w:p>
      <w:pPr>
        <w:pStyle w:val="Normal"/>
        <w:ind w:firstLine="720"/>
        <w:rPr/>
      </w:pPr>
      <w:r>
        <w:rPr/>
        <w:t>Figure 7: Is the same as figure 6 except with the standard stars added in. The pink points are the standard stars, the green points are the original RR Lyrae stars, and the blue points are the sample RR Lyrae stars from KDE.</w:t>
      </w:r>
    </w:p>
    <w:p>
      <w:pPr>
        <w:pStyle w:val="Normal"/>
        <w:ind w:firstLine="720"/>
        <w:rPr/>
      </w:pPr>
      <w:r>
        <w:rPr/>
      </w:r>
    </w:p>
    <w:p>
      <w:pPr>
        <w:pStyle w:val="Normal"/>
        <w:ind w:firstLine="720"/>
        <w:rPr/>
      </w:pPr>
      <w:r>
        <w:rPr/>
        <w:t>From visual inspection of figure 6 and 7 it appears that KDE is doing a good job at modeling the RR Lyrae class. However the quantitative results in figures 8-12 tell a different story.</w:t>
      </w:r>
    </w:p>
    <w:p>
      <w:pPr>
        <w:pStyle w:val="Normal"/>
        <w:ind w:firstLine="720"/>
        <w:rPr/>
      </w:pPr>
      <w:r>
        <w:rPr/>
      </w:r>
    </w:p>
    <w:p>
      <w:pPr>
        <w:pStyle w:val="Normal"/>
        <w:ind w:firstLine="720"/>
        <w:rPr/>
      </w:pPr>
      <w:r>
        <w:rPr/>
        <w:drawing>
          <wp:inline distT="0" distB="0" distL="0" distR="5080">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9"/>
                    <a:stretch>
                      <a:fillRect/>
                    </a:stretch>
                  </pic:blipFill>
                  <pic:spPr bwMode="auto">
                    <a:xfrm>
                      <a:off x="0" y="0"/>
                      <a:ext cx="5252720" cy="3764280"/>
                    </a:xfrm>
                    <a:prstGeom prst="rect">
                      <a:avLst/>
                    </a:prstGeom>
                  </pic:spPr>
                </pic:pic>
              </a:graphicData>
            </a:graphic>
          </wp:inline>
        </w:drawing>
      </w:r>
    </w:p>
    <w:p>
      <w:pPr>
        <w:pStyle w:val="Normal"/>
        <w:ind w:firstLine="720"/>
        <w:rPr/>
      </w:pPr>
      <w:r>
        <w:rPr/>
        <w:t xml:space="preserve">Figure 8: The x-axis is the amount of new data sampled from kde and the y-axis shows the recall. </w:t>
      </w:r>
    </w:p>
    <w:p>
      <w:pPr>
        <w:pStyle w:val="Normal"/>
        <w:ind w:firstLine="720"/>
        <w:rPr/>
      </w:pPr>
      <w:r>
        <w:rPr/>
        <w:drawing>
          <wp:inline distT="0" distB="635" distL="0" distR="0">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0"/>
                    <a:stretch>
                      <a:fillRect/>
                    </a:stretch>
                  </pic:blipFill>
                  <pic:spPr bwMode="auto">
                    <a:xfrm>
                      <a:off x="0" y="0"/>
                      <a:ext cx="5138420" cy="3682365"/>
                    </a:xfrm>
                    <a:prstGeom prst="rect">
                      <a:avLst/>
                    </a:prstGeom>
                  </pic:spPr>
                </pic:pic>
              </a:graphicData>
            </a:graphic>
          </wp:inline>
        </w:drawing>
      </w:r>
    </w:p>
    <w:p>
      <w:pPr>
        <w:pStyle w:val="Normal"/>
        <w:ind w:firstLine="720"/>
        <w:rPr/>
      </w:pPr>
      <w:r>
        <w:rPr/>
        <w:t xml:space="preserve">Figure 9: The x-axis is the amount of new data sampled from kde and the y-axis shows the precision. </w:t>
      </w:r>
    </w:p>
    <w:p>
      <w:pPr>
        <w:pStyle w:val="Normal"/>
        <w:ind w:firstLine="720"/>
        <w:rPr/>
      </w:pPr>
      <w:r>
        <w:rPr/>
      </w:r>
    </w:p>
    <w:p>
      <w:pPr>
        <w:pStyle w:val="Normal"/>
        <w:ind w:firstLine="720"/>
        <w:rPr/>
      </w:pPr>
      <w:r>
        <w:rPr/>
        <w:drawing>
          <wp:inline distT="0" distB="12065" distL="0" distR="0">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1"/>
                    <a:stretch>
                      <a:fillRect/>
                    </a:stretch>
                  </pic:blipFill>
                  <pic:spPr bwMode="auto">
                    <a:xfrm>
                      <a:off x="0" y="0"/>
                      <a:ext cx="4909820" cy="3518535"/>
                    </a:xfrm>
                    <a:prstGeom prst="rect">
                      <a:avLst/>
                    </a:prstGeom>
                  </pic:spPr>
                </pic:pic>
              </a:graphicData>
            </a:graphic>
          </wp:inline>
        </w:drawing>
      </w:r>
    </w:p>
    <w:p>
      <w:pPr>
        <w:pStyle w:val="Normal"/>
        <w:ind w:firstLine="720"/>
        <w:rPr/>
      </w:pPr>
      <w:r>
        <w:rPr/>
        <w:t xml:space="preserve">Figure 10: The x-axis is the amount of new data sampled from kde and the y-axis shows the F1 score. </w:t>
      </w:r>
    </w:p>
    <w:p>
      <w:pPr>
        <w:pStyle w:val="Normal"/>
        <w:ind w:firstLine="720"/>
        <w:rPr/>
      </w:pPr>
      <w:r>
        <w:rPr/>
      </w:r>
    </w:p>
    <w:p>
      <w:pPr>
        <w:pStyle w:val="Normal"/>
        <w:ind w:firstLine="720"/>
        <w:rPr/>
      </w:pPr>
      <w:r>
        <w:rPr/>
        <w:drawing>
          <wp:inline distT="0" distB="6350" distL="0" distR="5080">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2"/>
                    <a:stretch>
                      <a:fillRect/>
                    </a:stretch>
                  </pic:blipFill>
                  <pic:spPr bwMode="auto">
                    <a:xfrm>
                      <a:off x="0" y="0"/>
                      <a:ext cx="5024120" cy="3600450"/>
                    </a:xfrm>
                    <a:prstGeom prst="rect">
                      <a:avLst/>
                    </a:prstGeom>
                  </pic:spPr>
                </pic:pic>
              </a:graphicData>
            </a:graphic>
          </wp:inline>
        </w:drawing>
      </w:r>
    </w:p>
    <w:p>
      <w:pPr>
        <w:pStyle w:val="Normal"/>
        <w:ind w:firstLine="720"/>
        <w:rPr/>
      </w:pPr>
      <w:r>
        <w:rPr/>
        <w:t xml:space="preserve">Figure 11: The x-axis is the amount of new data sampled from kde and the y-axis shows the ROC AUC (area under the curve). </w:t>
      </w:r>
    </w:p>
    <w:p>
      <w:pPr>
        <w:pStyle w:val="Normal"/>
        <w:ind w:firstLine="720"/>
        <w:rPr/>
      </w:pPr>
      <w:r>
        <w:rPr/>
      </w:r>
    </w:p>
    <w:p>
      <w:pPr>
        <w:pStyle w:val="Normal"/>
        <w:ind w:firstLine="720"/>
        <w:rPr/>
      </w:pPr>
      <w:r>
        <w:rPr/>
        <w:drawing>
          <wp:inline distT="0" distB="0" distL="0" distR="5080">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3"/>
                    <a:stretch>
                      <a:fillRect/>
                    </a:stretch>
                  </pic:blipFill>
                  <pic:spPr bwMode="auto">
                    <a:xfrm>
                      <a:off x="0" y="0"/>
                      <a:ext cx="4795520" cy="3436620"/>
                    </a:xfrm>
                    <a:prstGeom prst="rect">
                      <a:avLst/>
                    </a:prstGeom>
                  </pic:spPr>
                </pic:pic>
              </a:graphicData>
            </a:graphic>
          </wp:inline>
        </w:drawing>
      </w:r>
    </w:p>
    <w:p>
      <w:pPr>
        <w:pStyle w:val="Normal"/>
        <w:ind w:firstLine="720"/>
        <w:rPr/>
      </w:pPr>
      <w:r>
        <w:rPr/>
        <w:t xml:space="preserve">Figure 12: The x-axis is the amount of new data sampled from kde and the y-axis shows the accuracy. </w:t>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t>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Lyrae stars but are not actually learning a better representation of them than the initial results. We can also see that the accuracy stays roughly constant except for Naïve Bayes where it improves and the ANN, which I discuss below.</w:t>
      </w:r>
    </w:p>
    <w:p>
      <w:pPr>
        <w:pStyle w:val="Normal"/>
        <w:ind w:firstLine="720"/>
        <w:rPr/>
      </w:pPr>
      <w:r>
        <w:rPr/>
      </w:r>
    </w:p>
    <w:p>
      <w:pPr>
        <w:pStyle w:val="Normal"/>
        <w:ind w:firstLine="720"/>
        <w:rPr/>
      </w:pPr>
      <w:r>
        <w:rPr/>
        <w:t>It is also interesting to note that from the plots it appears that the ANN goes from predicting only standard stars to predicting mostly RR Lyrae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pPr>
        <w:pStyle w:val="Normal"/>
        <w:ind w:firstLine="720"/>
        <w:rPr/>
      </w:pPr>
      <w:r>
        <w:rPr/>
      </w:r>
    </w:p>
    <w:p>
      <w:pPr>
        <w:pStyle w:val="Normal"/>
        <w:ind w:firstLine="720"/>
        <w:rPr/>
      </w:pPr>
      <w:r>
        <w:rPr/>
        <w:t>It is also entirely possible that even though it appears visually that KDE is doing a good job at modeling the RR class that it is actually and this is what is throwing off the models.</w:t>
      </w:r>
    </w:p>
    <w:p>
      <w:pPr>
        <w:pStyle w:val="Normal"/>
        <w:ind w:firstLine="720"/>
        <w:rPr/>
      </w:pPr>
      <w:r>
        <w:rPr/>
      </w:r>
    </w:p>
    <w:p>
      <w:pPr>
        <w:pStyle w:val="Normal"/>
        <w:ind w:firstLine="720"/>
        <w:rPr/>
      </w:pPr>
      <w:r>
        <w:rPr/>
        <w:t>The next method we tried for adding more examples of the RR Lyrae stars was to simply randomly sample from the existing population. This random sample was created by simply randomly picking a RR Lyrae star to ”observe” again with replacement. We than randomly put these samples into the training set so as not to skew the ordering. The results of this method are shown in figure 13 through 17.</w:t>
      </w:r>
    </w:p>
    <w:p>
      <w:pPr>
        <w:pStyle w:val="Normal"/>
        <w:ind w:firstLine="720"/>
        <w:rPr/>
      </w:pPr>
      <w:r>
        <w:rPr/>
      </w:r>
    </w:p>
    <w:p>
      <w:pPr>
        <w:pStyle w:val="Normal"/>
        <w:ind w:firstLine="720"/>
        <w:rPr/>
      </w:pPr>
      <w:r>
        <w:rPr/>
        <w:drawing>
          <wp:inline distT="0" distB="0" distL="0" distR="3175">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4"/>
                    <a:stretch>
                      <a:fillRect/>
                    </a:stretch>
                  </pic:blipFill>
                  <pic:spPr bwMode="auto">
                    <a:xfrm>
                      <a:off x="0" y="0"/>
                      <a:ext cx="5000625" cy="3583940"/>
                    </a:xfrm>
                    <a:prstGeom prst="rect">
                      <a:avLst/>
                    </a:prstGeom>
                  </pic:spPr>
                </pic:pic>
              </a:graphicData>
            </a:graphic>
          </wp:inline>
        </w:drawing>
      </w:r>
    </w:p>
    <w:p>
      <w:pPr>
        <w:pStyle w:val="Normal"/>
        <w:ind w:firstLine="720"/>
        <w:rPr/>
      </w:pPr>
      <w:r>
        <w:rPr/>
        <w:t xml:space="preserve">Figure 13: The x-axis is the amount of new data sampled from the random sample approach and the y-axis shows the recall. </w:t>
      </w:r>
    </w:p>
    <w:p>
      <w:pPr>
        <w:pStyle w:val="Normal"/>
        <w:ind w:firstLine="720"/>
        <w:rPr/>
      </w:pPr>
      <w:r>
        <w:rPr/>
      </w:r>
    </w:p>
    <w:p>
      <w:pPr>
        <w:pStyle w:val="Normal"/>
        <w:ind w:firstLine="720"/>
        <w:rPr/>
      </w:pPr>
      <w:r>
        <w:rPr/>
        <w:drawing>
          <wp:inline distT="0" distB="0" distL="0" distR="0">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5"/>
                    <a:stretch>
                      <a:fillRect/>
                    </a:stretch>
                  </pic:blipFill>
                  <pic:spPr bwMode="auto">
                    <a:xfrm>
                      <a:off x="0" y="0"/>
                      <a:ext cx="4681220" cy="3354705"/>
                    </a:xfrm>
                    <a:prstGeom prst="rect">
                      <a:avLst/>
                    </a:prstGeom>
                  </pic:spPr>
                </pic:pic>
              </a:graphicData>
            </a:graphic>
          </wp:inline>
        </w:drawing>
      </w:r>
    </w:p>
    <w:p>
      <w:pPr>
        <w:pStyle w:val="Normal"/>
        <w:ind w:firstLine="720"/>
        <w:rPr/>
      </w:pPr>
      <w:r>
        <w:rPr/>
        <w:t xml:space="preserve">Figure 14: The x-axis is the amount of new data sampled from the random sample approach and the y-axis shows the precision. </w:t>
      </w:r>
    </w:p>
    <w:p>
      <w:pPr>
        <w:pStyle w:val="Normal"/>
        <w:ind w:firstLine="720"/>
        <w:rPr/>
      </w:pPr>
      <w:r>
        <w:rPr/>
      </w:r>
    </w:p>
    <w:p>
      <w:pPr>
        <w:pStyle w:val="Normal"/>
        <w:ind w:firstLine="720"/>
        <w:rPr/>
      </w:pPr>
      <w:r>
        <w:rPr/>
        <w:drawing>
          <wp:inline distT="0" distB="6350" distL="0" distR="5080">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pPr>
        <w:pStyle w:val="Normal"/>
        <w:ind w:firstLine="720"/>
        <w:rPr/>
      </w:pPr>
      <w:r>
        <w:rPr/>
        <w:t xml:space="preserve">Figure 15: The x-axis is the amount of new data sampled from the random sample approach and the y-axis shows the F1 score. </w:t>
      </w:r>
    </w:p>
    <w:p>
      <w:pPr>
        <w:pStyle w:val="Normal"/>
        <w:ind w:firstLine="720"/>
        <w:rPr/>
      </w:pPr>
      <w:r>
        <w:rPr/>
      </w:r>
    </w:p>
    <w:p>
      <w:pPr>
        <w:pStyle w:val="Normal"/>
        <w:ind w:firstLine="720"/>
        <w:rPr/>
      </w:pPr>
      <w:r>
        <w:rPr/>
        <w:drawing>
          <wp:inline distT="0" distB="0" distL="0" distR="0">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17"/>
                    <a:stretch>
                      <a:fillRect/>
                    </a:stretch>
                  </pic:blipFill>
                  <pic:spPr bwMode="auto">
                    <a:xfrm>
                      <a:off x="0" y="0"/>
                      <a:ext cx="4625340" cy="3314700"/>
                    </a:xfrm>
                    <a:prstGeom prst="rect">
                      <a:avLst/>
                    </a:prstGeom>
                  </pic:spPr>
                </pic:pic>
              </a:graphicData>
            </a:graphic>
          </wp:inline>
        </w:drawing>
      </w:r>
    </w:p>
    <w:p>
      <w:pPr>
        <w:pStyle w:val="Normal"/>
        <w:ind w:firstLine="720"/>
        <w:rPr/>
      </w:pPr>
      <w:r>
        <w:rPr/>
        <w:t xml:space="preserve">Figure 16: The x-axis is the amount of new data sampled from the random sample approach and the y-axis shows the ROC AUC. </w:t>
      </w:r>
    </w:p>
    <w:p>
      <w:pPr>
        <w:pStyle w:val="Normal"/>
        <w:ind w:firstLine="720"/>
        <w:rPr/>
      </w:pPr>
      <w:r>
        <w:rPr/>
      </w:r>
    </w:p>
    <w:p>
      <w:pPr>
        <w:pStyle w:val="Normal"/>
        <w:ind w:firstLine="720"/>
        <w:rPr/>
      </w:pPr>
      <w:r>
        <w:rPr/>
      </w:r>
    </w:p>
    <w:p>
      <w:pPr>
        <w:pStyle w:val="Normal"/>
        <w:ind w:firstLine="720"/>
        <w:rPr/>
      </w:pPr>
      <w:r>
        <w:rPr/>
        <w:drawing>
          <wp:inline distT="0" distB="7620" distL="0" distR="11430">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18"/>
                    <a:stretch>
                      <a:fillRect/>
                    </a:stretch>
                  </pic:blipFill>
                  <pic:spPr bwMode="auto">
                    <a:xfrm>
                      <a:off x="0" y="0"/>
                      <a:ext cx="4738370" cy="3395980"/>
                    </a:xfrm>
                    <a:prstGeom prst="rect">
                      <a:avLst/>
                    </a:prstGeom>
                  </pic:spPr>
                </pic:pic>
              </a:graphicData>
            </a:graphic>
          </wp:inline>
        </w:drawing>
      </w:r>
    </w:p>
    <w:p>
      <w:pPr>
        <w:pStyle w:val="Normal"/>
        <w:ind w:firstLine="720"/>
        <w:rPr/>
      </w:pPr>
      <w:r>
        <w:rPr/>
        <w:t xml:space="preserve">Figure 17: The x-axis is the amount of new data sampled from the random sample approach and the y-axis shows the accuracy. </w:t>
      </w:r>
    </w:p>
    <w:p>
      <w:pPr>
        <w:pStyle w:val="Normal"/>
        <w:ind w:firstLine="720"/>
        <w:rPr/>
      </w:pPr>
      <w:r>
        <w:rPr/>
      </w:r>
    </w:p>
    <w:p>
      <w:pPr>
        <w:pStyle w:val="Normal"/>
        <w:ind w:firstLine="720"/>
        <w:rPr/>
      </w:pPr>
      <w:r>
        <w:rPr/>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pPr>
        <w:pStyle w:val="Normal"/>
        <w:rPr/>
      </w:pPr>
      <w:r>
        <w:rPr/>
      </w:r>
    </w:p>
    <w:p>
      <w:pPr>
        <w:pStyle w:val="Normal"/>
        <w:ind w:firstLine="720"/>
        <w:rPr/>
      </w:pPr>
      <w:r>
        <w:rP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pPr>
        <w:pStyle w:val="Normal"/>
        <w:ind w:firstLine="720"/>
        <w:rPr/>
      </w:pPr>
      <w:r>
        <w:rPr/>
      </w:r>
    </w:p>
    <w:tbl>
      <w:tblPr>
        <w:tblW w:w="10248" w:type="dxa"/>
        <w:jc w:val="left"/>
        <w:tblInd w:w="-162" w:type="dxa"/>
        <w:tblBorders>
          <w:bottom w:val="single" w:sz="12" w:space="0" w:color="FFFFFF"/>
          <w:right w:val="single" w:sz="4" w:space="0" w:color="FFFFFF"/>
          <w:insideH w:val="single" w:sz="12" w:space="0" w:color="FFFFFF"/>
          <w:insideV w:val="single" w:sz="4" w:space="0" w:color="FFFFFF"/>
        </w:tblBorders>
        <w:tblCellMar>
          <w:top w:w="0" w:type="dxa"/>
          <w:left w:w="108" w:type="dxa"/>
          <w:bottom w:w="0" w:type="dxa"/>
          <w:right w:w="108" w:type="dxa"/>
        </w:tblCellMar>
        <w:tblLook w:val="04a0" w:noVBand="1" w:noHBand="0" w:lastColumn="0" w:firstColumn="1" w:lastRow="0" w:firstRow="1"/>
      </w:tblPr>
      <w:tblGrid>
        <w:gridCol w:w="1554"/>
        <w:gridCol w:w="2300"/>
        <w:gridCol w:w="2480"/>
        <w:gridCol w:w="1493"/>
        <w:gridCol w:w="2421"/>
      </w:tblGrid>
      <w:tr>
        <w:trPr>
          <w:trHeight w:val="300" w:hRule="atLeast"/>
        </w:trPr>
        <w:tc>
          <w:tcPr>
            <w:tcW w:w="1554" w:type="dxa"/>
            <w:tcBorders>
              <w:bottom w:val="single" w:sz="12" w:space="0" w:color="FFFFFF"/>
              <w:right w:val="single" w:sz="4" w:space="0" w:color="FFFFFF"/>
              <w:insideH w:val="single" w:sz="12" w:space="0" w:color="FFFFFF"/>
              <w:insideV w:val="single" w:sz="4" w:space="0" w:color="FFFFFF"/>
            </w:tcBorders>
            <w:shd w:color="9BBB59" w:fill="9BBB59" w:val="cle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models</w:t>
            </w:r>
          </w:p>
        </w:tc>
        <w:tc>
          <w:tcPr>
            <w:tcW w:w="2300" w:type="dxa"/>
            <w:tcBorders>
              <w:left w:val="single" w:sz="4" w:space="0" w:color="FFFFFF"/>
              <w:bottom w:val="single" w:sz="12" w:space="0" w:color="FFFFFF"/>
              <w:right w:val="single" w:sz="4" w:space="0" w:color="FFFFFF"/>
              <w:insideH w:val="single" w:sz="12" w:space="0" w:color="FFFFFF"/>
              <w:insideV w:val="single" w:sz="4"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Explained Variance</w:t>
            </w:r>
          </w:p>
        </w:tc>
        <w:tc>
          <w:tcPr>
            <w:tcW w:w="2480" w:type="dxa"/>
            <w:tcBorders>
              <w:left w:val="single" w:sz="4" w:space="0" w:color="FFFFFF"/>
              <w:bottom w:val="single" w:sz="12" w:space="0" w:color="FFFFFF"/>
              <w:right w:val="single" w:sz="4" w:space="0" w:color="FFFFFF"/>
              <w:insideH w:val="single" w:sz="12" w:space="0" w:color="FFFFFF"/>
              <w:insideV w:val="single" w:sz="4"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Mean Absolute Error</w:t>
            </w:r>
          </w:p>
        </w:tc>
        <w:tc>
          <w:tcPr>
            <w:tcW w:w="1493" w:type="dxa"/>
            <w:tcBorders>
              <w:left w:val="single" w:sz="4" w:space="0" w:color="FFFFFF"/>
              <w:bottom w:val="single" w:sz="12" w:space="0" w:color="FFFFFF"/>
              <w:right w:val="single" w:sz="4" w:space="0" w:color="FFFFFF"/>
              <w:insideH w:val="single" w:sz="12" w:space="0" w:color="FFFFFF"/>
              <w:insideV w:val="single" w:sz="4"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R2 Score</w:t>
            </w:r>
          </w:p>
        </w:tc>
        <w:tc>
          <w:tcPr>
            <w:tcW w:w="2421" w:type="dxa"/>
            <w:tcBorders>
              <w:left w:val="single" w:sz="4" w:space="0" w:color="FFFFFF"/>
              <w:bottom w:val="single" w:sz="12" w:space="0" w:color="FFFFFF"/>
              <w:insideH w:val="single" w:sz="12" w:space="0" w:color="FFFFFF"/>
            </w:tcBorders>
            <w:shd w:color="9BBB59" w:fill="9BBB59" w:val="clear"/>
            <w:tcMar>
              <w:left w:w="103" w:type="dxa"/>
            </w:tcMar>
            <w:vAlign w:val="bottom"/>
          </w:tcPr>
          <w:p>
            <w:pPr>
              <w:pStyle w:val="Normal"/>
              <w:rPr>
                <w:rFonts w:ascii="Calibri" w:hAnsi="Calibri" w:eastAsia="Times New Roman" w:cs="Times New Roman"/>
                <w:b/>
                <w:b/>
                <w:bCs/>
                <w:color w:val="FFFFFF"/>
              </w:rPr>
            </w:pPr>
            <w:r>
              <w:rPr>
                <w:rFonts w:eastAsia="Times New Roman" w:cs="Times New Roman" w:ascii="Calibri" w:hAnsi="Calibri"/>
                <w:b/>
                <w:bCs/>
                <w:color w:val="FFFFFF"/>
              </w:rPr>
              <w:t>Mean Squared Error</w:t>
            </w:r>
          </w:p>
        </w:tc>
      </w:tr>
      <w:tr>
        <w:trPr>
          <w:trHeight w:val="300" w:hRule="atLeast"/>
        </w:trPr>
        <w:tc>
          <w:tcPr>
            <w:tcW w:w="1554" w:type="dxa"/>
            <w:tcBorders>
              <w:top w:val="single" w:sz="4" w:space="0" w:color="FFFFFF"/>
              <w:bottom w:val="single" w:sz="4" w:space="0" w:color="FFFFFF"/>
              <w:right w:val="single" w:sz="4" w:space="0" w:color="FFFFFF"/>
              <w:insideH w:val="single" w:sz="4" w:space="0" w:color="FFFFFF"/>
              <w:insideV w:val="single" w:sz="4" w:space="0" w:color="FFFFFF"/>
            </w:tcBorders>
            <w:shd w:color="D8E4BC" w:fill="D8E4BC"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KNN</w:t>
            </w:r>
          </w:p>
        </w:tc>
        <w:tc>
          <w:tcPr>
            <w:tcW w:w="230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0.800698468</w:t>
            </w:r>
          </w:p>
        </w:tc>
        <w:tc>
          <w:tcPr>
            <w:tcW w:w="248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0.017679692</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0.800697387</w:t>
            </w:r>
          </w:p>
        </w:tc>
        <w:tc>
          <w:tcPr>
            <w:tcW w:w="2421" w:type="dxa"/>
            <w:tcBorders>
              <w:top w:val="single" w:sz="4" w:space="0" w:color="FFFFFF"/>
              <w:left w:val="single" w:sz="4" w:space="0" w:color="FFFFFF"/>
              <w:bottom w:val="single" w:sz="4" w:space="0" w:color="FFFFFF"/>
              <w:insideH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0.000580438</w:t>
            </w:r>
          </w:p>
        </w:tc>
      </w:tr>
      <w:tr>
        <w:trPr>
          <w:trHeight w:val="300" w:hRule="atLeast"/>
        </w:trPr>
        <w:tc>
          <w:tcPr>
            <w:tcW w:w="1554" w:type="dxa"/>
            <w:tcBorders>
              <w:top w:val="single" w:sz="4" w:space="0" w:color="FFFFFF"/>
              <w:bottom w:val="single" w:sz="4" w:space="0" w:color="FFFFFF"/>
              <w:right w:val="single" w:sz="4" w:space="0" w:color="FFFFFF"/>
              <w:insideH w:val="single" w:sz="4" w:space="0" w:color="FFFFFF"/>
              <w:insideV w:val="single" w:sz="4" w:space="0" w:color="FFFFFF"/>
            </w:tcBorders>
            <w:shd w:color="EBF1DE" w:fill="EBF1DE"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Bossted DT</w:t>
            </w:r>
          </w:p>
        </w:tc>
        <w:tc>
          <w:tcPr>
            <w:tcW w:w="230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0.802792119</w:t>
            </w:r>
          </w:p>
        </w:tc>
        <w:tc>
          <w:tcPr>
            <w:tcW w:w="248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0.017699619</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0.802757243</w:t>
            </w:r>
          </w:p>
        </w:tc>
        <w:tc>
          <w:tcPr>
            <w:tcW w:w="2421" w:type="dxa"/>
            <w:tcBorders>
              <w:top w:val="single" w:sz="4" w:space="0" w:color="FFFFFF"/>
              <w:left w:val="single" w:sz="4" w:space="0" w:color="FFFFFF"/>
              <w:bottom w:val="single" w:sz="4" w:space="0" w:color="FFFFFF"/>
              <w:insideH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0.000574439</w:t>
            </w:r>
          </w:p>
        </w:tc>
      </w:tr>
      <w:tr>
        <w:trPr>
          <w:trHeight w:val="300" w:hRule="atLeast"/>
        </w:trPr>
        <w:tc>
          <w:tcPr>
            <w:tcW w:w="1554" w:type="dxa"/>
            <w:tcBorders>
              <w:top w:val="single" w:sz="4" w:space="0" w:color="FFFFFF"/>
              <w:bottom w:val="single" w:sz="4" w:space="0" w:color="FFFFFF"/>
              <w:right w:val="single" w:sz="4" w:space="0" w:color="FFFFFF"/>
              <w:insideH w:val="single" w:sz="4" w:space="0" w:color="FFFFFF"/>
              <w:insideV w:val="single" w:sz="4" w:space="0" w:color="FFFFFF"/>
            </w:tcBorders>
            <w:shd w:color="D8E4BC" w:fill="D8E4BC"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D Tree</w:t>
            </w:r>
          </w:p>
        </w:tc>
        <w:tc>
          <w:tcPr>
            <w:tcW w:w="230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0.701416943</w:t>
            </w:r>
          </w:p>
        </w:tc>
        <w:tc>
          <w:tcPr>
            <w:tcW w:w="248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0.022384838</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0.701377469</w:t>
            </w:r>
          </w:p>
        </w:tc>
        <w:tc>
          <w:tcPr>
            <w:tcW w:w="2421" w:type="dxa"/>
            <w:tcBorders>
              <w:top w:val="single" w:sz="4" w:space="0" w:color="FFFFFF"/>
              <w:left w:val="single" w:sz="4" w:space="0" w:color="FFFFFF"/>
              <w:bottom w:val="single" w:sz="4" w:space="0" w:color="FFFFFF"/>
              <w:insideH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0.000869692</w:t>
            </w:r>
          </w:p>
        </w:tc>
      </w:tr>
      <w:tr>
        <w:trPr>
          <w:trHeight w:val="300" w:hRule="atLeast"/>
        </w:trPr>
        <w:tc>
          <w:tcPr>
            <w:tcW w:w="1554" w:type="dxa"/>
            <w:tcBorders>
              <w:top w:val="single" w:sz="4" w:space="0" w:color="FFFFFF"/>
              <w:bottom w:val="single" w:sz="4" w:space="0" w:color="FFFFFF"/>
              <w:right w:val="single" w:sz="4" w:space="0" w:color="FFFFFF"/>
              <w:insideH w:val="single" w:sz="4" w:space="0" w:color="FFFFFF"/>
              <w:insideV w:val="single" w:sz="4" w:space="0" w:color="FFFFFF"/>
            </w:tcBorders>
            <w:shd w:color="EBF1DE" w:fill="EBF1DE"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RF</w:t>
            </w:r>
          </w:p>
        </w:tc>
        <w:tc>
          <w:tcPr>
            <w:tcW w:w="230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0.702886049</w:t>
            </w:r>
          </w:p>
        </w:tc>
        <w:tc>
          <w:tcPr>
            <w:tcW w:w="248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0.022369561</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0.702845702</w:t>
            </w:r>
          </w:p>
        </w:tc>
        <w:tc>
          <w:tcPr>
            <w:tcW w:w="2421" w:type="dxa"/>
            <w:tcBorders>
              <w:top w:val="single" w:sz="4" w:space="0" w:color="FFFFFF"/>
              <w:left w:val="single" w:sz="4" w:space="0" w:color="FFFFFF"/>
              <w:bottom w:val="single" w:sz="4" w:space="0" w:color="FFFFFF"/>
              <w:insideH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0.000865416</w:t>
            </w:r>
          </w:p>
        </w:tc>
      </w:tr>
      <w:tr>
        <w:trPr>
          <w:trHeight w:val="300" w:hRule="atLeast"/>
        </w:trPr>
        <w:tc>
          <w:tcPr>
            <w:tcW w:w="1554" w:type="dxa"/>
            <w:tcBorders>
              <w:top w:val="single" w:sz="4" w:space="0" w:color="FFFFFF"/>
              <w:bottom w:val="single" w:sz="4" w:space="0" w:color="FFFFFF"/>
              <w:right w:val="single" w:sz="4" w:space="0" w:color="FFFFFF"/>
              <w:insideH w:val="single" w:sz="4" w:space="0" w:color="FFFFFF"/>
              <w:insideV w:val="single" w:sz="4" w:space="0" w:color="FFFFFF"/>
            </w:tcBorders>
            <w:shd w:color="D8E4BC" w:fill="D8E4BC"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Ridge Reg</w:t>
            </w:r>
          </w:p>
        </w:tc>
        <w:tc>
          <w:tcPr>
            <w:tcW w:w="230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0.61555643</w:t>
            </w:r>
          </w:p>
        </w:tc>
        <w:tc>
          <w:tcPr>
            <w:tcW w:w="2480"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0.022984036</w:t>
            </w:r>
          </w:p>
        </w:tc>
        <w:tc>
          <w:tcPr>
            <w:tcW w:w="1493"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0.615466487</w:t>
            </w:r>
          </w:p>
        </w:tc>
        <w:tc>
          <w:tcPr>
            <w:tcW w:w="2421" w:type="dxa"/>
            <w:tcBorders>
              <w:top w:val="single" w:sz="4" w:space="0" w:color="FFFFFF"/>
              <w:left w:val="single" w:sz="4" w:space="0" w:color="FFFFFF"/>
              <w:bottom w:val="single" w:sz="4" w:space="0" w:color="FFFFFF"/>
              <w:insideH w:val="single" w:sz="4" w:space="0" w:color="FFFFFF"/>
            </w:tcBorders>
            <w:shd w:color="D8E4BC" w:fill="D8E4BC"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0.001119894</w:t>
            </w:r>
          </w:p>
        </w:tc>
      </w:tr>
      <w:tr>
        <w:trPr>
          <w:trHeight w:val="300" w:hRule="atLeast"/>
        </w:trPr>
        <w:tc>
          <w:tcPr>
            <w:tcW w:w="1554" w:type="dxa"/>
            <w:tcBorders>
              <w:top w:val="single" w:sz="4" w:space="0" w:color="FFFFFF"/>
              <w:right w:val="single" w:sz="4" w:space="0" w:color="FFFFFF"/>
              <w:insideV w:val="single" w:sz="4" w:space="0" w:color="FFFFFF"/>
            </w:tcBorders>
            <w:shd w:color="EBF1DE" w:fill="EBF1DE" w:val="clear"/>
            <w:vAlign w:val="bottom"/>
          </w:tcPr>
          <w:p>
            <w:pPr>
              <w:pStyle w:val="Normal"/>
              <w:rPr>
                <w:rFonts w:ascii="Calibri" w:hAnsi="Calibri" w:eastAsia="Times New Roman" w:cs="Times New Roman"/>
                <w:color w:val="000000"/>
              </w:rPr>
            </w:pPr>
            <w:r>
              <w:rPr>
                <w:rFonts w:eastAsia="Times New Roman" w:cs="Times New Roman" w:ascii="Calibri" w:hAnsi="Calibri"/>
                <w:color w:val="000000"/>
              </w:rPr>
              <w:t>LR</w:t>
            </w:r>
          </w:p>
        </w:tc>
        <w:tc>
          <w:tcPr>
            <w:tcW w:w="2300" w:type="dxa"/>
            <w:tcBorders>
              <w:top w:val="single" w:sz="4" w:space="0" w:color="FFFFFF"/>
              <w:left w:val="single" w:sz="4" w:space="0" w:color="FFFFFF"/>
              <w:right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0.365825959</w:t>
            </w:r>
          </w:p>
        </w:tc>
        <w:tc>
          <w:tcPr>
            <w:tcW w:w="2480" w:type="dxa"/>
            <w:tcBorders>
              <w:top w:val="single" w:sz="4" w:space="0" w:color="FFFFFF"/>
              <w:left w:val="single" w:sz="4" w:space="0" w:color="FFFFFF"/>
              <w:right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0.033775144</w:t>
            </w:r>
          </w:p>
        </w:tc>
        <w:tc>
          <w:tcPr>
            <w:tcW w:w="1493" w:type="dxa"/>
            <w:tcBorders>
              <w:top w:val="single" w:sz="4" w:space="0" w:color="FFFFFF"/>
              <w:left w:val="single" w:sz="4" w:space="0" w:color="FFFFFF"/>
              <w:right w:val="single" w:sz="4" w:space="0" w:color="FFFFFF"/>
              <w:insideV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0.365034666</w:t>
            </w:r>
          </w:p>
        </w:tc>
        <w:tc>
          <w:tcPr>
            <w:tcW w:w="2421" w:type="dxa"/>
            <w:tcBorders>
              <w:top w:val="single" w:sz="4" w:space="0" w:color="FFFFFF"/>
              <w:left w:val="single" w:sz="4" w:space="0" w:color="FFFFFF"/>
            </w:tcBorders>
            <w:shd w:color="EBF1DE" w:fill="EBF1DE" w:val="clear"/>
            <w:tcMar>
              <w:left w:w="103" w:type="dxa"/>
            </w:tcMar>
            <w:vAlign w:val="bottom"/>
          </w:tcPr>
          <w:p>
            <w:pPr>
              <w:pStyle w:val="Normal"/>
              <w:jc w:val="right"/>
              <w:rPr>
                <w:rFonts w:ascii="Calibri" w:hAnsi="Calibri" w:eastAsia="Times New Roman" w:cs="Times New Roman"/>
                <w:color w:val="000000"/>
              </w:rPr>
            </w:pPr>
            <w:r>
              <w:rPr>
                <w:rFonts w:eastAsia="Times New Roman" w:cs="Times New Roman" w:ascii="Calibri" w:hAnsi="Calibri"/>
                <w:color w:val="000000"/>
              </w:rPr>
              <w:t>0.001849237</w:t>
            </w:r>
          </w:p>
        </w:tc>
      </w:tr>
    </w:tbl>
    <w:p>
      <w:pPr>
        <w:pStyle w:val="Normal"/>
        <w:ind w:firstLine="720"/>
        <w:rPr/>
      </w:pPr>
      <w:r>
        <w:rPr/>
        <w:t>Table2: Shows the results from different models trained on the galaxy redshift regression problem.</w:t>
      </w:r>
    </w:p>
    <w:p>
      <w:pPr>
        <w:pStyle w:val="Normal"/>
        <w:rPr/>
      </w:pPr>
      <w:r>
        <w:rPr/>
      </w:r>
    </w:p>
    <w:p>
      <w:pPr>
        <w:pStyle w:val="Normal"/>
        <w:rPr/>
      </w:pPr>
      <w:r>
        <w:rPr/>
        <w:t>And figure XXXX below shows the true redshift versus the redshift predicted by each model across each band (hence there are 5 subplots one for each band).</w:t>
      </w:r>
    </w:p>
    <w:p>
      <w:pPr>
        <w:pStyle w:val="Normal"/>
        <w:rPr/>
      </w:pPr>
      <w:r>
        <w:rPr/>
      </w:r>
    </w:p>
    <w:p>
      <w:pPr>
        <w:pStyle w:val="Normal"/>
        <w:rPr/>
      </w:pPr>
      <w:r>
        <w:rPr/>
      </w:r>
    </w:p>
    <w:p>
      <w:pPr>
        <w:pStyle w:val="Normal"/>
        <w:rPr/>
      </w:pPr>
      <w:r>
        <w:rPr/>
        <w:drawing>
          <wp:inline distT="0" distB="10160" distL="0" distR="0">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19"/>
                    <a:stretch>
                      <a:fillRect/>
                    </a:stretch>
                  </pic:blipFill>
                  <pic:spPr bwMode="auto">
                    <a:xfrm>
                      <a:off x="0" y="0"/>
                      <a:ext cx="6379845" cy="2402840"/>
                    </a:xfrm>
                    <a:prstGeom prst="rect">
                      <a:avLst/>
                    </a:prstGeom>
                  </pic:spPr>
                </pic:pic>
              </a:graphicData>
            </a:graphic>
          </wp:inline>
        </w:drawing>
      </w:r>
    </w:p>
    <w:p>
      <w:pPr>
        <w:pStyle w:val="Normal"/>
        <w:rPr/>
      </w:pPr>
      <w:r>
        <w:rPr/>
        <w:t xml:space="preserve">Figure XXXX: This figure is very similar to figure 3 except instead of only showing the true redshift it shows the predicted redshift for each model. </w:t>
      </w:r>
    </w:p>
    <w:p>
      <w:pPr>
        <w:pStyle w:val="Normal"/>
        <w:rPr/>
      </w:pPr>
      <w:r>
        <w:rPr/>
      </w:r>
    </w:p>
    <w:p>
      <w:pPr>
        <w:pStyle w:val="Normal"/>
        <w:rPr/>
      </w:pPr>
      <w:r>
        <w:rPr/>
      </w:r>
    </w:p>
    <w:p>
      <w:pPr>
        <w:pStyle w:val="Normal"/>
        <w:rPr/>
      </w:pPr>
      <w:r>
        <w:rPr/>
        <w:t>From the table and the figure above we can see that the two most competitive models were KNN regression and boosted decision tree regression. The worst 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p>
    <w:p>
      <w:pPr>
        <w:pStyle w:val="Normal"/>
        <w:rPr/>
      </w:pPr>
      <w:r>
        <w:rPr/>
      </w:r>
    </w:p>
    <w:p>
      <w:pPr>
        <w:pStyle w:val="Normal"/>
        <w:rPr>
          <w:b/>
          <w:b/>
        </w:rPr>
      </w:pPr>
      <w:r>
        <w:rPr>
          <w:b/>
        </w:rPr>
        <w:t>Conclusion</w:t>
      </w:r>
    </w:p>
    <w:p>
      <w:pPr>
        <w:pStyle w:val="Normal"/>
        <w:rPr>
          <w:b/>
          <w:b/>
        </w:rPr>
      </w:pPr>
      <w:r>
        <w:rPr>
          <w:b/>
        </w:rPr>
        <w:tab/>
      </w:r>
    </w:p>
    <w:p>
      <w:pPr>
        <w:pStyle w:val="Normal"/>
        <w:rPr/>
      </w:pPr>
      <w:r>
        <w:rPr>
          <w:b/>
        </w:rPr>
        <w:tab/>
      </w:r>
      <w:r>
        <w:rPr/>
        <w:t>This project served as an introduction to applying machine learning to astronomy. We worked on two different problems a classification problem where we tried to classify RR Lyrae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pPr>
        <w:pStyle w:val="Normal"/>
        <w:rPr/>
      </w:pPr>
      <w:r>
        <w:rPr>
          <w:b/>
        </w:rPr>
        <w:tab/>
      </w:r>
    </w:p>
    <w:p>
      <w:pPr>
        <w:pStyle w:val="Normal"/>
        <w:rPr/>
      </w:pPr>
      <w:r>
        <w:rPr/>
        <w:tab/>
        <w:t xml:space="preserve">From this report we can see that the nearest neighbor and tree (random ,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pPr>
        <w:pStyle w:val="Normal"/>
        <w:rPr/>
      </w:pPr>
      <w:r>
        <w:rPr/>
      </w:r>
    </w:p>
    <w:p>
      <w:pPr>
        <w:pStyle w:val="Normal"/>
        <w:rPr/>
      </w:pPr>
      <w:r>
        <w:rP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pPr>
        <w:pStyle w:val="Normal"/>
        <w:rPr/>
      </w:pPr>
      <w:r>
        <w:rPr/>
      </w:r>
    </w:p>
    <w:p>
      <w:pPr>
        <w:pStyle w:val="Normal"/>
        <w:rPr/>
      </w:pPr>
      <w:r>
        <w:rP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pPr>
        <w:pStyle w:val="Normal"/>
        <w:rPr/>
      </w:pPr>
      <w:r>
        <w:rPr/>
      </w:r>
    </w:p>
    <w:p>
      <w:pPr>
        <w:pStyle w:val="Normal"/>
        <w:rPr/>
      </w:pPr>
      <w:bookmarkStart w:id="0" w:name="_GoBack"/>
      <w:bookmarkEnd w:id="0"/>
      <w:r>
        <w:rPr/>
        <w:tab/>
        <w:t>We would also like to add that this is only the tip of the iceberg for applying machine learning methods to astronomy. As stated in the introduction the amount of data is growing both in size and complexity and it important to develop models that can process and analyze it. This is very exciting and active area of research for both physicist and data science experts.</w:t>
      </w:r>
    </w:p>
    <w:p>
      <w:pPr>
        <w:pStyle w:val="Normal"/>
        <w:rPr/>
      </w:pPr>
      <w:r>
        <w:rPr/>
      </w:r>
    </w:p>
    <w:p>
      <w:pPr>
        <w:pStyle w:val="Normal"/>
        <w:rPr/>
      </w:pPr>
      <w:r>
        <w:rPr/>
      </w:r>
    </w:p>
    <w:p>
      <w:pPr>
        <w:pStyle w:val="Normal"/>
        <w:rPr/>
      </w:pPr>
      <w:r>
        <w:rPr>
          <w:b/>
        </w:rPr>
        <w:t xml:space="preserve">Who Did What </w:t>
      </w:r>
      <w:r>
        <w:rPr/>
        <w:t>(Everybody write what you did)</w:t>
      </w:r>
    </w:p>
    <w:p>
      <w:pPr>
        <w:pStyle w:val="Normal"/>
        <w:rPr/>
      </w:pPr>
      <w:r>
        <w:rPr/>
      </w:r>
    </w:p>
    <w:p>
      <w:pPr>
        <w:pStyle w:val="Normal"/>
        <w:rPr/>
      </w:pPr>
      <w:r>
        <w:rPr/>
        <w:t>Looking at the commit history of the group GitHub can give a quick picture as to who did what. The Github can be found at the following link:</w:t>
      </w:r>
    </w:p>
    <w:p>
      <w:pPr>
        <w:pStyle w:val="Normal"/>
        <w:rPr/>
      </w:pPr>
      <w:r>
        <w:rPr/>
      </w:r>
    </w:p>
    <w:p>
      <w:pPr>
        <w:pStyle w:val="Normal"/>
        <w:rPr/>
      </w:pPr>
      <w:r>
        <w:rPr/>
        <w:t>https://github.com/NobleKennamer/astro_porject</w:t>
      </w:r>
    </w:p>
    <w:p>
      <w:pPr>
        <w:pStyle w:val="Normal"/>
        <w:rPr/>
      </w:pPr>
      <w:r>
        <w:rPr/>
      </w:r>
    </w:p>
    <w:p>
      <w:pPr>
        <w:pStyle w:val="Normal"/>
        <w:ind w:firstLine="720"/>
        <w:rPr>
          <w:b/>
          <w:b/>
        </w:rPr>
      </w:pPr>
      <w:r>
        <w:rPr>
          <w:b/>
        </w:rPr>
        <w:t xml:space="preserve">Noble Kennamer – </w:t>
      </w:r>
    </w:p>
    <w:p>
      <w:pPr>
        <w:pStyle w:val="ListParagraph"/>
        <w:numPr>
          <w:ilvl w:val="0"/>
          <w:numId w:val="1"/>
        </w:numPr>
        <w:rPr/>
      </w:pPr>
      <w:r>
        <w:rPr/>
        <w:t>I organized and collected the two data sets.</w:t>
      </w:r>
    </w:p>
    <w:p>
      <w:pPr>
        <w:pStyle w:val="ListParagraph"/>
        <w:numPr>
          <w:ilvl w:val="0"/>
          <w:numId w:val="1"/>
        </w:numPr>
        <w:rPr/>
      </w:pPr>
      <w:r>
        <w:rPr/>
        <w:t>I wrote the code for the pipeline, which included making the visualizations for the data; training the models, compute metrics, and displaying the results for the models in data frames and figures. This pipeline allowed anyone in the group to write a model (conforming to a specified a.p.i) and quickly plug the model into the pipeline and immediately visualize the results in comparison with other models. Most of the figures in this report were generated from this pipeline.</w:t>
      </w:r>
    </w:p>
    <w:p>
      <w:pPr>
        <w:pStyle w:val="ListParagraph"/>
        <w:numPr>
          <w:ilvl w:val="0"/>
          <w:numId w:val="1"/>
        </w:numPr>
        <w:rPr/>
      </w:pPr>
      <w:r>
        <w:rPr/>
        <w:t xml:space="preserve">I implemented a Neural Network for the RR Lyrae classification problem. I used TensorFlow to define the graph structure of the network. </w:t>
      </w:r>
    </w:p>
    <w:p>
      <w:pPr>
        <w:pStyle w:val="ListParagraph"/>
        <w:numPr>
          <w:ilvl w:val="0"/>
          <w:numId w:val="1"/>
        </w:numPr>
        <w:rPr/>
      </w:pPr>
      <w:r>
        <w:rPr/>
        <w:t>I implemented Naïve Bayes for the RR Lyrae classification problem.</w:t>
      </w:r>
    </w:p>
    <w:p>
      <w:pPr>
        <w:pStyle w:val="ListParagraph"/>
        <w:numPr>
          <w:ilvl w:val="0"/>
          <w:numId w:val="1"/>
        </w:numPr>
        <w:rPr/>
      </w:pPr>
      <w:r>
        <w:rPr/>
        <w:t>I implemented Linear Regression (gradient descent based implementation) for the galaxy redshift problem</w:t>
      </w:r>
    </w:p>
    <w:p>
      <w:pPr>
        <w:pStyle w:val="ListParagraph"/>
        <w:numPr>
          <w:ilvl w:val="0"/>
          <w:numId w:val="1"/>
        </w:numPr>
        <w:rPr/>
      </w:pPr>
      <w:r>
        <w:rPr/>
        <w:t xml:space="preserve">I optimized several models from the sci-kit learn python library such including KNN, Decision Trees, Random Forest, and SVM for the RR Lyrae classification problem. And Decision Tree, Random Forest, Boosted Decision Tree, KNN, and Ridge regression for the galaxy redshift problem. </w:t>
      </w:r>
    </w:p>
    <w:p>
      <w:pPr>
        <w:pStyle w:val="ListParagraph"/>
        <w:numPr>
          <w:ilvl w:val="0"/>
          <w:numId w:val="1"/>
        </w:numPr>
        <w:rPr/>
      </w:pPr>
      <w:r>
        <w:rPr/>
        <w:t>Wrote the code to add more RR Lyrae stars to the training set using a KDE approach (using sci-kit learns implementations) and simply selecting a random sample from the original data to duplicate in the original training set.</w:t>
      </w:r>
    </w:p>
    <w:p>
      <w:pPr>
        <w:pStyle w:val="ListParagraph"/>
        <w:numPr>
          <w:ilvl w:val="0"/>
          <w:numId w:val="1"/>
        </w:numPr>
        <w:rPr/>
      </w:pPr>
      <w:r>
        <w:rPr/>
        <w:t>Helped organize the poster.</w:t>
      </w:r>
    </w:p>
    <w:p>
      <w:pPr>
        <w:pStyle w:val="ListParagraph"/>
        <w:numPr>
          <w:ilvl w:val="0"/>
          <w:numId w:val="1"/>
        </w:numPr>
        <w:rPr/>
      </w:pPr>
      <w:r>
        <w:rPr/>
        <w:t>Wrote the introduction, results, analysis, and conclusion of the paper.</w:t>
      </w:r>
    </w:p>
    <w:p>
      <w:pPr>
        <w:pStyle w:val="Normal"/>
        <w:rPr/>
      </w:pPr>
      <w:r>
        <w:rPr/>
      </w:r>
    </w:p>
    <w:p>
      <w:pPr>
        <w:pStyle w:val="Normal"/>
        <w:ind w:firstLine="720"/>
        <w:rPr>
          <w:b/>
          <w:b/>
        </w:rPr>
      </w:pPr>
      <w:r>
        <w:rPr>
          <w:b/>
        </w:rPr>
        <w:t>Ariel Kruger –</w:t>
      </w:r>
    </w:p>
    <w:p>
      <w:pPr>
        <w:pStyle w:val="Normal"/>
        <w:rPr/>
      </w:pPr>
      <w:r>
        <w:rPr/>
      </w:r>
    </w:p>
    <w:p>
      <w:pPr>
        <w:pStyle w:val="Normal"/>
        <w:ind w:firstLine="720"/>
        <w:rPr>
          <w:b/>
          <w:b/>
        </w:rPr>
      </w:pPr>
      <w:r>
        <w:rPr>
          <w:b/>
        </w:rPr>
        <w:t xml:space="preserve">Abhisaar Sharma - </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Helped make up the common api for the project that different models should follow.</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Wrote abstract classes for the generalized prediction model and data access object.</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Implemented linear, rbf, gaussian, sigmoid and polynomial kernels for the Kernel SVM - compared the performance of each and a custom weight grid search over class weights for the SVM models.</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Implemented a version of SVM which solves for the lagrange multipliers in the dual space using cvxopt - solution dropped since it does not generalize for large datasets (Size - O(N^2)).</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Implemented a version of SVM that solves for lagrange multipliers using SMO algorithm for SVM.</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Optimized SVM code and ran under differernt python environments like pypy and Cpython.</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b w:val="false"/>
          <w:b w:val="false"/>
          <w:bCs w:val="false"/>
        </w:rPr>
      </w:pPr>
      <w:r>
        <w:rPr>
          <w:b w:val="false"/>
          <w:bCs w:val="false"/>
        </w:rPr>
        <w:t>Contibuted to discussions for the project, poster and the report.</w:t>
      </w:r>
    </w:p>
    <w:p>
      <w:pPr>
        <w:pStyle w:val="Normal"/>
        <w:rPr/>
      </w:pPr>
      <w:r>
        <w:rPr/>
      </w:r>
    </w:p>
    <w:p>
      <w:pPr>
        <w:pStyle w:val="Normal"/>
        <w:ind w:firstLine="720"/>
        <w:rPr>
          <w:b/>
          <w:b/>
        </w:rPr>
      </w:pPr>
      <w:r>
        <w:rPr>
          <w:b/>
        </w:rPr>
        <w:t>Dylan Cockerham –</w:t>
      </w:r>
    </w:p>
    <w:p>
      <w:pPr>
        <w:pStyle w:val="Normal"/>
        <w:rPr>
          <w:b/>
          <w:b/>
        </w:rPr>
      </w:pPr>
      <w:r>
        <w:rPr>
          <w:b/>
        </w:rPr>
      </w:r>
    </w:p>
    <w:p>
      <w:pPr>
        <w:pStyle w:val="Normal"/>
        <w:rPr>
          <w:b/>
          <w:b/>
        </w:rPr>
      </w:pPr>
      <w:r>
        <w:rPr>
          <w:b/>
        </w:rPr>
      </w:r>
    </w:p>
    <w:p>
      <w:pPr>
        <w:pStyle w:val="Normal"/>
        <w:ind w:firstLine="720"/>
        <w:rPr/>
      </w:pPr>
      <w:r>
        <w:rPr/>
        <w:t>In addition to our individual contributions our group was in constant contact either meeting in person, communicating through GitHub or through our facebook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pPr>
        <w:pStyle w:val="Normal"/>
        <w:rPr>
          <w:b/>
          <w:b/>
        </w:rPr>
      </w:pPr>
      <w:r>
        <w:rPr>
          <w:b/>
        </w:rPr>
      </w:r>
    </w:p>
    <w:p>
      <w:pPr>
        <w:pStyle w:val="Normal"/>
        <w:rPr/>
      </w:pPr>
      <w:r>
        <w:rPr>
          <w:b/>
        </w:rPr>
        <w:t xml:space="preserve">What did we use </w:t>
      </w:r>
      <w:r>
        <w:rPr/>
        <w:t>(Everybody write about the libraries and other sources you used to do your work)</w:t>
      </w:r>
    </w:p>
    <w:p>
      <w:pPr>
        <w:pStyle w:val="Normal"/>
        <w:rPr/>
      </w:pPr>
      <w:r>
        <w:rPr/>
      </w:r>
    </w:p>
    <w:p>
      <w:pPr>
        <w:pStyle w:val="Normal"/>
        <w:ind w:firstLine="720"/>
        <w:rPr>
          <w:b/>
          <w:b/>
        </w:rPr>
      </w:pPr>
      <w:r>
        <w:rPr>
          <w:b/>
        </w:rPr>
        <w:t>Noble Kennamer</w:t>
      </w:r>
    </w:p>
    <w:p>
      <w:pPr>
        <w:pStyle w:val="ListParagraph"/>
        <w:numPr>
          <w:ilvl w:val="0"/>
          <w:numId w:val="2"/>
        </w:numPr>
        <w:rPr/>
      </w:pPr>
      <w:r>
        <w:rPr/>
        <w:t>Throughout the entire project I wrote all my code in python using numpy (matrix library).</w:t>
      </w:r>
    </w:p>
    <w:p>
      <w:pPr>
        <w:pStyle w:val="ListParagraph"/>
        <w:numPr>
          <w:ilvl w:val="0"/>
          <w:numId w:val="2"/>
        </w:numPr>
        <w:rPr/>
      </w:pPr>
      <w:r>
        <w:rPr/>
        <w:t>To gather the data I used the library astroML which is a python library written by Jake Vanderplas for downloading astrophysical data from various sources. The data we use come from the SDSS and both problems were actually introduced to me from Jake Vanderplas’s book “Statistics, Data Minding, and Machine Learning in Astronomy: A Practical Python Guide for the Analysis of Survey Data”. The main inspiration from this project came directly from reading his book over the summer.</w:t>
      </w:r>
    </w:p>
    <w:p>
      <w:pPr>
        <w:pStyle w:val="ListParagraph"/>
        <w:numPr>
          <w:ilvl w:val="0"/>
          <w:numId w:val="2"/>
        </w:numPr>
        <w:rPr/>
      </w:pPr>
      <w:r>
        <w:rPr/>
        <w:t>To build the pipeline I used Matplotlib and Seaborn to create the plots. And functions in the sci-kit learn library to split the data into training and test sets and to compute various metrics for both problems.</w:t>
      </w:r>
    </w:p>
    <w:p>
      <w:pPr>
        <w:pStyle w:val="ListParagraph"/>
        <w:numPr>
          <w:ilvl w:val="0"/>
          <w:numId w:val="2"/>
        </w:numPr>
        <w:rPr/>
      </w:pPr>
      <w:r>
        <w:rPr/>
        <w:t>To Implement the Neural Network I used TensorFlow to define the graph structure of the network and compute the gradients.</w:t>
      </w:r>
    </w:p>
    <w:p>
      <w:pPr>
        <w:pStyle w:val="ListParagraph"/>
        <w:numPr>
          <w:ilvl w:val="0"/>
          <w:numId w:val="2"/>
        </w:numPr>
        <w:rPr/>
      </w:pPr>
      <w:r>
        <w:rPr/>
        <w:t>I implemented Naïve Bayes and Linear Regression (using gradient descent) from scratch.</w:t>
      </w:r>
    </w:p>
    <w:p>
      <w:pPr>
        <w:pStyle w:val="ListParagraph"/>
        <w:numPr>
          <w:ilvl w:val="0"/>
          <w:numId w:val="2"/>
        </w:numPr>
        <w:rPr/>
      </w:pPr>
      <w:r>
        <w:rPr/>
        <w:t xml:space="preserve">Any other model that I worked on optimizing for the respective problems I used an implementation fro sci-kit learn. </w:t>
      </w:r>
    </w:p>
    <w:p>
      <w:pPr>
        <w:pStyle w:val="Normal"/>
        <w:rPr/>
      </w:pPr>
      <w:r>
        <w:rPr/>
      </w:r>
    </w:p>
    <w:p>
      <w:pPr>
        <w:pStyle w:val="Normal"/>
        <w:ind w:firstLine="720"/>
        <w:rPr>
          <w:b/>
          <w:b/>
        </w:rPr>
      </w:pPr>
      <w:r>
        <w:rPr>
          <w:b/>
        </w:rPr>
        <w:t>Ariel Kruger –</w:t>
      </w:r>
    </w:p>
    <w:p>
      <w:pPr>
        <w:pStyle w:val="Normal"/>
        <w:rPr/>
      </w:pPr>
      <w:r>
        <w:rPr/>
      </w:r>
    </w:p>
    <w:p>
      <w:pPr>
        <w:pStyle w:val="Normal"/>
        <w:ind w:firstLine="720"/>
        <w:rPr/>
      </w:pPr>
      <w:r>
        <w:rPr>
          <w:b/>
        </w:rPr>
        <w:t xml:space="preserve">Abhisaar Sharma - </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firstLine="720"/>
        <w:rPr>
          <w:b/>
          <w:b/>
        </w:rPr>
      </w:pPr>
      <w:r>
        <w:rPr/>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All the code was written in python using - common modules like python's abc (abstract base class), numpy, matplotlib and sklearn.</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For svm, an implementaion of sklearn was used.</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For optimizing coefficients of lagrange multipliers in the dual svm problem - package cvxopt was used.</w:t>
      </w:r>
    </w:p>
    <w:p>
      <w:pPr>
        <w:pStyle w:val="Normal"/>
        <w:numPr>
          <w:ilvl w:val="0"/>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left="360" w:hanging="360"/>
        <w:rPr/>
      </w:pPr>
      <w:r>
        <w:rPr/>
        <w:t>For analyzing the running time of the SMO algorithm, pypy and Cpython were used.</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firstLine="720"/>
        <w:rPr>
          <w:b/>
          <w:b/>
        </w:rPr>
      </w:pPr>
      <w:r>
        <w:rPr/>
      </w:r>
    </w:p>
    <w:p>
      <w:pPr>
        <w:pStyle w:val="Normal"/>
        <w:rPr/>
      </w:pPr>
      <w:r>
        <w:rPr/>
      </w:r>
    </w:p>
    <w:p>
      <w:pPr>
        <w:pStyle w:val="Normal"/>
        <w:ind w:firstLine="720"/>
        <w:rPr>
          <w:b/>
          <w:b/>
        </w:rPr>
      </w:pPr>
      <w:r>
        <w:rPr>
          <w:b/>
        </w:rPr>
        <w:t>Dylan Cockerham –</w:t>
      </w:r>
    </w:p>
    <w:p>
      <w:pPr>
        <w:pStyle w:val="Normal"/>
        <w:rPr>
          <w:b/>
          <w:b/>
        </w:rPr>
      </w:pPr>
      <w:r>
        <w:rPr>
          <w:b/>
        </w:rPr>
      </w:r>
    </w:p>
    <w:p>
      <w:pPr>
        <w:pStyle w:val="Normal"/>
        <w:rPr/>
      </w:pPr>
      <w:r>
        <w:rPr>
          <w:b/>
        </w:rPr>
        <w:t xml:space="preserve">Experience </w:t>
      </w:r>
      <w:r>
        <w:rPr/>
        <w:t>(Everybody write about your experience doing this project)</w:t>
      </w:r>
    </w:p>
    <w:p>
      <w:pPr>
        <w:pStyle w:val="Normal"/>
        <w:rPr/>
      </w:pPr>
      <w:r>
        <w:rPr/>
      </w:r>
    </w:p>
    <w:p>
      <w:pPr>
        <w:pStyle w:val="Normal"/>
        <w:ind w:firstLine="720"/>
        <w:rPr>
          <w:b/>
          <w:b/>
        </w:rPr>
      </w:pPr>
      <w:r>
        <w:rPr>
          <w:b/>
        </w:rPr>
        <w:t xml:space="preserve">Noble Kennamer </w:t>
      </w:r>
    </w:p>
    <w:p>
      <w:pPr>
        <w:pStyle w:val="Normal"/>
        <w:rPr/>
      </w:pPr>
      <w:r>
        <w:rPr/>
        <w:tab/>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pPr>
        <w:pStyle w:val="Normal"/>
        <w:rPr/>
      </w:pPr>
      <w:r>
        <w:rPr/>
      </w:r>
    </w:p>
    <w:p>
      <w:pPr>
        <w:pStyle w:val="Normal"/>
        <w:ind w:firstLine="720"/>
        <w:rPr/>
      </w:pPr>
      <w:r>
        <w:rP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matplotlib library, the seaborn library and how to take advantage of pandas dataframes to quickly visualize data. </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rPr/>
      </w:pPr>
      <w:r>
        <w:rP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sci-kit learn library including what kind of models it offers and how to train them along with what code it provides for evaluating them.</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rPr/>
      </w:pPr>
      <w:r>
        <w:rPr/>
        <w:tab/>
        <w:t>Most of my work was based on implementing the SVM - during it's implementation i realized how important it is for theoretical results to be computationally feasible - optimizing lagrange multipliers for a large dataset is a tough problem in SVM, since our computation is happeneing in the dual space. It is constrained by memory requirements and forced me to look for a slower but a more memory friendly algorithm called SMO which can be used for optimization. It taught me how to keep working on problems and look for alternative solutions when the ones we expect to work are not working. I also enjoyed being a part of the group and talking to my amazing team-mates who always had valuable and enriching advice.</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ind w:firstLine="720"/>
        <w:rPr/>
      </w:pPr>
      <w:r>
        <w:rPr/>
      </w:r>
    </w:p>
    <w:p>
      <w:pPr>
        <w:pStyle w:val="Normal"/>
        <w:ind w:firstLine="720"/>
        <w:rPr/>
      </w:pPr>
      <w:r>
        <w:rPr/>
        <w:t>I learned a lot about TensorFlow (Google’s new Deep Learning library) by going through many of the tutorials and ultimately using it to implement a Neural Network(with dropout) for classification. I’m already applying these newfound skills towards my research by using tensor flow to implement a convolutional network for analyzing spectrum data.</w:t>
      </w:r>
    </w:p>
    <w:p>
      <w:pPr>
        <w:pStyle w:val="Normal"/>
        <w:ind w:firstLine="720"/>
        <w:rPr/>
      </w:pPr>
      <w:r>
        <w:rPr/>
      </w:r>
    </w:p>
    <w:p>
      <w:pPr>
        <w:pStyle w:val="Normal"/>
        <w:ind w:firstLine="720"/>
        <w:rPr/>
      </w:pPr>
      <w:r>
        <w:rPr/>
        <w:t>I also increased my knowledge of the sci-kit learn library including what kind of models it offers and how to train them along with what code it provides for evaluating them. I can also use this knowledge in my research by using the sci-kit learn library to quickly try out many basic models and get baselines.</w:t>
      </w:r>
    </w:p>
    <w:p>
      <w:pPr>
        <w:pStyle w:val="Normal"/>
        <w:ind w:firstLine="720"/>
        <w:rPr/>
      </w:pPr>
      <w:r>
        <w:rPr/>
      </w:r>
    </w:p>
    <w:p>
      <w:pPr>
        <w:pStyle w:val="Normal"/>
        <w:ind w:firstLine="720"/>
        <w:rPr/>
      </w:pPr>
      <w:r>
        <w:rP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sci-kit implementation I was forced to read in more detail about these methods to get an idea if they would be effective for the problems faced in this project and how to tune them to get the best performance possible out of them. </w:t>
      </w:r>
    </w:p>
    <w:p>
      <w:pPr>
        <w:pStyle w:val="Normal"/>
        <w:ind w:firstLine="720"/>
        <w:rPr/>
      </w:pPr>
      <w:r>
        <w:rPr/>
      </w:r>
    </w:p>
    <w:p>
      <w:pPr>
        <w:pStyle w:val="Normal"/>
        <w:ind w:firstLine="720"/>
        <w:rPr/>
      </w:pPr>
      <w:r>
        <w:rPr/>
        <w:t>I think the greatest experience I gained was in comparing these different models and also the different methods for adding more data in my training set. The comparison gave me much greater insights into the strengths and weaknesses of the different approaches and is probably one of the most important lessons I am taking away from this project. The comparison between the different approaches will be elaborated on in the results and conclusion section.</w:t>
      </w:r>
    </w:p>
    <w:p>
      <w:pPr>
        <w:pStyle w:val="Normal"/>
        <w:ind w:firstLine="720"/>
        <w:rPr/>
      </w:pPr>
      <w:r>
        <w:rPr/>
      </w:r>
    </w:p>
    <w:p>
      <w:pPr>
        <w:pStyle w:val="Normal"/>
        <w:ind w:firstLine="720"/>
        <w:rPr/>
      </w:pPr>
      <w:r>
        <w:rPr/>
        <w:t xml:space="preserve">I also really liked working in a group. This project is closely related to my Ph.D. research and by having the opportunity to share my knowledge of astrophysics and my related research. I was able to get valuable insights from members of the group of what might be interesting approaches to try. I think I gained a lot more by working in a group that I would have otherwise. </w:t>
      </w:r>
    </w:p>
    <w:p>
      <w:pPr>
        <w:pStyle w:val="Normal"/>
        <w:ind w:firstLine="720"/>
        <w:rPr/>
      </w:pPr>
      <w:r>
        <w:rPr/>
      </w:r>
    </w:p>
    <w:p>
      <w:pPr>
        <w:pStyle w:val="Normal"/>
        <w:rPr/>
      </w:pPr>
      <w:r>
        <w:rPr/>
      </w:r>
    </w:p>
    <w:p>
      <w:pPr>
        <w:pStyle w:val="Normal"/>
        <w:ind w:firstLine="720"/>
        <w:rPr>
          <w:b/>
          <w:b/>
        </w:rPr>
      </w:pPr>
      <w:r>
        <w:rPr>
          <w:b/>
        </w:rPr>
        <w:t>Ariel Kruger –</w:t>
      </w:r>
    </w:p>
    <w:p>
      <w:pPr>
        <w:pStyle w:val="Normal"/>
        <w:rPr/>
      </w:pPr>
      <w:r>
        <w:rPr/>
      </w:r>
    </w:p>
    <w:p>
      <w:pPr>
        <w:pStyle w:val="Normal"/>
        <w:ind w:firstLine="720"/>
        <w:rPr/>
      </w:pPr>
      <w:r>
        <w:rPr>
          <w:b/>
        </w:rPr>
        <w:t xml:space="preserve">Abhisaar Sharma - </w:t>
      </w:r>
    </w:p>
    <w:p>
      <w:pPr>
        <w:pStyle w:val="Normal"/>
        <w:ind w:firstLine="720"/>
        <w:rPr>
          <w:b/>
          <w:b/>
        </w:rPr>
      </w:pPr>
      <w:r>
        <w:rPr/>
      </w:r>
    </w:p>
    <w:p>
      <w:pPr>
        <w:pStyle w:val="Normal"/>
        <w:ind w:firstLine="720"/>
        <w:rPr>
          <w:b w:val="false"/>
          <w:b w:val="false"/>
          <w:bCs w:val="false"/>
        </w:rPr>
      </w:pPr>
      <w:r>
        <w:rPr>
          <w:b w:val="false"/>
          <w:bCs w:val="false"/>
        </w:rPr>
        <w:t>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sci-kit learn library including what kind of models it offers and how to train them along with what code it provides for evaluating them.</w:t>
      </w:r>
    </w:p>
    <w:p>
      <w:pPr>
        <w:pStyle w:val="Normal"/>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rPr/>
      </w:pPr>
      <w:r>
        <w:rPr/>
        <w:tab/>
        <w:t>Most of my work was based on implementing the SVM - during it's implementation i realized how important it is for theoretical results to be computationally feasible - optimizing lagrange multipliers for a large dataset is a tough problem in SVM, since our computation is happeneing in the dual space. It is constrained by memory requirements and forced me to look for a slower but a more memory friendly algorithm calleI had a good experience working on this project. I learnt about applying machine learning methods on real world problems and gaining practical skills in working with data.  I also learned  about some data visualization tools like seaborn library and pandas dataframes to quickly visualize data. I also learnt about the sci-kit learn library including what kind of models it offers and how to train them along with what code it provides for evaluating them.</w:t>
      </w:r>
    </w:p>
    <w:p>
      <w:pPr>
        <w:pStyle w:val="Normal"/>
        <w:ind w:firstLine="720"/>
        <w:rPr>
          <w:b/>
          <w:b/>
        </w:rPr>
      </w:pPr>
      <w:r>
        <w:rPr/>
      </w:r>
    </w:p>
    <w:p>
      <w:pPr>
        <w:pStyle w:val="Normal"/>
        <w:rPr/>
      </w:pPr>
      <w:r>
        <w:rPr/>
      </w:r>
    </w:p>
    <w:p>
      <w:pPr>
        <w:pStyle w:val="Normal"/>
        <w:ind w:firstLine="720"/>
        <w:rPr>
          <w:b/>
          <w:b/>
        </w:rPr>
      </w:pPr>
      <w:r>
        <w:rPr>
          <w:b/>
        </w:rPr>
        <w:t>Dylan Cockerham –</w:t>
      </w:r>
    </w:p>
    <w:p>
      <w:pPr>
        <w:pStyle w:val="Normal"/>
        <w:rPr>
          <w:b/>
          <w:b/>
        </w:rPr>
      </w:pPr>
      <w:r>
        <w:rPr>
          <w:b/>
        </w:rPr>
      </w:r>
    </w:p>
    <w:p>
      <w:pPr>
        <w:pStyle w:val="Normal"/>
        <w:rPr>
          <w:b/>
          <w:b/>
        </w:rPr>
      </w:pPr>
      <w:r>
        <w:rPr>
          <w:b/>
        </w:rPr>
      </w:r>
    </w:p>
    <w:p>
      <w:pPr>
        <w:pStyle w:val="Normal"/>
        <w:rPr/>
      </w:pPr>
      <w:r>
        <w:rPr/>
      </w:r>
    </w:p>
    <w:p>
      <w:pPr>
        <w:pStyle w:val="Normal"/>
        <w:rPr/>
      </w:pPr>
      <w:r>
        <w:rPr>
          <w:b/>
        </w:rPr>
        <w:t>Bibliography</w:t>
      </w:r>
    </w:p>
    <w:p>
      <w:pPr>
        <w:pStyle w:val="Normal"/>
        <w:rPr/>
      </w:pPr>
      <w:r>
        <w:rPr/>
      </w:r>
    </w:p>
    <w:p>
      <w:pPr>
        <w:pStyle w:val="Normal"/>
        <w:rPr/>
      </w:pPr>
      <w:r>
        <w:rPr/>
      </w:r>
    </w:p>
    <w:p>
      <w:pPr>
        <w:pStyle w:val="Normal"/>
        <w:rPr/>
      </w:pPr>
      <w:r>
        <w:rPr/>
      </w:r>
    </w:p>
    <w:p>
      <w:pPr>
        <w:pStyle w:val="Normal"/>
        <w:rPr/>
      </w:pPr>
      <w:r>
        <w:rPr/>
      </w:r>
    </w:p>
    <w:p>
      <w:pPr>
        <w:pStyle w:val="Normal"/>
        <w:rPr/>
      </w:pPr>
      <w:r>
        <w:rPr>
          <w:b/>
        </w:rPr>
        <w:t>Appendix</w:t>
      </w:r>
    </w:p>
    <w:sectPr>
      <w:type w:val="nextPage"/>
      <w:pgSz w:w="12240" w:h="15840"/>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5"/>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mbria" w:hAnsi="Cambria" w:eastAsia="ＭＳ 明朝" w:cs="" w:asciiTheme="minorHAnsi" w:cstheme="minorBidi" w:eastAsiaTheme="minorEastAsia" w:hAnsiTheme="minorHAnsi"/>
      <w:color w:val="auto"/>
      <w:sz w:val="24"/>
      <w:szCs w:val="24"/>
      <w:lang w:val="en-US"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a94955"/>
    <w:rPr>
      <w:rFonts w:ascii="Lucida Grande" w:hAnsi="Lucida Grande"/>
      <w:sz w:val="18"/>
      <w:szCs w:val="18"/>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75690d"/>
    <w:pPr>
      <w:spacing w:before="0" w:after="0"/>
      <w:ind w:left="720" w:hanging="0"/>
      <w:contextualSpacing/>
    </w:pPr>
    <w:rPr/>
  </w:style>
  <w:style w:type="paragraph" w:styleId="BalloonText">
    <w:name w:val="Balloon Text"/>
    <w:basedOn w:val="Normal"/>
    <w:link w:val="BalloonTextChar"/>
    <w:uiPriority w:val="99"/>
    <w:semiHidden/>
    <w:unhideWhenUsed/>
    <w:qFormat/>
    <w:rsid w:val="00a94955"/>
    <w:pPr/>
    <w:rPr>
      <w:rFonts w:ascii="Lucida Grande" w:hAnsi="Lucida Grande"/>
      <w:sz w:val="18"/>
      <w:szCs w:val="18"/>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Application>LibreOffice/5.0.2.2$Linux_X86_64 LibreOffice_project/00m0$Build-2</Application>
  <Paragraphs>220</Paragraphs>
  <Company>UC Irvine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2015-12-06T02:00:00Z</dcterms:created>
  <dc:creator>Noble Kennamer</dc:creator>
  <dc:language>en-US</dc:language>
  <dcterms:modified xsi:type="dcterms:W3CDTF">2015-12-07T13:08:01Z</dcterms:modified>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