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80459" w14:textId="4C616C24" w:rsidR="002B71BB" w:rsidRPr="007D674C" w:rsidRDefault="002B71BB" w:rsidP="007D674C">
      <w:pPr>
        <w:pBdr>
          <w:top w:val="single" w:sz="4" w:space="1" w:color="auto"/>
          <w:left w:val="single" w:sz="4" w:space="4" w:color="auto"/>
          <w:bottom w:val="single" w:sz="4" w:space="1" w:color="auto"/>
          <w:right w:val="single" w:sz="4" w:space="4" w:color="auto"/>
        </w:pBdr>
        <w:jc w:val="center"/>
        <w:rPr>
          <w:b/>
          <w:bCs/>
        </w:rPr>
      </w:pPr>
      <w:r w:rsidRPr="007D674C">
        <w:rPr>
          <w:b/>
          <w:bCs/>
        </w:rPr>
        <w:t xml:space="preserve">Chapitre 3 </w:t>
      </w:r>
      <w:r w:rsidR="007D674C">
        <w:rPr>
          <w:b/>
          <w:bCs/>
        </w:rPr>
        <w:t>L</w:t>
      </w:r>
      <w:r w:rsidRPr="007D674C">
        <w:rPr>
          <w:b/>
          <w:bCs/>
        </w:rPr>
        <w:t>e contrat</w:t>
      </w:r>
    </w:p>
    <w:p w14:paraId="6B262673" w14:textId="6E7CF251" w:rsidR="002B71BB" w:rsidRPr="007D674C" w:rsidRDefault="002B71BB" w:rsidP="007D674C">
      <w:pPr>
        <w:jc w:val="both"/>
        <w:rPr>
          <w:b/>
          <w:bCs/>
        </w:rPr>
      </w:pPr>
      <w:r w:rsidRPr="007D674C">
        <w:rPr>
          <w:b/>
          <w:bCs/>
        </w:rPr>
        <w:t>1. le processus de formation d’un contrat</w:t>
      </w:r>
    </w:p>
    <w:p w14:paraId="3CE63CB5" w14:textId="69D21A61" w:rsidR="002B71BB" w:rsidRPr="007D674C" w:rsidRDefault="002B71BB" w:rsidP="007D674C">
      <w:pPr>
        <w:jc w:val="both"/>
      </w:pPr>
      <w:r w:rsidRPr="007D674C">
        <w:t>La conclusion est souvent précédée d’une période précontractuelle , des négociations appelées pourparlers sont nécessaires pour fixer les engagements des parties .</w:t>
      </w:r>
    </w:p>
    <w:p w14:paraId="18A4EBAC" w14:textId="511F53C9" w:rsidR="00C96724" w:rsidRPr="007D674C" w:rsidRDefault="00C96724" w:rsidP="007D674C">
      <w:pPr>
        <w:pStyle w:val="Paragraphedeliste"/>
        <w:numPr>
          <w:ilvl w:val="0"/>
          <w:numId w:val="3"/>
        </w:numPr>
        <w:jc w:val="both"/>
        <w:rPr>
          <w:b/>
          <w:bCs/>
        </w:rPr>
      </w:pPr>
      <w:r w:rsidRPr="007D674C">
        <w:rPr>
          <w:b/>
          <w:bCs/>
        </w:rPr>
        <w:t>Les pour</w:t>
      </w:r>
      <w:r w:rsidR="00AC3D46" w:rsidRPr="007D674C">
        <w:rPr>
          <w:b/>
          <w:bCs/>
        </w:rPr>
        <w:t>parlers et les avants contrats</w:t>
      </w:r>
    </w:p>
    <w:p w14:paraId="1FA91D3F" w14:textId="16DE6A5A" w:rsidR="002B71BB" w:rsidRPr="007D674C" w:rsidRDefault="002B71BB" w:rsidP="007D674C">
      <w:pPr>
        <w:pStyle w:val="Paragraphedeliste"/>
        <w:numPr>
          <w:ilvl w:val="0"/>
          <w:numId w:val="2"/>
        </w:numPr>
        <w:jc w:val="both"/>
        <w:rPr>
          <w:b/>
          <w:bCs/>
        </w:rPr>
      </w:pPr>
      <w:r w:rsidRPr="007D674C">
        <w:rPr>
          <w:b/>
          <w:bCs/>
        </w:rPr>
        <w:t>Les pourparlers et leur rupture</w:t>
      </w:r>
    </w:p>
    <w:p w14:paraId="6AE7301D" w14:textId="6981CF0A" w:rsidR="002B71BB" w:rsidRPr="007D674C" w:rsidRDefault="002B71BB" w:rsidP="007D674C">
      <w:pPr>
        <w:jc w:val="both"/>
      </w:pPr>
      <w:r w:rsidRPr="007D674C">
        <w:t>Les pourparlers constituent une phase de négociation précédant un accord définitif (avant contrat ou contrat) .</w:t>
      </w:r>
    </w:p>
    <w:p w14:paraId="323DA21B" w14:textId="7E5A5509" w:rsidR="002B71BB" w:rsidRPr="007D674C" w:rsidRDefault="002B71BB" w:rsidP="007D674C">
      <w:pPr>
        <w:jc w:val="both"/>
      </w:pPr>
      <w:r w:rsidRPr="007D674C">
        <w:t>Selon l’article 1112al1 du code civil , l’initiative, le déroulement et les rupture des négociations précontractuelles sont libres. Ainsi, les parties vont mener à terme les discussions , soit les rompre sans avoir conclu de contrat. Aucun engagement ne pèse sur elles et il leur est permis de mener des pourparlers avec plusieurs cocontractants en même temps. Les comportements des négociateurs doivent impérativement satisfaire aux exigences de</w:t>
      </w:r>
      <w:r w:rsidRPr="007D674C">
        <w:rPr>
          <w:b/>
          <w:bCs/>
        </w:rPr>
        <w:t xml:space="preserve"> bonne foi</w:t>
      </w:r>
      <w:r w:rsidRPr="007D674C">
        <w:t>.</w:t>
      </w:r>
    </w:p>
    <w:p w14:paraId="60FF884A" w14:textId="2832A8BD" w:rsidR="002B71BB" w:rsidRPr="007D674C" w:rsidRDefault="002B71BB" w:rsidP="007D674C">
      <w:pPr>
        <w:jc w:val="both"/>
      </w:pPr>
      <w:r w:rsidRPr="007D674C">
        <w:t xml:space="preserve">Ainsi, la rupture de la négociation est sanctionnée si elle survient avec la volonté de nuire . par exemple si elle fait suite à des pourparlers qui </w:t>
      </w:r>
      <w:r w:rsidR="00B41E3A" w:rsidRPr="007D674C">
        <w:t>visaient</w:t>
      </w:r>
      <w:r w:rsidRPr="007D674C">
        <w:t xml:space="preserve"> uniquement </w:t>
      </w:r>
      <w:r w:rsidR="00B41E3A" w:rsidRPr="007D674C">
        <w:t>à accéder à des renseignements sur une entreprise avec laquelle on n’a jamais eu l’intention de contracter . les juges sanctionnent également l’interruption brutale d’une négociation très avancée. La responsabilité encourue , de nature extracontractuelle (</w:t>
      </w:r>
      <w:proofErr w:type="spellStart"/>
      <w:r w:rsidR="00B41E3A" w:rsidRPr="007D674C">
        <w:t>iil</w:t>
      </w:r>
      <w:proofErr w:type="spellEnd"/>
      <w:r w:rsidR="00B41E3A" w:rsidRPr="007D674C">
        <w:t xml:space="preserve"> n’y a pas encore de contrat), donne lieu à l’attribution de dommages et intérêts au profit de celui qui subit la rupture fautive ; toutefois la réparation du préjudice ne peut avoir pour objet de compenser la perte des avantages attendus du contrat non conclu (article 1112al2 du code civil).</w:t>
      </w:r>
    </w:p>
    <w:p w14:paraId="60B62ED7" w14:textId="3D02D137" w:rsidR="00B41E3A" w:rsidRPr="007D674C" w:rsidRDefault="00AC3D46" w:rsidP="007D674C">
      <w:pPr>
        <w:ind w:left="360"/>
        <w:jc w:val="both"/>
        <w:rPr>
          <w:b/>
          <w:bCs/>
        </w:rPr>
      </w:pPr>
      <w:r w:rsidRPr="007D674C">
        <w:rPr>
          <w:b/>
          <w:bCs/>
        </w:rPr>
        <w:t>b)</w:t>
      </w:r>
      <w:r w:rsidR="00B41E3A" w:rsidRPr="007D674C">
        <w:rPr>
          <w:b/>
          <w:bCs/>
        </w:rPr>
        <w:t>L’obligation d’information</w:t>
      </w:r>
    </w:p>
    <w:p w14:paraId="5A1B91D0" w14:textId="27F84FB7" w:rsidR="00B41E3A" w:rsidRPr="007D674C" w:rsidRDefault="00B41E3A" w:rsidP="007D674C">
      <w:pPr>
        <w:jc w:val="both"/>
      </w:pPr>
      <w:r w:rsidRPr="007D674C">
        <w:t>Selon la jurisprudence, l’obligation de loyauté aux professionnels est un facteur de rééquilibrage entre les parties notamment lorsque les intérêts de l’un sont soumis à la compétence de l’autre.</w:t>
      </w:r>
    </w:p>
    <w:p w14:paraId="1795B9E8" w14:textId="558916E8" w:rsidR="00B41E3A" w:rsidRPr="007D674C" w:rsidRDefault="00B41E3A" w:rsidP="007D674C">
      <w:pPr>
        <w:jc w:val="both"/>
      </w:pPr>
      <w:r w:rsidRPr="007D674C">
        <w:t>L’article 1112-1 du code civil étend l’obligation d’information à tous les cas où une partie connait une information dont l’importance est déter</w:t>
      </w:r>
      <w:r w:rsidR="0069752E" w:rsidRPr="007D674C">
        <w:t>minante pour le consentement de l’autre partie qui ignore cette information ou qui fait confiance à son cocontractant.</w:t>
      </w:r>
    </w:p>
    <w:p w14:paraId="0387B241" w14:textId="13ED8559" w:rsidR="0069752E" w:rsidRPr="007D674C" w:rsidRDefault="0069752E" w:rsidP="007D674C">
      <w:pPr>
        <w:pStyle w:val="Paragraphedeliste"/>
        <w:numPr>
          <w:ilvl w:val="0"/>
          <w:numId w:val="4"/>
        </w:numPr>
        <w:jc w:val="both"/>
        <w:rPr>
          <w:b/>
          <w:bCs/>
        </w:rPr>
      </w:pPr>
      <w:r w:rsidRPr="007D674C">
        <w:rPr>
          <w:b/>
          <w:bCs/>
        </w:rPr>
        <w:t xml:space="preserve">le pacte de préférence </w:t>
      </w:r>
    </w:p>
    <w:p w14:paraId="02E12891" w14:textId="77777777" w:rsidR="0069752E" w:rsidRPr="007D674C" w:rsidRDefault="0069752E" w:rsidP="007D674C">
      <w:pPr>
        <w:pStyle w:val="Paragraphedeliste"/>
        <w:jc w:val="both"/>
      </w:pPr>
    </w:p>
    <w:p w14:paraId="5541DC77" w14:textId="272FC3D9" w:rsidR="0069752E" w:rsidRPr="007D674C" w:rsidRDefault="002D76E9" w:rsidP="007D674C">
      <w:pPr>
        <w:jc w:val="both"/>
      </w:pPr>
      <w:r w:rsidRPr="007D674C">
        <w:t xml:space="preserve">Le pacte de préférence est l’engagement </w:t>
      </w:r>
      <w:r w:rsidR="00672D14" w:rsidRPr="007D674C">
        <w:t>p</w:t>
      </w:r>
      <w:r w:rsidRPr="007D674C">
        <w:t xml:space="preserve">ris par une personne (l’offrant potentiel) de proposer prioritairement à une autre personne </w:t>
      </w:r>
      <w:r w:rsidR="008B1696" w:rsidRPr="007D674C">
        <w:t xml:space="preserve">(le bénéficiaire du pacte) de traiter avec elle pour le cas ou elle déciderait de passer </w:t>
      </w:r>
      <w:r w:rsidR="00AF2DBD" w:rsidRPr="007D674C">
        <w:t>le</w:t>
      </w:r>
      <w:r w:rsidR="008B1696" w:rsidRPr="007D674C">
        <w:t xml:space="preserve"> contrat</w:t>
      </w:r>
      <w:r w:rsidR="00AF2DBD" w:rsidRPr="007D674C">
        <w:t xml:space="preserve"> envisagé. Seul l’offrant </w:t>
      </w:r>
      <w:r w:rsidR="003937FD" w:rsidRPr="007D674C">
        <w:t xml:space="preserve">potentiel est engagé par le pacte de préférence. Rien n’oblige </w:t>
      </w:r>
      <w:r w:rsidR="00E21947" w:rsidRPr="007D674C">
        <w:t xml:space="preserve">le bénéficiaire à donner suite à cet avant </w:t>
      </w:r>
      <w:r w:rsidR="00E21947" w:rsidRPr="007D674C">
        <w:lastRenderedPageBreak/>
        <w:t xml:space="preserve">contrat. Le </w:t>
      </w:r>
      <w:proofErr w:type="spellStart"/>
      <w:r w:rsidR="00E21947" w:rsidRPr="007D674C">
        <w:t>non respect</w:t>
      </w:r>
      <w:proofErr w:type="spellEnd"/>
      <w:r w:rsidR="00E21947" w:rsidRPr="007D674C">
        <w:t xml:space="preserve"> du pacte de préférence, qui se traduit par la conclusion du contrat entre l’</w:t>
      </w:r>
      <w:proofErr w:type="spellStart"/>
      <w:r w:rsidR="00E21947" w:rsidRPr="007D674C">
        <w:t>offerant</w:t>
      </w:r>
      <w:proofErr w:type="spellEnd"/>
      <w:r w:rsidR="00E21947" w:rsidRPr="007D674C">
        <w:t xml:space="preserve"> et une autre partie </w:t>
      </w:r>
      <w:r w:rsidR="00672D14" w:rsidRPr="007D674C">
        <w:t>que le bénéficiaire est sanctionné.</w:t>
      </w:r>
    </w:p>
    <w:p w14:paraId="38A894B4" w14:textId="77777777" w:rsidR="00672D14" w:rsidRPr="007D674C" w:rsidRDefault="00672D14" w:rsidP="007D674C">
      <w:pPr>
        <w:jc w:val="both"/>
      </w:pPr>
    </w:p>
    <w:p w14:paraId="3EC1CCA4" w14:textId="25D18FAD" w:rsidR="00672D14" w:rsidRPr="007D674C" w:rsidRDefault="00DE33E9" w:rsidP="007D674C">
      <w:pPr>
        <w:pStyle w:val="Paragraphedeliste"/>
        <w:numPr>
          <w:ilvl w:val="0"/>
          <w:numId w:val="4"/>
        </w:numPr>
        <w:jc w:val="both"/>
        <w:rPr>
          <w:b/>
          <w:bCs/>
        </w:rPr>
      </w:pPr>
      <w:r w:rsidRPr="007D674C">
        <w:rPr>
          <w:b/>
          <w:bCs/>
        </w:rPr>
        <w:t>La promesse unilatérale de contrat</w:t>
      </w:r>
    </w:p>
    <w:p w14:paraId="4E81CE5E" w14:textId="744A256B" w:rsidR="00DE33E9" w:rsidRPr="007D674C" w:rsidRDefault="00946ADD" w:rsidP="007D674C">
      <w:pPr>
        <w:pStyle w:val="Paragraphedeliste"/>
        <w:ind w:left="142"/>
        <w:jc w:val="both"/>
      </w:pPr>
      <w:r w:rsidRPr="007D674C">
        <w:t xml:space="preserve">La promesse unilatéral de contrat est une convention par laquelle une personne (le promettant) </w:t>
      </w:r>
      <w:r w:rsidR="007B45B7" w:rsidRPr="007D674C">
        <w:t>s’engage à conclure un contrat avec une autre personne (le bénéficiaire ) qui accepte cette offre</w:t>
      </w:r>
      <w:r w:rsidR="00102A53" w:rsidRPr="007D674C">
        <w:t>. Le prix , la date de livraison, les conditions générales et particulières du contrat définitif</w:t>
      </w:r>
      <w:r w:rsidR="005F379B" w:rsidRPr="007D674C">
        <w:t xml:space="preserve"> </w:t>
      </w:r>
      <w:r w:rsidR="007C29A1" w:rsidRPr="007D674C">
        <w:t xml:space="preserve">sont réglés. Cette promesse est plus qu’une offre : il s’agit d’un contrat né de la rencontre de deux volontés </w:t>
      </w:r>
      <w:r w:rsidR="005F379B" w:rsidRPr="007D674C">
        <w:t>, mais d’un contrat unilatéral faisant naitre des obligations seulement à la charge du promettant.</w:t>
      </w:r>
    </w:p>
    <w:p w14:paraId="664F8C8D" w14:textId="62C20834" w:rsidR="005F379B" w:rsidRPr="007D674C" w:rsidRDefault="00BF461A" w:rsidP="007D674C">
      <w:pPr>
        <w:pStyle w:val="Paragraphedeliste"/>
        <w:ind w:left="142"/>
        <w:jc w:val="both"/>
      </w:pPr>
      <w:r w:rsidRPr="007D674C">
        <w:t xml:space="preserve">Le promettant se voit offrir </w:t>
      </w:r>
      <w:r w:rsidR="00D079F8" w:rsidRPr="007D674C">
        <w:t xml:space="preserve">une option et il dispose d’un temps convenu pour donner suite ou  non </w:t>
      </w:r>
      <w:r w:rsidR="00D67793" w:rsidRPr="007D674C">
        <w:t>et conclure ou non le contrat définitif.</w:t>
      </w:r>
    </w:p>
    <w:p w14:paraId="4648FC33" w14:textId="062236EE" w:rsidR="00D67793" w:rsidRPr="007D674C" w:rsidRDefault="00D67793" w:rsidP="007D674C">
      <w:pPr>
        <w:pStyle w:val="Paragraphedeliste"/>
        <w:ind w:left="142"/>
        <w:jc w:val="both"/>
      </w:pPr>
      <w:r w:rsidRPr="007D674C">
        <w:t xml:space="preserve">Le promettant qui ne donne pas suite à la </w:t>
      </w:r>
      <w:proofErr w:type="spellStart"/>
      <w:r w:rsidRPr="007D674C">
        <w:t>volopnté</w:t>
      </w:r>
      <w:proofErr w:type="spellEnd"/>
      <w:r w:rsidRPr="007D674C">
        <w:t xml:space="preserve"> du bénéficiaire </w:t>
      </w:r>
      <w:r w:rsidR="006E651B" w:rsidRPr="007D674C">
        <w:t>de conclure le contrat projeté engage sa responsabilité.</w:t>
      </w:r>
    </w:p>
    <w:p w14:paraId="07FFE435" w14:textId="719A1412" w:rsidR="006E651B" w:rsidRPr="007D674C" w:rsidRDefault="006E651B" w:rsidP="007D674C">
      <w:pPr>
        <w:pStyle w:val="Paragraphedeliste"/>
        <w:ind w:left="142"/>
        <w:jc w:val="both"/>
      </w:pPr>
      <w:r w:rsidRPr="007D674C">
        <w:t xml:space="preserve">Pour pallier le déséquilibre entre l’engagement </w:t>
      </w:r>
      <w:r w:rsidR="00752EC1" w:rsidRPr="007D674C">
        <w:t xml:space="preserve">ferme du promettant et la </w:t>
      </w:r>
      <w:r w:rsidR="00F467F6" w:rsidRPr="007D674C">
        <w:t>liberté totale</w:t>
      </w:r>
      <w:r w:rsidR="007112A8" w:rsidRPr="007D674C">
        <w:t xml:space="preserve"> </w:t>
      </w:r>
      <w:r w:rsidR="004B3FA0" w:rsidRPr="007D674C">
        <w:t>du bé</w:t>
      </w:r>
      <w:r w:rsidR="007112A8" w:rsidRPr="007D674C">
        <w:t>néficiaire</w:t>
      </w:r>
      <w:r w:rsidR="00AD0AE2" w:rsidRPr="007D674C">
        <w:t xml:space="preserve">, le promettant </w:t>
      </w:r>
      <w:r w:rsidR="00DD36EF" w:rsidRPr="007D674C">
        <w:t xml:space="preserve">peut demander à l’autre partie de déposer une indemnité d’immobilisation , qui est perdue </w:t>
      </w:r>
      <w:r w:rsidR="004A22EF" w:rsidRPr="007D674C">
        <w:t>pour elle si le contrat n’est pas conclu.</w:t>
      </w:r>
    </w:p>
    <w:p w14:paraId="04AB0374" w14:textId="77777777" w:rsidR="002B53FE" w:rsidRPr="007D674C" w:rsidRDefault="002B53FE" w:rsidP="007D674C">
      <w:pPr>
        <w:pStyle w:val="Paragraphedeliste"/>
        <w:ind w:left="142"/>
        <w:jc w:val="both"/>
      </w:pPr>
    </w:p>
    <w:p w14:paraId="7BBD8482" w14:textId="7EC155EF" w:rsidR="000C492D" w:rsidRPr="007D674C" w:rsidRDefault="000C492D" w:rsidP="007D674C">
      <w:pPr>
        <w:pStyle w:val="Paragraphedeliste"/>
        <w:numPr>
          <w:ilvl w:val="0"/>
          <w:numId w:val="4"/>
        </w:numPr>
        <w:jc w:val="both"/>
        <w:rPr>
          <w:b/>
          <w:bCs/>
        </w:rPr>
      </w:pPr>
      <w:r w:rsidRPr="007D674C">
        <w:rPr>
          <w:b/>
          <w:bCs/>
        </w:rPr>
        <w:t xml:space="preserve">La promesse </w:t>
      </w:r>
      <w:r w:rsidR="007A6C1A" w:rsidRPr="007D674C">
        <w:rPr>
          <w:b/>
          <w:bCs/>
        </w:rPr>
        <w:t>b</w:t>
      </w:r>
      <w:r w:rsidRPr="007D674C">
        <w:rPr>
          <w:b/>
          <w:bCs/>
        </w:rPr>
        <w:t xml:space="preserve">ilatérale (synallagmatique) de contrat </w:t>
      </w:r>
    </w:p>
    <w:p w14:paraId="5B2FE7D6" w14:textId="794DF14B" w:rsidR="0055349F" w:rsidRPr="007D674C" w:rsidRDefault="0055349F" w:rsidP="007D674C">
      <w:pPr>
        <w:pStyle w:val="Paragraphedeliste"/>
        <w:ind w:left="0"/>
        <w:jc w:val="both"/>
      </w:pPr>
      <w:r w:rsidRPr="007D674C">
        <w:t xml:space="preserve">Dans la promesse bilatérale de contrat , les deux parties consentent au contrat définitif et à ses conditions. Cet avant contrat </w:t>
      </w:r>
      <w:r w:rsidR="00F366B6" w:rsidRPr="007D674C">
        <w:t xml:space="preserve">pourrait presque se confondre </w:t>
      </w:r>
      <w:r w:rsidR="00F7500B" w:rsidRPr="007D674C">
        <w:t xml:space="preserve">avec le contrat définitif </w:t>
      </w:r>
      <w:r w:rsidR="00C9343C" w:rsidRPr="007D674C">
        <w:t xml:space="preserve">puisque chacun des cocontractants s’oblige définitivement : le prix </w:t>
      </w:r>
      <w:r w:rsidR="00215A66" w:rsidRPr="007D674C">
        <w:t xml:space="preserve">, la date d’exécution et les modalités du contrat sont arrêtés. En fait, la promesse </w:t>
      </w:r>
      <w:r w:rsidR="005B19D3" w:rsidRPr="007D674C">
        <w:t>bilatérale intervient lorsque la conclusion du contrat dépend de certaines conditions qui doivent être réalisées</w:t>
      </w:r>
      <w:r w:rsidR="00533CA2" w:rsidRPr="007D674C">
        <w:t xml:space="preserve"> (obtention d’un permis de construire, accord de banque pour un prêt…) .</w:t>
      </w:r>
    </w:p>
    <w:p w14:paraId="222825F9" w14:textId="66FA17D5" w:rsidR="00533CA2" w:rsidRPr="007D674C" w:rsidRDefault="00E47C88" w:rsidP="007D674C">
      <w:pPr>
        <w:pStyle w:val="Paragraphedeliste"/>
        <w:ind w:left="0"/>
        <w:jc w:val="both"/>
      </w:pPr>
      <w:r w:rsidRPr="007D674C">
        <w:t>L’engagement des parties est ferme et d</w:t>
      </w:r>
      <w:r w:rsidR="006F7BE4" w:rsidRPr="007D674C">
        <w:t>éf</w:t>
      </w:r>
      <w:r w:rsidRPr="007D674C">
        <w:t>initif . Seule est admise l’impossibilité de conclure indépendante de l</w:t>
      </w:r>
      <w:r w:rsidR="006F7BE4" w:rsidRPr="007D674C">
        <w:t>eur volonté, notamment la non réalisation de la condition suspensive.</w:t>
      </w:r>
    </w:p>
    <w:p w14:paraId="12EF191B" w14:textId="77777777" w:rsidR="00071498" w:rsidRPr="007D674C" w:rsidRDefault="00071498" w:rsidP="007D674C">
      <w:pPr>
        <w:pStyle w:val="Paragraphedeliste"/>
        <w:ind w:left="0"/>
        <w:jc w:val="both"/>
      </w:pPr>
    </w:p>
    <w:p w14:paraId="08435B20" w14:textId="30E6E938" w:rsidR="00533CA2" w:rsidRPr="007D674C" w:rsidRDefault="00071498" w:rsidP="007D674C">
      <w:pPr>
        <w:pStyle w:val="Paragraphedeliste"/>
        <w:numPr>
          <w:ilvl w:val="0"/>
          <w:numId w:val="3"/>
        </w:numPr>
        <w:jc w:val="both"/>
        <w:rPr>
          <w:b/>
          <w:bCs/>
        </w:rPr>
      </w:pPr>
      <w:r w:rsidRPr="007D674C">
        <w:rPr>
          <w:b/>
          <w:bCs/>
        </w:rPr>
        <w:t>Le contrat</w:t>
      </w:r>
    </w:p>
    <w:p w14:paraId="09A7ABCB" w14:textId="77777777" w:rsidR="00992150" w:rsidRPr="007D674C" w:rsidRDefault="00992150" w:rsidP="007D674C">
      <w:pPr>
        <w:pStyle w:val="Paragraphedeliste"/>
        <w:ind w:left="644"/>
        <w:jc w:val="both"/>
        <w:rPr>
          <w:b/>
          <w:bCs/>
        </w:rPr>
      </w:pPr>
    </w:p>
    <w:p w14:paraId="4E23ABFA" w14:textId="36D3B725" w:rsidR="00395389" w:rsidRPr="007D674C" w:rsidRDefault="00395389" w:rsidP="007D674C">
      <w:pPr>
        <w:pStyle w:val="Paragraphedeliste"/>
        <w:numPr>
          <w:ilvl w:val="0"/>
          <w:numId w:val="5"/>
        </w:numPr>
        <w:jc w:val="both"/>
        <w:rPr>
          <w:b/>
          <w:bCs/>
        </w:rPr>
      </w:pPr>
      <w:r w:rsidRPr="007D674C">
        <w:rPr>
          <w:b/>
          <w:bCs/>
        </w:rPr>
        <w:t>Définition</w:t>
      </w:r>
    </w:p>
    <w:p w14:paraId="72BF36D6" w14:textId="5F2EBDAE" w:rsidR="00395389" w:rsidRPr="007D674C" w:rsidRDefault="00395389" w:rsidP="007D674C">
      <w:pPr>
        <w:pStyle w:val="Paragraphedeliste"/>
        <w:ind w:left="0"/>
        <w:jc w:val="both"/>
      </w:pPr>
      <w:r w:rsidRPr="007D674C">
        <w:t xml:space="preserve">Un contrat est un accord de volontés entre deux ou plusieurs personnes appelées « parties », destiné à créer </w:t>
      </w:r>
      <w:r w:rsidR="00992150" w:rsidRPr="007D674C">
        <w:t>des obligations.</w:t>
      </w:r>
    </w:p>
    <w:p w14:paraId="562C20A0" w14:textId="77777777" w:rsidR="00992150" w:rsidRPr="007D674C" w:rsidRDefault="00992150" w:rsidP="007D674C">
      <w:pPr>
        <w:pStyle w:val="Paragraphedeliste"/>
        <w:ind w:left="0"/>
        <w:jc w:val="both"/>
      </w:pPr>
    </w:p>
    <w:p w14:paraId="0AE1CB1A" w14:textId="6EF9E03C" w:rsidR="00992150" w:rsidRPr="007D674C" w:rsidRDefault="00992150" w:rsidP="007D674C">
      <w:pPr>
        <w:pStyle w:val="Paragraphedeliste"/>
        <w:numPr>
          <w:ilvl w:val="0"/>
          <w:numId w:val="5"/>
        </w:numPr>
        <w:jc w:val="both"/>
        <w:rPr>
          <w:b/>
          <w:bCs/>
        </w:rPr>
      </w:pPr>
      <w:r w:rsidRPr="007D674C">
        <w:rPr>
          <w:b/>
          <w:bCs/>
        </w:rPr>
        <w:t>Les principes contractuels</w:t>
      </w:r>
    </w:p>
    <w:p w14:paraId="6FF352E7" w14:textId="32A0DEA6" w:rsidR="00992150" w:rsidRPr="007D674C" w:rsidRDefault="00D77CE0" w:rsidP="007D674C">
      <w:pPr>
        <w:jc w:val="both"/>
      </w:pPr>
      <w:r w:rsidRPr="007D674C">
        <w:t xml:space="preserve">Selon l’article 1102 du code civil « chacun est libre de contracter ou de ne pas contracter, de choisir son cocontractant et de déterminer </w:t>
      </w:r>
      <w:r w:rsidR="00344B3C" w:rsidRPr="007D674C">
        <w:t>le contenu et la forme du contrat dans les limites fixées par la loi ».</w:t>
      </w:r>
    </w:p>
    <w:p w14:paraId="0A740FAA" w14:textId="09D33997" w:rsidR="00702426" w:rsidRPr="007D674C" w:rsidRDefault="00702426" w:rsidP="007D674C">
      <w:pPr>
        <w:jc w:val="both"/>
      </w:pPr>
      <w:r w:rsidRPr="007D674C">
        <w:t>Ce principe dit « de la liberté contractuelle » recouvre donc quatre composantes :</w:t>
      </w:r>
    </w:p>
    <w:p w14:paraId="4609F033" w14:textId="77777777" w:rsidR="001D1908" w:rsidRPr="007D674C" w:rsidRDefault="00702426" w:rsidP="007D674C">
      <w:pPr>
        <w:pStyle w:val="Paragraphedeliste"/>
        <w:numPr>
          <w:ilvl w:val="0"/>
          <w:numId w:val="6"/>
        </w:numPr>
        <w:jc w:val="both"/>
      </w:pPr>
      <w:r w:rsidRPr="007D674C">
        <w:t xml:space="preserve">La liberté </w:t>
      </w:r>
      <w:r w:rsidR="001A6FC2" w:rsidRPr="007D674C">
        <w:t>de contracter ou non,</w:t>
      </w:r>
    </w:p>
    <w:p w14:paraId="64457432" w14:textId="1A1C2D7E" w:rsidR="00702426" w:rsidRPr="007D674C" w:rsidRDefault="001A6FC2" w:rsidP="007D674C">
      <w:pPr>
        <w:pStyle w:val="Paragraphedeliste"/>
        <w:jc w:val="both"/>
      </w:pPr>
      <w:r w:rsidRPr="007D674C">
        <w:t xml:space="preserve"> la liberté de choisir son contractant</w:t>
      </w:r>
    </w:p>
    <w:p w14:paraId="145B750B" w14:textId="36E569E4" w:rsidR="001A6FC2" w:rsidRPr="007D674C" w:rsidRDefault="001A6FC2" w:rsidP="007D674C">
      <w:pPr>
        <w:pStyle w:val="Paragraphedeliste"/>
        <w:numPr>
          <w:ilvl w:val="0"/>
          <w:numId w:val="6"/>
        </w:numPr>
        <w:jc w:val="both"/>
      </w:pPr>
      <w:r w:rsidRPr="007D674C">
        <w:t xml:space="preserve">La </w:t>
      </w:r>
      <w:r w:rsidR="001D1908" w:rsidRPr="007D674C">
        <w:t>liberté</w:t>
      </w:r>
      <w:r w:rsidRPr="007D674C">
        <w:t xml:space="preserve"> </w:t>
      </w:r>
      <w:r w:rsidR="001D1908" w:rsidRPr="007D674C">
        <w:t xml:space="preserve">de fixer le contenu du contrat </w:t>
      </w:r>
    </w:p>
    <w:p w14:paraId="60721E82" w14:textId="61086C9F" w:rsidR="001D1908" w:rsidRPr="007D674C" w:rsidRDefault="001D1908" w:rsidP="007D674C">
      <w:pPr>
        <w:pStyle w:val="Paragraphedeliste"/>
        <w:numPr>
          <w:ilvl w:val="0"/>
          <w:numId w:val="6"/>
        </w:numPr>
        <w:jc w:val="both"/>
      </w:pPr>
      <w:r w:rsidRPr="007D674C">
        <w:t>La liberté de choisir la forme du contrat</w:t>
      </w:r>
    </w:p>
    <w:p w14:paraId="2D517B4B" w14:textId="77777777" w:rsidR="00247CB4" w:rsidRPr="007D674C" w:rsidRDefault="00C72573" w:rsidP="007D674C">
      <w:pPr>
        <w:jc w:val="both"/>
      </w:pPr>
      <w:r w:rsidRPr="007D674C">
        <w:t>La forme du contrat est libre . Tous les modes d’expression de l’accord de</w:t>
      </w:r>
      <w:r w:rsidR="000B7DB1" w:rsidRPr="007D674C">
        <w:t>s</w:t>
      </w:r>
      <w:r w:rsidRPr="007D674C">
        <w:t xml:space="preserve"> volonté</w:t>
      </w:r>
      <w:r w:rsidR="000B7DB1" w:rsidRPr="007D674C">
        <w:t xml:space="preserve">s sont admis : écrit, parole, geste  . </w:t>
      </w:r>
      <w:r w:rsidR="00AF5C5B" w:rsidRPr="007D674C">
        <w:t xml:space="preserve"> Ce principe souffre de plusieurs exceptions par exemple les statuts d’une société doivent être </w:t>
      </w:r>
      <w:r w:rsidR="00FB541F" w:rsidRPr="007D674C">
        <w:t>écrits .</w:t>
      </w:r>
    </w:p>
    <w:p w14:paraId="6F9B435E" w14:textId="7493ADD7" w:rsidR="00C72573" w:rsidRPr="007D674C" w:rsidRDefault="00616204" w:rsidP="007D674C">
      <w:pPr>
        <w:jc w:val="both"/>
      </w:pPr>
      <w:r w:rsidRPr="007D674C">
        <w:t>Aussi les autres composantes de la liberté contractuelle sont limitées par des dispositions</w:t>
      </w:r>
      <w:r w:rsidR="000E547A" w:rsidRPr="007D674C">
        <w:t xml:space="preserve"> </w:t>
      </w:r>
      <w:r w:rsidRPr="007D674C">
        <w:t xml:space="preserve">légales ou </w:t>
      </w:r>
      <w:r w:rsidR="000E547A" w:rsidRPr="007D674C">
        <w:t>règlementaires</w:t>
      </w:r>
      <w:r w:rsidR="002C3423" w:rsidRPr="007D674C">
        <w:t xml:space="preserve">. Le contenu du contrat est librement </w:t>
      </w:r>
      <w:r w:rsidR="000E547A" w:rsidRPr="007D674C">
        <w:t>fixé</w:t>
      </w:r>
      <w:r w:rsidR="002C3423" w:rsidRPr="007D674C">
        <w:t xml:space="preserve"> dans la limite </w:t>
      </w:r>
      <w:r w:rsidR="000E547A" w:rsidRPr="007D674C">
        <w:t xml:space="preserve">de ce que la loi autorise ( exemple un contrat de vente d’organes est illicites). </w:t>
      </w:r>
      <w:r w:rsidR="00C72573" w:rsidRPr="007D674C">
        <w:t xml:space="preserve"> </w:t>
      </w:r>
    </w:p>
    <w:p w14:paraId="6F6FE87C" w14:textId="77777777" w:rsidR="009F6B38" w:rsidRPr="007D674C" w:rsidRDefault="009F6B38" w:rsidP="007D674C">
      <w:pPr>
        <w:jc w:val="both"/>
      </w:pPr>
    </w:p>
    <w:p w14:paraId="5A8AEC3B" w14:textId="66847404" w:rsidR="009F6B38" w:rsidRPr="007D674C" w:rsidRDefault="009F6B38" w:rsidP="007D674C">
      <w:pPr>
        <w:jc w:val="both"/>
        <w:rPr>
          <w:b/>
          <w:bCs/>
        </w:rPr>
      </w:pPr>
      <w:r w:rsidRPr="007D674C">
        <w:rPr>
          <w:b/>
          <w:bCs/>
        </w:rPr>
        <w:t>2 . les conditions de validité d’un contrat</w:t>
      </w:r>
    </w:p>
    <w:p w14:paraId="447E8996" w14:textId="2E4B7897" w:rsidR="009F6B38" w:rsidRPr="007D674C" w:rsidRDefault="00E75897" w:rsidP="007D674C">
      <w:pPr>
        <w:pStyle w:val="Paragraphedeliste"/>
        <w:numPr>
          <w:ilvl w:val="0"/>
          <w:numId w:val="7"/>
        </w:numPr>
        <w:jc w:val="both"/>
        <w:rPr>
          <w:b/>
          <w:bCs/>
        </w:rPr>
      </w:pPr>
      <w:r w:rsidRPr="007D674C">
        <w:rPr>
          <w:b/>
          <w:bCs/>
        </w:rPr>
        <w:t>Le consentement</w:t>
      </w:r>
    </w:p>
    <w:p w14:paraId="50EC6BC5" w14:textId="38966EFD" w:rsidR="00E75897" w:rsidRPr="007D674C" w:rsidRDefault="006A34DF" w:rsidP="007D674C">
      <w:pPr>
        <w:pStyle w:val="Paragraphedeliste"/>
        <w:numPr>
          <w:ilvl w:val="0"/>
          <w:numId w:val="8"/>
        </w:numPr>
        <w:jc w:val="both"/>
        <w:rPr>
          <w:b/>
          <w:bCs/>
        </w:rPr>
      </w:pPr>
      <w:r w:rsidRPr="007D674C">
        <w:rPr>
          <w:b/>
          <w:bCs/>
        </w:rPr>
        <w:t>L’existence du consentement</w:t>
      </w:r>
    </w:p>
    <w:p w14:paraId="12272BB9" w14:textId="711766F4" w:rsidR="006A34DF" w:rsidRPr="007D674C" w:rsidRDefault="006A34DF" w:rsidP="007D674C">
      <w:pPr>
        <w:pStyle w:val="Paragraphedeliste"/>
        <w:ind w:left="0"/>
        <w:jc w:val="both"/>
      </w:pPr>
      <w:r w:rsidRPr="007D674C">
        <w:t>Les règles juridiques appliquées aux contrats</w:t>
      </w:r>
      <w:r w:rsidR="00065850" w:rsidRPr="007D674C">
        <w:t xml:space="preserve"> trouve en premier lieu leur origine dans l'autonomie de la volonté</w:t>
      </w:r>
      <w:r w:rsidR="002D3CB0" w:rsidRPr="007D674C">
        <w:t>.</w:t>
      </w:r>
      <w:r w:rsidR="00065850" w:rsidRPr="007D674C">
        <w:t xml:space="preserve"> </w:t>
      </w:r>
      <w:r w:rsidR="002D3CB0" w:rsidRPr="007D674C">
        <w:t>L</w:t>
      </w:r>
      <w:r w:rsidR="00065850" w:rsidRPr="007D674C">
        <w:t xml:space="preserve">a force obligatoire du contrat suppose que l'on ne doute pas que les parties sont libres lors de la conclusion du contrat </w:t>
      </w:r>
      <w:r w:rsidR="002D3CB0" w:rsidRPr="007D674C">
        <w:t xml:space="preserve">. </w:t>
      </w:r>
      <w:r w:rsidR="00AA0153" w:rsidRPr="007D674C">
        <w:t>A</w:t>
      </w:r>
      <w:r w:rsidR="00065850" w:rsidRPr="007D674C">
        <w:t xml:space="preserve"> cet égard le consentement représente la rencontre d'une offre et d'une acceptation la première doit être ferme précise la 2nde doit être donnée sans conditions</w:t>
      </w:r>
      <w:r w:rsidR="00AA0153" w:rsidRPr="007D674C">
        <w:t>.</w:t>
      </w:r>
    </w:p>
    <w:p w14:paraId="131B091A" w14:textId="77777777" w:rsidR="00622F81" w:rsidRPr="007D674C" w:rsidRDefault="00622F81" w:rsidP="007D674C">
      <w:pPr>
        <w:pStyle w:val="Paragraphedeliste"/>
        <w:ind w:left="0"/>
        <w:jc w:val="both"/>
      </w:pPr>
    </w:p>
    <w:p w14:paraId="15A90143" w14:textId="27B69AFF" w:rsidR="00622F81" w:rsidRPr="007D674C" w:rsidRDefault="00622F81" w:rsidP="007D674C">
      <w:pPr>
        <w:pStyle w:val="Paragraphedeliste"/>
        <w:numPr>
          <w:ilvl w:val="0"/>
          <w:numId w:val="8"/>
        </w:numPr>
        <w:jc w:val="both"/>
        <w:rPr>
          <w:b/>
          <w:bCs/>
        </w:rPr>
      </w:pPr>
      <w:r w:rsidRPr="007D674C">
        <w:rPr>
          <w:b/>
          <w:bCs/>
        </w:rPr>
        <w:t>L’absence de vice dans le consentement</w:t>
      </w:r>
    </w:p>
    <w:p w14:paraId="6BAB1E5F" w14:textId="4E357602" w:rsidR="00622F81" w:rsidRPr="007D674C" w:rsidRDefault="00622F81" w:rsidP="007D674C">
      <w:pPr>
        <w:pStyle w:val="Paragraphedeliste"/>
        <w:ind w:left="0"/>
        <w:jc w:val="both"/>
      </w:pPr>
      <w:r w:rsidRPr="007D674C">
        <w:t>Que le consentement existe à l'origine des obligations contractuelles ne suffit pas à établir la réalité de la volonté de s'engager</w:t>
      </w:r>
      <w:r w:rsidR="001D43BB" w:rsidRPr="007D674C">
        <w:t>. Il est indispensable que la volonté des contractants soit sans vi</w:t>
      </w:r>
      <w:r w:rsidR="00056F3F" w:rsidRPr="007D674C">
        <w:t>c</w:t>
      </w:r>
      <w:r w:rsidR="001D43BB" w:rsidRPr="007D674C">
        <w:t>e, c'est-à-dire qu'elle ne soit entachée d'aucun défaut qui la priverait de sa pertinence</w:t>
      </w:r>
      <w:r w:rsidR="00056F3F" w:rsidRPr="007D674C">
        <w:t>.</w:t>
      </w:r>
      <w:r w:rsidR="001D43BB" w:rsidRPr="007D674C">
        <w:t xml:space="preserve"> </w:t>
      </w:r>
      <w:r w:rsidR="00056F3F" w:rsidRPr="007D674C">
        <w:t>L</w:t>
      </w:r>
      <w:r w:rsidR="001D43BB" w:rsidRPr="007D674C">
        <w:t>a loi prévoit que 3 vices du consentement peuvent être sanctionnés par la nullité du contrat</w:t>
      </w:r>
      <w:r w:rsidR="00923CEC" w:rsidRPr="007D674C">
        <w:t xml:space="preserve">. Le </w:t>
      </w:r>
      <w:r w:rsidR="002E4DC7" w:rsidRPr="007D674C">
        <w:t>p</w:t>
      </w:r>
      <w:r w:rsidR="00923CEC" w:rsidRPr="007D674C">
        <w:t xml:space="preserve">remier </w:t>
      </w:r>
      <w:r w:rsidR="002E4DC7" w:rsidRPr="007D674C">
        <w:t>vice</w:t>
      </w:r>
      <w:r w:rsidR="00923CEC" w:rsidRPr="007D674C">
        <w:t xml:space="preserve"> et l'erreur seule</w:t>
      </w:r>
      <w:r w:rsidR="002E4DC7" w:rsidRPr="007D674C">
        <w:t>s</w:t>
      </w:r>
      <w:r w:rsidR="00923CEC" w:rsidRPr="007D674C">
        <w:t xml:space="preserve"> l'erreur sur un élément essentiel du contrat et l'erreur sur la personne du cocontractant sont prises en compte. Le </w:t>
      </w:r>
      <w:r w:rsidR="002E4DC7" w:rsidRPr="007D674C">
        <w:t>d</w:t>
      </w:r>
      <w:r w:rsidR="00923CEC" w:rsidRPr="007D674C">
        <w:t>ol peut aussi vicier le consentement il s'agit d'une erreur provoquée par les manœuvres ou les mensonges de l'autre partie qui ont joué un rôle déterminant dans la conclusion du contrat</w:t>
      </w:r>
      <w:r w:rsidR="00056F3F" w:rsidRPr="007D674C">
        <w:t xml:space="preserve"> </w:t>
      </w:r>
      <w:r w:rsidR="0073191B" w:rsidRPr="007D674C">
        <w:t>.E</w:t>
      </w:r>
      <w:r w:rsidR="00056F3F" w:rsidRPr="007D674C">
        <w:t>nfin est également vicié le consentement donné à la suite d'une violence physique ou morale</w:t>
      </w:r>
      <w:r w:rsidR="0073191B" w:rsidRPr="007D674C">
        <w:t>.</w:t>
      </w:r>
    </w:p>
    <w:p w14:paraId="70728D70" w14:textId="77777777" w:rsidR="000B1FEE" w:rsidRPr="007D674C" w:rsidRDefault="000B1FEE" w:rsidP="007D674C">
      <w:pPr>
        <w:pStyle w:val="Paragraphedeliste"/>
        <w:ind w:left="0"/>
        <w:jc w:val="both"/>
      </w:pPr>
    </w:p>
    <w:p w14:paraId="6DC63013" w14:textId="375193B4" w:rsidR="000B1FEE" w:rsidRPr="007D674C" w:rsidRDefault="000B1FEE" w:rsidP="007D674C">
      <w:pPr>
        <w:pStyle w:val="Paragraphedeliste"/>
        <w:numPr>
          <w:ilvl w:val="0"/>
          <w:numId w:val="8"/>
        </w:numPr>
        <w:jc w:val="both"/>
        <w:rPr>
          <w:b/>
          <w:bCs/>
        </w:rPr>
      </w:pPr>
      <w:r w:rsidRPr="007D674C">
        <w:rPr>
          <w:b/>
          <w:bCs/>
        </w:rPr>
        <w:t>La capacité</w:t>
      </w:r>
    </w:p>
    <w:p w14:paraId="380DF41F" w14:textId="0406856A" w:rsidR="000B1FEE" w:rsidRPr="007D674C" w:rsidRDefault="008D784D" w:rsidP="007D674C">
      <w:pPr>
        <w:pStyle w:val="Paragraphedeliste"/>
        <w:jc w:val="both"/>
        <w:rPr>
          <w:b/>
          <w:bCs/>
        </w:rPr>
      </w:pPr>
      <w:r w:rsidRPr="007D674C">
        <w:rPr>
          <w:b/>
          <w:bCs/>
        </w:rPr>
        <w:t>La capacité juridique peut se définir comme l'aptitude a été titulaire de droit et à les exercer.</w:t>
      </w:r>
    </w:p>
    <w:p w14:paraId="690D4BAE" w14:textId="77777777" w:rsidR="008D784D" w:rsidRPr="007D674C" w:rsidRDefault="008D784D" w:rsidP="007D674C">
      <w:pPr>
        <w:pStyle w:val="Paragraphedeliste"/>
        <w:jc w:val="both"/>
        <w:rPr>
          <w:b/>
          <w:bCs/>
        </w:rPr>
      </w:pPr>
    </w:p>
    <w:p w14:paraId="4B3D21CF" w14:textId="63DAD8D6" w:rsidR="0096169C" w:rsidRPr="007D674C" w:rsidRDefault="0096169C" w:rsidP="007D674C">
      <w:pPr>
        <w:pStyle w:val="Paragraphedeliste"/>
        <w:numPr>
          <w:ilvl w:val="0"/>
          <w:numId w:val="9"/>
        </w:numPr>
        <w:jc w:val="both"/>
        <w:rPr>
          <w:b/>
          <w:bCs/>
        </w:rPr>
      </w:pPr>
      <w:r w:rsidRPr="007D674C">
        <w:rPr>
          <w:b/>
          <w:bCs/>
        </w:rPr>
        <w:t>Le cas des mineurs et des majeurs protégés</w:t>
      </w:r>
    </w:p>
    <w:p w14:paraId="476288A0" w14:textId="33119CFD" w:rsidR="0096169C" w:rsidRPr="007D674C" w:rsidRDefault="005C48CC" w:rsidP="007D674C">
      <w:pPr>
        <w:pStyle w:val="Paragraphedeliste"/>
        <w:ind w:left="0"/>
        <w:jc w:val="both"/>
      </w:pPr>
      <w:r w:rsidRPr="007D674C">
        <w:t>P</w:t>
      </w:r>
      <w:r w:rsidR="0096169C" w:rsidRPr="007D674C">
        <w:t>our s'engager</w:t>
      </w:r>
      <w:r w:rsidRPr="007D674C">
        <w:t xml:space="preserve"> vala</w:t>
      </w:r>
      <w:r w:rsidR="0096169C" w:rsidRPr="007D674C">
        <w:t>blement dans un contrat</w:t>
      </w:r>
      <w:r w:rsidR="00DF557B" w:rsidRPr="007D674C">
        <w:t>, il faut disposer de la capacité juridique. Il s'agit de l'aptitude à titulaire de droit et à les exerc</w:t>
      </w:r>
      <w:r w:rsidR="006B358B" w:rsidRPr="007D674C">
        <w:t>er</w:t>
      </w:r>
      <w:r w:rsidR="00DF557B" w:rsidRPr="007D674C">
        <w:t xml:space="preserve">. Si la loi </w:t>
      </w:r>
      <w:r w:rsidR="006B358B" w:rsidRPr="007D674C">
        <w:t>en</w:t>
      </w:r>
      <w:r w:rsidR="00DF557B" w:rsidRPr="007D674C">
        <w:t xml:space="preserve"> fait une condition de validité, c'est pour pouvoir remettre en cause les obligations contractées</w:t>
      </w:r>
      <w:r w:rsidR="00D432F9" w:rsidRPr="007D674C">
        <w:t xml:space="preserve"> parce que l'incapacité protège, comme les mineurs (personnes âgées de moins de 18 ans) et certains majeurs victimes d'une altération de leurs facultés personnelles</w:t>
      </w:r>
      <w:r w:rsidR="00BA03A5" w:rsidRPr="007D674C">
        <w:t xml:space="preserve"> </w:t>
      </w:r>
      <w:r w:rsidR="00D432F9" w:rsidRPr="007D674C">
        <w:t>( mental</w:t>
      </w:r>
      <w:r w:rsidR="00BA03A5" w:rsidRPr="007D674C">
        <w:t>es</w:t>
      </w:r>
      <w:r w:rsidR="00D432F9" w:rsidRPr="007D674C">
        <w:t xml:space="preserve"> ou corporel</w:t>
      </w:r>
      <w:r w:rsidR="00BA03A5" w:rsidRPr="007D674C">
        <w:t>les</w:t>
      </w:r>
      <w:r w:rsidR="00D432F9" w:rsidRPr="007D674C">
        <w:t>)</w:t>
      </w:r>
      <w:r w:rsidR="00E1578E" w:rsidRPr="007D674C">
        <w:t>.</w:t>
      </w:r>
    </w:p>
    <w:p w14:paraId="55EDF47B" w14:textId="48339686" w:rsidR="00BA03A5" w:rsidRPr="007D674C" w:rsidRDefault="00BA03A5" w:rsidP="007D674C">
      <w:pPr>
        <w:pStyle w:val="Paragraphedeliste"/>
        <w:ind w:left="0"/>
        <w:jc w:val="both"/>
      </w:pPr>
      <w:r w:rsidRPr="007D674C">
        <w:t xml:space="preserve">En effet les mineurs et les majeurs protégés peuvent prendre des risques inconsidérés dans la vie des affaires. </w:t>
      </w:r>
    </w:p>
    <w:p w14:paraId="1C5C9FE2" w14:textId="77777777" w:rsidR="00284160" w:rsidRPr="007D674C" w:rsidRDefault="00284160" w:rsidP="007D674C">
      <w:pPr>
        <w:pStyle w:val="Paragraphedeliste"/>
        <w:ind w:left="0"/>
        <w:jc w:val="both"/>
      </w:pPr>
    </w:p>
    <w:p w14:paraId="420AFCC9" w14:textId="7AD88337" w:rsidR="00742DB9" w:rsidRPr="007D674C" w:rsidRDefault="00742DB9" w:rsidP="007D674C">
      <w:pPr>
        <w:pStyle w:val="Paragraphedeliste"/>
        <w:numPr>
          <w:ilvl w:val="0"/>
          <w:numId w:val="9"/>
        </w:numPr>
        <w:jc w:val="both"/>
        <w:rPr>
          <w:b/>
          <w:bCs/>
        </w:rPr>
      </w:pPr>
      <w:r w:rsidRPr="007D674C">
        <w:rPr>
          <w:b/>
          <w:bCs/>
        </w:rPr>
        <w:t>Le cas des personnes morales</w:t>
      </w:r>
    </w:p>
    <w:p w14:paraId="23E03060" w14:textId="75075CAC" w:rsidR="00742DB9" w:rsidRPr="007D674C" w:rsidRDefault="00A74D45" w:rsidP="007D674C">
      <w:pPr>
        <w:jc w:val="both"/>
      </w:pPr>
      <w:r w:rsidRPr="007D674C">
        <w:t xml:space="preserve">La loi prévoit que les dirigeants de sociétés ou autres personnes morales doivent les représenter. </w:t>
      </w:r>
      <w:r w:rsidR="004B1B8D" w:rsidRPr="007D674C">
        <w:t>A</w:t>
      </w:r>
      <w:r w:rsidRPr="007D674C">
        <w:t xml:space="preserve"> défaut de représentation ces sujets de droit sans consistance physique ne pourraient pas avoir de relation juridique</w:t>
      </w:r>
      <w:r w:rsidR="004B1B8D" w:rsidRPr="007D674C">
        <w:t>.</w:t>
      </w:r>
    </w:p>
    <w:p w14:paraId="2F687ADB" w14:textId="77777777" w:rsidR="004B1B8D" w:rsidRPr="007D674C" w:rsidRDefault="004B1B8D" w:rsidP="007D674C">
      <w:pPr>
        <w:jc w:val="both"/>
      </w:pPr>
    </w:p>
    <w:p w14:paraId="20E1BE3E" w14:textId="3EC82983" w:rsidR="004B1B8D" w:rsidRPr="007D674C" w:rsidRDefault="004B1B8D" w:rsidP="007D674C">
      <w:pPr>
        <w:pStyle w:val="Paragraphedeliste"/>
        <w:numPr>
          <w:ilvl w:val="0"/>
          <w:numId w:val="3"/>
        </w:numPr>
        <w:jc w:val="both"/>
        <w:rPr>
          <w:b/>
          <w:bCs/>
        </w:rPr>
      </w:pPr>
      <w:r w:rsidRPr="007D674C">
        <w:rPr>
          <w:b/>
          <w:bCs/>
        </w:rPr>
        <w:t>Le contenu du contrat</w:t>
      </w:r>
    </w:p>
    <w:p w14:paraId="1835D416" w14:textId="5AB0265F" w:rsidR="000C6D43" w:rsidRPr="007D674C" w:rsidRDefault="000539CC" w:rsidP="007D674C">
      <w:pPr>
        <w:pStyle w:val="Paragraphedeliste"/>
        <w:numPr>
          <w:ilvl w:val="0"/>
          <w:numId w:val="10"/>
        </w:numPr>
        <w:jc w:val="both"/>
        <w:rPr>
          <w:b/>
          <w:bCs/>
        </w:rPr>
      </w:pPr>
      <w:r w:rsidRPr="007D674C">
        <w:rPr>
          <w:b/>
          <w:bCs/>
        </w:rPr>
        <w:t>Le contenu licite du contrat</w:t>
      </w:r>
    </w:p>
    <w:p w14:paraId="63672688" w14:textId="48824DE6" w:rsidR="00FF0C6F" w:rsidRPr="007D674C" w:rsidRDefault="00FF0C6F" w:rsidP="007D674C">
      <w:pPr>
        <w:pStyle w:val="Paragraphedeliste"/>
        <w:ind w:left="0"/>
        <w:jc w:val="both"/>
      </w:pPr>
      <w:r w:rsidRPr="007D674C">
        <w:t>L'article 1162 du code civil vise de façon express 2 éléments du contenu du contrat</w:t>
      </w:r>
      <w:r w:rsidR="00320ABB" w:rsidRPr="007D674C">
        <w:t> : s</w:t>
      </w:r>
      <w:r w:rsidRPr="007D674C">
        <w:t>es stipulations et son but</w:t>
      </w:r>
      <w:r w:rsidR="00320ABB" w:rsidRPr="007D674C">
        <w:t>.</w:t>
      </w:r>
    </w:p>
    <w:p w14:paraId="17963E0E" w14:textId="51BB1F14" w:rsidR="00320ABB" w:rsidRPr="007D674C" w:rsidRDefault="0096219C" w:rsidP="007D674C">
      <w:pPr>
        <w:pStyle w:val="Paragraphedeliste"/>
        <w:numPr>
          <w:ilvl w:val="0"/>
          <w:numId w:val="9"/>
        </w:numPr>
        <w:jc w:val="both"/>
        <w:rPr>
          <w:b/>
          <w:bCs/>
        </w:rPr>
      </w:pPr>
      <w:r w:rsidRPr="007D674C">
        <w:rPr>
          <w:b/>
          <w:bCs/>
        </w:rPr>
        <w:t>La licéité des stipulations</w:t>
      </w:r>
    </w:p>
    <w:p w14:paraId="45CFDD6A" w14:textId="583D02B8" w:rsidR="0096219C" w:rsidRPr="007D674C" w:rsidRDefault="00C11E59" w:rsidP="007D674C">
      <w:pPr>
        <w:pStyle w:val="Paragraphedeliste"/>
        <w:ind w:left="23" w:hanging="23"/>
        <w:jc w:val="both"/>
      </w:pPr>
      <w:r w:rsidRPr="007D674C">
        <w:t>Le contenu du contrat désigne si son objet : la prestation promise pour chaque partie doit être licite</w:t>
      </w:r>
      <w:r w:rsidR="00E01EC7" w:rsidRPr="007D674C">
        <w:t>,</w:t>
      </w:r>
      <w:r w:rsidRPr="007D674C">
        <w:t xml:space="preserve"> elle ne doit donc pas être contraire à l'ordre public. Ainsi les contrats ayant pour objet le corps humain sont en principe contraires à l'ordre public</w:t>
      </w:r>
      <w:r w:rsidR="0080603E" w:rsidRPr="007D674C">
        <w:t>,</w:t>
      </w:r>
      <w:r w:rsidR="00E01EC7" w:rsidRPr="007D674C">
        <w:t xml:space="preserve"> les ventes d'organes sont nulles </w:t>
      </w:r>
      <w:r w:rsidR="0080603E" w:rsidRPr="007D674C">
        <w:t>(</w:t>
      </w:r>
      <w:r w:rsidR="00E01EC7" w:rsidRPr="007D674C">
        <w:t>le don d'organe est cependant autorisé</w:t>
      </w:r>
      <w:r w:rsidR="0080603E" w:rsidRPr="007D674C">
        <w:t>)</w:t>
      </w:r>
      <w:r w:rsidRPr="007D674C">
        <w:t>.</w:t>
      </w:r>
    </w:p>
    <w:p w14:paraId="4C219802" w14:textId="36555774" w:rsidR="0080603E" w:rsidRPr="007D674C" w:rsidRDefault="00426D52" w:rsidP="007D674C">
      <w:pPr>
        <w:pStyle w:val="Paragraphedeliste"/>
        <w:numPr>
          <w:ilvl w:val="0"/>
          <w:numId w:val="9"/>
        </w:numPr>
        <w:jc w:val="both"/>
        <w:rPr>
          <w:b/>
          <w:bCs/>
        </w:rPr>
      </w:pPr>
      <w:r w:rsidRPr="007D674C">
        <w:rPr>
          <w:b/>
          <w:bCs/>
        </w:rPr>
        <w:t>La licéité du but</w:t>
      </w:r>
    </w:p>
    <w:p w14:paraId="04F2AF72" w14:textId="3EEACB8E" w:rsidR="00426D52" w:rsidRPr="007D674C" w:rsidRDefault="00426D52" w:rsidP="007D674C">
      <w:pPr>
        <w:pStyle w:val="Paragraphedeliste"/>
        <w:ind w:left="23" w:hanging="23"/>
        <w:jc w:val="both"/>
      </w:pPr>
      <w:r w:rsidRPr="007D674C">
        <w:t>L'objectif poursuivi par les parties représente la cause du contrat de chacun. Pour déterminer la licéité du contenu du contrat</w:t>
      </w:r>
      <w:r w:rsidR="00D040A8" w:rsidRPr="007D674C">
        <w:t>, il faut donc rechercher les mobiles qui animent les contractants lors de la conclusion du contrat. Ainsi dans l'achat d'un entrepôt le but est illicite si l'entreprise acheteuse a acquis cet immeuble afin d'y installer une maison de jeux.</w:t>
      </w:r>
    </w:p>
    <w:p w14:paraId="3A56CAA2" w14:textId="65C4285D" w:rsidR="00D040A8" w:rsidRPr="007D674C" w:rsidRDefault="00F3513F" w:rsidP="007D674C">
      <w:pPr>
        <w:pStyle w:val="Paragraphedeliste"/>
        <w:ind w:left="23" w:hanging="23"/>
        <w:jc w:val="both"/>
      </w:pPr>
      <w:r w:rsidRPr="007D674C">
        <w:t>La loi précise que le contrat est nul même si une seule des parties poursuit un but illicite, même si ce but est inconnu de son cocontractant. Tel est le cas si un bailleur ignore que la destination des lieux par le preneur n'est pas celle qu'il croit</w:t>
      </w:r>
      <w:r w:rsidR="00EE089C" w:rsidRPr="007D674C">
        <w:t xml:space="preserve"> (par exemple stocker des stupéfiants et non des produits alimentaires).</w:t>
      </w:r>
    </w:p>
    <w:p w14:paraId="6663101B" w14:textId="77777777" w:rsidR="00A67BA7" w:rsidRPr="007D674C" w:rsidRDefault="00A67BA7" w:rsidP="007D674C">
      <w:pPr>
        <w:pStyle w:val="Paragraphedeliste"/>
        <w:ind w:left="23" w:hanging="23"/>
        <w:jc w:val="both"/>
      </w:pPr>
    </w:p>
    <w:p w14:paraId="5730D2CE" w14:textId="23FF8840" w:rsidR="00EE0232" w:rsidRPr="007D674C" w:rsidRDefault="00EE0232" w:rsidP="007D674C">
      <w:pPr>
        <w:pStyle w:val="Paragraphedeliste"/>
        <w:numPr>
          <w:ilvl w:val="0"/>
          <w:numId w:val="3"/>
        </w:numPr>
        <w:jc w:val="both"/>
        <w:rPr>
          <w:b/>
          <w:bCs/>
        </w:rPr>
      </w:pPr>
      <w:r w:rsidRPr="007D674C">
        <w:rPr>
          <w:b/>
          <w:bCs/>
        </w:rPr>
        <w:t>Le contenu certain du contrat</w:t>
      </w:r>
    </w:p>
    <w:p w14:paraId="27C27327" w14:textId="1A41BAB3" w:rsidR="00EE0232" w:rsidRPr="007D674C" w:rsidRDefault="00FA2DBA" w:rsidP="007D674C">
      <w:pPr>
        <w:pStyle w:val="Paragraphedeliste"/>
        <w:ind w:left="644"/>
        <w:jc w:val="both"/>
      </w:pPr>
      <w:r w:rsidRPr="007D674C">
        <w:t>Pour être certain, le contenu du contrat doit présenter plusieurs caractéristiques :</w:t>
      </w:r>
    </w:p>
    <w:p w14:paraId="44B96B95" w14:textId="163F421A" w:rsidR="00FA2DBA" w:rsidRPr="007D674C" w:rsidRDefault="00FA2DBA" w:rsidP="007D674C">
      <w:pPr>
        <w:pStyle w:val="Paragraphedeliste"/>
        <w:numPr>
          <w:ilvl w:val="0"/>
          <w:numId w:val="6"/>
        </w:numPr>
        <w:jc w:val="both"/>
      </w:pPr>
      <w:r w:rsidRPr="007D674C">
        <w:t>il doit exister. Sera donc annulé un contrat portant sur une chose qui était détruite au moment de la conclusion du contrat sans que les parties le sachent</w:t>
      </w:r>
      <w:r w:rsidR="00D321B4" w:rsidRPr="007D674C">
        <w:t> ;</w:t>
      </w:r>
    </w:p>
    <w:p w14:paraId="53EC4E36" w14:textId="7D9E7E28" w:rsidR="00D321B4" w:rsidRPr="007D674C" w:rsidRDefault="00D321B4" w:rsidP="007D674C">
      <w:pPr>
        <w:pStyle w:val="Paragraphedeliste"/>
        <w:numPr>
          <w:ilvl w:val="0"/>
          <w:numId w:val="6"/>
        </w:numPr>
        <w:jc w:val="both"/>
      </w:pPr>
      <w:r w:rsidRPr="007D674C">
        <w:t>la prestation peut être actuelle ou future (par exemple la vente d'un appartement sur plan)</w:t>
      </w:r>
    </w:p>
    <w:p w14:paraId="678DE563" w14:textId="252384AF" w:rsidR="00D321B4" w:rsidRPr="007D674C" w:rsidRDefault="0075069B" w:rsidP="007D674C">
      <w:pPr>
        <w:pStyle w:val="Paragraphedeliste"/>
        <w:numPr>
          <w:ilvl w:val="0"/>
          <w:numId w:val="6"/>
        </w:numPr>
        <w:jc w:val="both"/>
      </w:pPr>
      <w:r w:rsidRPr="007D674C">
        <w:t>la prestation doit être possible. Le contrat sera annulé si elle était impossible(il doit s'agir d'une impossibilité absolue comme le fait, par exemple,  pour une agence de voyage, de proposer à ses clients un voyage sur mercure</w:t>
      </w:r>
      <w:r w:rsidR="00D10FC2" w:rsidRPr="007D674C">
        <w:t>) ;</w:t>
      </w:r>
    </w:p>
    <w:p w14:paraId="21662B78" w14:textId="45183702" w:rsidR="00D10FC2" w:rsidRPr="007D674C" w:rsidRDefault="0095379C" w:rsidP="007D674C">
      <w:pPr>
        <w:pStyle w:val="Paragraphedeliste"/>
        <w:numPr>
          <w:ilvl w:val="0"/>
          <w:numId w:val="6"/>
        </w:numPr>
        <w:jc w:val="both"/>
      </w:pPr>
      <w:r w:rsidRPr="007D674C">
        <w:t>La prestation doit être déterminée ou déterminable, c'est à dire qu'elle doit pouvoir </w:t>
      </w:r>
      <w:r w:rsidR="00DF322A" w:rsidRPr="007D674C">
        <w:t xml:space="preserve"> « </w:t>
      </w:r>
      <w:r w:rsidRPr="007D674C">
        <w:t>être déduite du contrat par référence aux usages ou aux relations antérieures des parti</w:t>
      </w:r>
      <w:r w:rsidR="00DF322A" w:rsidRPr="007D674C">
        <w:t>e</w:t>
      </w:r>
      <w:r w:rsidRPr="007D674C">
        <w:t>s</w:t>
      </w:r>
      <w:r w:rsidR="00DF322A" w:rsidRPr="007D674C">
        <w:t>, qu'un nouvel accord des parties soit nécessaire » (article 1163 du code civil).</w:t>
      </w:r>
    </w:p>
    <w:p w14:paraId="55C307D2" w14:textId="77777777" w:rsidR="00047406" w:rsidRPr="007D674C" w:rsidRDefault="00047406" w:rsidP="007D674C">
      <w:pPr>
        <w:pStyle w:val="Paragraphedeliste"/>
        <w:jc w:val="both"/>
      </w:pPr>
    </w:p>
    <w:p w14:paraId="365681B6" w14:textId="40CA4143" w:rsidR="00017F08" w:rsidRPr="007D674C" w:rsidRDefault="00017F08" w:rsidP="007D674C">
      <w:pPr>
        <w:pStyle w:val="Paragraphedeliste"/>
        <w:numPr>
          <w:ilvl w:val="0"/>
          <w:numId w:val="3"/>
        </w:numPr>
        <w:jc w:val="both"/>
        <w:rPr>
          <w:b/>
          <w:bCs/>
        </w:rPr>
      </w:pPr>
      <w:r w:rsidRPr="007D674C">
        <w:rPr>
          <w:b/>
          <w:bCs/>
        </w:rPr>
        <w:t>La nullité</w:t>
      </w:r>
    </w:p>
    <w:p w14:paraId="4548ABA6" w14:textId="77777777" w:rsidR="004704DA" w:rsidRPr="007D674C" w:rsidRDefault="004704DA" w:rsidP="007D674C">
      <w:pPr>
        <w:pStyle w:val="07Textecourant"/>
        <w:rPr>
          <w:rFonts w:asciiTheme="minorHAnsi" w:hAnsiTheme="minorHAnsi" w:cs="Arial"/>
        </w:rPr>
      </w:pPr>
      <w:r w:rsidRPr="007D674C">
        <w:rPr>
          <w:rFonts w:asciiTheme="minorHAnsi" w:hAnsiTheme="minorHAnsi" w:cs="Arial"/>
        </w:rPr>
        <w:t>Un non-respect concernant les conditions de formation du contrat va en générer la nullité : le contrat ne prend pas fin, mais est censé n’avoir jamais existé. Les parties seront donc remises en l’état où elles se trouvaient avant l’existence de ce contrat. On distingue :</w:t>
      </w:r>
    </w:p>
    <w:p w14:paraId="0FEDE01E" w14:textId="77777777" w:rsidR="004704DA" w:rsidRPr="007D674C" w:rsidRDefault="004704DA" w:rsidP="007D674C">
      <w:pPr>
        <w:pStyle w:val="10Tirets"/>
        <w:rPr>
          <w:rFonts w:asciiTheme="minorHAnsi" w:hAnsiTheme="minorHAnsi" w:cs="Arial"/>
        </w:rPr>
      </w:pPr>
      <w:r w:rsidRPr="007D674C">
        <w:rPr>
          <w:rFonts w:asciiTheme="minorHAnsi" w:hAnsiTheme="minorHAnsi" w:cs="Arial"/>
          <w:i/>
        </w:rPr>
        <w:t>la nullité relative</w:t>
      </w:r>
      <w:r w:rsidRPr="007D674C">
        <w:rPr>
          <w:rFonts w:asciiTheme="minorHAnsi" w:hAnsiTheme="minorHAnsi" w:cs="Arial"/>
        </w:rPr>
        <w:t> : elle protège un intérêt privé et peut être demandée par la partie protégée (par exemple, un contractant victime de violences) ;</w:t>
      </w:r>
    </w:p>
    <w:p w14:paraId="33BB8616" w14:textId="77777777" w:rsidR="004704DA" w:rsidRPr="007D674C" w:rsidRDefault="004704DA" w:rsidP="007D674C">
      <w:pPr>
        <w:pStyle w:val="10Tirets"/>
        <w:rPr>
          <w:rFonts w:asciiTheme="minorHAnsi" w:hAnsiTheme="minorHAnsi" w:cs="Arial"/>
        </w:rPr>
      </w:pPr>
      <w:r w:rsidRPr="007D674C">
        <w:rPr>
          <w:rFonts w:asciiTheme="minorHAnsi" w:hAnsiTheme="minorHAnsi" w:cs="Arial"/>
          <w:i/>
        </w:rPr>
        <w:t>la nullité absolue</w:t>
      </w:r>
      <w:r w:rsidRPr="007D674C">
        <w:rPr>
          <w:rFonts w:asciiTheme="minorHAnsi" w:hAnsiTheme="minorHAnsi" w:cs="Arial"/>
        </w:rPr>
        <w:t> : elle protège un intérêt général et peut être demandée par le ministère public ou toute personne ayant intérêt à agir (par exemple, un contrat de location d’un organe humain).</w:t>
      </w:r>
    </w:p>
    <w:p w14:paraId="19277239" w14:textId="77777777" w:rsidR="00047406" w:rsidRPr="007D674C" w:rsidRDefault="00047406" w:rsidP="007D674C">
      <w:pPr>
        <w:pStyle w:val="Paragraphedeliste"/>
        <w:ind w:left="644"/>
        <w:jc w:val="both"/>
        <w:rPr>
          <w:b/>
          <w:bCs/>
        </w:rPr>
      </w:pPr>
    </w:p>
    <w:p w14:paraId="07DE5532" w14:textId="030D0851" w:rsidR="00017F08" w:rsidRPr="007D674C" w:rsidRDefault="004712CE" w:rsidP="007D674C">
      <w:pPr>
        <w:pStyle w:val="Paragraphedeliste"/>
        <w:ind w:left="644"/>
        <w:jc w:val="both"/>
      </w:pPr>
      <w:r w:rsidRPr="007D674C">
        <w:drawing>
          <wp:inline distT="0" distB="0" distL="0" distR="0" wp14:anchorId="2604B0AB" wp14:editId="34589D89">
            <wp:extent cx="5760720" cy="2185035"/>
            <wp:effectExtent l="0" t="0" r="0" b="5715"/>
            <wp:docPr id="26944429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4295" name="Image 1" descr="Une image contenant texte, capture d’écran, Police, nombre&#10;&#10;Description générée automatiquement"/>
                    <pic:cNvPicPr/>
                  </pic:nvPicPr>
                  <pic:blipFill rotWithShape="1">
                    <a:blip r:embed="rId7"/>
                    <a:srcRect t="2824"/>
                    <a:stretch/>
                  </pic:blipFill>
                  <pic:spPr bwMode="auto">
                    <a:xfrm>
                      <a:off x="0" y="0"/>
                      <a:ext cx="5760720" cy="2185035"/>
                    </a:xfrm>
                    <a:prstGeom prst="rect">
                      <a:avLst/>
                    </a:prstGeom>
                    <a:ln>
                      <a:noFill/>
                    </a:ln>
                    <a:extLst>
                      <a:ext uri="{53640926-AAD7-44D8-BBD7-CCE9431645EC}">
                        <a14:shadowObscured xmlns:a14="http://schemas.microsoft.com/office/drawing/2010/main"/>
                      </a:ext>
                    </a:extLst>
                  </pic:spPr>
                </pic:pic>
              </a:graphicData>
            </a:graphic>
          </wp:inline>
        </w:drawing>
      </w:r>
    </w:p>
    <w:p w14:paraId="49EAC076" w14:textId="77777777" w:rsidR="00854CB9" w:rsidRPr="007D674C" w:rsidRDefault="00854CB9" w:rsidP="007D674C">
      <w:pPr>
        <w:pStyle w:val="Paragraphedeliste"/>
        <w:ind w:left="644"/>
        <w:jc w:val="both"/>
      </w:pPr>
    </w:p>
    <w:p w14:paraId="16213DB2" w14:textId="28CF8FD7" w:rsidR="00854CB9" w:rsidRPr="007D674C" w:rsidRDefault="00854CB9" w:rsidP="007D674C">
      <w:pPr>
        <w:pStyle w:val="Paragraphedeliste"/>
        <w:ind w:left="644"/>
        <w:jc w:val="both"/>
        <w:rPr>
          <w:b/>
          <w:bCs/>
        </w:rPr>
      </w:pPr>
      <w:r w:rsidRPr="007D674C">
        <w:rPr>
          <w:b/>
          <w:bCs/>
        </w:rPr>
        <w:t>3)  Les clauses d’un contrat</w:t>
      </w:r>
    </w:p>
    <w:p w14:paraId="21BD9F51" w14:textId="77777777" w:rsidR="00854CB9" w:rsidRPr="007D674C" w:rsidRDefault="00854CB9" w:rsidP="007D674C">
      <w:pPr>
        <w:pStyle w:val="Paragraphedeliste"/>
        <w:ind w:left="644"/>
        <w:jc w:val="both"/>
        <w:rPr>
          <w:b/>
          <w:bCs/>
        </w:rPr>
      </w:pPr>
    </w:p>
    <w:p w14:paraId="6A7041F6" w14:textId="77777777" w:rsidR="006D16A8" w:rsidRPr="007D674C" w:rsidRDefault="006D16A8" w:rsidP="007D674C">
      <w:pPr>
        <w:pStyle w:val="08InterSynthse"/>
        <w:rPr>
          <w:rFonts w:asciiTheme="minorHAnsi" w:hAnsiTheme="minorHAnsi" w:cs="Arial"/>
        </w:rPr>
      </w:pPr>
      <w:r w:rsidRPr="007D674C">
        <w:rPr>
          <w:rFonts w:asciiTheme="minorHAnsi" w:hAnsiTheme="minorHAnsi" w:cs="Arial"/>
        </w:rPr>
        <w:t xml:space="preserve">Les dispositions spécifiques dans un contrat </w:t>
      </w:r>
    </w:p>
    <w:p w14:paraId="6F9F61B1" w14:textId="77777777" w:rsidR="006D16A8" w:rsidRPr="007D674C" w:rsidRDefault="006D16A8" w:rsidP="007D674C">
      <w:pPr>
        <w:pStyle w:val="07Textecourant"/>
        <w:rPr>
          <w:rFonts w:asciiTheme="minorHAnsi" w:hAnsiTheme="minorHAnsi" w:cs="Arial"/>
        </w:rPr>
      </w:pPr>
      <w:r w:rsidRPr="007D674C">
        <w:rPr>
          <w:rFonts w:asciiTheme="minorHAnsi" w:hAnsiTheme="minorHAnsi" w:cs="Arial"/>
        </w:rPr>
        <w:t>Celui qui, dans un contrat, bénéficie de la prestation ou du bien (concrètement le client) doit aussi participer de la réussite du contrat en s’impliquant pour ce qui relève de son rôle et en communiquant les informations nécessaires. Par exemple, un concepteur de logiciels pourra ne pas voir sa responsabilité engagée si son produit ne convient pas aux besoins du client si celui-ci n’avait pas exprimé de commentaires ou de réserves lors des tests avec les versions d’essai.</w:t>
      </w:r>
    </w:p>
    <w:p w14:paraId="5073AFA5" w14:textId="77777777" w:rsidR="006D16A8" w:rsidRPr="007D674C" w:rsidRDefault="006D16A8" w:rsidP="007D674C">
      <w:pPr>
        <w:pStyle w:val="07Textecourant"/>
        <w:rPr>
          <w:rFonts w:asciiTheme="minorHAnsi" w:hAnsiTheme="minorHAnsi" w:cs="Arial"/>
        </w:rPr>
      </w:pPr>
    </w:p>
    <w:p w14:paraId="01263FF6" w14:textId="77777777" w:rsidR="006D16A8" w:rsidRPr="007D674C" w:rsidRDefault="006D16A8" w:rsidP="007D674C">
      <w:pPr>
        <w:pStyle w:val="07Textecourant"/>
        <w:rPr>
          <w:rFonts w:asciiTheme="minorHAnsi" w:hAnsiTheme="minorHAnsi" w:cs="Arial"/>
        </w:rPr>
      </w:pPr>
      <w:r w:rsidRPr="007D674C">
        <w:rPr>
          <w:rFonts w:asciiTheme="minorHAnsi" w:hAnsiTheme="minorHAnsi" w:cs="Arial"/>
        </w:rPr>
        <w:t>Les règles générales respectées, les parties peuvent ensuite insérer les clauses qu’elles désirent dans la rédaction du contrat. Elles ne doivent pour autant ni nuire à l’ordre public, ni déséquilibrer abusivement la relation contractuelle. Les principales mentions que certains contractants ajoutent sont les clauses :</w:t>
      </w:r>
    </w:p>
    <w:p w14:paraId="33706CE0" w14:textId="77777777" w:rsidR="006D16A8" w:rsidRPr="007D674C" w:rsidRDefault="006D16A8" w:rsidP="007D674C">
      <w:pPr>
        <w:pStyle w:val="10Tirets"/>
        <w:rPr>
          <w:rFonts w:asciiTheme="minorHAnsi" w:hAnsiTheme="minorHAnsi" w:cs="Arial"/>
        </w:rPr>
      </w:pPr>
      <w:r w:rsidRPr="007D674C">
        <w:rPr>
          <w:rFonts w:asciiTheme="minorHAnsi" w:hAnsiTheme="minorHAnsi" w:cs="Arial"/>
          <w:i/>
        </w:rPr>
        <w:t>de réserve de propriété</w:t>
      </w:r>
      <w:r w:rsidRPr="007D674C">
        <w:rPr>
          <w:rFonts w:asciiTheme="minorHAnsi" w:hAnsiTheme="minorHAnsi" w:cs="Arial"/>
        </w:rPr>
        <w:t> : elles permettent de préciser que le bien demeure propriété du vendeur jusqu’à son paiement intégral ;</w:t>
      </w:r>
    </w:p>
    <w:p w14:paraId="7B0DA32A" w14:textId="77777777" w:rsidR="006D16A8" w:rsidRPr="007D674C" w:rsidRDefault="006D16A8" w:rsidP="007D674C">
      <w:pPr>
        <w:pStyle w:val="10Tirets"/>
        <w:rPr>
          <w:rFonts w:asciiTheme="minorHAnsi" w:hAnsiTheme="minorHAnsi" w:cs="Arial"/>
        </w:rPr>
      </w:pPr>
      <w:r w:rsidRPr="007D674C">
        <w:rPr>
          <w:rFonts w:asciiTheme="minorHAnsi" w:hAnsiTheme="minorHAnsi" w:cs="Arial"/>
          <w:i/>
        </w:rPr>
        <w:t>de limitation/exonération de responsabilité</w:t>
      </w:r>
      <w:r w:rsidRPr="007D674C">
        <w:rPr>
          <w:rFonts w:asciiTheme="minorHAnsi" w:hAnsiTheme="minorHAnsi" w:cs="Arial"/>
        </w:rPr>
        <w:t> : elles permettent de plafonner l’indemnité due en cas de non-réalisation (ou mauvaise exécution) du contrat. Elle est interdite sur l’obligation principale elle-même ou sur les dommages corporels causés ;</w:t>
      </w:r>
    </w:p>
    <w:p w14:paraId="55398D23" w14:textId="77777777" w:rsidR="006D16A8" w:rsidRPr="007D674C" w:rsidRDefault="006D16A8" w:rsidP="007D674C">
      <w:pPr>
        <w:pStyle w:val="10Tirets"/>
        <w:rPr>
          <w:rFonts w:asciiTheme="minorHAnsi" w:hAnsiTheme="minorHAnsi" w:cs="Arial"/>
        </w:rPr>
      </w:pPr>
      <w:r w:rsidRPr="007D674C">
        <w:rPr>
          <w:rFonts w:asciiTheme="minorHAnsi" w:hAnsiTheme="minorHAnsi" w:cs="Arial"/>
          <w:i/>
        </w:rPr>
        <w:t>d’indexation</w:t>
      </w:r>
      <w:r w:rsidRPr="007D674C">
        <w:rPr>
          <w:rFonts w:asciiTheme="minorHAnsi" w:hAnsiTheme="minorHAnsi" w:cs="Arial"/>
        </w:rPr>
        <w:t> : elles permettent d’aligner sur un indice l’évolution du prix pour ne pas le renégocier à chaque période ;</w:t>
      </w:r>
    </w:p>
    <w:p w14:paraId="1BE85826" w14:textId="77777777" w:rsidR="006D16A8" w:rsidRPr="007D674C" w:rsidRDefault="006D16A8" w:rsidP="007D674C">
      <w:pPr>
        <w:pStyle w:val="10Tirets"/>
        <w:rPr>
          <w:rFonts w:asciiTheme="minorHAnsi" w:hAnsiTheme="minorHAnsi" w:cs="Arial"/>
        </w:rPr>
      </w:pPr>
      <w:r w:rsidRPr="007D674C">
        <w:rPr>
          <w:rFonts w:asciiTheme="minorHAnsi" w:hAnsiTheme="minorHAnsi" w:cs="Arial"/>
          <w:i/>
        </w:rPr>
        <w:t>résolutoires</w:t>
      </w:r>
      <w:r w:rsidRPr="007D674C">
        <w:rPr>
          <w:rFonts w:asciiTheme="minorHAnsi" w:hAnsiTheme="minorHAnsi" w:cs="Arial"/>
        </w:rPr>
        <w:t> : elles permettent de mettre fin à un contrat sans passer par la voie judiciaire. Il faut que l’autre partie ait manqué à une obligation précisée et ait été préalablement mise en demeure de s’exécuter .Différence entre résolution et résiliation : en cas de résiliation du contrat : les obligations déjà réalisées ne sont pas affectées mais le contrat cesse de produire des effets dans l’avenir ;en cas de  résolution du contrat : le contrat cesse également de produire des effets dans l’avenir mais, par effet rétroactif, les obligations déjà réalisées seront anéanties.</w:t>
      </w:r>
    </w:p>
    <w:p w14:paraId="3B8A7AE1" w14:textId="77777777" w:rsidR="006D16A8" w:rsidRPr="007D674C" w:rsidRDefault="006D16A8" w:rsidP="007D674C">
      <w:pPr>
        <w:pStyle w:val="10Tirets"/>
        <w:rPr>
          <w:rFonts w:asciiTheme="minorHAnsi" w:hAnsiTheme="minorHAnsi" w:cs="Arial"/>
        </w:rPr>
      </w:pPr>
      <w:r w:rsidRPr="007D674C">
        <w:rPr>
          <w:rFonts w:asciiTheme="minorHAnsi" w:hAnsiTheme="minorHAnsi" w:cs="Arial"/>
          <w:i/>
        </w:rPr>
        <w:t>pénales</w:t>
      </w:r>
      <w:r w:rsidRPr="007D674C">
        <w:rPr>
          <w:rFonts w:asciiTheme="minorHAnsi" w:hAnsiTheme="minorHAnsi" w:cs="Arial"/>
        </w:rPr>
        <w:t> : elles permettent de fixer par avance la pénalité due par la partie qui a manqué à son obligation.</w:t>
      </w:r>
    </w:p>
    <w:p w14:paraId="2FAA5D8B" w14:textId="159383A7" w:rsidR="00DC5011" w:rsidRPr="007D674C" w:rsidRDefault="00DC5011" w:rsidP="007D674C">
      <w:pPr>
        <w:pStyle w:val="10Tirets"/>
        <w:rPr>
          <w:rFonts w:asciiTheme="minorHAnsi" w:hAnsiTheme="minorHAnsi" w:cs="Arial"/>
        </w:rPr>
      </w:pPr>
      <w:r w:rsidRPr="007D674C">
        <w:rPr>
          <w:rFonts w:asciiTheme="minorHAnsi" w:hAnsiTheme="minorHAnsi" w:cs="Arial"/>
          <w:i/>
        </w:rPr>
        <w:t>Confidentielle </w:t>
      </w:r>
      <w:r w:rsidRPr="007D674C">
        <w:rPr>
          <w:rFonts w:asciiTheme="minorHAnsi" w:hAnsiTheme="minorHAnsi" w:cs="Arial"/>
        </w:rPr>
        <w:t xml:space="preserve">: ne pas diffuser les informations </w:t>
      </w:r>
      <w:r w:rsidR="000E6EEE" w:rsidRPr="007D674C">
        <w:rPr>
          <w:rFonts w:asciiTheme="minorHAnsi" w:hAnsiTheme="minorHAnsi" w:cs="Arial"/>
        </w:rPr>
        <w:t>dont les parties pourraient voir connaissance</w:t>
      </w:r>
    </w:p>
    <w:p w14:paraId="4A98D1BE" w14:textId="77777777" w:rsidR="006D16A8" w:rsidRDefault="006D16A8" w:rsidP="007D674C">
      <w:pPr>
        <w:pStyle w:val="10Tirets"/>
        <w:numPr>
          <w:ilvl w:val="0"/>
          <w:numId w:val="0"/>
        </w:numPr>
        <w:ind w:left="360"/>
        <w:rPr>
          <w:rFonts w:asciiTheme="minorHAnsi" w:hAnsiTheme="minorHAnsi" w:cs="Arial"/>
          <w:i/>
        </w:rPr>
      </w:pPr>
      <w:r w:rsidRPr="007D674C">
        <w:rPr>
          <w:rFonts w:asciiTheme="minorHAnsi" w:hAnsiTheme="minorHAnsi" w:cs="Arial"/>
          <w:i/>
        </w:rPr>
        <w:t>NB Une clause imposée à un consommateur et qui procure un avantage excessif au contractant professionnel peut être réputée non écrite .Une clause abusive entraine la nullité de la clause</w:t>
      </w:r>
    </w:p>
    <w:p w14:paraId="7D4B35BB" w14:textId="77777777" w:rsidR="00B61D33" w:rsidRDefault="00B61D33" w:rsidP="007D674C">
      <w:pPr>
        <w:pStyle w:val="10Tirets"/>
        <w:numPr>
          <w:ilvl w:val="0"/>
          <w:numId w:val="0"/>
        </w:numPr>
        <w:ind w:left="360"/>
        <w:rPr>
          <w:rFonts w:asciiTheme="minorHAnsi" w:hAnsiTheme="minorHAnsi" w:cs="Arial"/>
          <w:i/>
        </w:rPr>
      </w:pPr>
    </w:p>
    <w:p w14:paraId="6955626E" w14:textId="77777777" w:rsidR="00B61D33" w:rsidRPr="007D674C" w:rsidRDefault="00B61D33" w:rsidP="00B61D33">
      <w:pPr>
        <w:pStyle w:val="07Textecourant"/>
        <w:rPr>
          <w:rFonts w:asciiTheme="minorHAnsi" w:hAnsiTheme="minorHAnsi" w:cs="Arial"/>
          <w:b/>
          <w:bCs/>
        </w:rPr>
      </w:pPr>
      <w:r w:rsidRPr="007D674C">
        <w:rPr>
          <w:rFonts w:asciiTheme="minorHAnsi" w:hAnsiTheme="minorHAnsi" w:cs="Arial"/>
          <w:b/>
          <w:bCs/>
        </w:rPr>
        <w:t xml:space="preserve">C. Le prix dans le contrat </w:t>
      </w:r>
    </w:p>
    <w:p w14:paraId="0BAE0370" w14:textId="77777777" w:rsidR="00B61D33" w:rsidRPr="007D674C" w:rsidRDefault="00B61D33" w:rsidP="00B61D33">
      <w:pPr>
        <w:pStyle w:val="07Textecourant"/>
        <w:rPr>
          <w:rFonts w:asciiTheme="minorHAnsi" w:hAnsiTheme="minorHAnsi" w:cs="Arial"/>
          <w:b/>
          <w:bCs/>
          <w:i/>
          <w:iCs/>
        </w:rPr>
      </w:pPr>
      <w:r w:rsidRPr="007D674C">
        <w:rPr>
          <w:rFonts w:asciiTheme="minorHAnsi" w:hAnsiTheme="minorHAnsi" w:cs="Arial"/>
        </w:rPr>
        <w:t xml:space="preserve">- </w:t>
      </w:r>
      <w:r w:rsidRPr="007D674C">
        <w:rPr>
          <w:rFonts w:asciiTheme="minorHAnsi" w:hAnsiTheme="minorHAnsi" w:cs="Arial"/>
          <w:b/>
          <w:bCs/>
        </w:rPr>
        <w:t>l’accord sur le prix</w:t>
      </w:r>
      <w:r w:rsidRPr="007D674C">
        <w:rPr>
          <w:rFonts w:asciiTheme="minorHAnsi" w:hAnsiTheme="minorHAnsi" w:cs="Arial"/>
        </w:rPr>
        <w:t xml:space="preserve"> : élément essentiel  dans de nombreux contrats,  le prix doit être déterminé où déterminable lors de la conclusion du contrat. Selon les cas,  il est négocié par les 2 parties où prévu par un contractant qui le propose à l'autre partie,  qui ne peut que l'accepter ou refuser le contrat dans son ensemble. </w:t>
      </w:r>
      <w:r w:rsidRPr="007D674C">
        <w:rPr>
          <w:rFonts w:asciiTheme="minorHAnsi" w:hAnsiTheme="minorHAnsi" w:cs="Arial"/>
          <w:i/>
          <w:iCs/>
        </w:rPr>
        <w:t>Exemple prix d'un billet d'avion ou de train</w:t>
      </w:r>
      <w:r w:rsidRPr="007D674C">
        <w:rPr>
          <w:rFonts w:asciiTheme="minorHAnsi" w:hAnsiTheme="minorHAnsi" w:cs="Arial"/>
          <w:b/>
          <w:bCs/>
          <w:i/>
          <w:iCs/>
        </w:rPr>
        <w:t>.</w:t>
      </w:r>
    </w:p>
    <w:p w14:paraId="2DC686BA" w14:textId="77777777" w:rsidR="00B61D33" w:rsidRPr="007D674C" w:rsidRDefault="00B61D33" w:rsidP="00B61D33">
      <w:pPr>
        <w:pStyle w:val="07Textecourant"/>
        <w:rPr>
          <w:rFonts w:asciiTheme="minorHAnsi" w:hAnsiTheme="minorHAnsi" w:cs="Arial"/>
        </w:rPr>
      </w:pPr>
      <w:r w:rsidRPr="007D674C">
        <w:rPr>
          <w:rFonts w:asciiTheme="minorHAnsi" w:hAnsiTheme="minorHAnsi" w:cs="Arial"/>
          <w:b/>
          <w:bCs/>
          <w:i/>
          <w:iCs/>
        </w:rPr>
        <w:t>-</w:t>
      </w:r>
      <w:r w:rsidRPr="007D674C">
        <w:rPr>
          <w:rFonts w:asciiTheme="minorHAnsi" w:hAnsiTheme="minorHAnsi" w:cs="Arial"/>
        </w:rPr>
        <w:t xml:space="preserve">la fixation unilatérale du prix : dans les contrats de prestation de service,  à défaut d'accord entre les parties avant leur exécution,  le prix peut être fixé par le créancier, à charge pour lui dans motiver le montant en cas de contestation. Exemple : une personne charge une entreprise de rénover une maison. Le prix n'est pas fixé car l'importance des travaux est difficile à évaluer . </w:t>
      </w:r>
    </w:p>
    <w:p w14:paraId="342B5966" w14:textId="77777777" w:rsidR="00B61D33" w:rsidRPr="007D674C" w:rsidRDefault="00B61D33" w:rsidP="00B61D33">
      <w:pPr>
        <w:pStyle w:val="07Textecourant"/>
        <w:rPr>
          <w:rFonts w:asciiTheme="minorHAnsi" w:hAnsiTheme="minorHAnsi" w:cs="Arial"/>
        </w:rPr>
      </w:pPr>
      <w:r w:rsidRPr="007D674C">
        <w:rPr>
          <w:rFonts w:asciiTheme="minorHAnsi" w:hAnsiTheme="minorHAnsi" w:cs="Arial"/>
        </w:rPr>
        <w:t xml:space="preserve">-  </w:t>
      </w:r>
      <w:r w:rsidRPr="007D674C">
        <w:rPr>
          <w:rFonts w:asciiTheme="minorHAnsi" w:hAnsiTheme="minorHAnsi" w:cs="Arial"/>
          <w:b/>
          <w:bCs/>
        </w:rPr>
        <w:t>la faculté de renégociation du prix</w:t>
      </w:r>
      <w:r w:rsidRPr="007D674C">
        <w:rPr>
          <w:rFonts w:asciiTheme="minorHAnsi" w:hAnsiTheme="minorHAnsi" w:cs="Arial"/>
        </w:rPr>
        <w:t> :</w:t>
      </w:r>
    </w:p>
    <w:p w14:paraId="7E1170FF" w14:textId="77777777" w:rsidR="00B61D33" w:rsidRPr="007D674C" w:rsidRDefault="00B61D33" w:rsidP="00B61D33">
      <w:pPr>
        <w:pStyle w:val="07Textecourant"/>
        <w:numPr>
          <w:ilvl w:val="0"/>
          <w:numId w:val="12"/>
        </w:numPr>
        <w:rPr>
          <w:rFonts w:asciiTheme="minorHAnsi" w:hAnsiTheme="minorHAnsi" w:cs="Arial"/>
          <w:i/>
          <w:iCs/>
        </w:rPr>
      </w:pPr>
      <w:r w:rsidRPr="007D674C">
        <w:rPr>
          <w:rFonts w:asciiTheme="minorHAnsi" w:hAnsiTheme="minorHAnsi" w:cs="Arial"/>
        </w:rPr>
        <w:t xml:space="preserve">la prise en compte de l’imprévision : il y a imprévision dans le cas où des circonstances imprévisibles modifient l'équilibre originel du contrat,  au détriment d'une des parties. </w:t>
      </w:r>
      <w:r w:rsidRPr="007D674C">
        <w:rPr>
          <w:rFonts w:asciiTheme="minorHAnsi" w:hAnsiTheme="minorHAnsi" w:cs="Arial"/>
          <w:i/>
          <w:iCs/>
        </w:rPr>
        <w:t>Exemple : le prix d'une matière première a explosé et fait perdre tout intérêt à la vente d'un produit qui fait l'objet d'un contrat d'approvisionnement échelonné sur plusieurs années.</w:t>
      </w:r>
    </w:p>
    <w:p w14:paraId="7E28E9C2" w14:textId="77777777" w:rsidR="00B61D33" w:rsidRPr="007D674C" w:rsidRDefault="00B61D33" w:rsidP="00B61D33">
      <w:pPr>
        <w:pStyle w:val="07Textecourant"/>
        <w:ind w:left="420"/>
        <w:rPr>
          <w:rFonts w:asciiTheme="minorHAnsi" w:hAnsiTheme="minorHAnsi" w:cs="Arial"/>
        </w:rPr>
      </w:pPr>
      <w:r w:rsidRPr="007D674C">
        <w:rPr>
          <w:rFonts w:asciiTheme="minorHAnsi" w:hAnsiTheme="minorHAnsi" w:cs="Arial"/>
        </w:rPr>
        <w:t>Le droit permet de prendre en compte cette imprévision pour demander une révision du contrat.</w:t>
      </w:r>
    </w:p>
    <w:p w14:paraId="029CB2E3" w14:textId="77777777" w:rsidR="00B61D33" w:rsidRPr="007D674C" w:rsidRDefault="00B61D33" w:rsidP="00B61D33">
      <w:pPr>
        <w:pStyle w:val="07Textecourant"/>
        <w:numPr>
          <w:ilvl w:val="0"/>
          <w:numId w:val="13"/>
        </w:numPr>
        <w:rPr>
          <w:rFonts w:asciiTheme="minorHAnsi" w:hAnsiTheme="minorHAnsi" w:cs="Arial"/>
        </w:rPr>
      </w:pPr>
      <w:r w:rsidRPr="007D674C">
        <w:rPr>
          <w:rFonts w:asciiTheme="minorHAnsi" w:hAnsiTheme="minorHAnsi" w:cs="Arial"/>
          <w:b/>
          <w:bCs/>
        </w:rPr>
        <w:t>Les conditions de renégociation du prix</w:t>
      </w:r>
      <w:r w:rsidRPr="007D674C">
        <w:rPr>
          <w:rFonts w:asciiTheme="minorHAnsi" w:hAnsiTheme="minorHAnsi" w:cs="Arial"/>
        </w:rPr>
        <w:t> :  3 conditions doivent être réunies :</w:t>
      </w:r>
    </w:p>
    <w:p w14:paraId="5087683C" w14:textId="77777777" w:rsidR="00B61D33" w:rsidRPr="007D674C" w:rsidRDefault="00B61D33" w:rsidP="00B61D33">
      <w:pPr>
        <w:pStyle w:val="07Textecourant"/>
        <w:numPr>
          <w:ilvl w:val="0"/>
          <w:numId w:val="12"/>
        </w:numPr>
        <w:rPr>
          <w:rFonts w:asciiTheme="minorHAnsi" w:hAnsiTheme="minorHAnsi" w:cs="Arial"/>
        </w:rPr>
      </w:pPr>
      <w:r w:rsidRPr="007D674C">
        <w:rPr>
          <w:rFonts w:asciiTheme="minorHAnsi" w:hAnsiTheme="minorHAnsi" w:cs="Arial"/>
        </w:rPr>
        <w:t>Un changement de circonstances imprévisibles au jour du contrat</w:t>
      </w:r>
    </w:p>
    <w:p w14:paraId="75B6A15C" w14:textId="77777777" w:rsidR="00B61D33" w:rsidRPr="007D674C" w:rsidRDefault="00B61D33" w:rsidP="00B61D33">
      <w:pPr>
        <w:pStyle w:val="07Textecourant"/>
        <w:numPr>
          <w:ilvl w:val="0"/>
          <w:numId w:val="12"/>
        </w:numPr>
        <w:rPr>
          <w:rFonts w:asciiTheme="minorHAnsi" w:hAnsiTheme="minorHAnsi" w:cs="Arial"/>
        </w:rPr>
      </w:pPr>
      <w:r w:rsidRPr="007D674C">
        <w:rPr>
          <w:rFonts w:asciiTheme="minorHAnsi" w:hAnsiTheme="minorHAnsi" w:cs="Arial"/>
        </w:rPr>
        <w:t xml:space="preserve"> une exécution du contrat rendu excessivement onéreuse pour une partie</w:t>
      </w:r>
    </w:p>
    <w:p w14:paraId="7A5935E9" w14:textId="77777777" w:rsidR="00B61D33" w:rsidRPr="007D674C" w:rsidRDefault="00B61D33" w:rsidP="00B61D33">
      <w:pPr>
        <w:pStyle w:val="07Textecourant"/>
        <w:numPr>
          <w:ilvl w:val="0"/>
          <w:numId w:val="12"/>
        </w:numPr>
        <w:rPr>
          <w:rFonts w:asciiTheme="minorHAnsi" w:hAnsiTheme="minorHAnsi" w:cs="Arial"/>
        </w:rPr>
      </w:pPr>
      <w:r w:rsidRPr="007D674C">
        <w:rPr>
          <w:rFonts w:asciiTheme="minorHAnsi" w:hAnsiTheme="minorHAnsi" w:cs="Arial"/>
        </w:rPr>
        <w:t>l'absence d'acceptation lors du contrat de prendre en charge ce risque</w:t>
      </w:r>
    </w:p>
    <w:p w14:paraId="63B35537" w14:textId="32D3AE03" w:rsidR="006D16A8" w:rsidRPr="007D674C" w:rsidRDefault="000E6EEE" w:rsidP="007D674C">
      <w:pPr>
        <w:pStyle w:val="04Niveau1"/>
        <w:jc w:val="both"/>
        <w:rPr>
          <w:rFonts w:asciiTheme="minorHAnsi" w:hAnsiTheme="minorHAnsi" w:cs="Arial"/>
          <w:sz w:val="24"/>
          <w:szCs w:val="24"/>
        </w:rPr>
      </w:pPr>
      <w:r w:rsidRPr="007D674C">
        <w:rPr>
          <w:rFonts w:asciiTheme="minorHAnsi" w:hAnsiTheme="minorHAnsi" w:cs="Arial"/>
          <w:sz w:val="24"/>
          <w:szCs w:val="24"/>
        </w:rPr>
        <w:t>4</w:t>
      </w:r>
      <w:r w:rsidR="006D16A8" w:rsidRPr="007D674C">
        <w:rPr>
          <w:rFonts w:asciiTheme="minorHAnsi" w:hAnsiTheme="minorHAnsi" w:cs="Arial"/>
          <w:sz w:val="24"/>
          <w:szCs w:val="24"/>
        </w:rPr>
        <w:t xml:space="preserve">. Les effets du </w:t>
      </w:r>
      <w:r w:rsidR="006D16A8" w:rsidRPr="00B61D33">
        <w:rPr>
          <w:rFonts w:asciiTheme="minorHAnsi" w:hAnsiTheme="minorHAnsi" w:cs="Arial"/>
          <w:sz w:val="24"/>
          <w:szCs w:val="24"/>
        </w:rPr>
        <w:t>contrat</w:t>
      </w:r>
      <w:r w:rsidR="006D16A8" w:rsidRPr="007D674C">
        <w:rPr>
          <w:rFonts w:asciiTheme="minorHAnsi" w:hAnsiTheme="minorHAnsi" w:cs="Arial"/>
          <w:sz w:val="24"/>
          <w:szCs w:val="24"/>
        </w:rPr>
        <w:t xml:space="preserve"> </w:t>
      </w:r>
    </w:p>
    <w:p w14:paraId="71D90E19" w14:textId="77777777" w:rsidR="006D16A8" w:rsidRPr="007D674C" w:rsidRDefault="006D16A8" w:rsidP="007D674C">
      <w:pPr>
        <w:pStyle w:val="08InterSynthse"/>
        <w:rPr>
          <w:rFonts w:asciiTheme="minorHAnsi" w:hAnsiTheme="minorHAnsi" w:cs="Arial"/>
        </w:rPr>
      </w:pPr>
      <w:r w:rsidRPr="007D674C">
        <w:rPr>
          <w:rFonts w:asciiTheme="minorHAnsi" w:hAnsiTheme="minorHAnsi" w:cs="Arial"/>
        </w:rPr>
        <w:t>A. Les effets sur les parties au contrat</w:t>
      </w:r>
    </w:p>
    <w:p w14:paraId="2EFEBD3C" w14:textId="77777777" w:rsidR="006D16A8" w:rsidRPr="007D674C" w:rsidRDefault="006D16A8" w:rsidP="007D674C">
      <w:pPr>
        <w:pStyle w:val="07Textecourant"/>
        <w:rPr>
          <w:rFonts w:asciiTheme="minorHAnsi" w:hAnsiTheme="minorHAnsi" w:cs="Arial"/>
        </w:rPr>
      </w:pPr>
      <w:bookmarkStart w:id="0" w:name="_Hlk511566689"/>
      <w:r w:rsidRPr="007D674C">
        <w:rPr>
          <w:rFonts w:asciiTheme="minorHAnsi" w:hAnsiTheme="minorHAnsi" w:cs="Arial"/>
        </w:rPr>
        <w:t xml:space="preserve">À condition qu’il soit légalement formé (qu’il réponde à toutes les conditions requises pour la validité de sa formation), le contrat constitue la loi particulière des cocontractants. </w:t>
      </w:r>
      <w:bookmarkEnd w:id="0"/>
      <w:r w:rsidRPr="007D674C">
        <w:rPr>
          <w:rFonts w:asciiTheme="minorHAnsi" w:hAnsiTheme="minorHAnsi" w:cs="Arial"/>
        </w:rPr>
        <w:t>Selon l’article 1193 du Code civil dispose, « les contrats ne peuvent être modifiés ou révoqués que du consentement mutuel des parties, ou pour les causes que la loi autorise. »</w:t>
      </w:r>
    </w:p>
    <w:p w14:paraId="7DAE6CDA" w14:textId="77777777" w:rsidR="006D16A8" w:rsidRPr="007D674C" w:rsidRDefault="006D16A8" w:rsidP="007D674C">
      <w:pPr>
        <w:pStyle w:val="08InterSynthse"/>
        <w:rPr>
          <w:rFonts w:asciiTheme="minorHAnsi" w:hAnsiTheme="minorHAnsi" w:cs="Arial"/>
        </w:rPr>
      </w:pPr>
    </w:p>
    <w:p w14:paraId="2792E108" w14:textId="77777777" w:rsidR="006D16A8" w:rsidRPr="007D674C" w:rsidRDefault="006D16A8" w:rsidP="007D674C">
      <w:pPr>
        <w:pStyle w:val="08InterSynthse"/>
        <w:rPr>
          <w:rFonts w:asciiTheme="minorHAnsi" w:hAnsiTheme="minorHAnsi" w:cs="Arial"/>
        </w:rPr>
      </w:pPr>
    </w:p>
    <w:p w14:paraId="48CFB0DE" w14:textId="77777777" w:rsidR="006D16A8" w:rsidRPr="007D674C" w:rsidRDefault="006D16A8" w:rsidP="007D674C">
      <w:pPr>
        <w:pStyle w:val="08InterSynthse"/>
        <w:rPr>
          <w:rFonts w:asciiTheme="minorHAnsi" w:hAnsiTheme="minorHAnsi" w:cs="Arial"/>
        </w:rPr>
      </w:pPr>
      <w:r w:rsidRPr="007D674C">
        <w:rPr>
          <w:rFonts w:asciiTheme="minorHAnsi" w:hAnsiTheme="minorHAnsi" w:cs="Arial"/>
        </w:rPr>
        <w:t>B. Les effets sur les tiers au contrat</w:t>
      </w:r>
    </w:p>
    <w:p w14:paraId="467AEA4B" w14:textId="71259DD6" w:rsidR="00825A9D" w:rsidRPr="007D674C" w:rsidRDefault="00825A9D" w:rsidP="007D674C">
      <w:pPr>
        <w:pStyle w:val="07Textecourant"/>
        <w:rPr>
          <w:rFonts w:asciiTheme="minorHAnsi" w:hAnsiTheme="minorHAnsi" w:cs="Arial"/>
        </w:rPr>
      </w:pPr>
      <w:r w:rsidRPr="007D674C">
        <w:rPr>
          <w:rFonts w:asciiTheme="minorHAnsi" w:hAnsiTheme="minorHAnsi" w:cs="Arial"/>
        </w:rPr>
        <w:t>Principe :</w:t>
      </w:r>
    </w:p>
    <w:p w14:paraId="62C120FE" w14:textId="0057E1B7" w:rsidR="006D16A8" w:rsidRPr="007D674C" w:rsidRDefault="006D16A8" w:rsidP="007D674C">
      <w:pPr>
        <w:pStyle w:val="07Textecourant"/>
        <w:rPr>
          <w:rFonts w:asciiTheme="minorHAnsi" w:hAnsiTheme="minorHAnsi" w:cs="Arial"/>
        </w:rPr>
      </w:pPr>
      <w:r w:rsidRPr="007D674C">
        <w:rPr>
          <w:rFonts w:asciiTheme="minorHAnsi" w:hAnsiTheme="minorHAnsi" w:cs="Arial"/>
        </w:rPr>
        <w:t>L’effet relatif signifie seulement que « le contrat ne crée d’obligations qu’entre les parties » (article 1199 du Code civil), c’est-à-dire que les parties ne peuvent pas créer de dettes à la charge d’un tiers, mais elles ne peuvent guère non plus créer de créances au profit d’un tiers.</w:t>
      </w:r>
    </w:p>
    <w:p w14:paraId="019FF8E7" w14:textId="77777777" w:rsidR="0090732B" w:rsidRPr="007D674C" w:rsidRDefault="006D16A8" w:rsidP="007D674C">
      <w:pPr>
        <w:pStyle w:val="07Textecourant"/>
        <w:rPr>
          <w:rFonts w:asciiTheme="minorHAnsi" w:hAnsiTheme="minorHAnsi" w:cs="Arial"/>
        </w:rPr>
      </w:pPr>
      <w:r w:rsidRPr="007D674C">
        <w:rPr>
          <w:rFonts w:asciiTheme="minorHAnsi" w:hAnsiTheme="minorHAnsi" w:cs="Arial"/>
        </w:rPr>
        <w:t xml:space="preserve">L’effet relatif des contrats interdit donc aux parties d’ériger un tiers en créancier ou débiteur d’une obligation. </w:t>
      </w:r>
    </w:p>
    <w:p w14:paraId="6BC309FB" w14:textId="77777777" w:rsidR="00BF4536" w:rsidRPr="007D674C" w:rsidRDefault="006D16A8" w:rsidP="007D674C">
      <w:pPr>
        <w:pStyle w:val="07Textecourant"/>
        <w:rPr>
          <w:rFonts w:asciiTheme="minorHAnsi" w:hAnsiTheme="minorHAnsi" w:cs="Arial"/>
        </w:rPr>
      </w:pPr>
      <w:r w:rsidRPr="007D674C">
        <w:rPr>
          <w:rFonts w:asciiTheme="minorHAnsi" w:hAnsiTheme="minorHAnsi" w:cs="Arial"/>
        </w:rPr>
        <w:t>Il s’agit d’un principe, qui tolère donc des exception</w:t>
      </w:r>
    </w:p>
    <w:p w14:paraId="261BA324" w14:textId="06D8470A" w:rsidR="0090732B" w:rsidRPr="007D674C" w:rsidRDefault="00BF4536" w:rsidP="007D674C">
      <w:pPr>
        <w:pStyle w:val="07Textecourant"/>
        <w:rPr>
          <w:rFonts w:asciiTheme="minorHAnsi" w:hAnsiTheme="minorHAnsi" w:cs="Arial"/>
        </w:rPr>
      </w:pPr>
      <w:r w:rsidRPr="007D674C">
        <w:rPr>
          <w:rFonts w:asciiTheme="minorHAnsi" w:hAnsiTheme="minorHAnsi" w:cs="Arial"/>
        </w:rPr>
        <w:t xml:space="preserve">Exception : </w:t>
      </w:r>
    </w:p>
    <w:p w14:paraId="12EC8E21" w14:textId="2404B894" w:rsidR="006D16A8" w:rsidRPr="007D674C" w:rsidRDefault="00BF4536" w:rsidP="007D674C">
      <w:pPr>
        <w:pStyle w:val="07Textecourant"/>
        <w:rPr>
          <w:rFonts w:asciiTheme="minorHAnsi" w:hAnsiTheme="minorHAnsi" w:cs="Arial"/>
        </w:rPr>
      </w:pPr>
      <w:r w:rsidRPr="007D674C">
        <w:rPr>
          <w:rFonts w:asciiTheme="minorHAnsi" w:hAnsiTheme="minorHAnsi" w:cs="Arial"/>
        </w:rPr>
        <w:t>Le principe légal de l'effet relatif du contrat connaît des exceptions</w:t>
      </w:r>
      <w:r w:rsidR="00785BDF" w:rsidRPr="007D674C">
        <w:rPr>
          <w:rFonts w:asciiTheme="minorHAnsi" w:hAnsiTheme="minorHAnsi" w:cs="Arial"/>
        </w:rPr>
        <w:t xml:space="preserve"> il s'agit des hypothèses peu nombreuses ou tiers un  au contrat bénéficient de l'exécution des obligations convenues entre les parties le stipulant d'une part</w:t>
      </w:r>
      <w:r w:rsidR="007307CD" w:rsidRPr="007D674C">
        <w:rPr>
          <w:rFonts w:asciiTheme="minorHAnsi" w:hAnsiTheme="minorHAnsi" w:cs="Arial"/>
        </w:rPr>
        <w:t xml:space="preserve"> , le pr</w:t>
      </w:r>
      <w:r w:rsidR="000A26D8" w:rsidRPr="007D674C">
        <w:rPr>
          <w:rFonts w:asciiTheme="minorHAnsi" w:hAnsiTheme="minorHAnsi" w:cs="Arial"/>
        </w:rPr>
        <w:t>omettant</w:t>
      </w:r>
      <w:r w:rsidR="007307CD" w:rsidRPr="007D674C">
        <w:rPr>
          <w:rFonts w:asciiTheme="minorHAnsi" w:hAnsiTheme="minorHAnsi" w:cs="Arial"/>
        </w:rPr>
        <w:t xml:space="preserve"> d'autre part. Ainsi dans un contrat d'assurance décès l'assuré</w:t>
      </w:r>
      <w:r w:rsidR="00257BF2" w:rsidRPr="007D674C">
        <w:rPr>
          <w:rFonts w:asciiTheme="minorHAnsi" w:hAnsiTheme="minorHAnsi" w:cs="Arial"/>
        </w:rPr>
        <w:t xml:space="preserve"> </w:t>
      </w:r>
      <w:r w:rsidR="00AD3EE2" w:rsidRPr="007D674C">
        <w:rPr>
          <w:rFonts w:asciiTheme="minorHAnsi" w:hAnsiTheme="minorHAnsi" w:cs="Arial"/>
        </w:rPr>
        <w:t>(</w:t>
      </w:r>
      <w:r w:rsidR="00257BF2" w:rsidRPr="007D674C">
        <w:rPr>
          <w:rFonts w:asciiTheme="minorHAnsi" w:hAnsiTheme="minorHAnsi" w:cs="Arial"/>
        </w:rPr>
        <w:t>le stipulant</w:t>
      </w:r>
      <w:r w:rsidR="00AD3EE2" w:rsidRPr="007D674C">
        <w:rPr>
          <w:rFonts w:asciiTheme="minorHAnsi" w:hAnsiTheme="minorHAnsi" w:cs="Arial"/>
        </w:rPr>
        <w:t>)</w:t>
      </w:r>
      <w:r w:rsidR="00257BF2" w:rsidRPr="007D674C">
        <w:rPr>
          <w:rFonts w:asciiTheme="minorHAnsi" w:hAnsiTheme="minorHAnsi" w:cs="Arial"/>
        </w:rPr>
        <w:t xml:space="preserve"> et l'assureur </w:t>
      </w:r>
      <w:r w:rsidR="00AD3EE2" w:rsidRPr="007D674C">
        <w:rPr>
          <w:rFonts w:asciiTheme="minorHAnsi" w:hAnsiTheme="minorHAnsi" w:cs="Arial"/>
        </w:rPr>
        <w:t>(</w:t>
      </w:r>
      <w:r w:rsidR="00257BF2" w:rsidRPr="007D674C">
        <w:rPr>
          <w:rFonts w:asciiTheme="minorHAnsi" w:hAnsiTheme="minorHAnsi" w:cs="Arial"/>
        </w:rPr>
        <w:t>le promettant</w:t>
      </w:r>
      <w:r w:rsidR="00AD3EE2" w:rsidRPr="007D674C">
        <w:rPr>
          <w:rFonts w:asciiTheme="minorHAnsi" w:hAnsiTheme="minorHAnsi" w:cs="Arial"/>
        </w:rPr>
        <w:t>)</w:t>
      </w:r>
      <w:r w:rsidR="00257BF2" w:rsidRPr="007D674C">
        <w:rPr>
          <w:rFonts w:asciiTheme="minorHAnsi" w:hAnsiTheme="minorHAnsi" w:cs="Arial"/>
        </w:rPr>
        <w:t xml:space="preserve"> convienne</w:t>
      </w:r>
      <w:r w:rsidR="00AD3EE2" w:rsidRPr="007D674C">
        <w:rPr>
          <w:rFonts w:asciiTheme="minorHAnsi" w:hAnsiTheme="minorHAnsi" w:cs="Arial"/>
        </w:rPr>
        <w:t>nt</w:t>
      </w:r>
      <w:r w:rsidR="00257BF2" w:rsidRPr="007D674C">
        <w:rPr>
          <w:rFonts w:asciiTheme="minorHAnsi" w:hAnsiTheme="minorHAnsi" w:cs="Arial"/>
        </w:rPr>
        <w:t xml:space="preserve"> qu'en cas de décès de l'assuré la capital sera versée au bénéficiaire choisi par lui. </w:t>
      </w:r>
    </w:p>
    <w:p w14:paraId="181539E5" w14:textId="77777777" w:rsidR="006D16A8" w:rsidRPr="007D674C" w:rsidRDefault="006D16A8" w:rsidP="007D674C">
      <w:pPr>
        <w:pStyle w:val="07Textecourant"/>
        <w:rPr>
          <w:rFonts w:asciiTheme="minorHAnsi" w:hAnsiTheme="minorHAnsi" w:cs="Arial"/>
        </w:rPr>
      </w:pPr>
    </w:p>
    <w:p w14:paraId="00291C10" w14:textId="77777777" w:rsidR="00992150" w:rsidRPr="007D674C" w:rsidRDefault="00992150" w:rsidP="007D674C">
      <w:pPr>
        <w:pStyle w:val="Paragraphedeliste"/>
        <w:ind w:left="0"/>
        <w:jc w:val="both"/>
        <w:rPr>
          <w:b/>
          <w:bCs/>
        </w:rPr>
      </w:pPr>
    </w:p>
    <w:sectPr w:rsidR="00992150" w:rsidRPr="007D674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4E29D7" w14:textId="77777777" w:rsidR="00F369D2" w:rsidRDefault="00F369D2" w:rsidP="0030056C">
      <w:pPr>
        <w:spacing w:after="0" w:line="240" w:lineRule="auto"/>
      </w:pPr>
      <w:r>
        <w:separator/>
      </w:r>
    </w:p>
  </w:endnote>
  <w:endnote w:type="continuationSeparator" w:id="0">
    <w:p w14:paraId="17679B34" w14:textId="77777777" w:rsidR="00F369D2" w:rsidRDefault="00F369D2" w:rsidP="0030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idePedagoTimes">
    <w:altName w:val="Cambria"/>
    <w:panose1 w:val="00000000000000000000"/>
    <w:charset w:val="00"/>
    <w:family w:val="auto"/>
    <w:notTrueType/>
    <w:pitch w:val="default"/>
  </w:font>
  <w:font w:name="Guide Pedago NCond">
    <w:altName w:val="Arial"/>
    <w:panose1 w:val="00000000000000000000"/>
    <w:charset w:val="00"/>
    <w:family w:val="swiss"/>
    <w:notTrueType/>
    <w:pitch w:val="variable"/>
    <w:sig w:usb0="00000001" w:usb1="4000204A" w:usb2="00000000" w:usb3="00000000" w:csb0="0000001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0616242"/>
      <w:docPartObj>
        <w:docPartGallery w:val="Page Numbers (Bottom of Page)"/>
        <w:docPartUnique/>
      </w:docPartObj>
    </w:sdtPr>
    <w:sdtContent>
      <w:p w14:paraId="18F0F200" w14:textId="29B506AB" w:rsidR="0077771E" w:rsidRDefault="0077771E">
        <w:pPr>
          <w:pStyle w:val="Pieddepage"/>
          <w:jc w:val="right"/>
        </w:pPr>
        <w:r>
          <w:fldChar w:fldCharType="begin"/>
        </w:r>
        <w:r>
          <w:instrText>PAGE   \* MERGEFORMAT</w:instrText>
        </w:r>
        <w:r>
          <w:fldChar w:fldCharType="separate"/>
        </w:r>
        <w:r>
          <w:t>2</w:t>
        </w:r>
        <w:r>
          <w:fldChar w:fldCharType="end"/>
        </w:r>
      </w:p>
    </w:sdtContent>
  </w:sdt>
  <w:p w14:paraId="53BBE184" w14:textId="42B0EFEB" w:rsidR="0030056C" w:rsidRDefault="003005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FF8CC" w14:textId="77777777" w:rsidR="00F369D2" w:rsidRDefault="00F369D2" w:rsidP="0030056C">
      <w:pPr>
        <w:spacing w:after="0" w:line="240" w:lineRule="auto"/>
      </w:pPr>
      <w:r>
        <w:separator/>
      </w:r>
    </w:p>
  </w:footnote>
  <w:footnote w:type="continuationSeparator" w:id="0">
    <w:p w14:paraId="2C89833F" w14:textId="77777777" w:rsidR="00F369D2" w:rsidRDefault="00F369D2" w:rsidP="00300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450A7"/>
    <w:multiLevelType w:val="hybridMultilevel"/>
    <w:tmpl w:val="99C8045E"/>
    <w:lvl w:ilvl="0" w:tplc="8A880E08">
      <w:start w:val="1"/>
      <w:numFmt w:val="upperLetter"/>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882FFC"/>
    <w:multiLevelType w:val="hybridMultilevel"/>
    <w:tmpl w:val="77A46F5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31227D"/>
    <w:multiLevelType w:val="hybridMultilevel"/>
    <w:tmpl w:val="7AAC7B60"/>
    <w:lvl w:ilvl="0" w:tplc="879E2408">
      <w:start w:val="1"/>
      <w:numFmt w:val="bullet"/>
      <w:lvlText w:val="-"/>
      <w:lvlJc w:val="left"/>
      <w:pPr>
        <w:ind w:left="360" w:hanging="360"/>
      </w:pPr>
      <w:rPr>
        <w:rFonts w:ascii="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4E361F3"/>
    <w:multiLevelType w:val="hybridMultilevel"/>
    <w:tmpl w:val="9ACE5FB6"/>
    <w:lvl w:ilvl="0" w:tplc="388015E0">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320927"/>
    <w:multiLevelType w:val="hybridMultilevel"/>
    <w:tmpl w:val="DD20B704"/>
    <w:lvl w:ilvl="0" w:tplc="E5F44894">
      <w:start w:val="1"/>
      <w:numFmt w:val="lowerLetter"/>
      <w:lvlText w:val="%1)"/>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5" w15:restartNumberingAfterBreak="0">
    <w:nsid w:val="32F6520F"/>
    <w:multiLevelType w:val="hybridMultilevel"/>
    <w:tmpl w:val="BFCEF000"/>
    <w:lvl w:ilvl="0" w:tplc="249CF9BA">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 w15:restartNumberingAfterBreak="0">
    <w:nsid w:val="36E66167"/>
    <w:multiLevelType w:val="hybridMultilevel"/>
    <w:tmpl w:val="787A3C98"/>
    <w:lvl w:ilvl="0" w:tplc="55D411B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2F001F4"/>
    <w:multiLevelType w:val="hybridMultilevel"/>
    <w:tmpl w:val="20FA6A82"/>
    <w:lvl w:ilvl="0" w:tplc="19C871BE">
      <w:start w:val="3"/>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61C29EC"/>
    <w:multiLevelType w:val="hybridMultilevel"/>
    <w:tmpl w:val="E6EA4918"/>
    <w:lvl w:ilvl="0" w:tplc="249CF9BA">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599C74E2"/>
    <w:multiLevelType w:val="hybridMultilevel"/>
    <w:tmpl w:val="98D0D832"/>
    <w:lvl w:ilvl="0" w:tplc="091A6B9C">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0"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70B94168"/>
    <w:multiLevelType w:val="hybridMultilevel"/>
    <w:tmpl w:val="C1AA149A"/>
    <w:lvl w:ilvl="0" w:tplc="6AB89BD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3FF5BFD"/>
    <w:multiLevelType w:val="hybridMultilevel"/>
    <w:tmpl w:val="359C1D4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76370847">
    <w:abstractNumId w:val="6"/>
  </w:num>
  <w:num w:numId="2" w16cid:durableId="1256279412">
    <w:abstractNumId w:val="12"/>
  </w:num>
  <w:num w:numId="3" w16cid:durableId="1800418155">
    <w:abstractNumId w:val="0"/>
  </w:num>
  <w:num w:numId="4" w16cid:durableId="257639828">
    <w:abstractNumId w:val="7"/>
  </w:num>
  <w:num w:numId="5" w16cid:durableId="1676497117">
    <w:abstractNumId w:val="4"/>
  </w:num>
  <w:num w:numId="6" w16cid:durableId="800613573">
    <w:abstractNumId w:val="3"/>
  </w:num>
  <w:num w:numId="7" w16cid:durableId="1464695233">
    <w:abstractNumId w:val="11"/>
  </w:num>
  <w:num w:numId="8" w16cid:durableId="400568931">
    <w:abstractNumId w:val="1"/>
  </w:num>
  <w:num w:numId="9" w16cid:durableId="1187207986">
    <w:abstractNumId w:val="8"/>
  </w:num>
  <w:num w:numId="10" w16cid:durableId="1636913240">
    <w:abstractNumId w:val="9"/>
  </w:num>
  <w:num w:numId="11" w16cid:durableId="1134565929">
    <w:abstractNumId w:val="10"/>
  </w:num>
  <w:num w:numId="12" w16cid:durableId="1412045402">
    <w:abstractNumId w:val="5"/>
  </w:num>
  <w:num w:numId="13" w16cid:durableId="396175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1BB"/>
    <w:rsid w:val="00017F08"/>
    <w:rsid w:val="00047406"/>
    <w:rsid w:val="000539CC"/>
    <w:rsid w:val="00056F3F"/>
    <w:rsid w:val="00065850"/>
    <w:rsid w:val="00071498"/>
    <w:rsid w:val="000A26D8"/>
    <w:rsid w:val="000B1FEE"/>
    <w:rsid w:val="000B7DB1"/>
    <w:rsid w:val="000C492D"/>
    <w:rsid w:val="000C6D43"/>
    <w:rsid w:val="000E547A"/>
    <w:rsid w:val="000E6EEE"/>
    <w:rsid w:val="00102A53"/>
    <w:rsid w:val="001A6FC2"/>
    <w:rsid w:val="001D1908"/>
    <w:rsid w:val="001D43BB"/>
    <w:rsid w:val="00215A66"/>
    <w:rsid w:val="00247CB4"/>
    <w:rsid w:val="00257BF2"/>
    <w:rsid w:val="00284160"/>
    <w:rsid w:val="002B53FE"/>
    <w:rsid w:val="002B71BB"/>
    <w:rsid w:val="002C3423"/>
    <w:rsid w:val="002D3CB0"/>
    <w:rsid w:val="002D76E9"/>
    <w:rsid w:val="002E4DC7"/>
    <w:rsid w:val="0030056C"/>
    <w:rsid w:val="00320ABB"/>
    <w:rsid w:val="00344B3C"/>
    <w:rsid w:val="003937FD"/>
    <w:rsid w:val="00395389"/>
    <w:rsid w:val="00426D52"/>
    <w:rsid w:val="004704DA"/>
    <w:rsid w:val="004712CE"/>
    <w:rsid w:val="004A22EF"/>
    <w:rsid w:val="004B1B8D"/>
    <w:rsid w:val="004B3FA0"/>
    <w:rsid w:val="00533CA2"/>
    <w:rsid w:val="0055349F"/>
    <w:rsid w:val="005B19D3"/>
    <w:rsid w:val="005C48CC"/>
    <w:rsid w:val="005F379B"/>
    <w:rsid w:val="005F7B66"/>
    <w:rsid w:val="00616204"/>
    <w:rsid w:val="00622F81"/>
    <w:rsid w:val="00672D14"/>
    <w:rsid w:val="0069752E"/>
    <w:rsid w:val="006A34DF"/>
    <w:rsid w:val="006B358B"/>
    <w:rsid w:val="006D16A8"/>
    <w:rsid w:val="006E651B"/>
    <w:rsid w:val="006F7BE4"/>
    <w:rsid w:val="00702426"/>
    <w:rsid w:val="007112A8"/>
    <w:rsid w:val="007307CD"/>
    <w:rsid w:val="0073191B"/>
    <w:rsid w:val="00742DB9"/>
    <w:rsid w:val="0075069B"/>
    <w:rsid w:val="00752EC1"/>
    <w:rsid w:val="0077771E"/>
    <w:rsid w:val="00785BDF"/>
    <w:rsid w:val="007A6C1A"/>
    <w:rsid w:val="007B45B7"/>
    <w:rsid w:val="007C29A1"/>
    <w:rsid w:val="007D674C"/>
    <w:rsid w:val="0080603E"/>
    <w:rsid w:val="00825A9D"/>
    <w:rsid w:val="00854CB9"/>
    <w:rsid w:val="008B1696"/>
    <w:rsid w:val="008D784D"/>
    <w:rsid w:val="0090732B"/>
    <w:rsid w:val="00923CEC"/>
    <w:rsid w:val="00946ADD"/>
    <w:rsid w:val="0095379C"/>
    <w:rsid w:val="0096169C"/>
    <w:rsid w:val="0096219C"/>
    <w:rsid w:val="00992150"/>
    <w:rsid w:val="009F6B38"/>
    <w:rsid w:val="00A67BA7"/>
    <w:rsid w:val="00A74D45"/>
    <w:rsid w:val="00AA0153"/>
    <w:rsid w:val="00AC3D46"/>
    <w:rsid w:val="00AD0AE2"/>
    <w:rsid w:val="00AD3EE2"/>
    <w:rsid w:val="00AF2DBD"/>
    <w:rsid w:val="00AF5C5B"/>
    <w:rsid w:val="00B276CF"/>
    <w:rsid w:val="00B33B52"/>
    <w:rsid w:val="00B41E3A"/>
    <w:rsid w:val="00B61D33"/>
    <w:rsid w:val="00BA03A5"/>
    <w:rsid w:val="00BF4536"/>
    <w:rsid w:val="00BF461A"/>
    <w:rsid w:val="00C11E59"/>
    <w:rsid w:val="00C72573"/>
    <w:rsid w:val="00C9343C"/>
    <w:rsid w:val="00C96724"/>
    <w:rsid w:val="00D040A8"/>
    <w:rsid w:val="00D079F8"/>
    <w:rsid w:val="00D10FC2"/>
    <w:rsid w:val="00D321B4"/>
    <w:rsid w:val="00D432F9"/>
    <w:rsid w:val="00D67793"/>
    <w:rsid w:val="00D77CE0"/>
    <w:rsid w:val="00DC5011"/>
    <w:rsid w:val="00DD36EF"/>
    <w:rsid w:val="00DE33E9"/>
    <w:rsid w:val="00DF322A"/>
    <w:rsid w:val="00DF557B"/>
    <w:rsid w:val="00E01EC7"/>
    <w:rsid w:val="00E1578E"/>
    <w:rsid w:val="00E21947"/>
    <w:rsid w:val="00E47C88"/>
    <w:rsid w:val="00E75897"/>
    <w:rsid w:val="00EE0232"/>
    <w:rsid w:val="00EE089C"/>
    <w:rsid w:val="00F3513F"/>
    <w:rsid w:val="00F366B6"/>
    <w:rsid w:val="00F369D2"/>
    <w:rsid w:val="00F467F6"/>
    <w:rsid w:val="00F71724"/>
    <w:rsid w:val="00F7500B"/>
    <w:rsid w:val="00FA2DBA"/>
    <w:rsid w:val="00FB541F"/>
    <w:rsid w:val="00FF0C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0448"/>
  <w15:chartTrackingRefBased/>
  <w15:docId w15:val="{294C4F6F-9519-4474-8156-35D34B8A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7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B7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B71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B71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B71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B71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71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71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71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71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B71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B71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B71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B71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B71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71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71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71BB"/>
    <w:rPr>
      <w:rFonts w:eastAsiaTheme="majorEastAsia" w:cstheme="majorBidi"/>
      <w:color w:val="272727" w:themeColor="text1" w:themeTint="D8"/>
    </w:rPr>
  </w:style>
  <w:style w:type="paragraph" w:styleId="Titre">
    <w:name w:val="Title"/>
    <w:basedOn w:val="Normal"/>
    <w:next w:val="Normal"/>
    <w:link w:val="TitreCar"/>
    <w:uiPriority w:val="10"/>
    <w:qFormat/>
    <w:rsid w:val="002B7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71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71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71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71BB"/>
    <w:pPr>
      <w:spacing w:before="160"/>
      <w:jc w:val="center"/>
    </w:pPr>
    <w:rPr>
      <w:i/>
      <w:iCs/>
      <w:color w:val="404040" w:themeColor="text1" w:themeTint="BF"/>
    </w:rPr>
  </w:style>
  <w:style w:type="character" w:customStyle="1" w:styleId="CitationCar">
    <w:name w:val="Citation Car"/>
    <w:basedOn w:val="Policepardfaut"/>
    <w:link w:val="Citation"/>
    <w:uiPriority w:val="29"/>
    <w:rsid w:val="002B71BB"/>
    <w:rPr>
      <w:i/>
      <w:iCs/>
      <w:color w:val="404040" w:themeColor="text1" w:themeTint="BF"/>
    </w:rPr>
  </w:style>
  <w:style w:type="paragraph" w:styleId="Paragraphedeliste">
    <w:name w:val="List Paragraph"/>
    <w:basedOn w:val="Normal"/>
    <w:uiPriority w:val="34"/>
    <w:qFormat/>
    <w:rsid w:val="002B71BB"/>
    <w:pPr>
      <w:ind w:left="720"/>
      <w:contextualSpacing/>
    </w:pPr>
  </w:style>
  <w:style w:type="character" w:styleId="Accentuationintense">
    <w:name w:val="Intense Emphasis"/>
    <w:basedOn w:val="Policepardfaut"/>
    <w:uiPriority w:val="21"/>
    <w:qFormat/>
    <w:rsid w:val="002B71BB"/>
    <w:rPr>
      <w:i/>
      <w:iCs/>
      <w:color w:val="0F4761" w:themeColor="accent1" w:themeShade="BF"/>
    </w:rPr>
  </w:style>
  <w:style w:type="paragraph" w:styleId="Citationintense">
    <w:name w:val="Intense Quote"/>
    <w:basedOn w:val="Normal"/>
    <w:next w:val="Normal"/>
    <w:link w:val="CitationintenseCar"/>
    <w:uiPriority w:val="30"/>
    <w:qFormat/>
    <w:rsid w:val="002B7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B71BB"/>
    <w:rPr>
      <w:i/>
      <w:iCs/>
      <w:color w:val="0F4761" w:themeColor="accent1" w:themeShade="BF"/>
    </w:rPr>
  </w:style>
  <w:style w:type="character" w:styleId="Rfrenceintense">
    <w:name w:val="Intense Reference"/>
    <w:basedOn w:val="Policepardfaut"/>
    <w:uiPriority w:val="32"/>
    <w:qFormat/>
    <w:rsid w:val="002B71BB"/>
    <w:rPr>
      <w:b/>
      <w:bCs/>
      <w:smallCaps/>
      <w:color w:val="0F4761" w:themeColor="accent1" w:themeShade="BF"/>
      <w:spacing w:val="5"/>
    </w:rPr>
  </w:style>
  <w:style w:type="paragraph" w:customStyle="1" w:styleId="07Textecourant">
    <w:name w:val="07_Texte_courant"/>
    <w:basedOn w:val="Normal"/>
    <w:link w:val="07TextecourantCar"/>
    <w:uiPriority w:val="99"/>
    <w:rsid w:val="004704DA"/>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kern w:val="0"/>
      <w:lang w:eastAsia="fr-FR"/>
      <w14:ligatures w14:val="none"/>
    </w:rPr>
  </w:style>
  <w:style w:type="character" w:customStyle="1" w:styleId="07TextecourantCar">
    <w:name w:val="07_Texte_courant Car"/>
    <w:link w:val="07Textecourant"/>
    <w:uiPriority w:val="99"/>
    <w:rsid w:val="004704DA"/>
    <w:rPr>
      <w:rFonts w:ascii="GuidePedagoTimes" w:eastAsia="Times New Roman" w:hAnsi="GuidePedagoTimes" w:cs="GuidePedagoTimes"/>
      <w:color w:val="000000"/>
      <w:kern w:val="0"/>
      <w:lang w:eastAsia="fr-FR"/>
      <w14:ligatures w14:val="none"/>
    </w:rPr>
  </w:style>
  <w:style w:type="paragraph" w:customStyle="1" w:styleId="10Tirets">
    <w:name w:val="10_Tirets"/>
    <w:basedOn w:val="07Textecourant"/>
    <w:link w:val="10TiretsCar"/>
    <w:qFormat/>
    <w:rsid w:val="004704DA"/>
    <w:pPr>
      <w:numPr>
        <w:numId w:val="11"/>
      </w:numPr>
    </w:pPr>
  </w:style>
  <w:style w:type="character" w:customStyle="1" w:styleId="10TiretsCar">
    <w:name w:val="10_Tirets Car"/>
    <w:basedOn w:val="07TextecourantCar"/>
    <w:link w:val="10Tirets"/>
    <w:rsid w:val="004704DA"/>
    <w:rPr>
      <w:rFonts w:ascii="GuidePedagoTimes" w:eastAsia="Times New Roman" w:hAnsi="GuidePedagoTimes" w:cs="GuidePedagoTimes"/>
      <w:color w:val="000000"/>
      <w:kern w:val="0"/>
      <w:lang w:eastAsia="fr-FR"/>
      <w14:ligatures w14:val="none"/>
    </w:rPr>
  </w:style>
  <w:style w:type="paragraph" w:customStyle="1" w:styleId="08InterSynthse">
    <w:name w:val="08_Inter_Synthèse"/>
    <w:basedOn w:val="07Textecourant"/>
    <w:link w:val="08InterSynthseCar"/>
    <w:rsid w:val="006D16A8"/>
    <w:pPr>
      <w:spacing w:before="120"/>
    </w:pPr>
    <w:rPr>
      <w:rFonts w:ascii="Guide Pedago NCond" w:hAnsi="Guide Pedago NCond"/>
      <w:b/>
    </w:rPr>
  </w:style>
  <w:style w:type="character" w:customStyle="1" w:styleId="08InterSynthseCar">
    <w:name w:val="08_Inter_Synthèse Car"/>
    <w:link w:val="08InterSynthse"/>
    <w:rsid w:val="006D16A8"/>
    <w:rPr>
      <w:rFonts w:ascii="Guide Pedago NCond" w:eastAsia="Times New Roman" w:hAnsi="Guide Pedago NCond" w:cs="GuidePedagoTimes"/>
      <w:b/>
      <w:color w:val="000000"/>
      <w:kern w:val="0"/>
      <w:lang w:eastAsia="fr-FR"/>
      <w14:ligatures w14:val="none"/>
    </w:rPr>
  </w:style>
  <w:style w:type="paragraph" w:customStyle="1" w:styleId="04Niveau1">
    <w:name w:val="04_Niveau_1"/>
    <w:basedOn w:val="Normal"/>
    <w:next w:val="07Textecourant"/>
    <w:uiPriority w:val="99"/>
    <w:rsid w:val="006D16A8"/>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kern w:val="0"/>
      <w:sz w:val="27"/>
      <w:szCs w:val="27"/>
      <w:lang w:eastAsia="fr-FR"/>
      <w14:ligatures w14:val="none"/>
    </w:rPr>
  </w:style>
  <w:style w:type="paragraph" w:styleId="En-tte">
    <w:name w:val="header"/>
    <w:basedOn w:val="Normal"/>
    <w:link w:val="En-tteCar"/>
    <w:uiPriority w:val="99"/>
    <w:unhideWhenUsed/>
    <w:rsid w:val="0030056C"/>
    <w:pPr>
      <w:tabs>
        <w:tab w:val="center" w:pos="4536"/>
        <w:tab w:val="right" w:pos="9072"/>
      </w:tabs>
      <w:spacing w:after="0" w:line="240" w:lineRule="auto"/>
    </w:pPr>
  </w:style>
  <w:style w:type="character" w:customStyle="1" w:styleId="En-tteCar">
    <w:name w:val="En-tête Car"/>
    <w:basedOn w:val="Policepardfaut"/>
    <w:link w:val="En-tte"/>
    <w:uiPriority w:val="99"/>
    <w:rsid w:val="0030056C"/>
  </w:style>
  <w:style w:type="paragraph" w:styleId="Pieddepage">
    <w:name w:val="footer"/>
    <w:basedOn w:val="Normal"/>
    <w:link w:val="PieddepageCar"/>
    <w:uiPriority w:val="99"/>
    <w:unhideWhenUsed/>
    <w:rsid w:val="003005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0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2453</Words>
  <Characters>13492</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marie-agnès VINOLO</dc:creator>
  <cp:keywords/>
  <dc:description/>
  <cp:lastModifiedBy>marie-agnès VINOLO</cp:lastModifiedBy>
  <cp:revision>122</cp:revision>
  <dcterms:created xsi:type="dcterms:W3CDTF">2024-10-17T07:15:00Z</dcterms:created>
  <dcterms:modified xsi:type="dcterms:W3CDTF">2024-10-18T12:05:00Z</dcterms:modified>
</cp:coreProperties>
</file>