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7CC20" w14:textId="588FCDA5" w:rsidR="0017400F" w:rsidRDefault="003E4DC8" w:rsidP="00E97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rFonts w:ascii="Arial" w:hAnsi="Arial" w:cs="Arial"/>
          <w:b/>
          <w:sz w:val="20"/>
          <w:szCs w:val="20"/>
        </w:rPr>
      </w:pPr>
      <w:r w:rsidRPr="00C678A3">
        <w:rPr>
          <w:rFonts w:ascii="Arial" w:hAnsi="Arial" w:cs="Arial"/>
          <w:b/>
          <w:sz w:val="20"/>
          <w:szCs w:val="20"/>
        </w:rPr>
        <w:t>Chapitre 1</w:t>
      </w:r>
    </w:p>
    <w:p w14:paraId="5EE1D98F" w14:textId="23E663CF" w:rsidR="003E4DC8" w:rsidRPr="00C678A3" w:rsidRDefault="0017400F" w:rsidP="00E97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</w:t>
      </w:r>
      <w:r w:rsidR="003E4DC8" w:rsidRPr="00C678A3">
        <w:rPr>
          <w:rFonts w:ascii="Arial" w:hAnsi="Arial" w:cs="Arial"/>
          <w:b/>
          <w:sz w:val="20"/>
          <w:szCs w:val="20"/>
        </w:rPr>
        <w:t>es relations de l'entreprise avec les principaux agents économiques</w:t>
      </w:r>
    </w:p>
    <w:p w14:paraId="5EE1D990" w14:textId="77777777" w:rsidR="000120AE" w:rsidRPr="00C678A3" w:rsidRDefault="000120AE">
      <w:pPr>
        <w:rPr>
          <w:rFonts w:ascii="Arial" w:hAnsi="Arial" w:cs="Arial"/>
          <w:b/>
          <w:sz w:val="20"/>
          <w:szCs w:val="20"/>
          <w:highlight w:val="magenta"/>
        </w:rPr>
      </w:pPr>
      <w:r w:rsidRPr="00C678A3">
        <w:rPr>
          <w:rFonts w:ascii="Arial" w:hAnsi="Arial" w:cs="Arial"/>
          <w:b/>
          <w:sz w:val="20"/>
          <w:szCs w:val="20"/>
          <w:highlight w:val="magenta"/>
        </w:rPr>
        <w:t>1.Les agents économiques et leur rôle</w:t>
      </w:r>
    </w:p>
    <w:p w14:paraId="5EE1D991" w14:textId="0B6D0B21" w:rsidR="00B93B61" w:rsidRPr="00C678A3" w:rsidRDefault="00DC61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green"/>
        </w:rPr>
        <w:t xml:space="preserve">A) </w:t>
      </w:r>
      <w:r w:rsidR="00161F72" w:rsidRPr="00C678A3">
        <w:rPr>
          <w:rFonts w:ascii="Arial" w:hAnsi="Arial" w:cs="Arial"/>
          <w:sz w:val="20"/>
          <w:szCs w:val="20"/>
          <w:highlight w:val="green"/>
        </w:rPr>
        <w:t>D</w:t>
      </w:r>
      <w:r w:rsidR="00342FAB" w:rsidRPr="00C678A3">
        <w:rPr>
          <w:rFonts w:ascii="Arial" w:hAnsi="Arial" w:cs="Arial"/>
          <w:sz w:val="20"/>
          <w:szCs w:val="20"/>
          <w:highlight w:val="green"/>
        </w:rPr>
        <w:t>éfinition agent économique</w:t>
      </w:r>
      <w:r w:rsidR="00161F72" w:rsidRPr="00C678A3">
        <w:rPr>
          <w:rFonts w:ascii="Arial" w:hAnsi="Arial" w:cs="Arial"/>
          <w:sz w:val="20"/>
          <w:szCs w:val="20"/>
        </w:rPr>
        <w:t xml:space="preserve"> : </w:t>
      </w:r>
    </w:p>
    <w:p w14:paraId="5EE1D992" w14:textId="28501743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Un agent économique est une personne physique ou morale qui prend des décisions économiques</w:t>
      </w:r>
      <w:r w:rsidR="005C41A3">
        <w:rPr>
          <w:rFonts w:ascii="Arial" w:hAnsi="Arial" w:cs="Arial"/>
          <w:sz w:val="20"/>
          <w:szCs w:val="20"/>
        </w:rPr>
        <w:t xml:space="preserve">  qui dispose d’une autonomie </w:t>
      </w:r>
      <w:r w:rsidR="0086633C">
        <w:rPr>
          <w:rFonts w:ascii="Arial" w:hAnsi="Arial" w:cs="Arial"/>
          <w:sz w:val="20"/>
          <w:szCs w:val="20"/>
        </w:rPr>
        <w:t>de décision dans l’exercice de sa fonction principale.</w:t>
      </w:r>
    </w:p>
    <w:p w14:paraId="5EE1D995" w14:textId="3E9BA06A" w:rsidR="00161F72" w:rsidRPr="00C678A3" w:rsidRDefault="00EB40D8" w:rsidP="003D0E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Face à la multitude d’agents économiques , la comptabilité nationale les classe en grandes catégories qui regroupent des agents ayant un comportement économique simila</w:t>
      </w:r>
      <w:r w:rsidR="00955579">
        <w:rPr>
          <w:rFonts w:ascii="Arial" w:hAnsi="Arial" w:cs="Arial"/>
          <w:sz w:val="20"/>
          <w:szCs w:val="20"/>
        </w:rPr>
        <w:t>ire , caractérisé par une fonction économique principale .</w:t>
      </w:r>
    </w:p>
    <w:p w14:paraId="52D75474" w14:textId="77777777" w:rsidR="00237847" w:rsidRPr="00C678A3" w:rsidRDefault="00237847" w:rsidP="00342FAB">
      <w:pPr>
        <w:rPr>
          <w:rFonts w:ascii="Arial" w:hAnsi="Arial" w:cs="Arial"/>
          <w:sz w:val="20"/>
          <w:szCs w:val="20"/>
        </w:rPr>
      </w:pPr>
    </w:p>
    <w:p w14:paraId="5EE1D996" w14:textId="265FFEEE" w:rsidR="00342FAB" w:rsidRPr="00C678A3" w:rsidRDefault="00DC61B2" w:rsidP="00342F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green"/>
        </w:rPr>
        <w:t xml:space="preserve">B) </w:t>
      </w:r>
      <w:r w:rsidR="00342FAB" w:rsidRPr="00C678A3">
        <w:rPr>
          <w:rFonts w:ascii="Arial" w:hAnsi="Arial" w:cs="Arial"/>
          <w:sz w:val="20"/>
          <w:szCs w:val="20"/>
          <w:highlight w:val="green"/>
        </w:rPr>
        <w:t xml:space="preserve">Qui </w:t>
      </w:r>
      <w:proofErr w:type="spellStart"/>
      <w:r w:rsidR="00342FAB" w:rsidRPr="00C678A3">
        <w:rPr>
          <w:rFonts w:ascii="Arial" w:hAnsi="Arial" w:cs="Arial"/>
          <w:sz w:val="20"/>
          <w:szCs w:val="20"/>
          <w:highlight w:val="green"/>
        </w:rPr>
        <w:t>sont ils</w:t>
      </w:r>
      <w:proofErr w:type="spellEnd"/>
      <w:r w:rsidR="00342FAB" w:rsidRPr="00C678A3">
        <w:rPr>
          <w:rFonts w:ascii="Arial" w:hAnsi="Arial" w:cs="Arial"/>
          <w:sz w:val="20"/>
          <w:szCs w:val="20"/>
          <w:highlight w:val="green"/>
        </w:rPr>
        <w:t xml:space="preserve"> ?</w:t>
      </w:r>
    </w:p>
    <w:p w14:paraId="5EE1D997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Il existe 6 catégories d’agents économiques :</w:t>
      </w:r>
    </w:p>
    <w:p w14:paraId="5EE1D998" w14:textId="77777777" w:rsidR="00342FAB" w:rsidRPr="00C678A3" w:rsidRDefault="00342FAB" w:rsidP="003E4DC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les </w:t>
      </w:r>
      <w:r w:rsidRPr="00C678A3">
        <w:rPr>
          <w:rFonts w:ascii="Arial" w:hAnsi="Arial" w:cs="Arial"/>
          <w:sz w:val="20"/>
          <w:szCs w:val="20"/>
          <w:highlight w:val="yellow"/>
        </w:rPr>
        <w:t>ménages</w:t>
      </w:r>
      <w:r w:rsidRPr="00C678A3">
        <w:rPr>
          <w:rFonts w:ascii="Arial" w:hAnsi="Arial" w:cs="Arial"/>
          <w:sz w:val="20"/>
          <w:szCs w:val="20"/>
        </w:rPr>
        <w:t xml:space="preserve"> constitués d’un individu ou un groupe d’individus vivant habituellement dans un</w:t>
      </w:r>
    </w:p>
    <w:p w14:paraId="5EE1D999" w14:textId="77777777" w:rsidR="00342FAB" w:rsidRPr="00FB6E6E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même logement (qu’il y ait entre eux un lien de parenté ou non</w:t>
      </w:r>
      <w:r w:rsidRPr="00FB6E6E">
        <w:rPr>
          <w:rFonts w:ascii="Arial" w:hAnsi="Arial" w:cs="Arial"/>
          <w:i/>
          <w:iCs/>
          <w:sz w:val="20"/>
          <w:szCs w:val="20"/>
        </w:rPr>
        <w:t>). Exemples : des étudiants en</w:t>
      </w:r>
    </w:p>
    <w:p w14:paraId="68E70E9C" w14:textId="0328657F" w:rsidR="00317A64" w:rsidRPr="00FB6E6E" w:rsidRDefault="00342FAB" w:rsidP="00317A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FB6E6E">
        <w:rPr>
          <w:rFonts w:ascii="Arial" w:hAnsi="Arial" w:cs="Arial"/>
          <w:i/>
          <w:iCs/>
          <w:sz w:val="20"/>
          <w:szCs w:val="20"/>
        </w:rPr>
        <w:t xml:space="preserve">colocation, un célibataire, un couple avec trois enfants… ; </w:t>
      </w:r>
    </w:p>
    <w:p w14:paraId="5EE1D99B" w14:textId="6D18BBBC" w:rsidR="00342FAB" w:rsidRPr="00FB6E6E" w:rsidRDefault="00342FAB" w:rsidP="00FB6E6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B6E6E">
        <w:rPr>
          <w:rFonts w:ascii="Arial" w:hAnsi="Arial" w:cs="Arial"/>
          <w:sz w:val="20"/>
          <w:szCs w:val="20"/>
          <w:highlight w:val="yellow"/>
        </w:rPr>
        <w:t>les entreprises</w:t>
      </w:r>
      <w:r w:rsidRPr="00FB6E6E">
        <w:rPr>
          <w:rFonts w:ascii="Arial" w:hAnsi="Arial" w:cs="Arial"/>
          <w:sz w:val="20"/>
          <w:szCs w:val="20"/>
        </w:rPr>
        <w:t xml:space="preserve"> qui assurent la production de biens et services pour les vendre sur un marché</w:t>
      </w:r>
    </w:p>
    <w:p w14:paraId="5EE1D99C" w14:textId="77777777" w:rsidR="00342FAB" w:rsidRPr="00C5243C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afin de réaliser un profit. </w:t>
      </w:r>
      <w:r w:rsidRPr="00C5243C">
        <w:rPr>
          <w:rFonts w:ascii="Arial" w:hAnsi="Arial" w:cs="Arial"/>
          <w:i/>
          <w:iCs/>
          <w:sz w:val="20"/>
          <w:szCs w:val="20"/>
        </w:rPr>
        <w:t>Exemples : Renault, Kiabi, L’Oréal… ;</w:t>
      </w:r>
    </w:p>
    <w:p w14:paraId="5EE1D99D" w14:textId="1B336F05" w:rsidR="00342FAB" w:rsidRPr="00C678A3" w:rsidRDefault="00342FAB" w:rsidP="003E4DC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les </w:t>
      </w:r>
      <w:r w:rsidRPr="00C678A3">
        <w:rPr>
          <w:rFonts w:ascii="Arial" w:hAnsi="Arial" w:cs="Arial"/>
          <w:sz w:val="20"/>
          <w:szCs w:val="20"/>
          <w:highlight w:val="yellow"/>
        </w:rPr>
        <w:t>banques</w:t>
      </w:r>
      <w:r w:rsidRPr="00C678A3">
        <w:rPr>
          <w:rFonts w:ascii="Arial" w:hAnsi="Arial" w:cs="Arial"/>
          <w:sz w:val="20"/>
          <w:szCs w:val="20"/>
        </w:rPr>
        <w:t xml:space="preserve"> qui </w:t>
      </w:r>
      <w:r w:rsidR="004D1367">
        <w:rPr>
          <w:rFonts w:ascii="Arial" w:hAnsi="Arial" w:cs="Arial"/>
          <w:sz w:val="20"/>
          <w:szCs w:val="20"/>
        </w:rPr>
        <w:t>assur</w:t>
      </w:r>
      <w:r w:rsidR="00C5243C">
        <w:rPr>
          <w:rFonts w:ascii="Arial" w:hAnsi="Arial" w:cs="Arial"/>
          <w:sz w:val="20"/>
          <w:szCs w:val="20"/>
        </w:rPr>
        <w:t xml:space="preserve">ent le financement de l’économie . </w:t>
      </w:r>
    </w:p>
    <w:p w14:paraId="5EE1D99E" w14:textId="77777777" w:rsidR="00342FAB" w:rsidRPr="00C5243C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bancaires. Exemples : </w:t>
      </w:r>
      <w:r w:rsidRPr="00C5243C">
        <w:rPr>
          <w:rFonts w:ascii="Arial" w:hAnsi="Arial" w:cs="Arial"/>
          <w:i/>
          <w:iCs/>
          <w:sz w:val="20"/>
          <w:szCs w:val="20"/>
        </w:rPr>
        <w:t>Société Générale, Crédit Agricole, Banque Populaire… ;</w:t>
      </w:r>
    </w:p>
    <w:p w14:paraId="5EE1D99F" w14:textId="0EA3DF69" w:rsidR="003E4DC8" w:rsidRPr="00C678A3" w:rsidRDefault="00B93B61" w:rsidP="003E4DC8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  <w:highlight w:val="yellow"/>
        </w:rPr>
        <w:t>les administrations publiques</w:t>
      </w:r>
      <w:r w:rsidR="00550473">
        <w:rPr>
          <w:rFonts w:ascii="Arial" w:hAnsi="Arial" w:cs="Arial"/>
          <w:sz w:val="20"/>
          <w:szCs w:val="20"/>
        </w:rPr>
        <w:t xml:space="preserve"> qui répondent aux besoins d’intérêt général de la population</w:t>
      </w:r>
      <w:r w:rsidR="00262A72">
        <w:rPr>
          <w:rFonts w:ascii="Arial" w:hAnsi="Arial" w:cs="Arial"/>
          <w:sz w:val="20"/>
          <w:szCs w:val="20"/>
        </w:rPr>
        <w:t xml:space="preserve"> (ordre public, service public…)</w:t>
      </w:r>
    </w:p>
    <w:p w14:paraId="5EE1D9A2" w14:textId="63A26442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On distingue </w:t>
      </w:r>
      <w:r w:rsidRPr="00C678A3">
        <w:rPr>
          <w:rFonts w:ascii="Arial" w:hAnsi="Arial" w:cs="Arial"/>
          <w:sz w:val="20"/>
          <w:szCs w:val="20"/>
          <w:highlight w:val="yellow"/>
        </w:rPr>
        <w:t>trois types d’administrations publiques</w:t>
      </w:r>
      <w:r w:rsidRPr="00C678A3">
        <w:rPr>
          <w:rFonts w:ascii="Arial" w:hAnsi="Arial" w:cs="Arial"/>
          <w:sz w:val="20"/>
          <w:szCs w:val="20"/>
        </w:rPr>
        <w:t xml:space="preserve"> :</w:t>
      </w:r>
    </w:p>
    <w:p w14:paraId="5EE1D9A3" w14:textId="10187ACC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–</w:t>
      </w:r>
      <w:r w:rsidR="00C64C52">
        <w:rPr>
          <w:rFonts w:ascii="Arial" w:hAnsi="Arial" w:cs="Arial"/>
          <w:sz w:val="20"/>
          <w:szCs w:val="20"/>
        </w:rPr>
        <w:t xml:space="preserve">- </w:t>
      </w:r>
      <w:r w:rsidRPr="00C678A3">
        <w:rPr>
          <w:rFonts w:ascii="Arial" w:hAnsi="Arial" w:cs="Arial"/>
          <w:sz w:val="20"/>
          <w:szCs w:val="20"/>
        </w:rPr>
        <w:t xml:space="preserve"> </w:t>
      </w:r>
      <w:r w:rsidRPr="00C678A3">
        <w:rPr>
          <w:rFonts w:ascii="Arial" w:hAnsi="Arial" w:cs="Arial"/>
          <w:sz w:val="20"/>
          <w:szCs w:val="20"/>
          <w:highlight w:val="yellow"/>
        </w:rPr>
        <w:t>les administrations publiques centrales</w:t>
      </w:r>
      <w:r w:rsidRPr="00C678A3">
        <w:rPr>
          <w:rFonts w:ascii="Arial" w:hAnsi="Arial" w:cs="Arial"/>
          <w:sz w:val="20"/>
          <w:szCs w:val="20"/>
        </w:rPr>
        <w:t xml:space="preserve"> : il s’agit de l’État et des organismes divers d’administration</w:t>
      </w:r>
    </w:p>
    <w:p w14:paraId="5EE1D9A4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centrale (ODAC) financés principalement soit par des subventions de l’État,</w:t>
      </w:r>
    </w:p>
    <w:p w14:paraId="5EE1D9A5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soit par affectation de recettes votée en loi de finances,</w:t>
      </w:r>
    </w:p>
    <w:p w14:paraId="5EE1D9A6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–– les </w:t>
      </w:r>
      <w:r w:rsidRPr="00C678A3">
        <w:rPr>
          <w:rFonts w:ascii="Arial" w:hAnsi="Arial" w:cs="Arial"/>
          <w:sz w:val="20"/>
          <w:szCs w:val="20"/>
          <w:highlight w:val="yellow"/>
        </w:rPr>
        <w:t>administrations publiques locales</w:t>
      </w:r>
      <w:r w:rsidRPr="00C678A3">
        <w:rPr>
          <w:rFonts w:ascii="Arial" w:hAnsi="Arial" w:cs="Arial"/>
          <w:sz w:val="20"/>
          <w:szCs w:val="20"/>
        </w:rPr>
        <w:t xml:space="preserve"> : l’ensemble des collectivités territoriales (régions,</w:t>
      </w:r>
    </w:p>
    <w:p w14:paraId="5EE1D9A7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départements, communes et groupement de communes) mais aussi les organismes</w:t>
      </w:r>
    </w:p>
    <w:p w14:paraId="5EE1D9A8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divers d’administration locale (centres communaux d’action sociale, caisses des écoles,</w:t>
      </w:r>
    </w:p>
    <w:p w14:paraId="5EE1D9A9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services départementaux d’incendie et de secours, collèges, lycées, syndicats de collectivités,</w:t>
      </w:r>
    </w:p>
    <w:p w14:paraId="5EE1D9AA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chambres consulaires…),</w:t>
      </w:r>
    </w:p>
    <w:p w14:paraId="5EE1D9AB" w14:textId="77777777" w:rsidR="00342FAB" w:rsidRPr="00C678A3" w:rsidRDefault="00342FAB" w:rsidP="00342F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–– </w:t>
      </w:r>
      <w:r w:rsidRPr="00C678A3">
        <w:rPr>
          <w:rFonts w:ascii="Arial" w:hAnsi="Arial" w:cs="Arial"/>
          <w:sz w:val="20"/>
          <w:szCs w:val="20"/>
          <w:highlight w:val="yellow"/>
        </w:rPr>
        <w:t>les administrations de sécurité sociale</w:t>
      </w:r>
      <w:r w:rsidRPr="00C678A3">
        <w:rPr>
          <w:rFonts w:ascii="Arial" w:hAnsi="Arial" w:cs="Arial"/>
          <w:sz w:val="20"/>
          <w:szCs w:val="20"/>
        </w:rPr>
        <w:t>, qui regroupent les ODASS (principalement les</w:t>
      </w:r>
    </w:p>
    <w:p w14:paraId="5EE1D9AC" w14:textId="77777777" w:rsidR="00342FAB" w:rsidRPr="00C678A3" w:rsidRDefault="00342FAB" w:rsidP="00342FAB">
      <w:pPr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hôpitaux) et l’ensemble des régimes d’assurance sociale.</w:t>
      </w:r>
    </w:p>
    <w:p w14:paraId="5EE1D9AD" w14:textId="77777777" w:rsidR="003E4DC8" w:rsidRPr="00C678A3" w:rsidRDefault="003E4DC8" w:rsidP="003E4DC8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  <w:highlight w:val="yellow"/>
        </w:rPr>
        <w:t>les institutions sans but lucratif au service des ménages (ISBLSM)</w:t>
      </w:r>
      <w:r w:rsidRPr="00C678A3">
        <w:rPr>
          <w:rFonts w:ascii="Arial" w:hAnsi="Arial" w:cs="Arial"/>
          <w:sz w:val="20"/>
          <w:szCs w:val="20"/>
        </w:rPr>
        <w:t xml:space="preserve"> : associations, syndicats</w:t>
      </w:r>
    </w:p>
    <w:p w14:paraId="5EE1D9AE" w14:textId="77777777" w:rsidR="003E4DC8" w:rsidRPr="00C678A3" w:rsidRDefault="003E4DC8" w:rsidP="003E4DC8">
      <w:pPr>
        <w:pStyle w:val="Paragraphedeliste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  <w:highlight w:val="yellow"/>
        </w:rPr>
        <w:t>le reste du monde</w:t>
      </w:r>
      <w:r w:rsidRPr="00C678A3">
        <w:rPr>
          <w:rFonts w:ascii="Arial" w:hAnsi="Arial" w:cs="Arial"/>
          <w:sz w:val="20"/>
          <w:szCs w:val="20"/>
        </w:rPr>
        <w:t xml:space="preserve"> : acteurs étrangers qui effectuent des échanges avec les acteurs économiques nationaux </w:t>
      </w:r>
    </w:p>
    <w:p w14:paraId="5EE1D9AF" w14:textId="77777777" w:rsidR="003E4DC8" w:rsidRPr="00C678A3" w:rsidRDefault="003E4DC8" w:rsidP="003E4DC8">
      <w:pPr>
        <w:pStyle w:val="Paragraphedeliste"/>
        <w:rPr>
          <w:rFonts w:ascii="Arial" w:hAnsi="Arial" w:cs="Arial"/>
          <w:sz w:val="20"/>
          <w:szCs w:val="20"/>
        </w:rPr>
      </w:pPr>
    </w:p>
    <w:p w14:paraId="5EE1D9B0" w14:textId="387B2EFA" w:rsidR="00F96756" w:rsidRPr="00C678A3" w:rsidRDefault="00DF6372" w:rsidP="00F967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C)</w:t>
      </w:r>
      <w:r w:rsidR="00F96756" w:rsidRPr="00C678A3">
        <w:rPr>
          <w:rFonts w:ascii="Arial" w:hAnsi="Arial" w:cs="Arial"/>
          <w:b/>
          <w:bCs/>
          <w:sz w:val="20"/>
          <w:szCs w:val="20"/>
        </w:rPr>
        <w:t xml:space="preserve"> </w:t>
      </w:r>
      <w:r w:rsidR="00F96756" w:rsidRPr="00C678A3">
        <w:rPr>
          <w:rFonts w:ascii="Arial" w:hAnsi="Arial" w:cs="Arial"/>
          <w:b/>
          <w:bCs/>
          <w:sz w:val="20"/>
          <w:szCs w:val="20"/>
          <w:highlight w:val="green"/>
        </w:rPr>
        <w:t>Les fonctions économiques principales des agents</w:t>
      </w:r>
    </w:p>
    <w:p w14:paraId="5EE1D9B1" w14:textId="77777777" w:rsidR="00F96756" w:rsidRPr="00C678A3" w:rsidRDefault="00F96756" w:rsidP="00F967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Chaque catégorie d’agents économiques se caractérise par sa fonction économique principale</w:t>
      </w:r>
    </w:p>
    <w:p w14:paraId="5EE1D9B2" w14:textId="77777777" w:rsidR="00F96756" w:rsidRPr="00C678A3" w:rsidRDefault="00F96756" w:rsidP="00F967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:</w:t>
      </w:r>
    </w:p>
    <w:p w14:paraId="5EE1D9B3" w14:textId="316410C1" w:rsidR="00F96756" w:rsidRPr="00C678A3" w:rsidRDefault="00F96756" w:rsidP="00F967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les </w:t>
      </w:r>
      <w:r w:rsidRPr="00C678A3">
        <w:rPr>
          <w:rFonts w:ascii="Arial" w:hAnsi="Arial" w:cs="Arial"/>
          <w:sz w:val="20"/>
          <w:szCs w:val="20"/>
          <w:highlight w:val="yellow"/>
        </w:rPr>
        <w:t>ménages</w:t>
      </w:r>
      <w:r w:rsidRPr="00C678A3">
        <w:rPr>
          <w:rFonts w:ascii="Arial" w:hAnsi="Arial" w:cs="Arial"/>
          <w:sz w:val="20"/>
          <w:szCs w:val="20"/>
        </w:rPr>
        <w:t xml:space="preserve"> ont pour fonction économique principale la </w:t>
      </w:r>
      <w:r w:rsidRPr="00B53E9E">
        <w:rPr>
          <w:rFonts w:ascii="Arial" w:hAnsi="Arial" w:cs="Arial"/>
          <w:b/>
          <w:bCs/>
          <w:sz w:val="20"/>
          <w:szCs w:val="20"/>
        </w:rPr>
        <w:t>consommation de biens et de services.</w:t>
      </w:r>
      <w:r w:rsidR="00D60597">
        <w:rPr>
          <w:rFonts w:ascii="Arial" w:hAnsi="Arial" w:cs="Arial"/>
          <w:sz w:val="20"/>
          <w:szCs w:val="20"/>
        </w:rPr>
        <w:t xml:space="preserve"> La consommation des ménages désigne l’opération économique qui leur permet </w:t>
      </w:r>
      <w:r w:rsidR="0073598A">
        <w:rPr>
          <w:rFonts w:ascii="Arial" w:hAnsi="Arial" w:cs="Arial"/>
          <w:sz w:val="20"/>
          <w:szCs w:val="20"/>
        </w:rPr>
        <w:t>de satisfaire directement leurs besoins par l’achat de biens et services.</w:t>
      </w:r>
    </w:p>
    <w:p w14:paraId="5EE1D9B5" w14:textId="506E4544" w:rsidR="00F96756" w:rsidRPr="00C678A3" w:rsidRDefault="006B48CF" w:rsidP="006B48C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F96756" w:rsidRPr="00C678A3">
        <w:rPr>
          <w:rFonts w:ascii="Arial" w:hAnsi="Arial" w:cs="Arial"/>
          <w:sz w:val="20"/>
          <w:szCs w:val="20"/>
        </w:rPr>
        <w:t xml:space="preserve">Ils fournissent également leur force de travail </w:t>
      </w:r>
      <w:r w:rsidR="003F1768">
        <w:rPr>
          <w:rFonts w:ascii="Arial" w:hAnsi="Arial" w:cs="Arial"/>
          <w:sz w:val="20"/>
          <w:szCs w:val="20"/>
        </w:rPr>
        <w:t>, ils produisent pour les entreprises individuelles ils peuvent ainsi épargner</w:t>
      </w:r>
      <w:r w:rsidR="001320DC">
        <w:rPr>
          <w:rFonts w:ascii="Arial" w:hAnsi="Arial" w:cs="Arial"/>
          <w:sz w:val="20"/>
          <w:szCs w:val="20"/>
        </w:rPr>
        <w:t>, ou investir</w:t>
      </w:r>
      <w:r>
        <w:rPr>
          <w:rFonts w:ascii="Arial" w:hAnsi="Arial" w:cs="Arial"/>
          <w:sz w:val="20"/>
          <w:szCs w:val="20"/>
        </w:rPr>
        <w:t xml:space="preserve">) </w:t>
      </w:r>
      <w:r w:rsidR="00F96756" w:rsidRPr="00C678A3">
        <w:rPr>
          <w:rFonts w:ascii="Arial" w:hAnsi="Arial" w:cs="Arial"/>
          <w:sz w:val="20"/>
          <w:szCs w:val="20"/>
        </w:rPr>
        <w:t>;</w:t>
      </w:r>
    </w:p>
    <w:p w14:paraId="5EE1D9BA" w14:textId="77777777" w:rsidR="00F96756" w:rsidRPr="00C678A3" w:rsidRDefault="00F96756" w:rsidP="00F967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E1D9BB" w14:textId="77777777" w:rsidR="00F96756" w:rsidRPr="00B53E9E" w:rsidRDefault="00F96756" w:rsidP="00F9675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les </w:t>
      </w:r>
      <w:r w:rsidRPr="00C678A3">
        <w:rPr>
          <w:rFonts w:ascii="Arial" w:hAnsi="Arial" w:cs="Arial"/>
          <w:sz w:val="20"/>
          <w:szCs w:val="20"/>
          <w:highlight w:val="yellow"/>
        </w:rPr>
        <w:t>entreprises</w:t>
      </w:r>
      <w:r w:rsidRPr="00C678A3">
        <w:rPr>
          <w:rFonts w:ascii="Arial" w:hAnsi="Arial" w:cs="Arial"/>
          <w:sz w:val="20"/>
          <w:szCs w:val="20"/>
        </w:rPr>
        <w:t xml:space="preserve"> ont pour fonction économique principale la </w:t>
      </w:r>
      <w:r w:rsidRPr="00B53E9E">
        <w:rPr>
          <w:rFonts w:ascii="Arial" w:hAnsi="Arial" w:cs="Arial"/>
          <w:b/>
          <w:bCs/>
          <w:sz w:val="20"/>
          <w:szCs w:val="20"/>
        </w:rPr>
        <w:t>production marchande de biens</w:t>
      </w:r>
    </w:p>
    <w:p w14:paraId="5959B91A" w14:textId="77777777" w:rsidR="00417953" w:rsidRDefault="00F96756" w:rsidP="00B53E9E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B53E9E">
        <w:rPr>
          <w:rFonts w:ascii="Arial" w:hAnsi="Arial" w:cs="Arial"/>
          <w:b/>
          <w:bCs/>
          <w:sz w:val="20"/>
          <w:szCs w:val="20"/>
        </w:rPr>
        <w:t>et de services</w:t>
      </w:r>
      <w:r w:rsidRPr="00C678A3">
        <w:rPr>
          <w:rFonts w:ascii="Arial" w:hAnsi="Arial" w:cs="Arial"/>
          <w:sz w:val="20"/>
          <w:szCs w:val="20"/>
        </w:rPr>
        <w:t xml:space="preserve">. La production marchande est destinée à être vendue sur un marché contre un prix. </w:t>
      </w:r>
    </w:p>
    <w:p w14:paraId="5EE1D9BC" w14:textId="36C9088C" w:rsidR="00F96756" w:rsidRPr="00C678A3" w:rsidRDefault="00F96756" w:rsidP="00B53E9E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Les entreprises sont classées en plusieurs catégories en fonction de leur taille</w:t>
      </w:r>
      <w:r w:rsidR="007423C5" w:rsidRPr="00C678A3">
        <w:rPr>
          <w:rFonts w:ascii="Arial" w:hAnsi="Arial" w:cs="Arial"/>
          <w:sz w:val="20"/>
          <w:szCs w:val="20"/>
        </w:rPr>
        <w:t xml:space="preserve"> </w:t>
      </w:r>
      <w:r w:rsidRPr="00C678A3">
        <w:rPr>
          <w:rFonts w:ascii="Arial" w:hAnsi="Arial" w:cs="Arial"/>
          <w:sz w:val="20"/>
          <w:szCs w:val="20"/>
        </w:rPr>
        <w:t>(microentreprise/PME/ETI/GE) ou encore de leur activité (secteur primaire/secteur secondaire/</w:t>
      </w:r>
    </w:p>
    <w:p w14:paraId="5EE1D9BD" w14:textId="77777777" w:rsidR="00F96756" w:rsidRPr="00C678A3" w:rsidRDefault="00F96756" w:rsidP="00B53E9E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secteur tertiaire) ;</w:t>
      </w:r>
    </w:p>
    <w:p w14:paraId="5EE1D9BE" w14:textId="77777777" w:rsidR="007423C5" w:rsidRPr="00C678A3" w:rsidRDefault="007423C5" w:rsidP="00B53E9E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C678A3">
        <w:rPr>
          <w:rFonts w:ascii="Arial" w:eastAsia="Times New Roman" w:hAnsi="Arial" w:cs="Arial"/>
          <w:color w:val="222222"/>
          <w:sz w:val="20"/>
          <w:szCs w:val="20"/>
          <w:lang w:eastAsia="fr-FR"/>
        </w:rPr>
        <w:lastRenderedPageBreak/>
        <w:t>Le secteur primaire regroupe l’ensemble des activités dont la finalité consiste en une exploitation des ressources naturelles : agriculture, pêche, forêts, mines, gisements. Toutefois, selon le point de vue, les industries extractives peuvent aussi être classées dans le secteur secondaire.</w:t>
      </w:r>
    </w:p>
    <w:p w14:paraId="5EE1D9BF" w14:textId="77777777" w:rsidR="007423C5" w:rsidRPr="00C678A3" w:rsidRDefault="007423C5" w:rsidP="00B53E9E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C678A3">
        <w:rPr>
          <w:rFonts w:ascii="Arial" w:eastAsia="Times New Roman" w:hAnsi="Arial" w:cs="Arial"/>
          <w:color w:val="222222"/>
          <w:sz w:val="20"/>
          <w:szCs w:val="20"/>
          <w:lang w:eastAsia="fr-FR"/>
        </w:rPr>
        <w:t>Le secteur secondaire regroupe l’ensemble des activités consistant en une transformation plus ou moins élaborée des matières premières (industries manufacturières, construction).</w:t>
      </w:r>
    </w:p>
    <w:p w14:paraId="5EE1D9C6" w14:textId="0203DB5D" w:rsidR="007423C5" w:rsidRDefault="007423C5" w:rsidP="00B53E9E">
      <w:pPr>
        <w:shd w:val="clear" w:color="auto" w:fill="FFFFFF"/>
        <w:spacing w:after="0" w:line="240" w:lineRule="auto"/>
        <w:ind w:left="709"/>
        <w:rPr>
          <w:rFonts w:ascii="Arial" w:eastAsia="Times New Roman" w:hAnsi="Arial" w:cs="Arial"/>
          <w:color w:val="222222"/>
          <w:sz w:val="20"/>
          <w:szCs w:val="20"/>
          <w:lang w:eastAsia="fr-FR"/>
        </w:rPr>
      </w:pPr>
      <w:r w:rsidRPr="00C678A3">
        <w:rPr>
          <w:rFonts w:ascii="Arial" w:eastAsia="Times New Roman" w:hAnsi="Arial" w:cs="Arial"/>
          <w:color w:val="222222"/>
          <w:sz w:val="20"/>
          <w:szCs w:val="20"/>
          <w:lang w:eastAsia="fr-FR"/>
        </w:rPr>
        <w:t xml:space="preserve">Le secteur tertiaire se définit par complémentarité avec les activités agricoles et industrielles (secteurs primaire et secondaire). </w:t>
      </w:r>
    </w:p>
    <w:p w14:paraId="6820CDD6" w14:textId="77777777" w:rsidR="000830A5" w:rsidRPr="0017400F" w:rsidRDefault="000830A5" w:rsidP="00B53E9E">
      <w:pPr>
        <w:shd w:val="clear" w:color="auto" w:fill="FFFFFF"/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4FE334E2" w14:textId="77777777" w:rsidR="000830A5" w:rsidRPr="00C678A3" w:rsidRDefault="000830A5" w:rsidP="000830A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les </w:t>
      </w:r>
      <w:r w:rsidRPr="00C678A3">
        <w:rPr>
          <w:rFonts w:ascii="Arial" w:hAnsi="Arial" w:cs="Arial"/>
          <w:sz w:val="20"/>
          <w:szCs w:val="20"/>
          <w:highlight w:val="yellow"/>
        </w:rPr>
        <w:t>banques</w:t>
      </w:r>
      <w:r w:rsidRPr="00C678A3">
        <w:rPr>
          <w:rFonts w:ascii="Arial" w:hAnsi="Arial" w:cs="Arial"/>
          <w:sz w:val="20"/>
          <w:szCs w:val="20"/>
        </w:rPr>
        <w:t xml:space="preserve"> assurent principalement le </w:t>
      </w:r>
      <w:r w:rsidRPr="00B53E9E">
        <w:rPr>
          <w:rFonts w:ascii="Arial" w:hAnsi="Arial" w:cs="Arial"/>
          <w:b/>
          <w:bCs/>
          <w:sz w:val="20"/>
          <w:szCs w:val="20"/>
        </w:rPr>
        <w:t>financement de l’économie</w:t>
      </w:r>
      <w:r w:rsidRPr="00C678A3">
        <w:rPr>
          <w:rFonts w:ascii="Arial" w:hAnsi="Arial" w:cs="Arial"/>
          <w:sz w:val="20"/>
          <w:szCs w:val="20"/>
        </w:rPr>
        <w:t xml:space="preserve"> par la collecte et le prêt</w:t>
      </w:r>
    </w:p>
    <w:p w14:paraId="5A70B557" w14:textId="77777777" w:rsidR="000830A5" w:rsidRPr="00C678A3" w:rsidRDefault="000830A5" w:rsidP="0088215D">
      <w:pPr>
        <w:autoSpaceDE w:val="0"/>
        <w:autoSpaceDN w:val="0"/>
        <w:adjustRightInd w:val="0"/>
        <w:spacing w:after="0" w:line="240" w:lineRule="auto"/>
        <w:ind w:left="1276" w:hanging="567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de fonds (crédit). En effet, elles reçoivent des dépôts des agents économiques et accordent</w:t>
      </w:r>
    </w:p>
    <w:p w14:paraId="30E9B262" w14:textId="77777777" w:rsidR="000830A5" w:rsidRPr="00C678A3" w:rsidRDefault="000830A5" w:rsidP="0088215D">
      <w:pPr>
        <w:autoSpaceDE w:val="0"/>
        <w:autoSpaceDN w:val="0"/>
        <w:adjustRightInd w:val="0"/>
        <w:spacing w:after="0" w:line="240" w:lineRule="auto"/>
        <w:ind w:left="1276" w:hanging="567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des prêts à ces derniers. Elles ont aussi un rôle d’intermédiaire entre les agents </w:t>
      </w:r>
      <w:proofErr w:type="spellStart"/>
      <w:r w:rsidRPr="00C678A3">
        <w:rPr>
          <w:rFonts w:ascii="Arial" w:hAnsi="Arial" w:cs="Arial"/>
          <w:sz w:val="20"/>
          <w:szCs w:val="20"/>
        </w:rPr>
        <w:t>à</w:t>
      </w:r>
      <w:proofErr w:type="spellEnd"/>
      <w:r w:rsidRPr="00C678A3">
        <w:rPr>
          <w:rFonts w:ascii="Arial" w:hAnsi="Arial" w:cs="Arial"/>
          <w:sz w:val="20"/>
          <w:szCs w:val="20"/>
        </w:rPr>
        <w:t xml:space="preserve"> besoin de</w:t>
      </w:r>
    </w:p>
    <w:p w14:paraId="5EE1D9C7" w14:textId="0F9221BD" w:rsidR="007423C5" w:rsidRPr="000830A5" w:rsidRDefault="000830A5" w:rsidP="0088215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financement et les agents à capacité de financement ; donc elles produisent des produits et</w:t>
      </w:r>
      <w:r w:rsidR="0088215D">
        <w:rPr>
          <w:rFonts w:ascii="Arial" w:hAnsi="Arial" w:cs="Arial"/>
          <w:sz w:val="20"/>
          <w:szCs w:val="20"/>
        </w:rPr>
        <w:t xml:space="preserve"> </w:t>
      </w:r>
      <w:r w:rsidRPr="00C678A3">
        <w:rPr>
          <w:rFonts w:ascii="Arial" w:hAnsi="Arial" w:cs="Arial"/>
          <w:sz w:val="20"/>
          <w:szCs w:val="20"/>
        </w:rPr>
        <w:t>services financiers  et d'assurance</w:t>
      </w:r>
      <w:r>
        <w:rPr>
          <w:rFonts w:ascii="Arial" w:hAnsi="Arial" w:cs="Arial"/>
          <w:sz w:val="20"/>
          <w:szCs w:val="20"/>
        </w:rPr>
        <w:t>.</w:t>
      </w:r>
    </w:p>
    <w:p w14:paraId="5EE1D9C8" w14:textId="77777777" w:rsidR="007423C5" w:rsidRPr="00C678A3" w:rsidRDefault="007423C5" w:rsidP="0088215D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0"/>
          <w:szCs w:val="20"/>
        </w:rPr>
      </w:pPr>
    </w:p>
    <w:p w14:paraId="5EE1D9C9" w14:textId="77777777" w:rsidR="00F96756" w:rsidRPr="00C678A3" w:rsidRDefault="00F96756" w:rsidP="0088215D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  <w:highlight w:val="yellow"/>
        </w:rPr>
        <w:t>les administrations publiques</w:t>
      </w:r>
      <w:r w:rsidRPr="00C678A3">
        <w:rPr>
          <w:rFonts w:ascii="Arial" w:hAnsi="Arial" w:cs="Arial"/>
          <w:sz w:val="20"/>
          <w:szCs w:val="20"/>
        </w:rPr>
        <w:t xml:space="preserve"> (État, Sécurité sociale, collectivités locales) ont pour fonction</w:t>
      </w:r>
    </w:p>
    <w:p w14:paraId="5EE1D9CC" w14:textId="0F3EF09B" w:rsidR="00F96756" w:rsidRPr="00C678A3" w:rsidRDefault="00F96756" w:rsidP="005C3A28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la </w:t>
      </w:r>
      <w:r w:rsidRPr="000E7AFA">
        <w:rPr>
          <w:rFonts w:ascii="Arial" w:hAnsi="Arial" w:cs="Arial"/>
          <w:b/>
          <w:bCs/>
          <w:sz w:val="20"/>
          <w:szCs w:val="20"/>
        </w:rPr>
        <w:t xml:space="preserve">production </w:t>
      </w:r>
      <w:r w:rsidR="000E7AFA">
        <w:rPr>
          <w:rFonts w:ascii="Arial" w:hAnsi="Arial" w:cs="Arial"/>
          <w:b/>
          <w:bCs/>
          <w:sz w:val="20"/>
          <w:szCs w:val="20"/>
        </w:rPr>
        <w:t xml:space="preserve">de services </w:t>
      </w:r>
      <w:r w:rsidRPr="000E7AFA">
        <w:rPr>
          <w:rFonts w:ascii="Arial" w:hAnsi="Arial" w:cs="Arial"/>
          <w:b/>
          <w:bCs/>
          <w:sz w:val="20"/>
          <w:szCs w:val="20"/>
        </w:rPr>
        <w:t>non marchand</w:t>
      </w:r>
      <w:r w:rsidR="000E7AFA">
        <w:rPr>
          <w:rFonts w:ascii="Arial" w:hAnsi="Arial" w:cs="Arial"/>
          <w:b/>
          <w:bCs/>
          <w:sz w:val="20"/>
          <w:szCs w:val="20"/>
        </w:rPr>
        <w:t>s</w:t>
      </w:r>
      <w:r w:rsidRPr="000E7AFA">
        <w:rPr>
          <w:rFonts w:ascii="Arial" w:hAnsi="Arial" w:cs="Arial"/>
          <w:b/>
          <w:bCs/>
          <w:sz w:val="20"/>
          <w:szCs w:val="20"/>
        </w:rPr>
        <w:t xml:space="preserve"> </w:t>
      </w:r>
      <w:r w:rsidRPr="0088215D">
        <w:rPr>
          <w:rFonts w:ascii="Arial" w:hAnsi="Arial" w:cs="Arial"/>
          <w:sz w:val="20"/>
          <w:szCs w:val="20"/>
        </w:rPr>
        <w:t>destiné</w:t>
      </w:r>
      <w:r w:rsidR="0088215D" w:rsidRPr="0088215D">
        <w:rPr>
          <w:rFonts w:ascii="Arial" w:hAnsi="Arial" w:cs="Arial"/>
          <w:sz w:val="20"/>
          <w:szCs w:val="20"/>
        </w:rPr>
        <w:t>s</w:t>
      </w:r>
      <w:r w:rsidRPr="0088215D">
        <w:rPr>
          <w:rFonts w:ascii="Arial" w:hAnsi="Arial" w:cs="Arial"/>
          <w:sz w:val="20"/>
          <w:szCs w:val="20"/>
        </w:rPr>
        <w:t xml:space="preserve"> à la collectivité</w:t>
      </w:r>
      <w:r w:rsidRPr="00C678A3">
        <w:rPr>
          <w:rFonts w:ascii="Arial" w:hAnsi="Arial" w:cs="Arial"/>
          <w:sz w:val="20"/>
          <w:szCs w:val="20"/>
        </w:rPr>
        <w:t>. La production non marchande est</w:t>
      </w:r>
      <w:r w:rsidR="0088215D">
        <w:rPr>
          <w:rFonts w:ascii="Arial" w:hAnsi="Arial" w:cs="Arial"/>
          <w:sz w:val="20"/>
          <w:szCs w:val="20"/>
        </w:rPr>
        <w:t xml:space="preserve"> </w:t>
      </w:r>
      <w:r w:rsidRPr="00C678A3">
        <w:rPr>
          <w:rFonts w:ascii="Arial" w:hAnsi="Arial" w:cs="Arial"/>
          <w:sz w:val="20"/>
          <w:szCs w:val="20"/>
        </w:rPr>
        <w:t>proposée gratuitement ou à un prix inférieur à son coût de production (crèches, éclairage</w:t>
      </w:r>
      <w:r w:rsidR="005C3A28">
        <w:rPr>
          <w:rFonts w:ascii="Arial" w:hAnsi="Arial" w:cs="Arial"/>
          <w:sz w:val="20"/>
          <w:szCs w:val="20"/>
        </w:rPr>
        <w:t xml:space="preserve"> </w:t>
      </w:r>
      <w:r w:rsidRPr="00C678A3">
        <w:rPr>
          <w:rFonts w:ascii="Arial" w:hAnsi="Arial" w:cs="Arial"/>
          <w:sz w:val="20"/>
          <w:szCs w:val="20"/>
        </w:rPr>
        <w:t>public…).</w:t>
      </w:r>
      <w:r w:rsidR="00D25BCD">
        <w:rPr>
          <w:rFonts w:ascii="Arial" w:hAnsi="Arial" w:cs="Arial"/>
          <w:sz w:val="20"/>
          <w:szCs w:val="20"/>
        </w:rPr>
        <w:t xml:space="preserve"> </w:t>
      </w:r>
      <w:r w:rsidR="00D25BCD" w:rsidRPr="00D25BCD">
        <w:rPr>
          <w:rFonts w:ascii="Arial" w:hAnsi="Arial" w:cs="Arial"/>
          <w:sz w:val="20"/>
          <w:szCs w:val="20"/>
        </w:rPr>
        <w:t xml:space="preserve">La production non marchande effectuée par les administrations publiques </w:t>
      </w:r>
      <w:r w:rsidR="00DE5F71" w:rsidRPr="00DE5F71">
        <w:rPr>
          <w:rFonts w:ascii="Arial" w:hAnsi="Arial" w:cs="Arial"/>
          <w:sz w:val="20"/>
          <w:szCs w:val="20"/>
        </w:rPr>
        <w:t xml:space="preserve"> est définie précisément comme la production fournie à d'autres agents soit gratuitement soit à des prix économiquement non significatifs inférieurs à 50% du coût de production</w:t>
      </w:r>
    </w:p>
    <w:p w14:paraId="5EE1D9CD" w14:textId="77777777" w:rsidR="000120AE" w:rsidRPr="00C678A3" w:rsidRDefault="000120AE" w:rsidP="00F967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E1D9D0" w14:textId="77777777" w:rsidR="000120AE" w:rsidRPr="00C678A3" w:rsidRDefault="000120AE" w:rsidP="00F96756">
      <w:pPr>
        <w:pStyle w:val="Paragraphedeliste"/>
        <w:ind w:left="0"/>
        <w:rPr>
          <w:rFonts w:ascii="Arial" w:hAnsi="Arial" w:cs="Arial"/>
          <w:sz w:val="20"/>
          <w:szCs w:val="20"/>
        </w:rPr>
      </w:pPr>
    </w:p>
    <w:p w14:paraId="5EE1D9D1" w14:textId="33C29D72" w:rsidR="000120AE" w:rsidRPr="00C678A3" w:rsidRDefault="00876171" w:rsidP="00F96756">
      <w:pPr>
        <w:pStyle w:val="Paragraphedeliste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highlight w:val="green"/>
        </w:rPr>
        <w:t>D)</w:t>
      </w:r>
      <w:r w:rsidR="000120AE" w:rsidRPr="00C678A3">
        <w:rPr>
          <w:rFonts w:ascii="Arial" w:hAnsi="Arial" w:cs="Arial"/>
          <w:b/>
          <w:sz w:val="20"/>
          <w:szCs w:val="20"/>
          <w:highlight w:val="green"/>
        </w:rPr>
        <w:t xml:space="preserve"> les revenus des agents économiques</w:t>
      </w:r>
    </w:p>
    <w:p w14:paraId="5EE1D9D2" w14:textId="77777777" w:rsidR="000120AE" w:rsidRPr="00C678A3" w:rsidRDefault="000120AE" w:rsidP="00F96756">
      <w:pPr>
        <w:pStyle w:val="Paragraphedeliste"/>
        <w:ind w:left="0"/>
        <w:rPr>
          <w:rFonts w:ascii="Arial" w:hAnsi="Arial" w:cs="Arial"/>
          <w:b/>
          <w:sz w:val="20"/>
          <w:szCs w:val="20"/>
        </w:rPr>
      </w:pPr>
    </w:p>
    <w:p w14:paraId="5EE1D9D3" w14:textId="77777777" w:rsidR="000120AE" w:rsidRPr="00C678A3" w:rsidRDefault="000120AE" w:rsidP="000120AE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  <w:highlight w:val="yellow"/>
        </w:rPr>
        <w:t>les ménages</w:t>
      </w:r>
      <w:r w:rsidRPr="00C678A3">
        <w:rPr>
          <w:rFonts w:ascii="Arial" w:hAnsi="Arial" w:cs="Arial"/>
          <w:sz w:val="20"/>
          <w:szCs w:val="20"/>
        </w:rPr>
        <w:t xml:space="preserve"> : salaires, aides d l'Etat (revenus de transfert)</w:t>
      </w:r>
    </w:p>
    <w:p w14:paraId="5EE1D9D4" w14:textId="72E7725F" w:rsidR="000120AE" w:rsidRPr="00C678A3" w:rsidRDefault="000120AE" w:rsidP="000120AE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  <w:highlight w:val="yellow"/>
        </w:rPr>
        <w:t>les banques</w:t>
      </w:r>
      <w:r w:rsidRPr="00C678A3">
        <w:rPr>
          <w:rFonts w:ascii="Arial" w:hAnsi="Arial" w:cs="Arial"/>
          <w:sz w:val="20"/>
          <w:szCs w:val="20"/>
        </w:rPr>
        <w:t xml:space="preserve"> : </w:t>
      </w:r>
      <w:r w:rsidR="009430C8">
        <w:rPr>
          <w:rFonts w:ascii="Arial" w:hAnsi="Arial" w:cs="Arial"/>
          <w:sz w:val="20"/>
          <w:szCs w:val="20"/>
        </w:rPr>
        <w:t xml:space="preserve">les intérêts des crédits , </w:t>
      </w:r>
      <w:r w:rsidR="001D5F6C">
        <w:rPr>
          <w:rFonts w:ascii="Arial" w:hAnsi="Arial" w:cs="Arial"/>
          <w:sz w:val="20"/>
          <w:szCs w:val="20"/>
        </w:rPr>
        <w:t>les</w:t>
      </w:r>
      <w:r w:rsidR="00BB27A1">
        <w:rPr>
          <w:rFonts w:ascii="Arial" w:hAnsi="Arial" w:cs="Arial"/>
          <w:sz w:val="20"/>
          <w:szCs w:val="20"/>
        </w:rPr>
        <w:t xml:space="preserve"> fonds collectés (</w:t>
      </w:r>
      <w:r w:rsidRPr="00C678A3">
        <w:rPr>
          <w:rFonts w:ascii="Arial" w:hAnsi="Arial" w:cs="Arial"/>
          <w:sz w:val="20"/>
          <w:szCs w:val="20"/>
        </w:rPr>
        <w:t>le chiffre d'affaires</w:t>
      </w:r>
      <w:r w:rsidR="00BB27A1">
        <w:rPr>
          <w:rFonts w:ascii="Arial" w:hAnsi="Arial" w:cs="Arial"/>
          <w:sz w:val="20"/>
          <w:szCs w:val="20"/>
        </w:rPr>
        <w:t>)</w:t>
      </w:r>
    </w:p>
    <w:p w14:paraId="5EE1D9D5" w14:textId="5986FAC6" w:rsidR="000120AE" w:rsidRPr="00C678A3" w:rsidRDefault="000120AE" w:rsidP="000120AE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  <w:highlight w:val="yellow"/>
        </w:rPr>
        <w:t>les</w:t>
      </w:r>
      <w:r w:rsidRPr="00C678A3">
        <w:rPr>
          <w:rFonts w:ascii="Arial" w:hAnsi="Arial" w:cs="Arial"/>
          <w:sz w:val="20"/>
          <w:szCs w:val="20"/>
        </w:rPr>
        <w:t xml:space="preserve"> </w:t>
      </w:r>
      <w:r w:rsidRPr="00C678A3">
        <w:rPr>
          <w:rFonts w:ascii="Arial" w:hAnsi="Arial" w:cs="Arial"/>
          <w:sz w:val="20"/>
          <w:szCs w:val="20"/>
          <w:highlight w:val="yellow"/>
        </w:rPr>
        <w:t>entreprises</w:t>
      </w:r>
      <w:r w:rsidRPr="00C678A3">
        <w:rPr>
          <w:rFonts w:ascii="Arial" w:hAnsi="Arial" w:cs="Arial"/>
          <w:sz w:val="20"/>
          <w:szCs w:val="20"/>
        </w:rPr>
        <w:t xml:space="preserve"> : </w:t>
      </w:r>
      <w:r w:rsidR="006746B6">
        <w:rPr>
          <w:rFonts w:ascii="Arial" w:hAnsi="Arial" w:cs="Arial"/>
          <w:sz w:val="20"/>
          <w:szCs w:val="20"/>
        </w:rPr>
        <w:t xml:space="preserve">vente de la production ( recettes , </w:t>
      </w:r>
      <w:r w:rsidRPr="00C678A3">
        <w:rPr>
          <w:rFonts w:ascii="Arial" w:hAnsi="Arial" w:cs="Arial"/>
          <w:sz w:val="20"/>
          <w:szCs w:val="20"/>
        </w:rPr>
        <w:t>le chiffre d'affaires</w:t>
      </w:r>
      <w:r w:rsidR="006456BD">
        <w:rPr>
          <w:rFonts w:ascii="Arial" w:hAnsi="Arial" w:cs="Arial"/>
          <w:sz w:val="20"/>
          <w:szCs w:val="20"/>
        </w:rPr>
        <w:t>)</w:t>
      </w:r>
    </w:p>
    <w:p w14:paraId="5EE1D9D6" w14:textId="7A1BDAAF" w:rsidR="000120AE" w:rsidRPr="00C678A3" w:rsidRDefault="000120AE" w:rsidP="000120AE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  <w:highlight w:val="yellow"/>
        </w:rPr>
      </w:pPr>
      <w:r w:rsidRPr="00C678A3">
        <w:rPr>
          <w:rFonts w:ascii="Arial" w:hAnsi="Arial" w:cs="Arial"/>
          <w:sz w:val="20"/>
          <w:szCs w:val="20"/>
          <w:highlight w:val="yellow"/>
        </w:rPr>
        <w:t xml:space="preserve">les administrations publiques : </w:t>
      </w:r>
      <w:r w:rsidRPr="00C678A3">
        <w:rPr>
          <w:rFonts w:ascii="Arial" w:hAnsi="Arial" w:cs="Arial"/>
          <w:sz w:val="20"/>
          <w:szCs w:val="20"/>
        </w:rPr>
        <w:t xml:space="preserve">prélèvements obligatoires </w:t>
      </w:r>
      <w:r w:rsidR="00876171">
        <w:rPr>
          <w:rFonts w:ascii="Arial" w:hAnsi="Arial" w:cs="Arial"/>
          <w:sz w:val="20"/>
          <w:szCs w:val="20"/>
        </w:rPr>
        <w:t xml:space="preserve">,(taxes , </w:t>
      </w:r>
      <w:r w:rsidR="00CB78AC">
        <w:rPr>
          <w:rFonts w:ascii="Arial" w:hAnsi="Arial" w:cs="Arial"/>
          <w:sz w:val="20"/>
          <w:szCs w:val="20"/>
        </w:rPr>
        <w:t>impôts</w:t>
      </w:r>
      <w:r w:rsidR="006456BD">
        <w:rPr>
          <w:rFonts w:ascii="Arial" w:hAnsi="Arial" w:cs="Arial"/>
          <w:sz w:val="20"/>
          <w:szCs w:val="20"/>
        </w:rPr>
        <w:t>, cotisations sociales</w:t>
      </w:r>
      <w:r w:rsidR="00876171">
        <w:rPr>
          <w:rFonts w:ascii="Arial" w:hAnsi="Arial" w:cs="Arial"/>
          <w:sz w:val="20"/>
          <w:szCs w:val="20"/>
        </w:rPr>
        <w:t>…)</w:t>
      </w:r>
    </w:p>
    <w:p w14:paraId="450F72D1" w14:textId="77777777" w:rsidR="00895160" w:rsidRPr="00C678A3" w:rsidRDefault="00895160" w:rsidP="000120AE">
      <w:pPr>
        <w:rPr>
          <w:rFonts w:ascii="Arial" w:hAnsi="Arial" w:cs="Arial"/>
          <w:b/>
          <w:sz w:val="20"/>
          <w:szCs w:val="20"/>
          <w:highlight w:val="magenta"/>
        </w:rPr>
      </w:pPr>
    </w:p>
    <w:p w14:paraId="5EE1D9D7" w14:textId="789D493C" w:rsidR="000120AE" w:rsidRPr="00C678A3" w:rsidRDefault="000120AE" w:rsidP="000120AE">
      <w:pPr>
        <w:rPr>
          <w:rFonts w:ascii="Arial" w:hAnsi="Arial" w:cs="Arial"/>
          <w:b/>
          <w:sz w:val="20"/>
          <w:szCs w:val="20"/>
          <w:highlight w:val="magenta"/>
        </w:rPr>
      </w:pPr>
      <w:r w:rsidRPr="00C678A3">
        <w:rPr>
          <w:rFonts w:ascii="Arial" w:hAnsi="Arial" w:cs="Arial"/>
          <w:b/>
          <w:sz w:val="20"/>
          <w:szCs w:val="20"/>
          <w:highlight w:val="magenta"/>
        </w:rPr>
        <w:t>2.Les échanges entre l’entreprise et les autres agents économiques</w:t>
      </w:r>
    </w:p>
    <w:p w14:paraId="5EE1D9D8" w14:textId="6CBAB15F" w:rsidR="007D030A" w:rsidRPr="00C678A3" w:rsidRDefault="00993BE4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green"/>
        </w:rPr>
        <w:t xml:space="preserve">A) </w:t>
      </w:r>
      <w:r w:rsidR="007D030A" w:rsidRPr="00C678A3">
        <w:rPr>
          <w:rFonts w:ascii="Arial" w:hAnsi="Arial" w:cs="Arial"/>
          <w:b/>
          <w:bCs/>
          <w:sz w:val="20"/>
          <w:szCs w:val="20"/>
          <w:highlight w:val="green"/>
        </w:rPr>
        <w:t>La nécessité des échanges entre l’entreprise et les autres agents économiques</w:t>
      </w:r>
    </w:p>
    <w:p w14:paraId="4547BBE1" w14:textId="77777777" w:rsidR="00BE0099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L’échange est nécessaire à la satisfaction des divers besoins des agents économiques. </w:t>
      </w:r>
    </w:p>
    <w:p w14:paraId="5EE1D9DA" w14:textId="217C0559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En effet,</w:t>
      </w:r>
      <w:r w:rsidR="00BA39E7">
        <w:rPr>
          <w:rFonts w:ascii="Arial" w:hAnsi="Arial" w:cs="Arial"/>
          <w:sz w:val="20"/>
          <w:szCs w:val="20"/>
        </w:rPr>
        <w:t xml:space="preserve"> </w:t>
      </w:r>
      <w:r w:rsidRPr="00C678A3">
        <w:rPr>
          <w:rFonts w:ascii="Arial" w:hAnsi="Arial" w:cs="Arial"/>
          <w:sz w:val="20"/>
          <w:szCs w:val="20"/>
        </w:rPr>
        <w:t>les individus ne peuvent produire eux-mêmes tous les biens et services dont ils ont besoin.</w:t>
      </w:r>
    </w:p>
    <w:p w14:paraId="5EE1D9DB" w14:textId="77777777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Ainsi, ils se spécialisent dans une activité et, grâce aux revenus perçus, peuvent échanger,</w:t>
      </w:r>
    </w:p>
    <w:p w14:paraId="0019B83D" w14:textId="77777777" w:rsidR="00BE0099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c’est-à-dire acheter les biens et services dont ils ont besoin. </w:t>
      </w:r>
    </w:p>
    <w:p w14:paraId="08AD1CA8" w14:textId="45543996" w:rsidR="003420DD" w:rsidRDefault="00B30008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0008">
        <w:rPr>
          <w:rFonts w:ascii="Arial" w:hAnsi="Arial" w:cs="Arial"/>
          <w:sz w:val="20"/>
          <w:szCs w:val="20"/>
        </w:rPr>
        <w:t>Les agents économiques réalise</w:t>
      </w:r>
      <w:r>
        <w:rPr>
          <w:rFonts w:ascii="Arial" w:hAnsi="Arial" w:cs="Arial"/>
          <w:sz w:val="20"/>
          <w:szCs w:val="20"/>
        </w:rPr>
        <w:t>nt</w:t>
      </w:r>
      <w:r w:rsidRPr="00B30008">
        <w:rPr>
          <w:rFonts w:ascii="Arial" w:hAnsi="Arial" w:cs="Arial"/>
          <w:sz w:val="20"/>
          <w:szCs w:val="20"/>
        </w:rPr>
        <w:t xml:space="preserve"> un certain nombre d'opérations qui peuvent être regroupées ainsi</w:t>
      </w:r>
      <w:r>
        <w:rPr>
          <w:rFonts w:ascii="Arial" w:hAnsi="Arial" w:cs="Arial"/>
          <w:sz w:val="20"/>
          <w:szCs w:val="20"/>
        </w:rPr>
        <w:t> :</w:t>
      </w:r>
    </w:p>
    <w:p w14:paraId="595216E9" w14:textId="7A2114A5" w:rsidR="00B30008" w:rsidRDefault="008A0134" w:rsidP="008A013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Pr="008A0134">
        <w:rPr>
          <w:rFonts w:ascii="Arial" w:hAnsi="Arial" w:cs="Arial"/>
          <w:sz w:val="20"/>
          <w:szCs w:val="20"/>
        </w:rPr>
        <w:t>es opérations sur biens et services qui retrace</w:t>
      </w:r>
      <w:r w:rsidR="003E50F0">
        <w:rPr>
          <w:rFonts w:ascii="Arial" w:hAnsi="Arial" w:cs="Arial"/>
          <w:sz w:val="20"/>
          <w:szCs w:val="20"/>
        </w:rPr>
        <w:t>nt</w:t>
      </w:r>
      <w:r w:rsidRPr="008A0134">
        <w:rPr>
          <w:rFonts w:ascii="Arial" w:hAnsi="Arial" w:cs="Arial"/>
          <w:sz w:val="20"/>
          <w:szCs w:val="20"/>
        </w:rPr>
        <w:t xml:space="preserve"> la provenance des produits transitant sur le marché </w:t>
      </w:r>
      <w:r w:rsidR="003E50F0">
        <w:rPr>
          <w:rFonts w:ascii="Arial" w:hAnsi="Arial" w:cs="Arial"/>
          <w:sz w:val="20"/>
          <w:szCs w:val="20"/>
        </w:rPr>
        <w:t>(</w:t>
      </w:r>
      <w:r w:rsidRPr="008A0134">
        <w:rPr>
          <w:rFonts w:ascii="Arial" w:hAnsi="Arial" w:cs="Arial"/>
          <w:sz w:val="20"/>
          <w:szCs w:val="20"/>
        </w:rPr>
        <w:t>la production</w:t>
      </w:r>
      <w:r w:rsidR="003E50F0">
        <w:rPr>
          <w:rFonts w:ascii="Arial" w:hAnsi="Arial" w:cs="Arial"/>
          <w:sz w:val="20"/>
          <w:szCs w:val="20"/>
        </w:rPr>
        <w:t>)</w:t>
      </w:r>
      <w:r w:rsidRPr="008A0134">
        <w:rPr>
          <w:rFonts w:ascii="Arial" w:hAnsi="Arial" w:cs="Arial"/>
          <w:sz w:val="20"/>
          <w:szCs w:val="20"/>
        </w:rPr>
        <w:t xml:space="preserve"> et leur utilisation </w:t>
      </w:r>
      <w:r w:rsidR="00003CEF">
        <w:rPr>
          <w:rFonts w:ascii="Arial" w:hAnsi="Arial" w:cs="Arial"/>
          <w:sz w:val="20"/>
          <w:szCs w:val="20"/>
        </w:rPr>
        <w:t>(</w:t>
      </w:r>
      <w:r w:rsidRPr="008A0134">
        <w:rPr>
          <w:rFonts w:ascii="Arial" w:hAnsi="Arial" w:cs="Arial"/>
          <w:sz w:val="20"/>
          <w:szCs w:val="20"/>
        </w:rPr>
        <w:t>consommation et investissement</w:t>
      </w:r>
      <w:r w:rsidR="00003CEF">
        <w:rPr>
          <w:rFonts w:ascii="Arial" w:hAnsi="Arial" w:cs="Arial"/>
          <w:sz w:val="20"/>
          <w:szCs w:val="20"/>
        </w:rPr>
        <w:t>).</w:t>
      </w:r>
    </w:p>
    <w:p w14:paraId="4D1143E9" w14:textId="5AC6E7B3" w:rsidR="00003CEF" w:rsidRDefault="00003CEF" w:rsidP="008A013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opérations f</w:t>
      </w:r>
      <w:r w:rsidRPr="00003CEF">
        <w:rPr>
          <w:rFonts w:ascii="Arial" w:hAnsi="Arial" w:cs="Arial"/>
          <w:sz w:val="20"/>
          <w:szCs w:val="20"/>
        </w:rPr>
        <w:t>inanci</w:t>
      </w:r>
      <w:r>
        <w:rPr>
          <w:rFonts w:ascii="Arial" w:hAnsi="Arial" w:cs="Arial"/>
          <w:sz w:val="20"/>
          <w:szCs w:val="20"/>
        </w:rPr>
        <w:t>è</w:t>
      </w:r>
      <w:r w:rsidRPr="00003CEF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es</w:t>
      </w:r>
      <w:r w:rsidRPr="00003CEF">
        <w:rPr>
          <w:rFonts w:ascii="Arial" w:hAnsi="Arial" w:cs="Arial"/>
          <w:sz w:val="20"/>
          <w:szCs w:val="20"/>
        </w:rPr>
        <w:t xml:space="preserve"> qui désigne</w:t>
      </w:r>
      <w:r>
        <w:rPr>
          <w:rFonts w:ascii="Arial" w:hAnsi="Arial" w:cs="Arial"/>
          <w:sz w:val="20"/>
          <w:szCs w:val="20"/>
        </w:rPr>
        <w:t>nt</w:t>
      </w:r>
      <w:r w:rsidRPr="00003CEF">
        <w:rPr>
          <w:rFonts w:ascii="Arial" w:hAnsi="Arial" w:cs="Arial"/>
          <w:sz w:val="20"/>
          <w:szCs w:val="20"/>
        </w:rPr>
        <w:t xml:space="preserve"> les opérations par lesquelles les acteurs économiques se procurent des moyens de financement ou </w:t>
      </w:r>
      <w:r w:rsidR="005A3E03" w:rsidRPr="00003CEF">
        <w:rPr>
          <w:rFonts w:ascii="Arial" w:hAnsi="Arial" w:cs="Arial"/>
          <w:sz w:val="20"/>
          <w:szCs w:val="20"/>
        </w:rPr>
        <w:t>mettent</w:t>
      </w:r>
      <w:r w:rsidR="005A3E03">
        <w:rPr>
          <w:rFonts w:ascii="Arial" w:hAnsi="Arial" w:cs="Arial"/>
          <w:sz w:val="20"/>
          <w:szCs w:val="20"/>
        </w:rPr>
        <w:t xml:space="preserve"> à </w:t>
      </w:r>
      <w:r w:rsidRPr="00003CEF">
        <w:rPr>
          <w:rFonts w:ascii="Arial" w:hAnsi="Arial" w:cs="Arial"/>
          <w:sz w:val="20"/>
          <w:szCs w:val="20"/>
        </w:rPr>
        <w:t>disposition leurs moyens de financement par l'intermédiaire des banques</w:t>
      </w:r>
      <w:r w:rsidR="005A3E03">
        <w:rPr>
          <w:rFonts w:ascii="Arial" w:hAnsi="Arial" w:cs="Arial"/>
          <w:sz w:val="20"/>
          <w:szCs w:val="20"/>
        </w:rPr>
        <w:t>.</w:t>
      </w:r>
    </w:p>
    <w:p w14:paraId="66A228F6" w14:textId="77777777" w:rsidR="00993BE4" w:rsidRPr="008A0134" w:rsidRDefault="00993BE4" w:rsidP="00993BE4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EE1D9E5" w14:textId="51337F99" w:rsidR="007D030A" w:rsidRPr="00C678A3" w:rsidRDefault="00993BE4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highlight w:val="green"/>
        </w:rPr>
        <w:t xml:space="preserve">B) </w:t>
      </w:r>
      <w:r w:rsidR="007D030A" w:rsidRPr="00C678A3">
        <w:rPr>
          <w:rFonts w:ascii="Arial" w:hAnsi="Arial" w:cs="Arial"/>
          <w:b/>
          <w:bCs/>
          <w:sz w:val="20"/>
          <w:szCs w:val="20"/>
          <w:highlight w:val="green"/>
        </w:rPr>
        <w:t>La représentation des échanges entre l’entreprise et les autres agents économiques</w:t>
      </w:r>
    </w:p>
    <w:p w14:paraId="5EE1D9E6" w14:textId="77777777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Les agents économiques réalisent ainsi des échanges qui peuvent être représentés de façon</w:t>
      </w:r>
    </w:p>
    <w:p w14:paraId="5EE1D9E7" w14:textId="77777777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schématique et simplifiée sous forme de circuit économique. Il représente les relations essentielles</w:t>
      </w:r>
    </w:p>
    <w:p w14:paraId="5EE1D9E8" w14:textId="77777777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entre les agents économiques et donne une idée des flux qui circulent entre ces agents.</w:t>
      </w:r>
    </w:p>
    <w:p w14:paraId="5EE1D9E9" w14:textId="77777777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Cela permet d’envisager les impacts de décisions qui peuvent avoir une influence sur les</w:t>
      </w:r>
    </w:p>
    <w:p w14:paraId="5EE1D9EA" w14:textId="77777777" w:rsidR="007D030A" w:rsidRPr="00E10561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échanges entre les acteurs économiques. </w:t>
      </w:r>
      <w:r w:rsidRPr="00E10561">
        <w:rPr>
          <w:rFonts w:ascii="Arial" w:hAnsi="Arial" w:cs="Arial"/>
          <w:i/>
          <w:iCs/>
          <w:sz w:val="20"/>
          <w:szCs w:val="20"/>
        </w:rPr>
        <w:t>Par exemple, une baisse des impôts pour les</w:t>
      </w:r>
    </w:p>
    <w:p w14:paraId="5B0BD59C" w14:textId="77777777" w:rsidR="00E10561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10561">
        <w:rPr>
          <w:rFonts w:ascii="Arial" w:hAnsi="Arial" w:cs="Arial"/>
          <w:i/>
          <w:iCs/>
          <w:sz w:val="20"/>
          <w:szCs w:val="20"/>
        </w:rPr>
        <w:t>ménages va avoir un impact sur la consommation puis la production des entreprises</w:t>
      </w:r>
      <w:r w:rsidRPr="00C678A3">
        <w:rPr>
          <w:rFonts w:ascii="Arial" w:hAnsi="Arial" w:cs="Arial"/>
          <w:sz w:val="20"/>
          <w:szCs w:val="20"/>
        </w:rPr>
        <w:t>.</w:t>
      </w:r>
    </w:p>
    <w:p w14:paraId="5EE1D9EC" w14:textId="1EFEB1D8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 xml:space="preserve"> Le circuit</w:t>
      </w:r>
      <w:r w:rsidR="00E10561">
        <w:rPr>
          <w:rFonts w:ascii="Arial" w:hAnsi="Arial" w:cs="Arial"/>
          <w:sz w:val="20"/>
          <w:szCs w:val="20"/>
        </w:rPr>
        <w:t xml:space="preserve"> </w:t>
      </w:r>
      <w:r w:rsidRPr="00C678A3">
        <w:rPr>
          <w:rFonts w:ascii="Arial" w:hAnsi="Arial" w:cs="Arial"/>
          <w:sz w:val="20"/>
          <w:szCs w:val="20"/>
        </w:rPr>
        <w:t>économique permet donc de comprendre les interdépendances entre les agents économiques.</w:t>
      </w:r>
    </w:p>
    <w:p w14:paraId="5EE1D9ED" w14:textId="77777777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Les opérations effectuées par ces derniers sont de différentes natures :</w:t>
      </w:r>
    </w:p>
    <w:p w14:paraId="5EE1D9EE" w14:textId="11C2A3D9" w:rsidR="007D030A" w:rsidRPr="003C4595" w:rsidRDefault="007D030A" w:rsidP="003270C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sz w:val="20"/>
          <w:szCs w:val="20"/>
        </w:rPr>
      </w:pPr>
      <w:r w:rsidRPr="003C4595">
        <w:rPr>
          <w:rFonts w:ascii="Arial" w:hAnsi="Arial" w:cs="Arial"/>
          <w:sz w:val="20"/>
          <w:szCs w:val="20"/>
        </w:rPr>
        <w:t xml:space="preserve">les opérations sur biens et services </w:t>
      </w:r>
      <w:r w:rsidRPr="003C4595">
        <w:rPr>
          <w:rFonts w:ascii="Arial" w:hAnsi="Arial" w:cs="Arial"/>
          <w:b/>
          <w:bCs/>
          <w:sz w:val="20"/>
          <w:szCs w:val="20"/>
        </w:rPr>
        <w:t>(flux réels),</w:t>
      </w:r>
      <w:r w:rsidRPr="003C4595">
        <w:rPr>
          <w:rFonts w:ascii="Arial" w:hAnsi="Arial" w:cs="Arial"/>
          <w:sz w:val="20"/>
          <w:szCs w:val="20"/>
        </w:rPr>
        <w:t xml:space="preserve"> qui portent sur des produits transitant sur</w:t>
      </w:r>
    </w:p>
    <w:p w14:paraId="5EE1D9EF" w14:textId="77777777" w:rsidR="007D030A" w:rsidRPr="00C678A3" w:rsidRDefault="007D030A" w:rsidP="003270CC">
      <w:pPr>
        <w:autoSpaceDE w:val="0"/>
        <w:autoSpaceDN w:val="0"/>
        <w:adjustRightInd w:val="0"/>
        <w:spacing w:after="0" w:line="240" w:lineRule="auto"/>
        <w:ind w:firstLine="426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le marché et leur utilisation (consommation, investissement) ;</w:t>
      </w:r>
    </w:p>
    <w:p w14:paraId="5EE1D9F1" w14:textId="0791043A" w:rsidR="007D030A" w:rsidRPr="003C4595" w:rsidRDefault="007D030A" w:rsidP="003270CC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firstLine="0"/>
        <w:rPr>
          <w:rFonts w:ascii="Arial" w:hAnsi="Arial" w:cs="Arial"/>
          <w:sz w:val="20"/>
          <w:szCs w:val="20"/>
        </w:rPr>
      </w:pPr>
      <w:r w:rsidRPr="003C4595">
        <w:rPr>
          <w:rFonts w:ascii="Arial" w:hAnsi="Arial" w:cs="Arial"/>
          <w:sz w:val="20"/>
          <w:szCs w:val="20"/>
        </w:rPr>
        <w:t xml:space="preserve">les opérations financières </w:t>
      </w:r>
      <w:r w:rsidRPr="003C4595">
        <w:rPr>
          <w:rFonts w:ascii="Arial" w:hAnsi="Arial" w:cs="Arial"/>
          <w:b/>
          <w:bCs/>
          <w:sz w:val="20"/>
          <w:szCs w:val="20"/>
        </w:rPr>
        <w:t>(flux monétaires)</w:t>
      </w:r>
      <w:r w:rsidRPr="003C4595">
        <w:rPr>
          <w:rFonts w:ascii="Arial" w:hAnsi="Arial" w:cs="Arial"/>
          <w:sz w:val="20"/>
          <w:szCs w:val="20"/>
        </w:rPr>
        <w:t>, qui désignent les mouvements de capitaux. Elles</w:t>
      </w:r>
      <w:r w:rsidR="003270CC">
        <w:rPr>
          <w:rFonts w:ascii="Arial" w:hAnsi="Arial" w:cs="Arial"/>
          <w:sz w:val="20"/>
          <w:szCs w:val="20"/>
        </w:rPr>
        <w:t xml:space="preserve"> </w:t>
      </w:r>
      <w:r w:rsidRPr="003C4595">
        <w:rPr>
          <w:rFonts w:ascii="Arial" w:hAnsi="Arial" w:cs="Arial"/>
          <w:sz w:val="20"/>
          <w:szCs w:val="20"/>
        </w:rPr>
        <w:t xml:space="preserve">sont souvent la contrepartie des opérations de biens et de services. </w:t>
      </w:r>
      <w:r w:rsidRPr="003C4595">
        <w:rPr>
          <w:rFonts w:ascii="Arial" w:hAnsi="Arial" w:cs="Arial"/>
          <w:i/>
          <w:iCs/>
          <w:sz w:val="20"/>
          <w:szCs w:val="20"/>
        </w:rPr>
        <w:t>Par exemple, en échange</w:t>
      </w:r>
    </w:p>
    <w:p w14:paraId="5EE1D9F2" w14:textId="77777777" w:rsidR="007D030A" w:rsidRPr="00CE531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CE5313">
        <w:rPr>
          <w:rFonts w:ascii="Arial" w:hAnsi="Arial" w:cs="Arial"/>
          <w:i/>
          <w:iCs/>
          <w:sz w:val="20"/>
          <w:szCs w:val="20"/>
        </w:rPr>
        <w:t>de la force de travail d’un ménage (service représenté par un flux réel), l’entreprise va verser</w:t>
      </w:r>
    </w:p>
    <w:p w14:paraId="5EE1D9F3" w14:textId="77777777" w:rsidR="007D030A" w:rsidRPr="00CE531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CE5313">
        <w:rPr>
          <w:rFonts w:ascii="Arial" w:hAnsi="Arial" w:cs="Arial"/>
          <w:i/>
          <w:iCs/>
          <w:sz w:val="20"/>
          <w:szCs w:val="20"/>
        </w:rPr>
        <w:t>en contrepartie un salaire au ménage (paiement du salaire représenté par un flux monétaire).</w:t>
      </w:r>
    </w:p>
    <w:p w14:paraId="5EE1D9F4" w14:textId="77777777" w:rsidR="007D030A" w:rsidRPr="00C678A3" w:rsidRDefault="007D030A" w:rsidP="007D03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Enfin, un circuit économique met en évidence trois étapes : la production, la répartition et la</w:t>
      </w:r>
    </w:p>
    <w:p w14:paraId="07BA846A" w14:textId="664908AD" w:rsidR="00CC68CC" w:rsidRDefault="007D030A" w:rsidP="007D030A">
      <w:pPr>
        <w:rPr>
          <w:rFonts w:ascii="Arial" w:hAnsi="Arial" w:cs="Arial"/>
          <w:sz w:val="20"/>
          <w:szCs w:val="20"/>
        </w:rPr>
      </w:pPr>
      <w:r w:rsidRPr="00C678A3">
        <w:rPr>
          <w:rFonts w:ascii="Arial" w:hAnsi="Arial" w:cs="Arial"/>
          <w:sz w:val="20"/>
          <w:szCs w:val="20"/>
        </w:rPr>
        <w:t>dépense.</w:t>
      </w:r>
    </w:p>
    <w:p w14:paraId="1F0138FB" w14:textId="174A1975" w:rsidR="00611EEF" w:rsidRPr="00504CC5" w:rsidRDefault="00611EEF" w:rsidP="00B02B16">
      <w:pPr>
        <w:jc w:val="center"/>
        <w:rPr>
          <w:rFonts w:ascii="Arial" w:hAnsi="Arial" w:cs="Arial"/>
          <w:sz w:val="20"/>
          <w:szCs w:val="20"/>
        </w:rPr>
      </w:pPr>
      <w:r w:rsidRPr="00611EE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BF6DFB" wp14:editId="1AEAECCF">
            <wp:extent cx="3111660" cy="1454225"/>
            <wp:effectExtent l="0" t="0" r="0" b="0"/>
            <wp:docPr id="578115644" name="Image 1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5644" name="Image 1" descr="Une image contenant texte, capture d’écran, Police, reçu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D9F6" w14:textId="3A7FA61A" w:rsidR="007D030A" w:rsidRDefault="007D030A" w:rsidP="007D030A">
      <w:pPr>
        <w:rPr>
          <w:rFonts w:ascii="Arial" w:hAnsi="Arial" w:cs="Arial"/>
          <w:b/>
          <w:sz w:val="20"/>
          <w:szCs w:val="20"/>
          <w:highlight w:val="magenta"/>
        </w:rPr>
      </w:pPr>
    </w:p>
    <w:p w14:paraId="34A511E2" w14:textId="407E8D28" w:rsidR="00895160" w:rsidRPr="00C678A3" w:rsidRDefault="00895160" w:rsidP="007D030A">
      <w:pPr>
        <w:rPr>
          <w:rFonts w:ascii="Arial" w:hAnsi="Arial" w:cs="Arial"/>
          <w:b/>
          <w:sz w:val="20"/>
          <w:szCs w:val="20"/>
          <w:highlight w:val="yellow"/>
        </w:rPr>
      </w:pPr>
    </w:p>
    <w:sectPr w:rsidR="00895160" w:rsidRPr="00C678A3" w:rsidSect="003B674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ACABD" w14:textId="77777777" w:rsidR="005C01B2" w:rsidRDefault="005C01B2" w:rsidP="00CC68CC">
      <w:pPr>
        <w:spacing w:after="0" w:line="240" w:lineRule="auto"/>
      </w:pPr>
      <w:r>
        <w:separator/>
      </w:r>
    </w:p>
  </w:endnote>
  <w:endnote w:type="continuationSeparator" w:id="0">
    <w:p w14:paraId="3D54CD02" w14:textId="77777777" w:rsidR="005C01B2" w:rsidRDefault="005C01B2" w:rsidP="00CC6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1F2E2" w14:textId="2C6C1425" w:rsidR="00E97971" w:rsidRDefault="00E97971">
    <w:pPr>
      <w:pStyle w:val="Pieddepage"/>
    </w:pPr>
    <w:r>
      <w:t>Economie Chapitre 1</w:t>
    </w:r>
  </w:p>
  <w:p w14:paraId="3F47F029" w14:textId="174EE4E8" w:rsidR="00E97971" w:rsidRDefault="00E97971">
    <w:pPr>
      <w:pStyle w:val="Pieddepage"/>
    </w:pPr>
  </w:p>
  <w:p w14:paraId="6BCC2571" w14:textId="74F230D9" w:rsidR="00CC68CC" w:rsidRDefault="00CC68C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56B45" w14:textId="77777777" w:rsidR="005C01B2" w:rsidRDefault="005C01B2" w:rsidP="00CC68CC">
      <w:pPr>
        <w:spacing w:after="0" w:line="240" w:lineRule="auto"/>
      </w:pPr>
      <w:r>
        <w:separator/>
      </w:r>
    </w:p>
  </w:footnote>
  <w:footnote w:type="continuationSeparator" w:id="0">
    <w:p w14:paraId="6FFDC6C0" w14:textId="77777777" w:rsidR="005C01B2" w:rsidRDefault="005C01B2" w:rsidP="00CC6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71619"/>
    <w:multiLevelType w:val="hybridMultilevel"/>
    <w:tmpl w:val="235873D4"/>
    <w:lvl w:ilvl="0" w:tplc="A4D03E3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F64C4"/>
    <w:multiLevelType w:val="hybridMultilevel"/>
    <w:tmpl w:val="EC52CEB6"/>
    <w:lvl w:ilvl="0" w:tplc="A4D03E3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04848"/>
    <w:multiLevelType w:val="hybridMultilevel"/>
    <w:tmpl w:val="B622B79A"/>
    <w:lvl w:ilvl="0" w:tplc="A4D03E3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4976"/>
    <w:multiLevelType w:val="hybridMultilevel"/>
    <w:tmpl w:val="6B4E1AEE"/>
    <w:lvl w:ilvl="0" w:tplc="AE34B6A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D95"/>
    <w:multiLevelType w:val="multilevel"/>
    <w:tmpl w:val="6B8A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459591">
    <w:abstractNumId w:val="0"/>
  </w:num>
  <w:num w:numId="2" w16cid:durableId="1934236958">
    <w:abstractNumId w:val="1"/>
  </w:num>
  <w:num w:numId="3" w16cid:durableId="1821917663">
    <w:abstractNumId w:val="4"/>
  </w:num>
  <w:num w:numId="4" w16cid:durableId="2066105308">
    <w:abstractNumId w:val="2"/>
  </w:num>
  <w:num w:numId="5" w16cid:durableId="1684933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57"/>
  <w:drawingGridVerticalSpacing w:val="1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F72"/>
    <w:rsid w:val="00003CEF"/>
    <w:rsid w:val="000120AE"/>
    <w:rsid w:val="00050D93"/>
    <w:rsid w:val="000830A5"/>
    <w:rsid w:val="000E7AFA"/>
    <w:rsid w:val="001320DC"/>
    <w:rsid w:val="00161F72"/>
    <w:rsid w:val="0017400F"/>
    <w:rsid w:val="001D5F6C"/>
    <w:rsid w:val="00237847"/>
    <w:rsid w:val="00262A72"/>
    <w:rsid w:val="002C2C09"/>
    <w:rsid w:val="00306E33"/>
    <w:rsid w:val="00317A64"/>
    <w:rsid w:val="003270CC"/>
    <w:rsid w:val="003357CC"/>
    <w:rsid w:val="003420DD"/>
    <w:rsid w:val="00342FAB"/>
    <w:rsid w:val="003B6740"/>
    <w:rsid w:val="003C4595"/>
    <w:rsid w:val="003D0E33"/>
    <w:rsid w:val="003E4DC8"/>
    <w:rsid w:val="003E50F0"/>
    <w:rsid w:val="003F1768"/>
    <w:rsid w:val="00417953"/>
    <w:rsid w:val="00422697"/>
    <w:rsid w:val="004658CE"/>
    <w:rsid w:val="004D1367"/>
    <w:rsid w:val="004D4ECB"/>
    <w:rsid w:val="00504CC5"/>
    <w:rsid w:val="00550473"/>
    <w:rsid w:val="005A3E03"/>
    <w:rsid w:val="005B6659"/>
    <w:rsid w:val="005C01B2"/>
    <w:rsid w:val="005C3A28"/>
    <w:rsid w:val="005C41A3"/>
    <w:rsid w:val="00600717"/>
    <w:rsid w:val="00611EEF"/>
    <w:rsid w:val="006456BD"/>
    <w:rsid w:val="006746B6"/>
    <w:rsid w:val="006879DF"/>
    <w:rsid w:val="006B48CF"/>
    <w:rsid w:val="006B5AE5"/>
    <w:rsid w:val="0073598A"/>
    <w:rsid w:val="007423C5"/>
    <w:rsid w:val="007D030A"/>
    <w:rsid w:val="0086633C"/>
    <w:rsid w:val="00876171"/>
    <w:rsid w:val="0088215D"/>
    <w:rsid w:val="00895160"/>
    <w:rsid w:val="008A0134"/>
    <w:rsid w:val="009430C8"/>
    <w:rsid w:val="00955579"/>
    <w:rsid w:val="00993BE4"/>
    <w:rsid w:val="009C72CE"/>
    <w:rsid w:val="009F089F"/>
    <w:rsid w:val="00AC2356"/>
    <w:rsid w:val="00B02B16"/>
    <w:rsid w:val="00B30008"/>
    <w:rsid w:val="00B53E9E"/>
    <w:rsid w:val="00B93B61"/>
    <w:rsid w:val="00BA39E7"/>
    <w:rsid w:val="00BB27A1"/>
    <w:rsid w:val="00BC6CB0"/>
    <w:rsid w:val="00BE0099"/>
    <w:rsid w:val="00C3435D"/>
    <w:rsid w:val="00C5243C"/>
    <w:rsid w:val="00C64C52"/>
    <w:rsid w:val="00C678A3"/>
    <w:rsid w:val="00C8169C"/>
    <w:rsid w:val="00CA20B2"/>
    <w:rsid w:val="00CB78AC"/>
    <w:rsid w:val="00CC68CC"/>
    <w:rsid w:val="00CE5313"/>
    <w:rsid w:val="00D25BCD"/>
    <w:rsid w:val="00D60597"/>
    <w:rsid w:val="00DC61B2"/>
    <w:rsid w:val="00DE5F71"/>
    <w:rsid w:val="00DF6372"/>
    <w:rsid w:val="00E10561"/>
    <w:rsid w:val="00E40633"/>
    <w:rsid w:val="00E51660"/>
    <w:rsid w:val="00E97971"/>
    <w:rsid w:val="00EB40D8"/>
    <w:rsid w:val="00ED2B03"/>
    <w:rsid w:val="00F943D3"/>
    <w:rsid w:val="00F96756"/>
    <w:rsid w:val="00FB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D98F"/>
  <w15:docId w15:val="{68801278-6A92-4242-9DF9-C4E2C4ED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7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4D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C6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8CC"/>
  </w:style>
  <w:style w:type="paragraph" w:styleId="Pieddepage">
    <w:name w:val="footer"/>
    <w:basedOn w:val="Normal"/>
    <w:link w:val="PieddepageCar"/>
    <w:uiPriority w:val="99"/>
    <w:unhideWhenUsed/>
    <w:rsid w:val="00CC68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marie-agnès VINOLO</dc:creator>
  <cp:lastModifiedBy>marie-agnès VINOLO</cp:lastModifiedBy>
  <cp:revision>67</cp:revision>
  <cp:lastPrinted>2020-09-02T08:50:00Z</cp:lastPrinted>
  <dcterms:created xsi:type="dcterms:W3CDTF">2020-09-01T09:20:00Z</dcterms:created>
  <dcterms:modified xsi:type="dcterms:W3CDTF">2024-09-10T15:34:00Z</dcterms:modified>
</cp:coreProperties>
</file>