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E3740" w:rsidRDefault="008E3740" w:rsidP="008E3740">
      <w:pPr>
        <w:pStyle w:val="NormalWeb"/>
        <w:spacing w:after="0" w:afterAutospacing="0"/>
        <w:rPr>
          <w:color w:val="1F1F1F"/>
        </w:rPr>
      </w:pPr>
      <w:r>
        <w:rPr>
          <w:b/>
          <w:bCs/>
          <w:color w:val="1F1F1F"/>
          <w:bdr w:val="none" w:sz="0" w:space="0" w:color="auto" w:frame="1"/>
        </w:rPr>
        <w:t>DIGITAL LITERACY</w:t>
      </w:r>
    </w:p>
    <w:p w:rsidR="008E3740" w:rsidRDefault="008E3740" w:rsidP="008E3740">
      <w:pPr>
        <w:pStyle w:val="NormalWeb"/>
        <w:spacing w:after="0" w:afterAutospacing="0"/>
        <w:rPr>
          <w:color w:val="1F1F1F"/>
        </w:rPr>
      </w:pPr>
      <w:r>
        <w:rPr>
          <w:b/>
          <w:bCs/>
          <w:color w:val="1F1F1F"/>
          <w:bdr w:val="none" w:sz="0" w:space="0" w:color="auto" w:frame="1"/>
        </w:rPr>
        <w:t>Name:</w:t>
      </w:r>
      <w:r>
        <w:rPr>
          <w:color w:val="1F1F1F"/>
        </w:rPr>
        <w:t xml:space="preserve"> Aarav </w:t>
      </w:r>
      <w:proofErr w:type="spellStart"/>
      <w:r>
        <w:rPr>
          <w:color w:val="1F1F1F"/>
        </w:rPr>
        <w:t>Ahlawat</w:t>
      </w:r>
      <w:proofErr w:type="spellEnd"/>
    </w:p>
    <w:p w:rsidR="008E3740" w:rsidRDefault="008E3740" w:rsidP="008E3740">
      <w:pPr>
        <w:pStyle w:val="NormalWeb"/>
        <w:spacing w:after="0" w:afterAutospacing="0"/>
        <w:rPr>
          <w:color w:val="1F1F1F"/>
        </w:rPr>
      </w:pPr>
      <w:proofErr w:type="spellStart"/>
      <w:r>
        <w:rPr>
          <w:b/>
          <w:bCs/>
          <w:color w:val="1F1F1F"/>
          <w:bdr w:val="none" w:sz="0" w:space="0" w:color="auto" w:frame="1"/>
        </w:rPr>
        <w:t>Reg</w:t>
      </w:r>
      <w:proofErr w:type="spellEnd"/>
      <w:r>
        <w:rPr>
          <w:b/>
          <w:bCs/>
          <w:color w:val="1F1F1F"/>
          <w:bdr w:val="none" w:sz="0" w:space="0" w:color="auto" w:frame="1"/>
        </w:rPr>
        <w:t xml:space="preserve"> No:</w:t>
      </w:r>
      <w:r>
        <w:rPr>
          <w:color w:val="1F1F1F"/>
        </w:rPr>
        <w:t xml:space="preserve"> 25BCE10543</w:t>
      </w:r>
    </w:p>
    <w:p w:rsidR="008E3740" w:rsidRDefault="008E3740" w:rsidP="008E3740">
      <w:pPr>
        <w:pStyle w:val="NormalWeb"/>
        <w:spacing w:after="0" w:afterAutospacing="0"/>
        <w:rPr>
          <w:color w:val="1F1F1F"/>
        </w:rPr>
      </w:pPr>
      <w:r>
        <w:rPr>
          <w:b/>
          <w:bCs/>
          <w:color w:val="1F1F1F"/>
          <w:bdr w:val="none" w:sz="0" w:space="0" w:color="auto" w:frame="1"/>
        </w:rPr>
        <w:t>Branch:</w:t>
      </w:r>
      <w:r>
        <w:rPr>
          <w:color w:val="1F1F1F"/>
        </w:rPr>
        <w:t xml:space="preserve"> </w:t>
      </w:r>
      <w:proofErr w:type="spellStart"/>
      <w:r>
        <w:rPr>
          <w:color w:val="1F1F1F"/>
        </w:rPr>
        <w:t>B.Tech</w:t>
      </w:r>
      <w:proofErr w:type="spellEnd"/>
      <w:r>
        <w:rPr>
          <w:color w:val="1F1F1F"/>
        </w:rPr>
        <w:t xml:space="preserve"> CSE</w:t>
      </w:r>
      <w:bookmarkStart w:id="0" w:name="_GoBack"/>
      <w:bookmarkEnd w:id="0"/>
    </w:p>
    <w:p w:rsidR="008E3740" w:rsidRDefault="008E3740" w:rsidP="008E3740">
      <w:pPr>
        <w:pStyle w:val="NormalWeb"/>
        <w:spacing w:after="0" w:afterAutospacing="0"/>
        <w:rPr>
          <w:color w:val="1F1F1F"/>
        </w:rPr>
      </w:pPr>
      <w:r>
        <w:rPr>
          <w:b/>
          <w:bCs/>
          <w:color w:val="1F1F1F"/>
          <w:bdr w:val="none" w:sz="0" w:space="0" w:color="auto" w:frame="1"/>
        </w:rPr>
        <w:t>Course Code:</w:t>
      </w:r>
      <w:r>
        <w:rPr>
          <w:color w:val="1F1F1F"/>
        </w:rPr>
        <w:t xml:space="preserve"> CSE0001</w:t>
      </w:r>
    </w:p>
    <w:p w:rsidR="008E3740" w:rsidRDefault="008E3740" w:rsidP="008E3740">
      <w:pPr>
        <w:pStyle w:val="NormalWeb"/>
        <w:spacing w:after="0" w:afterAutospacing="0"/>
        <w:rPr>
          <w:color w:val="1F1F1F"/>
        </w:rPr>
      </w:pPr>
      <w:r>
        <w:rPr>
          <w:b/>
          <w:bCs/>
          <w:color w:val="1F1F1F"/>
          <w:bdr w:val="none" w:sz="0" w:space="0" w:color="auto" w:frame="1"/>
        </w:rPr>
        <w:t>1. Introduction</w:t>
      </w:r>
    </w:p>
    <w:p w:rsidR="008E3740" w:rsidRDefault="008E3740" w:rsidP="008E3740">
      <w:pPr>
        <w:pStyle w:val="NormalWeb"/>
        <w:spacing w:after="240" w:afterAutospacing="0"/>
        <w:rPr>
          <w:color w:val="1F1F1F"/>
        </w:rPr>
      </w:pPr>
      <w:r>
        <w:rPr>
          <w:color w:val="1F1F1F"/>
        </w:rPr>
        <w:t>This project was completed for the Digital Literacy course to cultivate the foundational skills necessary for navigating the modern digital landscape. For any student, grasping how to responsibly utilize online platforms, maintain professional communication, and protect against cyber threats is crucial. Acting as a Digital Ambassador for this project, I investigated several digital literacy tools and methodologies. The work involved designing an infographic, assembling a digital portfolio, navigating various online platforms, drafting formal emails, and studying cybercrime. Completing these tasks provided me with hands-on experience and a deeper understanding of responsible digital conduct.</w:t>
      </w:r>
    </w:p>
    <w:p w:rsidR="008E3740" w:rsidRDefault="008E3740" w:rsidP="008E3740">
      <w:pPr>
        <w:pStyle w:val="NormalWeb"/>
        <w:spacing w:after="0" w:afterAutospacing="0"/>
        <w:rPr>
          <w:color w:val="1F1F1F"/>
        </w:rPr>
      </w:pPr>
      <w:r>
        <w:rPr>
          <w:b/>
          <w:bCs/>
          <w:color w:val="1F1F1F"/>
          <w:bdr w:val="none" w:sz="0" w:space="0" w:color="auto" w:frame="1"/>
        </w:rPr>
        <w:t>2. Task 1 Write-up</w:t>
      </w:r>
    </w:p>
    <w:p w:rsidR="008E3740" w:rsidRDefault="008E3740" w:rsidP="008E3740">
      <w:pPr>
        <w:pStyle w:val="NormalWeb"/>
        <w:spacing w:after="240" w:afterAutospacing="0"/>
        <w:rPr>
          <w:color w:val="1F1F1F"/>
        </w:rPr>
      </w:pPr>
      <w:r>
        <w:rPr>
          <w:color w:val="1F1F1F"/>
        </w:rPr>
        <w:t xml:space="preserve">For the first task, I utilized </w:t>
      </w:r>
      <w:proofErr w:type="spellStart"/>
      <w:r>
        <w:rPr>
          <w:color w:val="1F1F1F"/>
        </w:rPr>
        <w:t>Canva</w:t>
      </w:r>
      <w:proofErr w:type="spellEnd"/>
      <w:r>
        <w:rPr>
          <w:color w:val="1F1F1F"/>
        </w:rPr>
        <w:t xml:space="preserve"> to design an infographic focused on digital literacy awareness. This visual guide highlighted essential subjects like the core definition of digital literacy, beneficial online tools, internet safety protocols, and tips for upholding a professional digital footprint. I chose </w:t>
      </w:r>
      <w:proofErr w:type="spellStart"/>
      <w:r>
        <w:rPr>
          <w:color w:val="1F1F1F"/>
        </w:rPr>
        <w:t>Canva</w:t>
      </w:r>
      <w:proofErr w:type="spellEnd"/>
      <w:r>
        <w:rPr>
          <w:color w:val="1F1F1F"/>
        </w:rPr>
        <w:t xml:space="preserve"> due to its user-friendly interface and extensive template library, which streamlined the design process. My primary goal was to ensure the information was brief yet visually engaging, utilizing structured layouts and icons. The main challenge was filtering the most critical data without cluttering the design. Ultimately, this exercise improved my ability to communicate information clearly through visual mediums.</w:t>
      </w:r>
    </w:p>
    <w:p w:rsidR="008E3740" w:rsidRDefault="008E3740" w:rsidP="008E3740">
      <w:pPr>
        <w:pStyle w:val="NormalWeb"/>
        <w:spacing w:after="0" w:afterAutospacing="0"/>
        <w:rPr>
          <w:color w:val="1F1F1F"/>
        </w:rPr>
      </w:pPr>
      <w:r>
        <w:rPr>
          <w:b/>
          <w:bCs/>
          <w:color w:val="1F1F1F"/>
          <w:bdr w:val="none" w:sz="0" w:space="0" w:color="auto" w:frame="1"/>
        </w:rPr>
        <w:t>3. Task 2 Write-up</w:t>
      </w:r>
    </w:p>
    <w:p w:rsidR="008E3740" w:rsidRDefault="008E3740" w:rsidP="008E3740">
      <w:pPr>
        <w:pStyle w:val="NormalWeb"/>
        <w:spacing w:after="240" w:afterAutospacing="0"/>
        <w:rPr>
          <w:color w:val="1F1F1F"/>
        </w:rPr>
      </w:pPr>
      <w:r>
        <w:rPr>
          <w:color w:val="1F1F1F"/>
        </w:rPr>
        <w:t xml:space="preserve">This task involved setting up and refining my digital portfolios across GitHub, LinkedIn, and </w:t>
      </w:r>
      <w:proofErr w:type="spellStart"/>
      <w:r>
        <w:rPr>
          <w:color w:val="1F1F1F"/>
        </w:rPr>
        <w:t>Kaggle</w:t>
      </w:r>
      <w:proofErr w:type="spellEnd"/>
      <w:r>
        <w:rPr>
          <w:color w:val="1F1F1F"/>
        </w:rPr>
        <w:t xml:space="preserve">. Each of these platforms </w:t>
      </w:r>
      <w:proofErr w:type="spellStart"/>
      <w:r>
        <w:rPr>
          <w:color w:val="1F1F1F"/>
        </w:rPr>
        <w:t>fulfills</w:t>
      </w:r>
      <w:proofErr w:type="spellEnd"/>
      <w:r>
        <w:rPr>
          <w:color w:val="1F1F1F"/>
        </w:rPr>
        <w:t xml:space="preserve"> a distinct role: GitHub acts as a repository for coding projects, LinkedIn is essential for professional networking, and </w:t>
      </w:r>
      <w:proofErr w:type="spellStart"/>
      <w:r>
        <w:rPr>
          <w:color w:val="1F1F1F"/>
        </w:rPr>
        <w:t>Kaggle</w:t>
      </w:r>
      <w:proofErr w:type="spellEnd"/>
      <w:r>
        <w:rPr>
          <w:color w:val="1F1F1F"/>
        </w:rPr>
        <w:t xml:space="preserve"> is an excellent resource for data science practice. Establishing these accounts highlighted the significance of curating a polished online identity. I ensured that all my profiles remained clean and accurately reflected my academic journey. Moving forward, I intend to keep these platforms current by continuously adding new skills, projects, and milestones to strengthen my profile for future job and internship prospects.</w:t>
      </w:r>
    </w:p>
    <w:p w:rsidR="008E3740" w:rsidRDefault="008E3740" w:rsidP="008E3740">
      <w:pPr>
        <w:pStyle w:val="NormalWeb"/>
        <w:spacing w:after="0" w:afterAutospacing="0"/>
        <w:rPr>
          <w:color w:val="1F1F1F"/>
        </w:rPr>
      </w:pPr>
      <w:r>
        <w:rPr>
          <w:b/>
          <w:bCs/>
          <w:color w:val="1F1F1F"/>
          <w:bdr w:val="none" w:sz="0" w:space="0" w:color="auto" w:frame="1"/>
        </w:rPr>
        <w:t>4. Task 3 Write-up</w:t>
      </w:r>
    </w:p>
    <w:p w:rsidR="008E3740" w:rsidRDefault="008E3740" w:rsidP="008E3740">
      <w:pPr>
        <w:pStyle w:val="NormalWeb"/>
        <w:spacing w:after="240" w:afterAutospacing="0"/>
        <w:rPr>
          <w:color w:val="1F1F1F"/>
        </w:rPr>
      </w:pPr>
      <w:r>
        <w:rPr>
          <w:color w:val="1F1F1F"/>
        </w:rPr>
        <w:t xml:space="preserve">Here, I delved into various collaboration utilities and coding environments. I tackled a foundational programming challenge on </w:t>
      </w:r>
      <w:proofErr w:type="spellStart"/>
      <w:r>
        <w:rPr>
          <w:color w:val="1F1F1F"/>
        </w:rPr>
        <w:t>HackerRank</w:t>
      </w:r>
      <w:proofErr w:type="spellEnd"/>
      <w:r>
        <w:rPr>
          <w:color w:val="1F1F1F"/>
        </w:rPr>
        <w:t xml:space="preserve">, which familiarized me with the mechanics of online coding platforms. Additionally, I designed a Google Form containing five questions </w:t>
      </w:r>
      <w:proofErr w:type="spellStart"/>
      <w:r>
        <w:rPr>
          <w:color w:val="1F1F1F"/>
        </w:rPr>
        <w:t>centered</w:t>
      </w:r>
      <w:proofErr w:type="spellEnd"/>
      <w:r>
        <w:rPr>
          <w:color w:val="1F1F1F"/>
        </w:rPr>
        <w:t xml:space="preserve"> around digital literacy. This step taught me the logistics of building surveys and gathering data systematically. Overall, this task demonstrated the dual power of </w:t>
      </w:r>
      <w:r>
        <w:rPr>
          <w:color w:val="1F1F1F"/>
        </w:rPr>
        <w:lastRenderedPageBreak/>
        <w:t>digital tools in facilitating both personal learning and team collaboration—skills that will be highly beneficial throughout my studies.</w:t>
      </w:r>
    </w:p>
    <w:p w:rsidR="008E3740" w:rsidRDefault="008E3740" w:rsidP="008E3740">
      <w:pPr>
        <w:pStyle w:val="NormalWeb"/>
        <w:spacing w:after="0" w:afterAutospacing="0"/>
        <w:rPr>
          <w:color w:val="1F1F1F"/>
        </w:rPr>
      </w:pPr>
      <w:r>
        <w:rPr>
          <w:b/>
          <w:bCs/>
          <w:color w:val="1F1F1F"/>
          <w:bdr w:val="none" w:sz="0" w:space="0" w:color="auto" w:frame="1"/>
        </w:rPr>
        <w:t>5. Task 4 Write-up</w:t>
      </w:r>
    </w:p>
    <w:p w:rsidR="008E3740" w:rsidRDefault="008E3740" w:rsidP="008E3740">
      <w:pPr>
        <w:pStyle w:val="NormalWeb"/>
        <w:spacing w:after="240" w:afterAutospacing="0"/>
        <w:rPr>
          <w:color w:val="1F1F1F"/>
        </w:rPr>
      </w:pPr>
      <w:r>
        <w:rPr>
          <w:color w:val="1F1F1F"/>
        </w:rPr>
        <w:t xml:space="preserve">Task 4 was </w:t>
      </w:r>
      <w:proofErr w:type="spellStart"/>
      <w:r>
        <w:rPr>
          <w:color w:val="1F1F1F"/>
        </w:rPr>
        <w:t>centered</w:t>
      </w:r>
      <w:proofErr w:type="spellEnd"/>
      <w:r>
        <w:rPr>
          <w:color w:val="1F1F1F"/>
        </w:rPr>
        <w:t xml:space="preserve"> on the art of professional communication. I drafted two distinct emails: one asking for an extension on an academic assignment and another serving as an internship application. This exercise underscored the necessity of clear formatting, appropriate tone, and conciseness in digital correspondence. I also compiled a definitive "do's and don'ts" checklist for social media </w:t>
      </w:r>
      <w:proofErr w:type="spellStart"/>
      <w:r>
        <w:rPr>
          <w:color w:val="1F1F1F"/>
        </w:rPr>
        <w:t>behavior</w:t>
      </w:r>
      <w:proofErr w:type="spellEnd"/>
      <w:r>
        <w:rPr>
          <w:color w:val="1F1F1F"/>
        </w:rPr>
        <w:t>. Since improper communication can easily cause friction or misunderstandings, maintaining online professionalism is vital. This assignment significantly sharpened my communication abilities and my grasp of proper internet etiquette.</w:t>
      </w:r>
    </w:p>
    <w:p w:rsidR="008E3740" w:rsidRDefault="008E3740" w:rsidP="008E3740">
      <w:pPr>
        <w:pStyle w:val="NormalWeb"/>
        <w:spacing w:after="0" w:afterAutospacing="0"/>
        <w:rPr>
          <w:color w:val="1F1F1F"/>
        </w:rPr>
      </w:pPr>
      <w:r>
        <w:rPr>
          <w:b/>
          <w:bCs/>
          <w:color w:val="1F1F1F"/>
          <w:bdr w:val="none" w:sz="0" w:space="0" w:color="auto" w:frame="1"/>
        </w:rPr>
        <w:t>6. Task 5 Write-up</w:t>
      </w:r>
    </w:p>
    <w:p w:rsidR="008E3740" w:rsidRDefault="008E3740" w:rsidP="008E3740">
      <w:pPr>
        <w:pStyle w:val="NormalWeb"/>
        <w:spacing w:after="240" w:afterAutospacing="0"/>
        <w:rPr>
          <w:color w:val="1F1F1F"/>
        </w:rPr>
      </w:pPr>
      <w:r>
        <w:rPr>
          <w:color w:val="1F1F1F"/>
        </w:rPr>
        <w:t>For the final task, I researched UPI fraud, which is a prevalent form of cybercrime today. I explored the tactics scammers use to manipulate individuals into revealing private data or authorizing fake payments. It was surprising to see how effortlessly people can be deceived by these schemes, which reinforced the absolute necessity of vigilance when dealing with digital finances. I am now committed to double-checking every transaction and steering clear of questionable links. This research greatly elevated my understanding of cybersecurity.</w:t>
      </w:r>
    </w:p>
    <w:p w:rsidR="008E3740" w:rsidRDefault="008E3740" w:rsidP="008E3740">
      <w:pPr>
        <w:pStyle w:val="NormalWeb"/>
        <w:spacing w:after="0" w:afterAutospacing="0"/>
        <w:rPr>
          <w:color w:val="1F1F1F"/>
        </w:rPr>
      </w:pPr>
      <w:r>
        <w:rPr>
          <w:b/>
          <w:bCs/>
          <w:color w:val="1F1F1F"/>
          <w:bdr w:val="none" w:sz="0" w:space="0" w:color="auto" w:frame="1"/>
        </w:rPr>
        <w:t>7. Conclusion</w:t>
      </w:r>
    </w:p>
    <w:p w:rsidR="008E3740" w:rsidRDefault="008E3740" w:rsidP="008E3740">
      <w:pPr>
        <w:pStyle w:val="NormalWeb"/>
        <w:spacing w:after="240" w:afterAutospacing="0"/>
        <w:rPr>
          <w:color w:val="1F1F1F"/>
        </w:rPr>
      </w:pPr>
      <w:r>
        <w:rPr>
          <w:color w:val="1F1F1F"/>
        </w:rPr>
        <w:t xml:space="preserve">This comprehensive project has solidified my understanding of why digital literacy is indispensable in the modern era. I have learned to leverage online platforms efficiently, engage in professional communication, and protect myself against digital threats. Furthermore, it guided me in establishing a strong digital portfolio while broadening my perspective on responsible online conduct. The competencies I have developed here will undoubtedly serve as a strong foundation for my future academic and career </w:t>
      </w:r>
      <w:proofErr w:type="spellStart"/>
      <w:r>
        <w:rPr>
          <w:color w:val="1F1F1F"/>
        </w:rPr>
        <w:t>endeavors</w:t>
      </w:r>
      <w:proofErr w:type="spellEnd"/>
      <w:r>
        <w:rPr>
          <w:color w:val="1F1F1F"/>
        </w:rPr>
        <w:t>.</w:t>
      </w:r>
    </w:p>
    <w:p w:rsidR="00C825B0" w:rsidRDefault="00C825B0"/>
    <w:sectPr w:rsidR="00C825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29F6"/>
    <w:rsid w:val="002A29F6"/>
    <w:rsid w:val="008E3740"/>
    <w:rsid w:val="00C825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7CCC9"/>
  <w15:chartTrackingRefBased/>
  <w15:docId w15:val="{4AC7956A-6E5F-4F1B-B0A2-2B3D524A5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E3740"/>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3608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690</Words>
  <Characters>3939</Characters>
  <Application>Microsoft Office Word</Application>
  <DocSecurity>0</DocSecurity>
  <Lines>32</Lines>
  <Paragraphs>9</Paragraphs>
  <ScaleCrop>false</ScaleCrop>
  <Company/>
  <LinksUpToDate>false</LinksUpToDate>
  <CharactersWithSpaces>4620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UNBOXER</dc:creator>
  <cp:keywords/>
  <dc:description/>
  <cp:lastModifiedBy>UNBOXER</cp:lastModifiedBy>
  <cp:revision>2</cp:revision>
  <dcterms:created xsi:type="dcterms:W3CDTF">2026-03-31T14:11:00Z</dcterms:created>
  <dcterms:modified xsi:type="dcterms:W3CDTF">2026-03-31T14:11:00Z</dcterms:modified>
</cp:coreProperties>
</file>