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5.2.0-rc.6-wizard.5.16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8</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9</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12</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12</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13</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13</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14</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14</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14</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16</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16</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18</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18</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18</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19</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19</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19</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21</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21</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21</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22</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23</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23</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24</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24</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25</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26</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27</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28</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28</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28</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28</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29</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30</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30</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31</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31</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32</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32</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32</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34</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34</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34</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35</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35</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35</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36</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36</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36</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37</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37</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37</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39</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39</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39</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40</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41</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41</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42</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43</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44</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44</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44</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46</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46</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46</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47</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48</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49</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49</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49</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50</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50</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51</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52</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53</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54</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54</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56</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56</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56</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57</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58</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58</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59</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60</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62</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62</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64</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64</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64</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66</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67</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69</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69</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69</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70</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71</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71</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72</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73</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73</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74</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74</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75</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75</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77</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77</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77</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78</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79</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80</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81</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81</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83</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84</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85</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86</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88</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90</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91</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93</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94</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94</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94</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94</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95</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95</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96</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97</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97</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97</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98</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99</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100</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100</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102</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102</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102</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102</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103</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103</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103</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104</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104</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105</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105</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105</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107</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107</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107</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107</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108</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109</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109</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109</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111</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111</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113</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115</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116</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119</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122</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124</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125</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127</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129</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129</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129</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130</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130</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131</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131</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132</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133</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133</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134</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136</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138</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138</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139</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139</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140</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5.2.0-rc.6-wizard.5.16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Their displayed sm_out / rho_sm_out choices match the current defaults, but their numerical results are historical.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rsidR="006D16F2" w:rsidRDefault="00000000">
      <w:pPr>
        <w:pStyle w:val="BodyText"/>
      </w:pPr>
      <w:r>
        <w:t xml:space="preserve">Variance default update (after w5p, October 2026). New or omitted variance settings now default to sm_out, with rho_sm_out as the matching MFH covariance, instead of sm_all and rho_sm_all. Explicit choices in saved configurations are preserved. Section 6.6 explains why full smoothing can overstate the sampling variances of low-poverty areas and when sm_all remains appropriate.</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sm_out variances, which replace only missing, non-finite, or strictly below-0.001 direct variances, and matching rho_sm_out MFH covariance. Explicit saved settings are retained. Optional sm_all replaces all variances with GVF predictions; Section 6.6 explains when it overstates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sm_out, with its fixed below-0.001 rule, and rho_sm_out as the default, retaining sm_all with rho_sm_all as an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sm_out, the default for new configurations. It keeps each area's direct variance and replaces only a missing, non-finite, or strictly below-0.001 value with its GVF prediction; large direct variances are not replaced. Use sm_all, which replaces all working sampling variances with GVF predictions, only when direct variances are broadly unstable and the GVF fits well. Compare with direct when design variances are credible, and document the chosen treatment.</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02D3265" w14:textId="77777777" w:rsidR="004F44B0" w:rsidRDefault="001F4DFD">
      <w:pPr>
        <w:pStyle w:val="BodyText"/>
      </w:pPr>
      <w:r>
        <w:t xml:space="preserve">New configurations default to sm_out. Explicit variance choices in saved configurations are preserved; compare with direct and sm_all where feasible.</w:t>
      </w:r>
    </w:p>
    <w:p w:rsidR="004F44B0" w:rsidRDefault="001F4DFD">
      <w:pPr>
        <w:pStyle w:val="BodyText"/>
      </w:pPr>
      <w:r>
        <w:rPr>
          <w:b/>
        </w:rPr>
        <w:t xml:space="preserve">Choosing between sm_out and sm_all.</w:t>
      </w:r>
      <w:r>
        <w:t xml:space="preserve"> Full smoothing (sm_all) follows the full-smoothing illustration in Molina and Romero (2025) and removes the noise in individual variance estimates, but it is only as good as the GVF. Because the GVF predicts each variance from the area sample size alone, areas with similar sample sizes receive similar variances whatever the value of the indicator. For a poverty headcount, the sampling variance is approximately p(1 − p) deff / n, so it depends strongly on the poverty rate p. When poverty rates differ widely across areas of similar size, sm_all overestimates the sampling variances of low-poverty areas and underestimates those of high-poverty areas. The lognormal correction in Annex G.3 raises every smoothed variance further when the GVF explains little of the variation in the direct variances.</w:t>
      </w:r>
    </w:p>
    <w:p w:rsidR="004F44B0" w:rsidRDefault="001F4DFD">
      <w:pPr>
        <w:pStyle w:val="BodyText"/>
      </w:pPr>
      <w:r>
        <w:t xml:space="preserve">Overstated variances have visible consequences. The model gives too little weight to the direct estimates of low-poverty areas and shrinks them too far toward the regression prediction, and their reported MSEs reflect the inflated variance rather than the survey data. MFH RMSEs then look almost constant across areas, and model RMSEs can exceed direct RMSEs mainly where poverty is low. In the two-year Spanish teaching example (Data/Spain_2y), sm_all assigned low-poverty provinces about 2.4 to 2.5 times their direct variances, and MFH RMSEs were below direct RMSEs in 63 to 73 percent of provinces, against 94 percent under sm_out.</w:t>
      </w:r>
    </w:p>
    <w:p w:rsidR="004F44B0" w:rsidRDefault="001F4DFD">
      <w:pPr>
        <w:pStyle w:val="BodyText"/>
      </w:pPr>
      <w:r>
        <w:t xml:space="preserve">Because most Workbench applications estimate poverty rates, new configurations default to sm_out. Prefer sm_all only when direct variances are broadly unreliable, for example when many are zero or missing or areas have very few PSUs, and when the GVF fits well. For mean welfare modeled in logs, the sampling variance of the log area mean depends mainly on the sample size and the dispersion of welfare rather than on its level, so the GVF is usually better suited there. Whichever option is used, compare model and direct RMSEs across the range of the indicator: nearly constant model RMSEs, or model RMSEs above direct RMSEs concentrated in low-poverty areas, suggest that full smoothing overstates variances. Under sm_out, direct variances from small samples remain noisy and are treated as known, so individual model RMSEs should be read with care.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94B5E06" w14:textId="77777777" w:rsidR="004F44B0" w:rsidRDefault="001F4DFD">
      <w:pPr>
        <w:pStyle w:val="BodyText"/>
      </w:pPr>
      <w:r>
        <w:t xml:space="preserve">UFH defaults to sm_out with no transformation and with log mean welfare. The selected option is honored and saved. Compare with direct when raw design variances are credible, and with sm_all when direct variances are broadly unstable and the GVF fits well (Section 6.6).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neither sm_out nor sm_all replaces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sm_out with rho_sm_out; rho_sm_all, with fully smoothed variances, remains an option.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sm_out variances with rho_sm_out covariance, combining a national sampling-error correlation with selectively smoothed domain variances. Review whether PSU codes are consistent and sampling dependence is plausible. Use zero covariance for independent rounds or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(sm_out with rho_sm_out, sm_all with rho_sm_all,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rho_sm_out,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5.2.0-rc.6-wizard.5.16 (w5p). The screenshots and worked examples retain historical w5o runs on Data/simulated (survey years 2022 and 2023). Displayed sm_out / rho_sm_out choices match the current defaults where GVF applies; numerical results are historical,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EU_SAE_520_w5p/</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 xml:space="preserve">2); log or no transformation for mean welfare), the associated bias correction, AIC or BIC, optional LASSO screening, and optional year-specific covariates. With no transformation or log, also choose sm_out (the default), sm_all, or direct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An external target file is optional; the app otherwise derives survey targets. Mean-welfare targets must have the same input prices as survey welfare; CPI conversion, when selected, converts both (Section 3.8). The PSU-consistency checkbox records your assessment of whether identifiers refer to the same sampling units across years. In this release, that checkbox alone does not change estimates; choose the sampling-covariance option to reflect the actual survey design.</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w:t>
      </w:r>
      <w:r>
        <w:t xml:space="preserve"> and the </w:t>
      </w:r>
      <w:r>
        <w:t>PSU assessment, with</w:t>
      </w:r>
      <w:r>
        <w:t xml:space="preserve"> the </w:t>
      </w:r>
      <w:r>
        <w:t>default settings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sm_out for UFH with no transformation or log mean welfare, and sm_out with rho_sm_out for MFH. Explicit saved choices are retained. Consider sm_all only when direct variances are broadly unstable and the GVF fits well; it can overstate variances where poverty rates are low (Section 6.6). Arcsine retains its effective-sample-size variance. Log models target arithmetic area means: UFH uses emdi Slud–Maiti correction and MFH uses conditional-lognormal correction. The sm_out default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PSU consistency assessed and recorded. Sampling-covariance choice reflects the design; the checkbox alone does not change estimation.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Record survey-design assessment. Check PSU meanings across years and choose the sampling-covariance option accordingly. The PSU checkbox records the assessment only.</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Because the basic GVF uses only log sample size, its predictions do not vary with the level of the indicator; Section 6.6 explains why full smoothing can then overstate variances for low poverty rates. New configurations use sm_out; the selected UFH option is honored for log mean welfare. The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rho_sm_out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sm_out is the default for untransformed and log working variances: it retains finite variances at least 0.001 and replaces nonfinite or smaller values; the scale-specific cutoff is an application policy. Optional sm_all follows the paper's full-smoothing illustration most closely but, because the GVF uses sample size only, can overstate variances where poverty rates are low.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rho_sm_out combines a national sampling-error correlation with selectively smoothed (sm_out) variances; rho_sm_all, with fully smoothed variances, remains optional. These options adapt the nationally pooled sampling-correlation strategy of Boonstra and van den Brakel (2019) to PSU-level dependence when domain covariance estimates are unstable. This pooled construction remains an application extension.</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rho_sm_out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