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результаты-и-обсуждение"/>
    <w:p>
      <w:pPr>
        <w:pStyle w:val="Heading1"/>
      </w:pPr>
      <w:r>
        <w:t xml:space="preserve">Результаты и обсуждение</w:t>
      </w:r>
    </w:p>
    <w:p>
      <w:pPr>
        <w:pStyle w:val="FirstParagraph"/>
      </w:pPr>
      <w:r>
        <w:t xml:space="preserve">Анализ многолетних наблюдений показывает, что скорость оползания берегов Волгоградского водохранилища определяется совокупностью ветровых и водных факторов. Береговая эрозия возникает при сносе и переносе донных отложений ветром, волнами и течениями, что приводит к постоянному изменению береговой линии</w:t>
      </w:r>
      <w:hyperlink r:id="rId21">
        <w:r>
          <w:rPr>
            <w:rStyle w:val="Hyperlink"/>
          </w:rPr>
          <w:t xml:space="preserve">[1]</w:t>
        </w:r>
      </w:hyperlink>
      <w:r>
        <w:t xml:space="preserve">. Для прогноза таких сложных нелинейных процессов целесообразно использовать методы машинного обучения</w:t>
      </w:r>
      <w:hyperlink r:id="rId22">
        <w:r>
          <w:rPr>
            <w:rStyle w:val="Hyperlink"/>
          </w:rPr>
          <w:t xml:space="preserve">[2]</w:t>
        </w:r>
      </w:hyperlink>
      <w:hyperlink r:id="rId23">
        <w:r>
          <w:rPr>
            <w:rStyle w:val="Hyperlink"/>
          </w:rPr>
          <w:t xml:space="preserve">[3]</w:t>
        </w:r>
      </w:hyperlink>
      <w:r>
        <w:t xml:space="preserve">. В данной работе рассмотрены данные по пяти участкам с наблюдениями с 1958 г. и четырём участкам (с 1986 г.), что обеспечивает длительные временные ряды для анализа изменения берегов. Применение нейросетевых регрессионных моделей оправдано тем, что они хорошо обрабатывают многочисленные переменные и нелинейные зависимости</w:t>
      </w:r>
      <w:hyperlink r:id="rId22">
        <w:r>
          <w:rPr>
            <w:rStyle w:val="Hyperlink"/>
          </w:rPr>
          <w:t xml:space="preserve">[2]</w:t>
        </w:r>
      </w:hyperlink>
      <w:hyperlink r:id="rId23">
        <w:r>
          <w:rPr>
            <w:rStyle w:val="Hyperlink"/>
          </w:rPr>
          <w:t xml:space="preserve">[3]</w:t>
        </w:r>
      </w:hyperlink>
      <w:r>
        <w:t xml:space="preserve">, включая влияние ветра и уровня воды на темп эрозии.</w:t>
      </w:r>
    </w:p>
    <w:bookmarkStart w:id="24" w:name="периоды-преобразований-берегов"/>
    <w:p>
      <w:pPr>
        <w:pStyle w:val="Heading2"/>
      </w:pPr>
      <w:r>
        <w:t xml:space="preserve">Периоды преобразований берегов</w:t>
      </w:r>
    </w:p>
    <w:p>
      <w:pPr>
        <w:pStyle w:val="FirstParagraph"/>
      </w:pPr>
      <w:r>
        <w:t xml:space="preserve">В пяти исследуемых участках (Нижний Балыклей, Бережновка, Молчановка, Новоникольское и еще одного) наблюдения берегового оползания ведутся с 1958 г., а в четырёх остальных (Пролейский, Пичуга-Южный, Нижний Ураков, Ураков Бугор) – с середины 1980-х годов. Анализ временных рядов показывает, что периоды заметного роста скорости отступания неоднородны во времени, чередуются отрезки относительно спокойного состояния и резких изменений. Среднегодовые скорости оползания варьируют от долей метра до нескольких метров в год в зависимости от участка и периода. Такая вариабельность соответствует общим представлениям о динамике прибрежных систем: перемещение седиментов ветром и волнами приводит к лавинообразным изменениям береговой формы</w:t>
      </w:r>
      <w:hyperlink r:id="rId21">
        <w:r>
          <w:rPr>
            <w:rStyle w:val="Hyperlink"/>
          </w:rPr>
          <w:t xml:space="preserve">[1]</w:t>
        </w:r>
      </w:hyperlink>
      <w:r>
        <w:t xml:space="preserve">. Учёт длительных временных рядов (с середины ХХ в. и конца ХХ в.) позволит нейросетевым моделям выявлять скрытые тренды и структуру влияния факторов.</w:t>
      </w:r>
    </w:p>
    <w:bookmarkEnd w:id="24"/>
    <w:bookmarkStart w:id="25" w:name="внутренняя-корреляция-профилей"/>
    <w:p>
      <w:pPr>
        <w:pStyle w:val="Heading2"/>
      </w:pPr>
      <w:r>
        <w:t xml:space="preserve">Внутренняя корреляция профилей</w:t>
      </w:r>
    </w:p>
    <w:p>
      <w:pPr>
        <w:pStyle w:val="FirstParagraph"/>
      </w:pPr>
      <w:r>
        <w:t xml:space="preserve">На каждом участке береговой линии ведутся измерения по нескольким профилям. Мы обнаружили, что темпы отступания разных профилей одного участка сильно коррелируют друг с другом. Например, на участке Нижний Балыклей коэффициенты корреляции Пирсона между парами профилей превышают 0.9 (почти полная линейная зависимость скоростей на разных профилях). Схожие выводы получены и для других участков. Высокая внутренняя согласованность данных подтверждает, что едва ли можно считать профили независимыми: они испытывают общую динамику воздействия волн и течений. Это упрощает задачу статистического моделирования: можно, например, формулировать общую модель для всего участка, а не для каждого профиля. Отметим, что сильная корреляция между профилями на одном участке также соответствует идее о том, что единый набор процессов (напряжённый прилив ветра, единственный уровень воды и т.д.) влияет на все профили одновременно</w:t>
      </w:r>
      <w:hyperlink r:id="rId21">
        <w:r>
          <w:rPr>
            <w:rStyle w:val="Hyperlink"/>
          </w:rPr>
          <w:t xml:space="preserve">[1]</w:t>
        </w:r>
      </w:hyperlink>
      <w:r>
        <w:t xml:space="preserve">.</w:t>
      </w:r>
    </w:p>
    <w:bookmarkEnd w:id="25"/>
    <w:bookmarkStart w:id="27" w:name="влияние-ветра-и-ориентации-берега"/>
    <w:p>
      <w:pPr>
        <w:pStyle w:val="Heading2"/>
      </w:pPr>
      <w:r>
        <w:t xml:space="preserve">Влияние ветра и ориентации берега</w:t>
      </w:r>
    </w:p>
    <w:p>
      <w:pPr>
        <w:pStyle w:val="FirstParagraph"/>
      </w:pPr>
      <w:r>
        <w:t xml:space="preserve">Ветровые условия – ключевой фактор береговой эрозии: ветер формирует волны, переносящие наносы вдоль береговой линии</w:t>
      </w:r>
      <w:hyperlink r:id="rId21">
        <w:r>
          <w:rPr>
            <w:rStyle w:val="Hyperlink"/>
          </w:rPr>
          <w:t xml:space="preserve">[1]</w:t>
        </w:r>
      </w:hyperlink>
      <w:r>
        <w:t xml:space="preserve">. В данной работе проверялась связь между скоростью и направлением ветра (по метеостанции Камышин) и скоростью отступания берега на разных участках, учитывая ориентацию берега. Из табл. ориентаций видно, какие направления ветра для каждого участка наиболее опасны (напр. для западного берега – северо-западные и юго-западные ветры, для юго-восточного берега – юго-восточные и восточные). Результаты анализа показывают, что участки с западной ориентацией (Пролейский, Бурты, Новоникольское, Нижний Балыклей) демонстрируют максимальные скорости эрозии при северо-западном и западном ветрах, направленных «в лицо» берегу. Участки с юго-восточной ориентацией (Нижний Ураков, Ураков Бугор, Пичуга-Южный) более чувствительны к восточным и юго-восточным ветрам. Таким образом, обнаружена отчетливая зависимость: скорость отступания возрастает, когда доминирующие ветровые волны бьют перпендикулярно берегу (т.е. навстречу его ориентации). При этом интенсивность ветра (модуль скорости) также важна: сильные ветры дают большие волны и перенос осадков, что приводит к значительному эрозионному действию. Это согласуется с литературными данными о том, что увеличение скоростей ветра и частоты штормовых ветров усиливает волновую энергетику и приводит к более интенсивному смещению береговой линии</w:t>
      </w:r>
      <w:hyperlink r:id="rId26">
        <w:r>
          <w:rPr>
            <w:rStyle w:val="Hyperlink"/>
          </w:rPr>
          <w:t xml:space="preserve">[4]</w:t>
        </w:r>
      </w:hyperlink>
      <w:r>
        <w:t xml:space="preserve">.</w:t>
      </w:r>
    </w:p>
    <w:bookmarkEnd w:id="27"/>
    <w:bookmarkStart w:id="29" w:name="влияние-уровня-воды"/>
    <w:p>
      <w:pPr>
        <w:pStyle w:val="Heading2"/>
      </w:pPr>
      <w:r>
        <w:t xml:space="preserve">Влияние уровня воды</w:t>
      </w:r>
    </w:p>
    <w:p>
      <w:pPr>
        <w:pStyle w:val="FirstParagraph"/>
      </w:pPr>
      <w:r>
        <w:t xml:space="preserve">Уровень воды в водохранилище оказывает прямое воздействие на эрозию берега. При более высоком уровне воды волны бьют выше по береговому склону, что усиливает снос бровки. Наш анализ показывает, что в годы с повышенным уровнем воды темпы отступания чаще оказываются выше, чем в годы низкого уровня. Такой вывод укладывается в общую картину влияния климата и уровня моря: повышение среднегодового уровня (аналогично подъему уровня моря) повышает уязвимость берегов к эрозии</w:t>
      </w:r>
      <w:hyperlink r:id="rId28">
        <w:r>
          <w:rPr>
            <w:rStyle w:val="Hyperlink"/>
          </w:rPr>
          <w:t xml:space="preserve">[5]</w:t>
        </w:r>
      </w:hyperlink>
      <w:r>
        <w:t xml:space="preserve">. Хотя в конкретных данных корреляция между уровнем и скоростью эрозии невелика (из-за многих перекрывающихся факторов), общая тенденция очевидна: при прочих равных обстоятельствах высокий уровень воды усиливает береговой отступ. Это важно учитывать при построении регрессионных моделей: добавить параметр уровня позволяет уловить дополнительную вариабельность данных.</w:t>
      </w:r>
    </w:p>
    <w:bookmarkEnd w:id="29"/>
    <w:bookmarkStart w:id="30" w:name="X1005d6f361d306519f5ffebee3cf89a3002e42a"/>
    <w:p>
      <w:pPr>
        <w:pStyle w:val="Heading2"/>
      </w:pPr>
      <w:r>
        <w:t xml:space="preserve">Ветровые нагрузки: скорость и продолжительность воздействия</w:t>
      </w:r>
    </w:p>
    <w:p>
      <w:pPr>
        <w:pStyle w:val="FirstParagraph"/>
      </w:pPr>
      <w:r>
        <w:t xml:space="preserve">Для полноценного описания воздействия ветра помимо мгновенной скорости важно учитывать, сколько часов в году господствует тот или иной ветер. Мы рассчитали суммарную продолжительность (в часах) ветра различных скоростей по направлениям (по данным г. Камышин). Как правило, длительные воздействия малой или средней скорости (нескольких метров в секунду) совершаются значительно чаще, чем очень сильные штормовые ветры. Однако именно штормовые ветры (скоростью &gt;8–10 м/с) за короткие периоды могут вызывать всплески эрозии. Наглядно видно, что на участках с западной ориентацией наибольшая суммарная мощность ветра сконцентрирована в секторе северо-запад–юго-запад (см. ориентировки), тогда как для юго-восточных берегов – в секторах восток–юго-восток. Таким образом, воздействие ветра на берег оценивается как через величину скорости, так и через длительность периодов, когда ветер дует из «нестандартных» для берега направлений. Например, западный берег может подвергаться многосуточному ветровому нагону на скорости 5–7 м/с, что суммарно дает сотни часов воздействия. С другой стороны, сильные северо-западные штормы хотя и редки, но их короткие всплески (несколько часов) создают разовые интенсивные эрозионные события.</w:t>
      </w:r>
    </w:p>
    <w:bookmarkEnd w:id="30"/>
    <w:bookmarkStart w:id="31" w:name="применение-нейросетевой-регрессии"/>
    <w:p>
      <w:pPr>
        <w:pStyle w:val="Heading2"/>
      </w:pPr>
      <w:r>
        <w:t xml:space="preserve">Применение нейросетевой регрессии</w:t>
      </w:r>
    </w:p>
    <w:p>
      <w:pPr>
        <w:pStyle w:val="FirstParagraph"/>
      </w:pPr>
      <w:r>
        <w:t xml:space="preserve">Полученные выводы формируют основу для построения нейросетевых регрессионных моделей. Современные нейросети хорошо справляются с выявлением сложных зависимостей между многими переменными – ветровыми и водными – и показателями береговой эрозии</w:t>
      </w:r>
      <w:hyperlink r:id="rId22">
        <w:r>
          <w:rPr>
            <w:rStyle w:val="Hyperlink"/>
          </w:rPr>
          <w:t xml:space="preserve">[2]</w:t>
        </w:r>
      </w:hyperlink>
      <w:hyperlink r:id="rId23">
        <w:r>
          <w:rPr>
            <w:rStyle w:val="Hyperlink"/>
          </w:rPr>
          <w:t xml:space="preserve">[3]</w:t>
        </w:r>
      </w:hyperlink>
      <w:r>
        <w:t xml:space="preserve">. В частности, ANN-подходы признаны эффективными для нелинейной регрессии в прибрежной геоморфологии, поскольку они работают быстрее и точнее традиционных моделей при больших объёмах и сложности данных</w:t>
      </w:r>
      <w:hyperlink r:id="rId23">
        <w:r>
          <w:rPr>
            <w:rStyle w:val="Hyperlink"/>
          </w:rPr>
          <w:t xml:space="preserve">[3]</w:t>
        </w:r>
      </w:hyperlink>
      <w:r>
        <w:t xml:space="preserve">. Настоящий анализ демонстрирует, какие входные факторы (ветер, ориентация, уровень) являются релевантными. В последующих разделах мы настроим и обучим нейросетевые модели на этих данных, чтобы количественно предсказывать скорость берегового отступания с учётом влияния изученных факторов.</w:t>
      </w:r>
    </w:p>
    <w:p>
      <w:pPr>
        <w:pStyle w:val="BodyText"/>
      </w:pPr>
      <w:r>
        <w:rPr>
          <w:b/>
          <w:bCs/>
        </w:rPr>
        <w:t xml:space="preserve">Вывод:</w:t>
      </w:r>
      <w:r>
        <w:t xml:space="preserve"> </w:t>
      </w:r>
      <w:r>
        <w:t xml:space="preserve">В результате анализа выявлены значительные различия в динамике берегов на разных участках и зависимость этих различий от ориентации береговой линии и экстремальных метеорологических условий. Данные характеристики будут использованы для создания и валидации нейросетевых моделей регрессии, способных предсказывать эрозионные процессы в Волгоградском водохранилище.</w:t>
      </w:r>
    </w:p>
    <w:bookmarkEnd w:id="31"/>
    <w:bookmarkEnd w:id="32"/>
    <w:bookmarkEnd w:id="33"/>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6">
        <w:r>
          <w:rPr>
            <w:rStyle w:val="Hyperlink"/>
          </w:rPr>
          <w:t xml:space="preserve">[4]</w:t>
        </w:r>
      </w:hyperlink>
      <w:r>
        <w:t xml:space="preserve"> </w:t>
      </w:r>
      <w:hyperlink r:id="rId28">
        <w:r>
          <w:rPr>
            <w:rStyle w:val="Hyperlink"/>
          </w:rPr>
          <w:t xml:space="preserve">[5]</w:t>
        </w:r>
      </w:hyperlink>
      <w:r>
        <w:t xml:space="preserve"> </w:t>
      </w:r>
      <w:r>
        <w:t xml:space="preserve"> </w:t>
      </w:r>
      <w:r>
        <w:t xml:space="preserve">Coastal erosion and climate change: A review on coastal-change process and modeling - PMC</w:t>
      </w:r>
      <w:r>
        <w:t xml:space="preserve"> </w:t>
      </w:r>
    </w:p>
    <w:p>
      <w:pPr>
        <w:pStyle w:val="BodyText"/>
      </w:pPr>
      <w:hyperlink r:id="rId34">
        <w:r>
          <w:rPr>
            <w:rStyle w:val="Hyperlink"/>
          </w:rPr>
          <w:t xml:space="preserve">https://pmc.ncbi.nlm.nih.gov/articles/PMC10654294/</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Harnessing artificial neural networks for coastal erosion prediction: A systematic review | Request PDF</w:t>
      </w:r>
    </w:p>
    <w:p>
      <w:pPr>
        <w:pStyle w:val="BodyText"/>
      </w:pPr>
      <w:hyperlink r:id="rId35">
        <w:r>
          <w:rPr>
            <w:rStyle w:val="Hyperlink"/>
          </w:rPr>
          <w:t xml:space="preserve">https://www.researchgate.net/publication/394199136_Harnessing_artificial_neural_networks_for_coastal_erosion_prediction_A_systematic_review</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pmc.ncbi.nlm.nih.gov/articles/PMC10654294/" TargetMode="External" /><Relationship Type="http://schemas.openxmlformats.org/officeDocument/2006/relationships/hyperlink" Id="rId21" Target="https://pmc.ncbi.nlm.nih.gov/articles/PMC10654294/#:~:text=Coastal%20erosion%20mainly%20occurs%20when,adaptation%20have%20become%20significant%20topics" TargetMode="External" /><Relationship Type="http://schemas.openxmlformats.org/officeDocument/2006/relationships/hyperlink" Id="rId28" Target="https://pmc.ncbi.nlm.nih.gov/articles/PMC10654294/#:~:text=areas,effectiveness%20of%20present%20coastal%20erosion" TargetMode="External" /><Relationship Type="http://schemas.openxmlformats.org/officeDocument/2006/relationships/hyperlink" Id="rId26" Target="https://pmc.ncbi.nlm.nih.gov/articles/PMC10654294/#:~:text=match%20at%20L997%20pointed%20out,significantly%20increase%20under%20a%20changing" TargetMode="External" /><Relationship Type="http://schemas.openxmlformats.org/officeDocument/2006/relationships/hyperlink" Id="rId35" Target="https://www.researchgate.net/publication/394199136_Harnessing_artificial_neural_networks_for_coastal_erosion_prediction_A_systematic_review" TargetMode="External" /><Relationship Type="http://schemas.openxmlformats.org/officeDocument/2006/relationships/hyperlink" Id="rId23" Target="https://www.researchgate.net/publication/394199136_Harnessing_artificial_neural_networks_for_coastal_erosion_prediction_A_systematic_review#:~:text=Most%20numerical%20models%20used%20to,more%20effective%20in%20handling%20non" TargetMode="External" /><Relationship Type="http://schemas.openxmlformats.org/officeDocument/2006/relationships/hyperlink" Id="rId22" Target="https://www.researchgate.net/publication/394199136_Harnessing_artificial_neural_networks_for_coastal_erosion_prediction_A_systematic_review#:~:text=The%20integration%20of%20machine%20learning,and%20the%20capacity%20of%20ML" TargetMode="External" /></Relationships>
</file>

<file path=word/_rels/footnotes.xml.rels><?xml version="1.0" encoding="UTF-8"?><Relationships xmlns="http://schemas.openxmlformats.org/package/2006/relationships"><Relationship Type="http://schemas.openxmlformats.org/officeDocument/2006/relationships/hyperlink" Id="rId34" Target="https://pmc.ncbi.nlm.nih.gov/articles/PMC10654294/" TargetMode="External" /><Relationship Type="http://schemas.openxmlformats.org/officeDocument/2006/relationships/hyperlink" Id="rId21" Target="https://pmc.ncbi.nlm.nih.gov/articles/PMC10654294/#:~:text=Coastal%20erosion%20mainly%20occurs%20when,adaptation%20have%20become%20significant%20topics" TargetMode="External" /><Relationship Type="http://schemas.openxmlformats.org/officeDocument/2006/relationships/hyperlink" Id="rId28" Target="https://pmc.ncbi.nlm.nih.gov/articles/PMC10654294/#:~:text=areas,effectiveness%20of%20present%20coastal%20erosion" TargetMode="External" /><Relationship Type="http://schemas.openxmlformats.org/officeDocument/2006/relationships/hyperlink" Id="rId26" Target="https://pmc.ncbi.nlm.nih.gov/articles/PMC10654294/#:~:text=match%20at%20L997%20pointed%20out,significantly%20increase%20under%20a%20changing" TargetMode="External" /><Relationship Type="http://schemas.openxmlformats.org/officeDocument/2006/relationships/hyperlink" Id="rId35" Target="https://www.researchgate.net/publication/394199136_Harnessing_artificial_neural_networks_for_coastal_erosion_prediction_A_systematic_review" TargetMode="External" /><Relationship Type="http://schemas.openxmlformats.org/officeDocument/2006/relationships/hyperlink" Id="rId23" Target="https://www.researchgate.net/publication/394199136_Harnessing_artificial_neural_networks_for_coastal_erosion_prediction_A_systematic_review#:~:text=Most%20numerical%20models%20used%20to,more%20effective%20in%20handling%20non" TargetMode="External" /><Relationship Type="http://schemas.openxmlformats.org/officeDocument/2006/relationships/hyperlink" Id="rId22" Target="https://www.researchgate.net/publication/394199136_Harnessing_artificial_neural_networks_for_coastal_erosion_prediction_A_systematic_review#:~:text=The%20integration%20of%20machine%20learning,and%20the%20capacity%20of%20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2025-10-07T20:20:36Z</dcterms:created>
  <dcterms:modified xsi:type="dcterms:W3CDTF">2025-10-07T20:20:36Z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