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1EA2" w14:textId="3FB284FC" w:rsidR="00BB58D1" w:rsidRPr="00F13943" w:rsidRDefault="00F13943">
      <w:pPr>
        <w:rPr>
          <w:b/>
          <w:bCs/>
        </w:rPr>
      </w:pPr>
      <w:r w:rsidRPr="00F13943">
        <w:rPr>
          <w:b/>
          <w:bCs/>
        </w:rPr>
        <w:t>Motivation:</w:t>
      </w:r>
    </w:p>
    <w:p w14:paraId="336A3F65" w14:textId="3EA487CC" w:rsidR="001B0133" w:rsidRDefault="00BB58D1">
      <w:r>
        <w:t>In recent years, shared-use vehicle systems have gained a lot of popularity all over the world. These systems usually consist of a fleet of vehicles that are used by different individuals throughout the day. Shared-use vehicle systems have the potential to become an important link toward building smart and sustainable cities. These systems are attractive because they can potentially reduce the cost of commuting for an average person</w:t>
      </w:r>
      <w:r w:rsidR="008A6B8B">
        <w:t xml:space="preserve">: </w:t>
      </w:r>
      <w:r w:rsidR="00F11E6D">
        <w:t>people do</w:t>
      </w:r>
      <w:r w:rsidR="008A6B8B">
        <w:t xml:space="preserve"> not necessarily need to buy or lease a vehicle if their usage is limited.</w:t>
      </w:r>
      <w:r>
        <w:t xml:space="preserve"> The focus of this thesis is to </w:t>
      </w:r>
      <w:r w:rsidR="00C524BB">
        <w:t>discuss</w:t>
      </w:r>
      <w:r>
        <w:t xml:space="preserve"> a </w:t>
      </w:r>
      <w:r w:rsidR="00C524BB">
        <w:t xml:space="preserve">framework for </w:t>
      </w:r>
      <w:r w:rsidR="008A6B8B">
        <w:t>develop</w:t>
      </w:r>
      <w:r w:rsidR="00C524BB">
        <w:t>ing</w:t>
      </w:r>
      <w:r w:rsidR="008A6B8B">
        <w:t xml:space="preserve"> a self-sustaining system capable of managing consumer requirements. Through an E-Vehicle Share System, a consumer can rent a vehicle at any location in the city </w:t>
      </w:r>
      <w:r w:rsidR="00C524BB">
        <w:t>if</w:t>
      </w:r>
      <w:r w:rsidR="008A6B8B">
        <w:t xml:space="preserve"> there is a working vehicle available at that location</w:t>
      </w:r>
      <w:r w:rsidR="00F11E6D">
        <w:t xml:space="preserve">, </w:t>
      </w:r>
      <w:r w:rsidR="008A6B8B">
        <w:t>return a vehicle to any location in the city after the consumer is done with its use</w:t>
      </w:r>
      <w:r w:rsidR="00F11E6D">
        <w:t>, and</w:t>
      </w:r>
      <w:r w:rsidR="008A6B8B">
        <w:t xml:space="preserve"> report any defects the user may encounter during vehicle usage. </w:t>
      </w:r>
      <w:r w:rsidR="00C524BB">
        <w:t xml:space="preserve">Further, to realize the system in its full complexity, </w:t>
      </w:r>
      <w:r w:rsidR="00F11E6D">
        <w:t>it</w:t>
      </w:r>
      <w:r w:rsidR="00C524BB">
        <w:t xml:space="preserve"> is also capable of producing an operator interface that will allow the operator to track the location of all vehicles in the city</w:t>
      </w:r>
      <w:r w:rsidR="004A566D">
        <w:t>,</w:t>
      </w:r>
      <w:r w:rsidR="00C524BB">
        <w:t xml:space="preserve"> charge a vehicle when its battery has been depleted</w:t>
      </w:r>
      <w:r w:rsidR="004A566D">
        <w:t>,</w:t>
      </w:r>
      <w:r w:rsidR="00C524BB">
        <w:t xml:space="preserve"> repair vehicles </w:t>
      </w:r>
      <w:r w:rsidR="00F11E6D">
        <w:t>that</w:t>
      </w:r>
      <w:r w:rsidR="00C524BB">
        <w:t xml:space="preserve"> have been reported as defective by the user, and move vehicles around the city as and when required.</w:t>
      </w:r>
      <w:r w:rsidR="004A566D">
        <w:t xml:space="preserve"> </w:t>
      </w:r>
      <w:r w:rsidR="00AC51F1">
        <w:t>To enable the manager to access all the consumer information through intuitive visualizations, a Power BI dashboard has been developed. This thesis will provide an overview of the existing software surveyed to implement the system, discuss suitable approaches to tackle this problem, and explain the design approaches implemented as well as the motivation behind choosing a particular design idea. We will also be discussing the technologies used to realize this system</w:t>
      </w:r>
      <w:r w:rsidR="00F11E6D">
        <w:t xml:space="preserve"> along with</w:t>
      </w:r>
      <w:r w:rsidR="00AC51F1">
        <w:t xml:space="preserve"> the testing procedures implemented</w:t>
      </w:r>
      <w:r w:rsidR="00F11E6D">
        <w:t>.</w:t>
      </w:r>
    </w:p>
    <w:p w14:paraId="48FA6531" w14:textId="393D9B69" w:rsidR="00F13943" w:rsidRDefault="00F13943">
      <w:r>
        <w:t>Aims:</w:t>
      </w:r>
    </w:p>
    <w:p w14:paraId="57E03BB6" w14:textId="12669E3F" w:rsidR="00C36FC3" w:rsidRDefault="00F13943">
      <w:r>
        <w:t>Chapter Structure</w:t>
      </w:r>
      <w:r w:rsidR="00C36FC3">
        <w:t>:</w:t>
      </w:r>
    </w:p>
    <w:p w14:paraId="05D1886B" w14:textId="5B1153D9" w:rsidR="00C36FC3" w:rsidRDefault="00C36FC3">
      <w:r>
        <w:t xml:space="preserve">This chapter summarized the motivation and aims behind the development of </w:t>
      </w:r>
      <w:proofErr w:type="spellStart"/>
      <w:r>
        <w:t>LegFree</w:t>
      </w:r>
      <w:proofErr w:type="spellEnd"/>
      <w:r>
        <w:t xml:space="preserve">. </w:t>
      </w:r>
      <w:r w:rsidR="00AF418E">
        <w:t>The remaining chapters will go into broader detail and describe the working of the application and how the aims were successfully met. The structure of the remaining chapters is given below:</w:t>
      </w:r>
    </w:p>
    <w:p w14:paraId="42CA81ED" w14:textId="13A1EED1" w:rsidR="00AF418E" w:rsidRPr="00AF418E" w:rsidRDefault="00AF418E" w:rsidP="00AF418E">
      <w:pPr>
        <w:pStyle w:val="ListParagraph"/>
        <w:numPr>
          <w:ilvl w:val="0"/>
          <w:numId w:val="1"/>
        </w:numPr>
        <w:rPr>
          <w:b/>
          <w:bCs/>
        </w:rPr>
      </w:pPr>
      <w:r w:rsidRPr="00AF418E">
        <w:rPr>
          <w:b/>
          <w:bCs/>
        </w:rPr>
        <w:t>Chapter 2:</w:t>
      </w:r>
      <w:r>
        <w:rPr>
          <w:b/>
          <w:bCs/>
        </w:rPr>
        <w:t xml:space="preserve"> </w:t>
      </w:r>
      <w:r>
        <w:t xml:space="preserve">Background research of different products in the market and </w:t>
      </w:r>
      <w:r w:rsidR="001C41E2">
        <w:t xml:space="preserve">user response to the solutions presented in comparison to pre-existing ways of commute. </w:t>
      </w:r>
    </w:p>
    <w:p w14:paraId="0A85B46D" w14:textId="3DB7132E" w:rsidR="00AF418E" w:rsidRPr="00AF418E" w:rsidRDefault="00AF418E" w:rsidP="00AF418E">
      <w:pPr>
        <w:pStyle w:val="ListParagraph"/>
        <w:numPr>
          <w:ilvl w:val="0"/>
          <w:numId w:val="1"/>
        </w:numPr>
        <w:rPr>
          <w:b/>
          <w:bCs/>
        </w:rPr>
      </w:pPr>
      <w:r w:rsidRPr="00AF418E">
        <w:rPr>
          <w:b/>
          <w:bCs/>
        </w:rPr>
        <w:t>Chapter 3:</w:t>
      </w:r>
      <w:r w:rsidR="001C41E2">
        <w:rPr>
          <w:b/>
          <w:bCs/>
        </w:rPr>
        <w:t xml:space="preserve"> </w:t>
      </w:r>
      <w:r w:rsidR="001C41E2">
        <w:t xml:space="preserve">This chapter will focus on describing the </w:t>
      </w:r>
      <w:proofErr w:type="spellStart"/>
      <w:r w:rsidR="001C41E2">
        <w:t>MoSCoW</w:t>
      </w:r>
      <w:proofErr w:type="spellEnd"/>
      <w:r w:rsidR="001C41E2">
        <w:t xml:space="preserve"> prioritization technique and outline the functional and non-functional requirements for all three users (Consumer, Operator, and Manager).</w:t>
      </w:r>
    </w:p>
    <w:p w14:paraId="6456C143" w14:textId="59262150" w:rsidR="00AF418E" w:rsidRPr="00AF418E" w:rsidRDefault="00AF418E" w:rsidP="00AF418E">
      <w:pPr>
        <w:pStyle w:val="ListParagraph"/>
        <w:numPr>
          <w:ilvl w:val="0"/>
          <w:numId w:val="1"/>
        </w:numPr>
        <w:rPr>
          <w:b/>
          <w:bCs/>
        </w:rPr>
      </w:pPr>
      <w:r w:rsidRPr="00AF418E">
        <w:rPr>
          <w:b/>
          <w:bCs/>
        </w:rPr>
        <w:t>Chapter 4:</w:t>
      </w:r>
      <w:r w:rsidR="001C41E2">
        <w:rPr>
          <w:b/>
          <w:bCs/>
        </w:rPr>
        <w:t xml:space="preserve"> </w:t>
      </w:r>
      <w:r w:rsidR="001C41E2">
        <w:t>In this chapter, we will describe the system architecture by going into the details of the deliverable and non-deliverable components of the project. This chapter will also cover the initial project planning stage by describing the ER diagram, activity diagram, paper prototypes</w:t>
      </w:r>
      <w:r w:rsidR="00B8199C">
        <w:t>,</w:t>
      </w:r>
      <w:r w:rsidR="001C41E2">
        <w:t xml:space="preserve"> and wireframes.</w:t>
      </w:r>
    </w:p>
    <w:p w14:paraId="281F039C" w14:textId="7BEF34B0" w:rsidR="00B8199C" w:rsidRPr="00B8199C" w:rsidRDefault="00AF418E" w:rsidP="00B8199C">
      <w:pPr>
        <w:pStyle w:val="ListParagraph"/>
        <w:numPr>
          <w:ilvl w:val="0"/>
          <w:numId w:val="1"/>
        </w:numPr>
        <w:rPr>
          <w:b/>
          <w:bCs/>
        </w:rPr>
      </w:pPr>
      <w:r w:rsidRPr="00AF418E">
        <w:rPr>
          <w:b/>
          <w:bCs/>
        </w:rPr>
        <w:t>Chapter 5:</w:t>
      </w:r>
      <w:r w:rsidR="001C41E2">
        <w:rPr>
          <w:b/>
          <w:bCs/>
        </w:rPr>
        <w:t xml:space="preserve"> </w:t>
      </w:r>
      <w:r w:rsidR="00B8199C">
        <w:t>The implementation chapter will focus heavily on demonstrating the product, going through different software engineering practices that were implemented, tools and technologies used, and key features and implementation details of the product.</w:t>
      </w:r>
    </w:p>
    <w:p w14:paraId="5B838DC5" w14:textId="189BA061" w:rsidR="00AF418E" w:rsidRPr="00AF418E" w:rsidRDefault="00AF418E" w:rsidP="00AF418E">
      <w:pPr>
        <w:pStyle w:val="ListParagraph"/>
        <w:numPr>
          <w:ilvl w:val="0"/>
          <w:numId w:val="1"/>
        </w:numPr>
        <w:rPr>
          <w:b/>
          <w:bCs/>
        </w:rPr>
      </w:pPr>
      <w:r w:rsidRPr="00AF418E">
        <w:rPr>
          <w:b/>
          <w:bCs/>
        </w:rPr>
        <w:t>Chapter 6:</w:t>
      </w:r>
      <w:r w:rsidR="00B8199C">
        <w:rPr>
          <w:b/>
          <w:bCs/>
        </w:rPr>
        <w:t xml:space="preserve"> </w:t>
      </w:r>
      <w:r w:rsidR="00B8199C">
        <w:t xml:space="preserve">The penultimate chapter will provide an evaluation of the system by going through </w:t>
      </w:r>
      <w:r w:rsidR="00FA4F61">
        <w:t>different forms of testing methods and evaluating the product from the perspective of both the pilot user and the final user.</w:t>
      </w:r>
    </w:p>
    <w:p w14:paraId="33D92ACC" w14:textId="459982A3" w:rsidR="008D4E82" w:rsidRPr="008D4E82" w:rsidRDefault="00AF418E" w:rsidP="008D4E82">
      <w:pPr>
        <w:pStyle w:val="ListParagraph"/>
        <w:numPr>
          <w:ilvl w:val="0"/>
          <w:numId w:val="1"/>
        </w:numPr>
        <w:rPr>
          <w:b/>
          <w:bCs/>
        </w:rPr>
      </w:pPr>
      <w:r w:rsidRPr="00AF418E">
        <w:rPr>
          <w:b/>
          <w:bCs/>
        </w:rPr>
        <w:t>Chapter 7:</w:t>
      </w:r>
      <w:r w:rsidR="00FA4F61">
        <w:rPr>
          <w:b/>
          <w:bCs/>
        </w:rPr>
        <w:t xml:space="preserve"> </w:t>
      </w:r>
      <w:r w:rsidR="00FA4F61">
        <w:t>The final chapter will summarise the report, discussing any future work that can potentially make the product better while also providing an overall reflection of the project.</w:t>
      </w:r>
    </w:p>
    <w:p w14:paraId="2D357DE9" w14:textId="1512D7F2" w:rsidR="008D4E82" w:rsidRDefault="008D4E82" w:rsidP="008D4E82">
      <w:pPr>
        <w:rPr>
          <w:b/>
          <w:bCs/>
        </w:rPr>
      </w:pPr>
    </w:p>
    <w:p w14:paraId="0EF31A1C" w14:textId="57A842F2" w:rsidR="008D4E82" w:rsidRDefault="008D4E82" w:rsidP="008D4E82">
      <w:pPr>
        <w:rPr>
          <w:b/>
          <w:bCs/>
        </w:rPr>
      </w:pPr>
      <w:r>
        <w:rPr>
          <w:b/>
          <w:bCs/>
        </w:rPr>
        <w:t>2. Background Survey</w:t>
      </w:r>
    </w:p>
    <w:p w14:paraId="65A93633" w14:textId="5C2E0C99" w:rsidR="008D4E82" w:rsidRDefault="00991C6B" w:rsidP="008D4E82">
      <w:pPr>
        <w:rPr>
          <w:b/>
          <w:bCs/>
        </w:rPr>
      </w:pPr>
      <w:r>
        <w:rPr>
          <w:b/>
          <w:bCs/>
        </w:rPr>
        <w:t>Literature</w:t>
      </w:r>
    </w:p>
    <w:p w14:paraId="6DA64330" w14:textId="5EA83A05" w:rsidR="00991C6B" w:rsidRDefault="00991C6B" w:rsidP="008D4E82">
      <w:pPr>
        <w:rPr>
          <w:b/>
          <w:bCs/>
          <w:u w:val="single"/>
        </w:rPr>
      </w:pPr>
    </w:p>
    <w:p w14:paraId="76C6A86E" w14:textId="3E388344" w:rsidR="00DB0FEA" w:rsidRDefault="00DB0FEA" w:rsidP="008D4E82">
      <w:pPr>
        <w:rPr>
          <w:b/>
          <w:bCs/>
          <w:u w:val="single"/>
        </w:rPr>
      </w:pPr>
    </w:p>
    <w:p w14:paraId="1910928F" w14:textId="77777777" w:rsidR="00DB0FEA" w:rsidRPr="00991C6B" w:rsidRDefault="00DB0FEA" w:rsidP="008D4E82">
      <w:pPr>
        <w:rPr>
          <w:b/>
          <w:bCs/>
          <w:u w:val="single"/>
        </w:rPr>
      </w:pPr>
    </w:p>
    <w:p w14:paraId="43A07A76" w14:textId="327822AF" w:rsidR="00991C6B" w:rsidRDefault="00991C6B" w:rsidP="00991C6B">
      <w:pPr>
        <w:pStyle w:val="ListParagraph"/>
        <w:numPr>
          <w:ilvl w:val="0"/>
          <w:numId w:val="2"/>
        </w:numPr>
        <w:rPr>
          <w:b/>
          <w:bCs/>
          <w:u w:val="single"/>
        </w:rPr>
      </w:pPr>
      <w:r w:rsidRPr="00991C6B">
        <w:rPr>
          <w:b/>
          <w:bCs/>
          <w:u w:val="single"/>
        </w:rPr>
        <w:lastRenderedPageBreak/>
        <w:t>Economics of Vehicle Sharing</w:t>
      </w:r>
    </w:p>
    <w:p w14:paraId="277773FC" w14:textId="2CA94A50" w:rsidR="00534445" w:rsidRDefault="00534445" w:rsidP="00DB0FEA">
      <w:pPr>
        <w:ind w:left="720"/>
      </w:pPr>
    </w:p>
    <w:p w14:paraId="45D76D7D" w14:textId="6B2BA806" w:rsidR="00991C6B" w:rsidRDefault="00534445" w:rsidP="00534445">
      <w:pPr>
        <w:ind w:left="720"/>
      </w:pPr>
      <w:r>
        <w:t xml:space="preserve">Vehicle sharing systems also have the potential to generate a vast amount of economic benefit to the city in which they are deployed: an empirical analysis </w:t>
      </w:r>
      <w:r>
        <w:t>(</w:t>
      </w:r>
      <w:r w:rsidRPr="00DB0FEA">
        <w:rPr>
          <w:b/>
          <w:bCs/>
        </w:rPr>
        <w:t>figure 1</w:t>
      </w:r>
      <w:r>
        <w:rPr>
          <w:b/>
          <w:bCs/>
        </w:rPr>
        <w:t xml:space="preserve">) </w:t>
      </w:r>
      <w:r>
        <w:t>in Shanghai estimated that the annual saved travel time, cost, and economic benefits from these systems was 17.665 billion min, 6.463 billion CNY (</w:t>
      </w:r>
      <w:r w:rsidRPr="0008633C">
        <w:t>£</w:t>
      </w:r>
      <w:r>
        <w:t>768 million), and 15.410 billion CNY-</w:t>
      </w:r>
      <w:proofErr w:type="spellStart"/>
      <w:r>
        <w:t>eq</w:t>
      </w:r>
      <w:proofErr w:type="spellEnd"/>
      <w:r>
        <w:t xml:space="preserve"> (</w:t>
      </w:r>
      <w:r w:rsidRPr="0008633C">
        <w:t>£</w:t>
      </w:r>
      <w:r>
        <w:t xml:space="preserve">1.8 billion </w:t>
      </w:r>
      <w:proofErr w:type="spellStart"/>
      <w:r>
        <w:t>eq</w:t>
      </w:r>
      <w:proofErr w:type="spellEnd"/>
      <w:r>
        <w:t>), respectively.</w:t>
      </w:r>
      <w:r>
        <w:rPr>
          <w:rStyle w:val="FootnoteReference"/>
        </w:rPr>
        <w:footnoteReference w:id="1"/>
      </w:r>
      <w:r>
        <w:t xml:space="preserve"> </w:t>
      </w:r>
      <w:r>
        <w:t xml:space="preserve">Despite the advantages these systems offer towards building a sustainable economy, they </w:t>
      </w:r>
      <w:r w:rsidR="003A08DF">
        <w:t xml:space="preserve">have a massive challenge of initially onboarding fleets of vehicles at a substantial investment. These systems typically begin generating profit years after they are first released to consumers. </w:t>
      </w:r>
      <w:r w:rsidR="00BA78C4">
        <w:t xml:space="preserve">To generate a viable business, market demand needs to be accurately predicted. It is also important to note that after these systems have been deployed, accurate prediction of peak hours helps estimate how many vehicles should be </w:t>
      </w:r>
      <w:r w:rsidR="00D3675A">
        <w:t>available</w:t>
      </w:r>
      <w:r w:rsidR="00BA78C4">
        <w:t xml:space="preserve"> at a station at any given time</w:t>
      </w:r>
      <w:r w:rsidR="00336678">
        <w:t xml:space="preserve">. </w:t>
      </w:r>
      <w:r w:rsidR="00E864F6">
        <w:t>Although vehicle sharing systems potentially offer a viable alternative for enhancing urban mobility, they suffer from the effects of fluctuating demand that leads to severe system inefficiencies. These inefficiencies are embedded into the fabric of bike sharing because one way trips are allowed and the operator has little control over the behaviour of the user. This impedes potential users to pick up or drop off their bikes at a desired station which may lead to user dissatisfaction and eventually may result in the decline of the user base.</w:t>
      </w:r>
      <w:r w:rsidR="00336678">
        <w:rPr>
          <w:rStyle w:val="FootnoteReference"/>
        </w:rPr>
        <w:footnoteReference w:id="2"/>
      </w:r>
      <w:r w:rsidR="00336678">
        <w:t xml:space="preserve"> </w:t>
      </w:r>
      <w:r>
        <w:t xml:space="preserve">Further, the system developed needs to offer a competitive advantage to the consumer by introducing lower prices so as to not let competition gain a higher market share.  </w:t>
      </w:r>
    </w:p>
    <w:p w14:paraId="0307103E" w14:textId="77777777" w:rsidR="00D41550" w:rsidRPr="003A08DF" w:rsidRDefault="00D41550" w:rsidP="00DB0FEA">
      <w:pPr>
        <w:ind w:left="720"/>
      </w:pPr>
    </w:p>
    <w:p w14:paraId="4C11CB3E" w14:textId="77777777" w:rsidR="00AF418E" w:rsidRDefault="00AF418E" w:rsidP="00AF418E">
      <w:pPr>
        <w:pStyle w:val="ListParagraph"/>
      </w:pPr>
    </w:p>
    <w:p w14:paraId="6BAD23F1" w14:textId="6C48BFB2" w:rsidR="00F11E6D" w:rsidRDefault="00F11E6D"/>
    <w:p w14:paraId="3DEF0647" w14:textId="77777777" w:rsidR="00F11E6D" w:rsidRDefault="00F11E6D"/>
    <w:sectPr w:rsidR="00F11E6D" w:rsidSect="00FE46DA">
      <w:pgSz w:w="11906" w:h="16838" w:code="9"/>
      <w:pgMar w:top="426" w:right="1416" w:bottom="1440" w:left="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DFFD" w14:textId="77777777" w:rsidR="00F3032A" w:rsidRDefault="00F3032A" w:rsidP="00336678">
      <w:pPr>
        <w:spacing w:after="0" w:line="240" w:lineRule="auto"/>
      </w:pPr>
      <w:r>
        <w:separator/>
      </w:r>
    </w:p>
  </w:endnote>
  <w:endnote w:type="continuationSeparator" w:id="0">
    <w:p w14:paraId="1808BE62" w14:textId="77777777" w:rsidR="00F3032A" w:rsidRDefault="00F3032A" w:rsidP="0033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3D4F" w14:textId="77777777" w:rsidR="00F3032A" w:rsidRDefault="00F3032A" w:rsidP="00336678">
      <w:pPr>
        <w:spacing w:after="0" w:line="240" w:lineRule="auto"/>
      </w:pPr>
      <w:r>
        <w:separator/>
      </w:r>
    </w:p>
  </w:footnote>
  <w:footnote w:type="continuationSeparator" w:id="0">
    <w:p w14:paraId="4C020528" w14:textId="77777777" w:rsidR="00F3032A" w:rsidRDefault="00F3032A" w:rsidP="00336678">
      <w:pPr>
        <w:spacing w:after="0" w:line="240" w:lineRule="auto"/>
      </w:pPr>
      <w:r>
        <w:continuationSeparator/>
      </w:r>
    </w:p>
  </w:footnote>
  <w:footnote w:id="1">
    <w:p w14:paraId="71C5830B" w14:textId="77777777" w:rsidR="00534445" w:rsidRDefault="00534445" w:rsidP="00534445">
      <w:pPr>
        <w:pStyle w:val="FootnoteText"/>
      </w:pPr>
      <w:r>
        <w:rPr>
          <w:rStyle w:val="FootnoteReference"/>
        </w:rPr>
        <w:footnoteRef/>
      </w:r>
      <w:r>
        <w:t xml:space="preserve"> </w:t>
      </w:r>
      <w:r>
        <w:fldChar w:fldCharType="begin"/>
      </w:r>
      <w:r>
        <w:instrText xml:space="preserve"> ADDIN ZOTERO_ITEM CSL_CITATION {"citationID":"RQdwVs3Q","properties":{"formattedCitation":"Gao et al., \\uc0\\u8220{}Quantifying Economic Benefits from Free-Floating Bike-Sharing Systems.\\uc0\\u8221{}","plainCitation":"Gao et al., “Quantifying Economic Benefits from Free-Floating Bike-Sharing Systems.”","noteIndex":2},"citationItems":[{"id":11,"uris":["http://zotero.org/users/8046597/items/2V6FQ5J4"],"itemData":{"id":11,"type":"article-journal","abstract":"Despite many qualitative discussions about the benefits of free-floating bike-sharing systems (FFBS), high-resolution and quantitative assessments about the economic benefits of FFBS for users are absent. This study proposes an innovative trip-level inference approach for quantifying the economic benefits of FFBS, leveraging massive FFBS transaction data, the emerging multimodal routing Application Programming Interface from online navigators and travel choice modeling. The proposed approach is able to analyze the economic benefit for every single bike-sharing trip and investigate the spatiotemporal heterogeneity in the economic benefits from FFBS. An empirical analysis in Shanghai is conducted using the proposed approach. The estimated saved travel time, cost, and economic benefit due to using FFBS per trip are estimated to be 9.95 min, 3.64 CNY, and 8.68 CNY-eq, respectively. The annual saved travel time, cost, and economic benefits from FFBS in Shanghai are estimated to be 17.665 billion min, 6.463 billion CNY, and 15.410 billion CNY-eq, respectively. The relationships between economic benefits from FFBS and built environment factors in different urban contexts are quantitatively examined using Multiple Linear Regression to explain the spatial heterogeneity in the economic benefits of FFBS. The outcomes provide a useful tool for evaluating the benefits of shared mobility systems, insights into the users’ economic benefit from using FFBS from per-trip, aggregated and spatial perspective, as well as its influencing factors. The results could efficiently support the scientific planning, operation and policy making concerning FFBS in different urban contexts.","container-title":"Transportation Research Part A: Policy and Practice","DOI":"10.1016/j.tra.2020.12.009","ISSN":"0965-8564","journalAbbreviation":"Transportation Research Part A: Policy and Practice","language":"en","page":"89-103","source":"ScienceDirect","title":"Quantifying economic benefits from free-floating bike-sharing systems: A trip-level inference approach and city-scale analysis","title-short":"Quantifying economic benefits from free-floating bike-sharing systems","volume":"144","author":[{"family":"Gao","given":"Kun"},{"family":"Yang","given":"Ying"},{"family":"Li","given":"Aoyong"},{"family":"Li","given":"Junhong"},{"family":"Yu","given":"Bo"}],"issued":{"date-parts":[["2021",2,1]]}}}],"schema":"https://github.com/citation-style-language/schema/raw/master/csl-citation.json"} </w:instrText>
      </w:r>
      <w:r>
        <w:fldChar w:fldCharType="separate"/>
      </w:r>
      <w:r w:rsidRPr="00DB0FEA">
        <w:rPr>
          <w:rFonts w:ascii="Calibri" w:hAnsi="Calibri" w:cs="Calibri"/>
          <w:szCs w:val="24"/>
        </w:rPr>
        <w:t>Gao et al., “Quantifying Economic Benefits from Free-Floating Bike-Sharing Systems.”</w:t>
      </w:r>
      <w:r>
        <w:fldChar w:fldCharType="end"/>
      </w:r>
    </w:p>
  </w:footnote>
  <w:footnote w:id="2">
    <w:p w14:paraId="2C28AE8A" w14:textId="66D78BBF" w:rsidR="00336678" w:rsidRDefault="00336678">
      <w:pPr>
        <w:pStyle w:val="FootnoteText"/>
      </w:pPr>
      <w:r>
        <w:rPr>
          <w:rStyle w:val="FootnoteReference"/>
        </w:rPr>
        <w:footnoteRef/>
      </w:r>
      <w:r>
        <w:t xml:space="preserve"> </w:t>
      </w:r>
      <w:r>
        <w:fldChar w:fldCharType="begin"/>
      </w:r>
      <w:r>
        <w:instrText xml:space="preserve"> ADDIN ZOTERO_ITEM CSL_CITATION {"citationID":"UBj5yMb5","properties":{"formattedCitation":"Regue and Recker, \\uc0\\u8220{}Proactive Vehicle Routing with Inferred Demand to Solve the Bikesharing Rebalancing Problem.\\uc0\\u8221{}","plainCitation":"Regue and Recker, “Proactive Vehicle Routing with Inferred Demand to Solve the Bikesharing Rebalancing Problem.”","noteIndex":1},"citationItems":[{"id":4,"uris":["http://zotero.org/users/8046597/items/9Z6C78Y9"],"itemData":{"id":4,"type":"article-journal","abstract":"Bikesharing suffers from the effects of fluctuating demand that leads to system inefficiencies. We propose a framework to solve the dynamic bikesharing repositioning problem based on four core models: a demand forecasting model, a station inventory model, a redistribution needs model, and a vehicle-routing model. The approach is proactive instead of reactive, as bike repositioning occurs before inefficiencies are observed. The framework is tested using data from the Hubway Bikesharing system. Simulation results indicate that system performance improvements of 7% are achieved reducing the number of empty and full events by 57% and 76%, respectively, during PM peaks.","container-title":"Transportation Research Part E: Logistics and Transportation Review","DOI":"10.1016/j.tre.2014.10.005","ISSN":"1366-5545","journalAbbreviation":"Transportation Research Part E: Logistics and Transportation Review","language":"en","page":"192-209","source":"ScienceDirect","title":"Proactive vehicle routing with inferred demand to solve the bikesharing rebalancing problem","volume":"72","author":[{"family":"Regue","given":"Robert"},{"family":"Recker","given":"Will"}],"issued":{"date-parts":[["2014",12,1]]}}}],"schema":"https://github.com/citation-style-language/schema/raw/master/csl-citation.json"} </w:instrText>
      </w:r>
      <w:r>
        <w:fldChar w:fldCharType="separate"/>
      </w:r>
      <w:proofErr w:type="spellStart"/>
      <w:r w:rsidRPr="00336678">
        <w:rPr>
          <w:rFonts w:ascii="Calibri" w:hAnsi="Calibri" w:cs="Calibri"/>
          <w:szCs w:val="24"/>
        </w:rPr>
        <w:t>Regue</w:t>
      </w:r>
      <w:proofErr w:type="spellEnd"/>
      <w:r w:rsidRPr="00336678">
        <w:rPr>
          <w:rFonts w:ascii="Calibri" w:hAnsi="Calibri" w:cs="Calibri"/>
          <w:szCs w:val="24"/>
        </w:rPr>
        <w:t xml:space="preserve"> and Recker, “Proactive Vehicle Routing with Inferred Demand to Solve the </w:t>
      </w:r>
      <w:proofErr w:type="spellStart"/>
      <w:r w:rsidRPr="00336678">
        <w:rPr>
          <w:rFonts w:ascii="Calibri" w:hAnsi="Calibri" w:cs="Calibri"/>
          <w:szCs w:val="24"/>
        </w:rPr>
        <w:t>Bikesharing</w:t>
      </w:r>
      <w:proofErr w:type="spellEnd"/>
      <w:r w:rsidRPr="00336678">
        <w:rPr>
          <w:rFonts w:ascii="Calibri" w:hAnsi="Calibri" w:cs="Calibri"/>
          <w:szCs w:val="24"/>
        </w:rPr>
        <w:t xml:space="preserve"> Rebalancing Problem.”</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BB8"/>
    <w:multiLevelType w:val="hybridMultilevel"/>
    <w:tmpl w:val="3FBA4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AA6C2C"/>
    <w:multiLevelType w:val="hybridMultilevel"/>
    <w:tmpl w:val="6110F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949266">
    <w:abstractNumId w:val="1"/>
  </w:num>
  <w:num w:numId="2" w16cid:durableId="186254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33"/>
    <w:rsid w:val="0008633C"/>
    <w:rsid w:val="0018462F"/>
    <w:rsid w:val="001B0133"/>
    <w:rsid w:val="001C41E2"/>
    <w:rsid w:val="00336678"/>
    <w:rsid w:val="003A08DF"/>
    <w:rsid w:val="004A566D"/>
    <w:rsid w:val="00534445"/>
    <w:rsid w:val="00564D82"/>
    <w:rsid w:val="00584B22"/>
    <w:rsid w:val="00606078"/>
    <w:rsid w:val="00621196"/>
    <w:rsid w:val="008A6B8B"/>
    <w:rsid w:val="008D4E82"/>
    <w:rsid w:val="00991C6B"/>
    <w:rsid w:val="009A7684"/>
    <w:rsid w:val="00AC51F1"/>
    <w:rsid w:val="00AF418E"/>
    <w:rsid w:val="00B8199C"/>
    <w:rsid w:val="00BA78C4"/>
    <w:rsid w:val="00BB58D1"/>
    <w:rsid w:val="00C36FC3"/>
    <w:rsid w:val="00C524BB"/>
    <w:rsid w:val="00C91514"/>
    <w:rsid w:val="00D3675A"/>
    <w:rsid w:val="00D41550"/>
    <w:rsid w:val="00DB0FEA"/>
    <w:rsid w:val="00E864F6"/>
    <w:rsid w:val="00F11E6D"/>
    <w:rsid w:val="00F13943"/>
    <w:rsid w:val="00F3032A"/>
    <w:rsid w:val="00FA4F61"/>
    <w:rsid w:val="00FE4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A69A"/>
  <w15:chartTrackingRefBased/>
  <w15:docId w15:val="{3B03C57A-CBDB-4A83-A428-B3C04CDB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8E"/>
    <w:pPr>
      <w:ind w:left="720"/>
      <w:contextualSpacing/>
    </w:pPr>
  </w:style>
  <w:style w:type="paragraph" w:styleId="FootnoteText">
    <w:name w:val="footnote text"/>
    <w:basedOn w:val="Normal"/>
    <w:link w:val="FootnoteTextChar"/>
    <w:uiPriority w:val="99"/>
    <w:semiHidden/>
    <w:unhideWhenUsed/>
    <w:rsid w:val="003366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678"/>
    <w:rPr>
      <w:sz w:val="20"/>
      <w:szCs w:val="20"/>
    </w:rPr>
  </w:style>
  <w:style w:type="character" w:styleId="FootnoteReference">
    <w:name w:val="footnote reference"/>
    <w:basedOn w:val="DefaultParagraphFont"/>
    <w:uiPriority w:val="99"/>
    <w:semiHidden/>
    <w:unhideWhenUsed/>
    <w:rsid w:val="003366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723FF-81BB-4969-9A99-A031FC19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3605</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Jaskaran Singh</cp:lastModifiedBy>
  <cp:revision>6</cp:revision>
  <dcterms:created xsi:type="dcterms:W3CDTF">2022-10-20T11:13:00Z</dcterms:created>
  <dcterms:modified xsi:type="dcterms:W3CDTF">2022-10-29T21:32:00Z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e70ca829-5de7-4010-9089-eebd201bfd03</vt:lpwstr>
  </property>
  <property fmtid="{D5CDD505-2E9C-101B-9397-08002B2CF9AE}" pid="3" name="ZOTERO_PREF_1">
    <vt:lpwstr>&lt;data data-version="3" zotero-version="6.0.15"&gt;&lt;session id="KU0Gistv"/&gt;&lt;style id="http://www.zotero.org/styles/chicago-note-bibliography" locale="en-US" hasBibliography="1" bibliographyStyleHasBeenSet="0"/&gt;&lt;prefs&gt;&lt;pref name="fieldType" value="Field"/&gt;&lt;pre</vt:lpwstr>
  </property>
  <property fmtid="{D5CDD505-2E9C-101B-9397-08002B2CF9AE}" pid="4" name="ZOTERO_PREF_2">
    <vt:lpwstr>f name="automaticJournalAbbreviations" value="true"/&gt;&lt;pref name="noteType" value="1"/&gt;&lt;/prefs&gt;&lt;/data&gt;</vt:lpwstr>
  </property>
</Properties>
</file>