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5828" w:rsidRDefault="005B00A6">
      <w:pPr>
        <w:rPr>
          <w:rFonts w:ascii="Tele-GroteskNor" w:hAnsi="Tele-GroteskNor"/>
          <w:b/>
          <w:sz w:val="44"/>
          <w:szCs w:val="44"/>
        </w:rPr>
      </w:pPr>
      <w:r w:rsidRPr="005B00A6">
        <w:rPr>
          <w:rFonts w:ascii="Tele-GroteskNor" w:hAnsi="Tele-GroteskNor"/>
          <w:b/>
          <w:sz w:val="44"/>
          <w:szCs w:val="44"/>
        </w:rPr>
        <w:t>Checkliste Softwareengineering</w:t>
      </w:r>
    </w:p>
    <w:p w:rsidR="005B00A6" w:rsidRDefault="005B00A6">
      <w:pPr>
        <w:rPr>
          <w:rFonts w:ascii="Tele-GroteskNor" w:hAnsi="Tele-GroteskNor"/>
          <w:b/>
          <w:sz w:val="44"/>
          <w:szCs w:val="44"/>
        </w:rPr>
      </w:pPr>
    </w:p>
    <w:p w:rsidR="005B00A6" w:rsidRDefault="005B00A6">
      <w:pPr>
        <w:rPr>
          <w:rFonts w:ascii="Tele-GroteskNor" w:hAnsi="Tele-GroteskNor"/>
          <w:b/>
          <w:sz w:val="32"/>
          <w:szCs w:val="32"/>
        </w:rPr>
      </w:pPr>
      <w:proofErr w:type="spellStart"/>
      <w:r>
        <w:rPr>
          <w:rFonts w:ascii="Tele-GroteskNor" w:hAnsi="Tele-GroteskNor"/>
          <w:b/>
          <w:sz w:val="32"/>
          <w:szCs w:val="32"/>
        </w:rPr>
        <w:t>Präsentaion</w:t>
      </w:r>
      <w:proofErr w:type="spellEnd"/>
      <w:r>
        <w:rPr>
          <w:rFonts w:ascii="Tele-GroteskNor" w:hAnsi="Tele-GroteskNor"/>
          <w:b/>
          <w:sz w:val="32"/>
          <w:szCs w:val="32"/>
        </w:rPr>
        <w:t xml:space="preserve"> (20 Min)</w:t>
      </w:r>
    </w:p>
    <w:p w:rsidR="005B00A6" w:rsidRPr="00940C79" w:rsidRDefault="00940C79" w:rsidP="005B00A6">
      <w:pPr>
        <w:pStyle w:val="Listenabsatz"/>
        <w:numPr>
          <w:ilvl w:val="0"/>
          <w:numId w:val="4"/>
        </w:numPr>
        <w:rPr>
          <w:rFonts w:ascii="Tele-GroteskNor" w:hAnsi="Tele-GroteskNor"/>
          <w:b/>
        </w:rPr>
      </w:pPr>
      <w:r>
        <w:rPr>
          <w:rFonts w:ascii="Tele-GroteskNor" w:hAnsi="Tele-GroteskNor"/>
        </w:rPr>
        <w:t>Vorführung des SW Systems</w:t>
      </w:r>
      <w:r w:rsidR="00B47D3C">
        <w:rPr>
          <w:rFonts w:ascii="Tele-GroteskNor" w:hAnsi="Tele-GroteskNor"/>
        </w:rPr>
        <w:t xml:space="preserve"> (Video/Live Vorstellung)</w:t>
      </w:r>
    </w:p>
    <w:p w:rsidR="00940C79" w:rsidRPr="00940C79" w:rsidRDefault="00940C79" w:rsidP="005B00A6">
      <w:pPr>
        <w:pStyle w:val="Listenabsatz"/>
        <w:numPr>
          <w:ilvl w:val="0"/>
          <w:numId w:val="4"/>
        </w:numPr>
        <w:rPr>
          <w:rFonts w:ascii="Tele-GroteskNor" w:hAnsi="Tele-GroteskNor"/>
          <w:b/>
        </w:rPr>
      </w:pPr>
      <w:r>
        <w:rPr>
          <w:rFonts w:ascii="Tele-GroteskNor" w:hAnsi="Tele-GroteskNor"/>
        </w:rPr>
        <w:t>Architekturbeschreibung</w:t>
      </w:r>
    </w:p>
    <w:p w:rsidR="00940C79" w:rsidRPr="00940C79" w:rsidRDefault="00940C79" w:rsidP="005B00A6">
      <w:pPr>
        <w:pStyle w:val="Listenabsatz"/>
        <w:numPr>
          <w:ilvl w:val="0"/>
          <w:numId w:val="4"/>
        </w:numPr>
        <w:rPr>
          <w:rFonts w:ascii="Tele-GroteskNor" w:hAnsi="Tele-GroteskNor"/>
          <w:b/>
        </w:rPr>
      </w:pPr>
      <w:r>
        <w:rPr>
          <w:rFonts w:ascii="Tele-GroteskNor" w:hAnsi="Tele-GroteskNor"/>
        </w:rPr>
        <w:t>Versionsverwaltung</w:t>
      </w:r>
    </w:p>
    <w:p w:rsidR="00940C79" w:rsidRPr="005B00A6" w:rsidRDefault="00940C79" w:rsidP="005B00A6">
      <w:pPr>
        <w:pStyle w:val="Listenabsatz"/>
        <w:numPr>
          <w:ilvl w:val="0"/>
          <w:numId w:val="4"/>
        </w:numPr>
        <w:rPr>
          <w:rFonts w:ascii="Tele-GroteskNor" w:hAnsi="Tele-GroteskNor"/>
          <w:b/>
        </w:rPr>
      </w:pPr>
      <w:r>
        <w:rPr>
          <w:rFonts w:ascii="Tele-GroteskNor" w:hAnsi="Tele-GroteskNor"/>
        </w:rPr>
        <w:t>Vorgehensmodell</w:t>
      </w:r>
    </w:p>
    <w:p w:rsidR="005B00A6" w:rsidRDefault="005B00A6" w:rsidP="005B00A6">
      <w:pPr>
        <w:rPr>
          <w:rFonts w:ascii="Tele-GroteskNor" w:hAnsi="Tele-GroteskNor"/>
          <w:b/>
        </w:rPr>
      </w:pPr>
    </w:p>
    <w:p w:rsidR="005B00A6" w:rsidRPr="00940C79" w:rsidRDefault="00940C79" w:rsidP="005B00A6">
      <w:pPr>
        <w:rPr>
          <w:rFonts w:ascii="Tele-GroteskNor" w:hAnsi="Tele-GroteskNor"/>
          <w:b/>
          <w:sz w:val="32"/>
          <w:szCs w:val="32"/>
        </w:rPr>
      </w:pPr>
      <w:r>
        <w:rPr>
          <w:rFonts w:ascii="Tele-GroteskNor" w:hAnsi="Tele-GroteskNor"/>
          <w:b/>
          <w:sz w:val="32"/>
          <w:szCs w:val="32"/>
        </w:rPr>
        <w:t>Dokumentation</w:t>
      </w:r>
      <w:r w:rsidR="00A178E1">
        <w:rPr>
          <w:rFonts w:ascii="Tele-GroteskNor" w:hAnsi="Tele-GroteskNor"/>
          <w:b/>
          <w:sz w:val="32"/>
          <w:szCs w:val="32"/>
        </w:rPr>
        <w:t xml:space="preserve"> (Formelle Richtigkeit)</w:t>
      </w:r>
    </w:p>
    <w:p w:rsidR="005B00A6" w:rsidRPr="00DD5539" w:rsidRDefault="005B00A6" w:rsidP="00DD5539">
      <w:pPr>
        <w:pStyle w:val="Default"/>
        <w:numPr>
          <w:ilvl w:val="0"/>
          <w:numId w:val="6"/>
        </w:numPr>
        <w:rPr>
          <w:sz w:val="22"/>
          <w:szCs w:val="22"/>
        </w:rPr>
      </w:pPr>
      <w:proofErr w:type="spellStart"/>
      <w:r w:rsidRPr="00A178E1">
        <w:rPr>
          <w:rFonts w:ascii="Tele-GroteskNor" w:hAnsi="Tele-GroteskNor"/>
          <w:b/>
        </w:rPr>
        <w:t>Use</w:t>
      </w:r>
      <w:proofErr w:type="spellEnd"/>
      <w:r w:rsidRPr="00A178E1">
        <w:rPr>
          <w:rFonts w:ascii="Tele-GroteskNor" w:hAnsi="Tele-GroteskNor"/>
          <w:b/>
        </w:rPr>
        <w:t xml:space="preserve"> Case Diagramm</w:t>
      </w:r>
      <w:r w:rsidR="00DD5539">
        <w:rPr>
          <w:rFonts w:ascii="Tele-GroteskNor" w:hAnsi="Tele-GroteskNor"/>
          <w:b/>
        </w:rPr>
        <w:t xml:space="preserve"> (</w:t>
      </w:r>
      <w:r w:rsidR="00DD5539">
        <w:rPr>
          <w:sz w:val="22"/>
          <w:szCs w:val="22"/>
        </w:rPr>
        <w:t xml:space="preserve">Erstellen Sie ein allgemeines Anwendungsfalldiagramm zum Softwaresystem! </w:t>
      </w:r>
      <w:r w:rsidR="00DD5539">
        <w:t xml:space="preserve">Erstellen Sie ein Anwendungsfalldiagramm für eine konkrete Situation, z.B. </w:t>
      </w:r>
      <w:r w:rsidR="00DD5539" w:rsidRPr="00DD5539">
        <w:rPr>
          <w:b/>
          <w:bCs/>
        </w:rPr>
        <w:t>„</w:t>
      </w:r>
      <w:r w:rsidR="00DD5539" w:rsidRPr="00DD5539">
        <w:rPr>
          <w:b/>
          <w:bCs/>
          <w:i/>
          <w:iCs/>
        </w:rPr>
        <w:t>Einkauf einlesen</w:t>
      </w:r>
      <w:r w:rsidR="00DD5539" w:rsidRPr="00DD5539">
        <w:rPr>
          <w:b/>
          <w:bCs/>
        </w:rPr>
        <w:t>“ und „</w:t>
      </w:r>
      <w:r w:rsidR="00DD5539" w:rsidRPr="00DD5539">
        <w:rPr>
          <w:b/>
          <w:bCs/>
          <w:i/>
          <w:iCs/>
        </w:rPr>
        <w:t>Ausgabenverlauf anzeigen</w:t>
      </w:r>
      <w:r w:rsidR="00DD5539" w:rsidRPr="00DD5539">
        <w:rPr>
          <w:b/>
          <w:bCs/>
        </w:rPr>
        <w:t>“</w:t>
      </w:r>
      <w:r w:rsidR="00DD5539">
        <w:t>.)</w:t>
      </w:r>
    </w:p>
    <w:p w:rsidR="00A178E1" w:rsidRDefault="00A178E1" w:rsidP="00A178E1">
      <w:pPr>
        <w:pStyle w:val="Listenabsatz"/>
        <w:numPr>
          <w:ilvl w:val="0"/>
          <w:numId w:val="3"/>
        </w:numPr>
        <w:rPr>
          <w:rFonts w:ascii="Tele-GroteskNor" w:hAnsi="Tele-GroteskNor"/>
          <w:b/>
        </w:rPr>
      </w:pPr>
      <w:proofErr w:type="spellStart"/>
      <w:r w:rsidRPr="00A178E1">
        <w:rPr>
          <w:rFonts w:ascii="Tele-GroteskNor" w:hAnsi="Tele-GroteskNor"/>
          <w:b/>
        </w:rPr>
        <w:t>Activity</w:t>
      </w:r>
      <w:proofErr w:type="spellEnd"/>
      <w:r w:rsidRPr="00A178E1">
        <w:rPr>
          <w:rFonts w:ascii="Tele-GroteskNor" w:hAnsi="Tele-GroteskNor"/>
          <w:b/>
        </w:rPr>
        <w:t xml:space="preserve"> Diagramm</w:t>
      </w:r>
      <w:r w:rsidR="00DD5539">
        <w:rPr>
          <w:rFonts w:ascii="Tele-GroteskNor" w:hAnsi="Tele-GroteskNor"/>
          <w:b/>
        </w:rPr>
        <w:t xml:space="preserve"> (</w:t>
      </w:r>
      <w:r w:rsidR="00DD5539">
        <w:t xml:space="preserve">Erstellen Sie ein Aktivitätsdiagramm für den konkreten Anwendungsfall von </w:t>
      </w:r>
      <w:proofErr w:type="spellStart"/>
      <w:r w:rsidR="00DD5539">
        <w:t>Use</w:t>
      </w:r>
      <w:proofErr w:type="spellEnd"/>
      <w:r w:rsidR="00DD5539">
        <w:t xml:space="preserve"> Case Diagramm!)</w:t>
      </w:r>
    </w:p>
    <w:p w:rsidR="00F92E6F" w:rsidRPr="00F92E6F" w:rsidRDefault="00F92E6F" w:rsidP="00F92E6F">
      <w:pPr>
        <w:pStyle w:val="Listenabsatz"/>
        <w:numPr>
          <w:ilvl w:val="0"/>
          <w:numId w:val="3"/>
        </w:numPr>
        <w:rPr>
          <w:rFonts w:ascii="Tele-GroteskNor" w:hAnsi="Tele-GroteskNor"/>
          <w:b/>
        </w:rPr>
      </w:pPr>
      <w:r w:rsidRPr="00A178E1">
        <w:rPr>
          <w:rFonts w:ascii="Tele-GroteskNor" w:hAnsi="Tele-GroteskNor"/>
          <w:b/>
        </w:rPr>
        <w:t xml:space="preserve">Klassendiagramm </w:t>
      </w:r>
      <w:r w:rsidR="00DD5539">
        <w:rPr>
          <w:rFonts w:ascii="Tele-GroteskNor" w:hAnsi="Tele-GroteskNor"/>
          <w:b/>
        </w:rPr>
        <w:t>(</w:t>
      </w:r>
      <w:r w:rsidR="00DD5539">
        <w:t xml:space="preserve">Erstellen Sie ein Entitäts-Klassendiagramm zum Szenario! Das Klassendiagramm enthält mindestens 5 Klassen, die in Beziehung zueinander stehen. Die Attribute und Methoden jeder Klassen werden definiert. Die Beziehungen sind vollständig definiert und enthalten die notwendigen </w:t>
      </w:r>
      <w:proofErr w:type="spellStart"/>
      <w:r w:rsidR="00DD5539">
        <w:t>Kardinalitäten</w:t>
      </w:r>
      <w:proofErr w:type="spellEnd"/>
      <w:r w:rsidR="00DD5539">
        <w:t>.)</w:t>
      </w:r>
    </w:p>
    <w:p w:rsidR="00A178E1" w:rsidRPr="00A178E1" w:rsidRDefault="00A178E1" w:rsidP="005B00A6">
      <w:pPr>
        <w:pStyle w:val="Listenabsatz"/>
        <w:numPr>
          <w:ilvl w:val="0"/>
          <w:numId w:val="3"/>
        </w:numPr>
        <w:rPr>
          <w:rFonts w:ascii="Tele-GroteskNor" w:hAnsi="Tele-GroteskNor"/>
          <w:b/>
        </w:rPr>
      </w:pPr>
      <w:proofErr w:type="spellStart"/>
      <w:r w:rsidRPr="00A178E1">
        <w:rPr>
          <w:rFonts w:ascii="Tele-GroteskNor" w:hAnsi="Tele-GroteskNor"/>
          <w:b/>
        </w:rPr>
        <w:t>Sequence</w:t>
      </w:r>
      <w:proofErr w:type="spellEnd"/>
      <w:r w:rsidRPr="00A178E1">
        <w:rPr>
          <w:rFonts w:ascii="Tele-GroteskNor" w:hAnsi="Tele-GroteskNor"/>
          <w:b/>
        </w:rPr>
        <w:t xml:space="preserve"> Diagramm </w:t>
      </w:r>
      <w:r w:rsidR="00DD5539">
        <w:rPr>
          <w:rFonts w:ascii="Tele-GroteskNor" w:hAnsi="Tele-GroteskNor"/>
          <w:b/>
        </w:rPr>
        <w:t>(</w:t>
      </w:r>
      <w:r w:rsidR="00DD5539">
        <w:rPr>
          <w:sz w:val="23"/>
          <w:szCs w:val="23"/>
        </w:rPr>
        <w:t xml:space="preserve">Erstellen Sie ein Sequenzdiagramm für den konkreten Anwendungsfall von </w:t>
      </w:r>
      <w:proofErr w:type="spellStart"/>
      <w:r w:rsidR="00DD5539">
        <w:rPr>
          <w:sz w:val="23"/>
          <w:szCs w:val="23"/>
        </w:rPr>
        <w:t>Use</w:t>
      </w:r>
      <w:proofErr w:type="spellEnd"/>
      <w:r w:rsidR="00DD5539">
        <w:rPr>
          <w:sz w:val="23"/>
          <w:szCs w:val="23"/>
        </w:rPr>
        <w:t xml:space="preserve"> Case Diagramm!)</w:t>
      </w:r>
    </w:p>
    <w:p w:rsidR="00A178E1" w:rsidRPr="00A178E1" w:rsidRDefault="00F92E6F" w:rsidP="005B00A6">
      <w:pPr>
        <w:pStyle w:val="Listenabsatz"/>
        <w:numPr>
          <w:ilvl w:val="0"/>
          <w:numId w:val="3"/>
        </w:numPr>
        <w:rPr>
          <w:rFonts w:ascii="Tele-GroteskNor" w:hAnsi="Tele-GroteskNor"/>
          <w:b/>
        </w:rPr>
      </w:pPr>
      <w:r>
        <w:rPr>
          <w:rFonts w:ascii="Tele-GroteskNor" w:hAnsi="Tele-GroteskNor"/>
          <w:b/>
        </w:rPr>
        <w:t xml:space="preserve">Zustandsdiagramm </w:t>
      </w:r>
      <w:r w:rsidRPr="00F92E6F">
        <w:rPr>
          <w:rFonts w:ascii="Tele-GroteskNor" w:hAnsi="Tele-GroteskNor"/>
        </w:rPr>
        <w:t>(</w:t>
      </w:r>
      <w:r w:rsidR="00DD5539">
        <w:t xml:space="preserve">Erstellen Sie ein Zustandsdiagramm zur Entitätsklasse </w:t>
      </w:r>
      <w:r w:rsidR="00DD5539">
        <w:rPr>
          <w:b/>
          <w:bCs/>
        </w:rPr>
        <w:t>„Einkaufszettel“</w:t>
      </w:r>
      <w:r w:rsidR="00DD5539">
        <w:t>!</w:t>
      </w:r>
      <w:r w:rsidRPr="00F92E6F">
        <w:rPr>
          <w:rFonts w:ascii="Tele-GroteskNor" w:hAnsi="Tele-GroteskNor"/>
        </w:rPr>
        <w:t>)</w:t>
      </w:r>
    </w:p>
    <w:p w:rsidR="00835BA3" w:rsidRPr="00835BA3" w:rsidRDefault="00835BA3" w:rsidP="00835BA3">
      <w:pPr>
        <w:pStyle w:val="Listenabsatz"/>
        <w:numPr>
          <w:ilvl w:val="0"/>
          <w:numId w:val="3"/>
        </w:numPr>
        <w:rPr>
          <w:rFonts w:ascii="Tele-GroteskNor" w:hAnsi="Tele-GroteskNor"/>
          <w:b/>
        </w:rPr>
      </w:pPr>
      <w:r>
        <w:rPr>
          <w:rFonts w:ascii="Tele-GroteskNor" w:hAnsi="Tele-GroteskNor"/>
        </w:rPr>
        <w:t xml:space="preserve">Vorbereitende </w:t>
      </w:r>
      <w:r w:rsidRPr="00835BA3">
        <w:rPr>
          <w:rFonts w:ascii="Tele-GroteskNor" w:hAnsi="Tele-GroteskNor"/>
        </w:rPr>
        <w:t xml:space="preserve"> Aufgaben</w:t>
      </w:r>
    </w:p>
    <w:p w:rsidR="00835BA3" w:rsidRDefault="00835BA3" w:rsidP="00835BA3">
      <w:pPr>
        <w:pStyle w:val="Default"/>
        <w:numPr>
          <w:ilvl w:val="1"/>
          <w:numId w:val="3"/>
        </w:numPr>
        <w:rPr>
          <w:sz w:val="22"/>
          <w:szCs w:val="22"/>
        </w:rPr>
      </w:pPr>
      <w:r>
        <w:rPr>
          <w:sz w:val="22"/>
          <w:szCs w:val="22"/>
        </w:rPr>
        <w:t xml:space="preserve">1. Wer arbeitet mit dem Softwaresystem? </w:t>
      </w:r>
    </w:p>
    <w:p w:rsidR="00835BA3" w:rsidRDefault="00835BA3" w:rsidP="00835BA3">
      <w:pPr>
        <w:pStyle w:val="Default"/>
        <w:numPr>
          <w:ilvl w:val="1"/>
          <w:numId w:val="3"/>
        </w:numPr>
        <w:rPr>
          <w:sz w:val="22"/>
          <w:szCs w:val="22"/>
        </w:rPr>
      </w:pPr>
      <w:r>
        <w:rPr>
          <w:sz w:val="22"/>
          <w:szCs w:val="22"/>
        </w:rPr>
        <w:t xml:space="preserve">2. Welcher Benutzer benötigt welche Funktionen? </w:t>
      </w:r>
    </w:p>
    <w:p w:rsidR="00835BA3" w:rsidRDefault="00835BA3" w:rsidP="00835BA3">
      <w:pPr>
        <w:pStyle w:val="Default"/>
        <w:numPr>
          <w:ilvl w:val="1"/>
          <w:numId w:val="3"/>
        </w:numPr>
        <w:rPr>
          <w:sz w:val="22"/>
          <w:szCs w:val="22"/>
        </w:rPr>
      </w:pPr>
      <w:r>
        <w:rPr>
          <w:sz w:val="22"/>
          <w:szCs w:val="22"/>
        </w:rPr>
        <w:t xml:space="preserve">3. Welche Informationen müssen zu einer Person/Benutzer gespeichert werden, um einen Geschäftsprozess, z. B. das </w:t>
      </w:r>
      <w:r>
        <w:rPr>
          <w:b/>
          <w:bCs/>
          <w:sz w:val="22"/>
          <w:szCs w:val="22"/>
        </w:rPr>
        <w:t>für WG einkaufen</w:t>
      </w:r>
      <w:r>
        <w:rPr>
          <w:sz w:val="22"/>
          <w:szCs w:val="22"/>
        </w:rPr>
        <w:t xml:space="preserve">, mit dem System abzuwickeln? </w:t>
      </w:r>
    </w:p>
    <w:p w:rsidR="00835BA3" w:rsidRDefault="00835BA3" w:rsidP="00835BA3">
      <w:pPr>
        <w:pStyle w:val="Default"/>
        <w:numPr>
          <w:ilvl w:val="1"/>
          <w:numId w:val="3"/>
        </w:numPr>
        <w:rPr>
          <w:sz w:val="22"/>
          <w:szCs w:val="22"/>
        </w:rPr>
      </w:pPr>
      <w:r>
        <w:rPr>
          <w:sz w:val="22"/>
          <w:szCs w:val="22"/>
        </w:rPr>
        <w:t xml:space="preserve">4. Welche im Szenario nicht genannten Funktionen werden von dem Softwaresystem benötigt, um heutigen Anforderungen zu entsprechen? Nennen Sie beispielhaft fünf Funktionen! </w:t>
      </w:r>
    </w:p>
    <w:p w:rsidR="00835BA3" w:rsidRDefault="00835BA3" w:rsidP="00835BA3">
      <w:pPr>
        <w:pStyle w:val="Default"/>
        <w:numPr>
          <w:ilvl w:val="1"/>
          <w:numId w:val="3"/>
        </w:numPr>
        <w:rPr>
          <w:sz w:val="22"/>
          <w:szCs w:val="22"/>
        </w:rPr>
      </w:pPr>
      <w:r>
        <w:rPr>
          <w:sz w:val="22"/>
          <w:szCs w:val="22"/>
        </w:rPr>
        <w:t xml:space="preserve">5. Was ist ein Anwendungsfall und welche Beziehungen zwischen Anwendungsfällen beschreibt der Standard [1]? </w:t>
      </w:r>
    </w:p>
    <w:p w:rsidR="00DD5539" w:rsidRDefault="00835BA3" w:rsidP="00DD5539">
      <w:pPr>
        <w:pStyle w:val="Default"/>
        <w:numPr>
          <w:ilvl w:val="1"/>
          <w:numId w:val="3"/>
        </w:numPr>
        <w:rPr>
          <w:sz w:val="22"/>
          <w:szCs w:val="22"/>
        </w:rPr>
      </w:pPr>
      <w:r w:rsidRPr="00DD5539">
        <w:rPr>
          <w:sz w:val="22"/>
          <w:szCs w:val="22"/>
        </w:rPr>
        <w:t>6. Beschreiben Sie die Anwendun</w:t>
      </w:r>
      <w:r w:rsidR="00DD5539" w:rsidRPr="00DD5539">
        <w:rPr>
          <w:sz w:val="22"/>
          <w:szCs w:val="22"/>
        </w:rPr>
        <w:t>g</w:t>
      </w:r>
      <w:r w:rsidR="00DD5539" w:rsidRPr="00DD5539">
        <w:rPr>
          <w:sz w:val="22"/>
          <w:szCs w:val="22"/>
        </w:rPr>
        <w:tab/>
      </w:r>
    </w:p>
    <w:p w:rsidR="00DD5539" w:rsidRDefault="00DD5539" w:rsidP="00DD5539">
      <w:pPr>
        <w:pStyle w:val="Default"/>
        <w:numPr>
          <w:ilvl w:val="0"/>
          <w:numId w:val="3"/>
        </w:numPr>
        <w:rPr>
          <w:sz w:val="22"/>
          <w:szCs w:val="22"/>
        </w:rPr>
      </w:pPr>
      <w:r>
        <w:rPr>
          <w:sz w:val="22"/>
          <w:szCs w:val="22"/>
        </w:rPr>
        <w:t>Auswertung</w:t>
      </w:r>
    </w:p>
    <w:p w:rsidR="00DD5539" w:rsidRDefault="00DD5539" w:rsidP="00DD5539">
      <w:pPr>
        <w:pStyle w:val="Default"/>
        <w:numPr>
          <w:ilvl w:val="1"/>
          <w:numId w:val="3"/>
        </w:numPr>
        <w:rPr>
          <w:sz w:val="23"/>
          <w:szCs w:val="23"/>
        </w:rPr>
      </w:pPr>
      <w:r>
        <w:rPr>
          <w:sz w:val="23"/>
          <w:szCs w:val="23"/>
        </w:rPr>
        <w:t xml:space="preserve">Stellen Sie die Eigenschaften der Diagramme gegenüber! Gehen Sie dabei darauf ein, was in den Diagrammen dargestellt wird und welche Aspekte in Bezug auf die anderen Diagramme nicht ersichtlich sind! Nutzen Sie dazu eine Tabelle! </w:t>
      </w:r>
    </w:p>
    <w:p w:rsidR="00DD5539" w:rsidRDefault="00DD5539" w:rsidP="00DD5539">
      <w:pPr>
        <w:pStyle w:val="Default"/>
        <w:numPr>
          <w:ilvl w:val="1"/>
          <w:numId w:val="3"/>
        </w:numPr>
        <w:rPr>
          <w:sz w:val="23"/>
          <w:szCs w:val="23"/>
        </w:rPr>
      </w:pPr>
      <w:r>
        <w:rPr>
          <w:sz w:val="23"/>
          <w:szCs w:val="23"/>
        </w:rPr>
        <w:t xml:space="preserve">2. Welches Diagramm muss innerhalb des Designprozesses der Software konkretisiert werden? </w:t>
      </w:r>
    </w:p>
    <w:p w:rsidR="00DD5539" w:rsidRPr="00DD5539" w:rsidRDefault="00DD5539" w:rsidP="00DD5539">
      <w:pPr>
        <w:pStyle w:val="Default"/>
        <w:numPr>
          <w:ilvl w:val="1"/>
          <w:numId w:val="3"/>
        </w:numPr>
        <w:rPr>
          <w:sz w:val="22"/>
          <w:szCs w:val="22"/>
        </w:rPr>
      </w:pPr>
      <w:r>
        <w:rPr>
          <w:sz w:val="23"/>
          <w:szCs w:val="23"/>
        </w:rPr>
        <w:t>3. Wie unterstützt der EA bei der Erstellung der UML Diagramme? Nennen Sie mindestens drei Beispiele, die Ihnen besonders aufgefallen sind!</w:t>
      </w:r>
    </w:p>
    <w:p w:rsidR="005B00A6" w:rsidRDefault="005B00A6" w:rsidP="005B00A6">
      <w:pPr>
        <w:pStyle w:val="Listenabsatz"/>
        <w:numPr>
          <w:ilvl w:val="0"/>
          <w:numId w:val="3"/>
        </w:numPr>
        <w:rPr>
          <w:rFonts w:ascii="Tele-GroteskNor" w:hAnsi="Tele-GroteskNor"/>
        </w:rPr>
      </w:pPr>
      <w:r>
        <w:rPr>
          <w:rFonts w:ascii="Tele-GroteskNor" w:hAnsi="Tele-GroteskNor"/>
        </w:rPr>
        <w:t>Installationshandbuch</w:t>
      </w:r>
    </w:p>
    <w:p w:rsidR="005B00A6" w:rsidRDefault="005B00A6" w:rsidP="005B00A6">
      <w:pPr>
        <w:pStyle w:val="Listenabsatz"/>
        <w:numPr>
          <w:ilvl w:val="0"/>
          <w:numId w:val="3"/>
        </w:numPr>
        <w:rPr>
          <w:rFonts w:ascii="Tele-GroteskNor" w:hAnsi="Tele-GroteskNor"/>
        </w:rPr>
      </w:pPr>
      <w:r>
        <w:rPr>
          <w:rFonts w:ascii="Tele-GroteskNor" w:hAnsi="Tele-GroteskNor"/>
        </w:rPr>
        <w:t>Benutzerhandbuch (wie ist es zu bedienen)</w:t>
      </w:r>
    </w:p>
    <w:p w:rsidR="005B00A6" w:rsidRDefault="005B00A6" w:rsidP="005B00A6">
      <w:pPr>
        <w:pStyle w:val="Listenabsatz"/>
        <w:numPr>
          <w:ilvl w:val="0"/>
          <w:numId w:val="3"/>
        </w:numPr>
        <w:rPr>
          <w:rFonts w:ascii="Tele-GroteskNor" w:hAnsi="Tele-GroteskNor"/>
        </w:rPr>
      </w:pPr>
      <w:r>
        <w:rPr>
          <w:rFonts w:ascii="Tele-GroteskNor" w:hAnsi="Tele-GroteskNor"/>
        </w:rPr>
        <w:lastRenderedPageBreak/>
        <w:t>Architekturbeschreibung</w:t>
      </w:r>
    </w:p>
    <w:p w:rsidR="005B00A6" w:rsidRDefault="005B00A6" w:rsidP="005B00A6">
      <w:pPr>
        <w:pStyle w:val="Listenabsatz"/>
        <w:numPr>
          <w:ilvl w:val="0"/>
          <w:numId w:val="3"/>
        </w:numPr>
        <w:rPr>
          <w:rFonts w:ascii="Tele-GroteskNor" w:hAnsi="Tele-GroteskNor"/>
        </w:rPr>
      </w:pPr>
      <w:r>
        <w:rPr>
          <w:rFonts w:ascii="Tele-GroteskNor" w:hAnsi="Tele-GroteskNor"/>
        </w:rPr>
        <w:t>Vorgehensmodell</w:t>
      </w:r>
    </w:p>
    <w:p w:rsidR="005B00A6" w:rsidRDefault="005B00A6" w:rsidP="005B00A6">
      <w:pPr>
        <w:pStyle w:val="Listenabsatz"/>
        <w:numPr>
          <w:ilvl w:val="0"/>
          <w:numId w:val="3"/>
        </w:numPr>
        <w:rPr>
          <w:rFonts w:ascii="Tele-GroteskNor" w:hAnsi="Tele-GroteskNor"/>
        </w:rPr>
      </w:pPr>
      <w:r>
        <w:rPr>
          <w:rFonts w:ascii="Tele-GroteskNor" w:hAnsi="Tele-GroteskNor"/>
        </w:rPr>
        <w:t>Versionsverwaltung</w:t>
      </w:r>
    </w:p>
    <w:p w:rsidR="005B00A6" w:rsidRDefault="005B00A6" w:rsidP="00940C79">
      <w:pPr>
        <w:rPr>
          <w:rFonts w:ascii="Tele-GroteskNor" w:hAnsi="Tele-GroteskNor"/>
        </w:rPr>
      </w:pPr>
    </w:p>
    <w:p w:rsidR="00B47D3C" w:rsidRPr="00B47D3C" w:rsidRDefault="00940C79" w:rsidP="00B47D3C">
      <w:pPr>
        <w:rPr>
          <w:rFonts w:ascii="Tele-GroteskNor" w:hAnsi="Tele-GroteskNor"/>
          <w:b/>
          <w:sz w:val="32"/>
          <w:szCs w:val="32"/>
        </w:rPr>
      </w:pPr>
      <w:r>
        <w:rPr>
          <w:rFonts w:ascii="Tele-GroteskNor" w:hAnsi="Tele-GroteskNor"/>
          <w:b/>
          <w:sz w:val="32"/>
          <w:szCs w:val="32"/>
        </w:rPr>
        <w:t>Allgemein</w:t>
      </w:r>
    </w:p>
    <w:p w:rsidR="00940C79" w:rsidRDefault="00B47D3C" w:rsidP="00940C79">
      <w:pPr>
        <w:pStyle w:val="Listenabsatz"/>
        <w:numPr>
          <w:ilvl w:val="0"/>
          <w:numId w:val="3"/>
        </w:numPr>
        <w:rPr>
          <w:rFonts w:ascii="Tele-GroteskNor" w:hAnsi="Tele-GroteskNor"/>
        </w:rPr>
      </w:pPr>
      <w:r>
        <w:rPr>
          <w:rFonts w:ascii="Tele-GroteskNor" w:hAnsi="Tele-GroteskNor"/>
        </w:rPr>
        <w:t>Abgabetermin ????????</w:t>
      </w:r>
    </w:p>
    <w:p w:rsidR="00940C79" w:rsidRPr="00940C79" w:rsidRDefault="00940C79" w:rsidP="00940C79">
      <w:pPr>
        <w:rPr>
          <w:rFonts w:ascii="Tele-GroteskNor" w:hAnsi="Tele-GroteskNor"/>
        </w:rPr>
      </w:pPr>
    </w:p>
    <w:sectPr w:rsidR="00940C79" w:rsidRPr="00940C79" w:rsidSect="008E5828">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ele-GroteskNor">
    <w:panose1 w:val="00000000000000000000"/>
    <w:charset w:val="00"/>
    <w:family w:val="auto"/>
    <w:pitch w:val="variable"/>
    <w:sig w:usb0="A00002AF" w:usb1="1000204B" w:usb2="00000000" w:usb3="00000000" w:csb0="00000097"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1pt;height:21pt" o:bullet="t">
        <v:imagedata r:id="rId1" o:title="unchecked_checkbox"/>
      </v:shape>
    </w:pict>
  </w:numPicBullet>
  <w:abstractNum w:abstractNumId="0">
    <w:nsid w:val="095110C5"/>
    <w:multiLevelType w:val="hybridMultilevel"/>
    <w:tmpl w:val="B8A671E8"/>
    <w:lvl w:ilvl="0" w:tplc="FB9C2686">
      <w:start w:val="1"/>
      <w:numFmt w:val="bullet"/>
      <w:lvlText w:val=""/>
      <w:lvlPicBulletId w:val="0"/>
      <w:lvlJc w:val="left"/>
      <w:pPr>
        <w:ind w:left="720" w:hanging="360"/>
      </w:pPr>
      <w:rPr>
        <w:rFonts w:ascii="Symbol" w:hAnsi="Symbol" w:hint="default"/>
        <w:color w:val="auto"/>
      </w:rPr>
    </w:lvl>
    <w:lvl w:ilvl="1" w:tplc="FB9C2686">
      <w:start w:val="1"/>
      <w:numFmt w:val="bullet"/>
      <w:lvlText w:val=""/>
      <w:lvlPicBulletId w:val="0"/>
      <w:lvlJc w:val="left"/>
      <w:pPr>
        <w:ind w:left="1440" w:hanging="360"/>
      </w:pPr>
      <w:rPr>
        <w:rFonts w:ascii="Symbol" w:hAnsi="Symbol" w:hint="default"/>
        <w:color w:val="auto"/>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BFB5196"/>
    <w:multiLevelType w:val="hybridMultilevel"/>
    <w:tmpl w:val="36CC7D9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75435E2"/>
    <w:multiLevelType w:val="hybridMultilevel"/>
    <w:tmpl w:val="6390E974"/>
    <w:lvl w:ilvl="0" w:tplc="FB9C2686">
      <w:start w:val="1"/>
      <w:numFmt w:val="bullet"/>
      <w:lvlText w:val=""/>
      <w:lvlPicBulletId w:val="0"/>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8F91DFB"/>
    <w:multiLevelType w:val="hybridMultilevel"/>
    <w:tmpl w:val="D3388858"/>
    <w:lvl w:ilvl="0" w:tplc="FB9C2686">
      <w:start w:val="1"/>
      <w:numFmt w:val="bullet"/>
      <w:lvlText w:val=""/>
      <w:lvlPicBulletId w:val="0"/>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52318C4"/>
    <w:multiLevelType w:val="hybridMultilevel"/>
    <w:tmpl w:val="546C1CB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7C203CED"/>
    <w:multiLevelType w:val="hybridMultilevel"/>
    <w:tmpl w:val="08224B66"/>
    <w:lvl w:ilvl="0" w:tplc="FB9C2686">
      <w:start w:val="1"/>
      <w:numFmt w:val="bullet"/>
      <w:lvlText w:val=""/>
      <w:lvlPicBulletId w:val="0"/>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5"/>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5B00A6"/>
    <w:rsid w:val="00444AFB"/>
    <w:rsid w:val="004C1C27"/>
    <w:rsid w:val="005B00A6"/>
    <w:rsid w:val="006B12C7"/>
    <w:rsid w:val="0075376B"/>
    <w:rsid w:val="00793CF7"/>
    <w:rsid w:val="00835BA3"/>
    <w:rsid w:val="008E5828"/>
    <w:rsid w:val="00940C79"/>
    <w:rsid w:val="00A178E1"/>
    <w:rsid w:val="00A43638"/>
    <w:rsid w:val="00B47D3C"/>
    <w:rsid w:val="00DB3BEF"/>
    <w:rsid w:val="00DD5539"/>
    <w:rsid w:val="00E219F6"/>
    <w:rsid w:val="00ED525E"/>
    <w:rsid w:val="00F92E6F"/>
    <w:rsid w:val="00FF42B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5376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B00A6"/>
    <w:pPr>
      <w:ind w:left="720"/>
      <w:contextualSpacing/>
    </w:pPr>
  </w:style>
  <w:style w:type="paragraph" w:customStyle="1" w:styleId="Default">
    <w:name w:val="Default"/>
    <w:rsid w:val="00835BA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310</Words>
  <Characters>1953</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Deutsche Telekom AG</Company>
  <LinksUpToDate>false</LinksUpToDate>
  <CharactersWithSpaces>2259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Pascal Sawadenko</dc:creator>
  <cp:lastModifiedBy>Daniel Pascal Sawadenko</cp:lastModifiedBy>
  <cp:revision>7</cp:revision>
  <dcterms:created xsi:type="dcterms:W3CDTF">2015-11-12T10:25:00Z</dcterms:created>
  <dcterms:modified xsi:type="dcterms:W3CDTF">2015-11-13T09:27:00Z</dcterms:modified>
</cp:coreProperties>
</file>