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F44C01" w14:paraId="29B46918" w14:textId="77777777" w:rsidTr="004058E9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4BC3FC9" w14:textId="77777777" w:rsidR="00F44C01" w:rsidRDefault="00F44C01" w:rsidP="004058E9"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E7BFC2" w14:textId="77777777" w:rsidR="00F44C01" w:rsidRDefault="00F44C01" w:rsidP="004058E9"/>
        </w:tc>
      </w:tr>
      <w:tr w:rsidR="00F44C01" w14:paraId="1EF8D5F0" w14:textId="77777777" w:rsidTr="004058E9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9307B9D" w14:textId="77777777" w:rsidR="00F44C01" w:rsidRDefault="00F44C01" w:rsidP="004058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402EADD" w14:textId="77777777" w:rsidR="00F44C01" w:rsidRDefault="00F44C01" w:rsidP="004058E9"/>
        </w:tc>
      </w:tr>
    </w:tbl>
    <w:p w14:paraId="35FC224A" w14:textId="77777777" w:rsidR="00F44C01" w:rsidRDefault="00F44C01" w:rsidP="000C2F87">
      <w:pPr>
        <w:tabs>
          <w:tab w:val="left" w:pos="6624"/>
        </w:tabs>
        <w:rPr>
          <w:b/>
          <w:bCs/>
        </w:rPr>
      </w:pPr>
    </w:p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1349"/>
        <w:gridCol w:w="8096"/>
      </w:tblGrid>
      <w:tr w:rsidR="00157FF9" w14:paraId="363CC07D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E62FD32" w14:textId="4DF01941" w:rsidR="00157FF9" w:rsidRPr="00332CDF" w:rsidRDefault="00157FF9" w:rsidP="004058E9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(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Código del requerimiento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)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69827D4" w14:textId="0AA1BB36" w:rsidR="00157FF9" w:rsidRDefault="00157FF9" w:rsidP="004058E9">
            <w:r>
              <w:t>TS-001</w:t>
            </w:r>
          </w:p>
        </w:tc>
      </w:tr>
      <w:tr w:rsidR="00332CDF" w14:paraId="400719A4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557F3C3" w14:textId="4C07B6C1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Objetivos de la prueba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A2F34BD" w14:textId="59D50CFE" w:rsidR="00332CDF" w:rsidRDefault="00332CDF" w:rsidP="004058E9">
            <w:r>
              <w:t>Probar el funcionamiento del menú superior</w:t>
            </w:r>
          </w:p>
        </w:tc>
      </w:tr>
      <w:tr w:rsidR="00332CDF" w14:paraId="09421B03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4FBE920" w14:textId="19B32A2F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Técnicas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F2B3FFA" w14:textId="06F34E43" w:rsidR="00332CDF" w:rsidRDefault="00332CDF" w:rsidP="004058E9">
            <w:r>
              <w:t>Probar por medio de interacción directa con el clic el funcionamiento del menú</w:t>
            </w:r>
          </w:p>
        </w:tc>
      </w:tr>
      <w:tr w:rsidR="00332CDF" w14:paraId="0807E83F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00C3332" w14:textId="0626B3B3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Código involucrado</w:t>
            </w:r>
            <w:r w:rsidR="00157FF9">
              <w:rPr>
                <w:rFonts w:ascii="Calibri" w:eastAsia="Calibri" w:hAnsi="Calibri" w:cs="Calibri"/>
                <w:i/>
                <w:sz w:val="16"/>
                <w:szCs w:val="16"/>
              </w:rPr>
              <w:t>(Código</w:t>
            </w:r>
            <w:r w:rsidR="00157FF9"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fuente</w:t>
            </w:r>
            <w:r w:rsidR="00157FF9">
              <w:rPr>
                <w:rFonts w:ascii="Calibri" w:eastAsia="Calibri" w:hAnsi="Calibri" w:cs="Calibri"/>
                <w:i/>
                <w:sz w:val="16"/>
                <w:szCs w:val="16"/>
              </w:rPr>
              <w:t>)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F14B245" w14:textId="77777777" w:rsidR="00332CDF" w:rsidRDefault="00332CDF" w:rsidP="004058E9"/>
        </w:tc>
      </w:tr>
      <w:tr w:rsidR="00332CDF" w14:paraId="572B5787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DF73838" w14:textId="044299FB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Casos de prueba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5"/>
            </w:tblGrid>
            <w:tr w:rsidR="00332CDF" w:rsidRPr="00332CDF" w14:paraId="7BCFC0C1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505584AD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Formato de casos de prueba</w:t>
                  </w:r>
                </w:p>
              </w:tc>
            </w:tr>
            <w:tr w:rsidR="00332CDF" w:rsidRPr="00332CDF" w14:paraId="354DA169" w14:textId="77777777" w:rsidTr="00F44C01">
              <w:trPr>
                <w:trHeight w:val="937"/>
                <w:jc w:val="center"/>
              </w:trPr>
              <w:tc>
                <w:tcPr>
                  <w:tcW w:w="4475" w:type="dxa"/>
                </w:tcPr>
                <w:p w14:paraId="6C229922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Tipo de prueba: (caja negra)</w:t>
                  </w:r>
                </w:p>
                <w:p w14:paraId="06599249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Objetivo: Cambiar al menú Inicio</w:t>
                  </w:r>
                </w:p>
              </w:tc>
            </w:tr>
            <w:tr w:rsidR="00332CDF" w:rsidRPr="00332CDF" w14:paraId="7752EF74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7E35F708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Caso n°1</w:t>
                  </w:r>
                </w:p>
              </w:tc>
            </w:tr>
            <w:tr w:rsidR="00332CDF" w:rsidRPr="00332CDF" w14:paraId="33967ED6" w14:textId="77777777" w:rsidTr="00F44C01">
              <w:trPr>
                <w:trHeight w:val="774"/>
                <w:jc w:val="center"/>
              </w:trPr>
              <w:tc>
                <w:tcPr>
                  <w:tcW w:w="4475" w:type="dxa"/>
                </w:tcPr>
                <w:p w14:paraId="43B93797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Descripción: El usuario realiza clic sobre el menú inicio en la barra superior</w:t>
                  </w:r>
                </w:p>
              </w:tc>
            </w:tr>
            <w:tr w:rsidR="00332CDF" w:rsidRPr="00332CDF" w14:paraId="4337D64B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2F8CAF8F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Entradas: usuario, clic, menú</w:t>
                  </w:r>
                </w:p>
              </w:tc>
            </w:tr>
            <w:tr w:rsidR="00332CDF" w:rsidRPr="00332CDF" w14:paraId="2F6BA609" w14:textId="77777777" w:rsidTr="00F44C01">
              <w:trPr>
                <w:trHeight w:val="774"/>
                <w:jc w:val="center"/>
              </w:trPr>
              <w:tc>
                <w:tcPr>
                  <w:tcW w:w="4475" w:type="dxa"/>
                </w:tcPr>
                <w:p w14:paraId="5024D0D0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Salidas esperadas: menú actual es ahora el seleccionado</w:t>
                  </w:r>
                </w:p>
              </w:tc>
            </w:tr>
            <w:tr w:rsidR="00332CDF" w:rsidRPr="00332CDF" w14:paraId="1A82B97A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4FCD8561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 xml:space="preserve">Resultado: </w:t>
                  </w:r>
                  <w:r w:rsidRPr="00332CDF">
                    <w:rPr>
                      <w:noProof/>
                    </w:rPr>
                    <w:drawing>
                      <wp:inline distT="0" distB="0" distL="0" distR="0" wp14:anchorId="24122BA1" wp14:editId="68207CB4">
                        <wp:extent cx="137160" cy="137160"/>
                        <wp:effectExtent l="0" t="0" r="0" b="0"/>
                        <wp:docPr id="5" name="Gráfico 5" descr="Marca de verific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heckmark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6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75"/>
            </w:tblGrid>
            <w:tr w:rsidR="00332CDF" w:rsidRPr="00332CDF" w14:paraId="4568B4CC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1C9619CE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Formato de casos de prueba</w:t>
                  </w:r>
                </w:p>
              </w:tc>
            </w:tr>
            <w:tr w:rsidR="00332CDF" w:rsidRPr="00332CDF" w14:paraId="6C8764A8" w14:textId="77777777" w:rsidTr="00F44C01">
              <w:trPr>
                <w:trHeight w:val="937"/>
              </w:trPr>
              <w:tc>
                <w:tcPr>
                  <w:tcW w:w="4475" w:type="dxa"/>
                </w:tcPr>
                <w:p w14:paraId="5CECE274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Tipo de prueba: (caja negra)</w:t>
                  </w:r>
                </w:p>
                <w:p w14:paraId="06B86F02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Objetivo: Cambiar al menú Transacciones</w:t>
                  </w:r>
                </w:p>
              </w:tc>
            </w:tr>
            <w:tr w:rsidR="00332CDF" w:rsidRPr="00332CDF" w14:paraId="6A64A54D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212D856F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Caso n°2</w:t>
                  </w:r>
                </w:p>
              </w:tc>
            </w:tr>
            <w:tr w:rsidR="00332CDF" w:rsidRPr="00332CDF" w14:paraId="04739706" w14:textId="77777777" w:rsidTr="00F44C01">
              <w:trPr>
                <w:trHeight w:val="774"/>
              </w:trPr>
              <w:tc>
                <w:tcPr>
                  <w:tcW w:w="4475" w:type="dxa"/>
                </w:tcPr>
                <w:p w14:paraId="32265ABB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Descripción: El usuario realiza clic sobre el menú transacciones en la barra superior</w:t>
                  </w:r>
                </w:p>
              </w:tc>
            </w:tr>
            <w:tr w:rsidR="00332CDF" w:rsidRPr="00332CDF" w14:paraId="6F2C23AE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6175618C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Entradas: usuario, clic, menú</w:t>
                  </w:r>
                </w:p>
              </w:tc>
            </w:tr>
            <w:tr w:rsidR="00332CDF" w:rsidRPr="00332CDF" w14:paraId="3E0FDF54" w14:textId="77777777" w:rsidTr="00F44C01">
              <w:trPr>
                <w:trHeight w:val="762"/>
              </w:trPr>
              <w:tc>
                <w:tcPr>
                  <w:tcW w:w="4475" w:type="dxa"/>
                </w:tcPr>
                <w:p w14:paraId="0B61B2AA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lastRenderedPageBreak/>
                    <w:t>Salidas esperadas: menú actual es ahora el seleccionado</w:t>
                  </w:r>
                </w:p>
              </w:tc>
            </w:tr>
            <w:tr w:rsidR="00332CDF" w:rsidRPr="00332CDF" w14:paraId="09A4832E" w14:textId="77777777" w:rsidTr="00F44C01">
              <w:trPr>
                <w:trHeight w:val="473"/>
              </w:trPr>
              <w:tc>
                <w:tcPr>
                  <w:tcW w:w="4475" w:type="dxa"/>
                </w:tcPr>
                <w:p w14:paraId="01F75C81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 xml:space="preserve">Resultado: </w:t>
                  </w:r>
                  <w:r w:rsidRPr="00332CDF">
                    <w:rPr>
                      <w:noProof/>
                    </w:rPr>
                    <w:drawing>
                      <wp:inline distT="0" distB="0" distL="0" distR="0" wp14:anchorId="074925AD" wp14:editId="1C371D88">
                        <wp:extent cx="137160" cy="137160"/>
                        <wp:effectExtent l="0" t="0" r="0" b="0"/>
                        <wp:docPr id="7" name="Gráfico 7" descr="Marca de verific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heckmark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472F7" w14:textId="77777777" w:rsidR="00332CDF" w:rsidRDefault="00332CDF" w:rsidP="004058E9"/>
        </w:tc>
      </w:tr>
      <w:tr w:rsidR="00332CDF" w14:paraId="4D4E1A3D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6DC46CA3" w14:textId="3E58BD37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lastRenderedPageBreak/>
              <w:t>Observaciones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388AC7E" w14:textId="77777777" w:rsidR="00332CDF" w:rsidRDefault="00332CDF" w:rsidP="004058E9"/>
        </w:tc>
      </w:tr>
    </w:tbl>
    <w:p w14:paraId="52C03666" w14:textId="2AE80647" w:rsidR="00332CDF" w:rsidRDefault="00332CDF" w:rsidP="000C2F87">
      <w:pPr>
        <w:tabs>
          <w:tab w:val="left" w:pos="6624"/>
        </w:tabs>
        <w:rPr>
          <w:b/>
          <w:bCs/>
        </w:rPr>
      </w:pPr>
    </w:p>
    <w:tbl>
      <w:tblPr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175231" w14:paraId="5865A559" w14:textId="77777777" w:rsidTr="004058E9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8B1B2" w14:textId="77777777" w:rsidR="00175231" w:rsidRDefault="00175231" w:rsidP="004058E9">
            <w:pPr>
              <w:jc w:val="center"/>
            </w:pPr>
            <w:bookmarkStart w:id="0" w:name="_Hlk51613752"/>
            <w:r>
              <w:rPr>
                <w:rFonts w:ascii="Calibri" w:eastAsia="Calibri" w:hAnsi="Calibri" w:cs="Calibri"/>
                <w:b/>
              </w:rPr>
              <w:t>Control de Cambios</w:t>
            </w:r>
          </w:p>
        </w:tc>
      </w:tr>
      <w:tr w:rsidR="00175231" w14:paraId="47908110" w14:textId="77777777" w:rsidTr="004058E9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51D33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0D82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2838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8A6B7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175231" w14:paraId="3E34521D" w14:textId="77777777" w:rsidTr="004058E9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420B3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3D5B" w14:textId="77777777" w:rsidR="00175231" w:rsidRDefault="00175231" w:rsidP="004058E9">
            <w:pPr>
              <w:jc w:val="center"/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AD16" w14:textId="77777777" w:rsidR="00175231" w:rsidRDefault="00175231" w:rsidP="004058E9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2DCF" w14:textId="77777777" w:rsidR="00175231" w:rsidRDefault="00175231" w:rsidP="004058E9"/>
        </w:tc>
      </w:tr>
    </w:tbl>
    <w:p w14:paraId="2364C08D" w14:textId="77777777" w:rsidR="00175231" w:rsidRPr="006B2021" w:rsidRDefault="00175231" w:rsidP="00175231">
      <w:pPr>
        <w:rPr>
          <w:rFonts w:ascii="Calibri" w:eastAsia="Calibri" w:hAnsi="Calibri" w:cs="Calibri"/>
          <w:b/>
          <w:u w:val="single"/>
        </w:rPr>
      </w:pPr>
    </w:p>
    <w:bookmarkEnd w:id="0"/>
    <w:p w14:paraId="0BA94309" w14:textId="168C8C1C" w:rsidR="002270F4" w:rsidRDefault="002270F4" w:rsidP="002270F4">
      <w:r>
        <w:rPr>
          <w:rFonts w:ascii="Calibri" w:eastAsia="Calibri" w:hAnsi="Calibri" w:cs="Calibri"/>
          <w:b/>
        </w:rPr>
        <w:t>Aprobación de</w:t>
      </w:r>
      <w:r w:rsidR="005C55B4">
        <w:rPr>
          <w:rFonts w:ascii="Calibri" w:eastAsia="Calibri" w:hAnsi="Calibri" w:cs="Calibri"/>
          <w:b/>
        </w:rPr>
        <w:t xml:space="preserve"> pruebas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2270F4" w14:paraId="319EEEB5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5475" w14:textId="77777777" w:rsidR="002270F4" w:rsidRPr="00F352C3" w:rsidRDefault="002270F4" w:rsidP="004058E9">
            <w:pPr>
              <w:widowControl w:val="0"/>
              <w:jc w:val="both"/>
            </w:pPr>
          </w:p>
          <w:p w14:paraId="1E1E0272" w14:textId="77777777" w:rsidR="002270F4" w:rsidRDefault="002270F4" w:rsidP="004058E9"/>
          <w:p w14:paraId="00507F4C" w14:textId="77777777" w:rsidR="002270F4" w:rsidRDefault="002270F4" w:rsidP="004058E9"/>
          <w:p w14:paraId="2B303CB6" w14:textId="77777777" w:rsidR="002270F4" w:rsidRDefault="00062591" w:rsidP="004058E9">
            <w:pPr>
              <w:widowControl w:val="0"/>
              <w:jc w:val="both"/>
            </w:pPr>
            <w:r>
              <w:pict w14:anchorId="73D69F46">
                <v:rect id="_x0000_i1025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CB23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270F4" w14:paraId="67A88D8E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6C4C" w14:textId="77777777" w:rsidR="002270F4" w:rsidRDefault="002270F4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t>Firma del director de proyecto</w:t>
            </w:r>
          </w:p>
          <w:p w14:paraId="449F7195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3D53008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60A6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AD327CC" w14:textId="77777777" w:rsidR="00175231" w:rsidRDefault="00175231" w:rsidP="00175231">
      <w:pPr>
        <w:widowControl w:val="0"/>
        <w:jc w:val="both"/>
      </w:pPr>
    </w:p>
    <w:p w14:paraId="2245A14B" w14:textId="77777777" w:rsidR="00175231" w:rsidRPr="000C2F87" w:rsidRDefault="00175231" w:rsidP="000C2F87">
      <w:pPr>
        <w:tabs>
          <w:tab w:val="left" w:pos="6624"/>
        </w:tabs>
        <w:rPr>
          <w:b/>
          <w:bCs/>
        </w:rPr>
      </w:pPr>
    </w:p>
    <w:sectPr w:rsidR="00175231" w:rsidRPr="000C2F87" w:rsidSect="00F44C01"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25724" w14:textId="77777777" w:rsidR="00062591" w:rsidRDefault="00062591" w:rsidP="00696013">
      <w:pPr>
        <w:spacing w:after="0" w:line="240" w:lineRule="auto"/>
      </w:pPr>
      <w:r>
        <w:separator/>
      </w:r>
    </w:p>
  </w:endnote>
  <w:endnote w:type="continuationSeparator" w:id="0">
    <w:p w14:paraId="503462C1" w14:textId="77777777" w:rsidR="00062591" w:rsidRDefault="00062591" w:rsidP="0069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6CBC9" w14:textId="77777777" w:rsidR="00062591" w:rsidRDefault="00062591" w:rsidP="00696013">
      <w:pPr>
        <w:spacing w:after="0" w:line="240" w:lineRule="auto"/>
      </w:pPr>
      <w:r>
        <w:separator/>
      </w:r>
    </w:p>
  </w:footnote>
  <w:footnote w:type="continuationSeparator" w:id="0">
    <w:p w14:paraId="6BC3A750" w14:textId="77777777" w:rsidR="00062591" w:rsidRDefault="00062591" w:rsidP="00696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4B"/>
    <w:rsid w:val="00062591"/>
    <w:rsid w:val="000B0E56"/>
    <w:rsid w:val="000C2F87"/>
    <w:rsid w:val="00157FF9"/>
    <w:rsid w:val="00175231"/>
    <w:rsid w:val="00181D56"/>
    <w:rsid w:val="002270F4"/>
    <w:rsid w:val="002C740D"/>
    <w:rsid w:val="00332CDF"/>
    <w:rsid w:val="0041147E"/>
    <w:rsid w:val="004A2C85"/>
    <w:rsid w:val="004B134B"/>
    <w:rsid w:val="00560E70"/>
    <w:rsid w:val="005C55B4"/>
    <w:rsid w:val="006759F6"/>
    <w:rsid w:val="00696013"/>
    <w:rsid w:val="006C2A4D"/>
    <w:rsid w:val="007140AB"/>
    <w:rsid w:val="007C21E0"/>
    <w:rsid w:val="0080258B"/>
    <w:rsid w:val="008C7608"/>
    <w:rsid w:val="0090667B"/>
    <w:rsid w:val="00A55EFC"/>
    <w:rsid w:val="00C42786"/>
    <w:rsid w:val="00E47F52"/>
    <w:rsid w:val="00F44C01"/>
    <w:rsid w:val="00F6655C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DF66"/>
  <w15:chartTrackingRefBased/>
  <w15:docId w15:val="{5DE9AE97-D32F-4D0E-9BD5-C19A945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6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013"/>
  </w:style>
  <w:style w:type="paragraph" w:styleId="Piedepgina">
    <w:name w:val="footer"/>
    <w:basedOn w:val="Normal"/>
    <w:link w:val="PiedepginaCar"/>
    <w:uiPriority w:val="99"/>
    <w:unhideWhenUsed/>
    <w:rsid w:val="00696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F1D1A-3F36-4733-A38C-A0CB0DA8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Rey Rueda</dc:creator>
  <cp:keywords/>
  <dc:description/>
  <cp:lastModifiedBy>IVAN DAVID REY RUEDA</cp:lastModifiedBy>
  <cp:revision>12</cp:revision>
  <dcterms:created xsi:type="dcterms:W3CDTF">2020-03-06T20:30:00Z</dcterms:created>
  <dcterms:modified xsi:type="dcterms:W3CDTF">2020-10-13T01:41:00Z</dcterms:modified>
</cp:coreProperties>
</file>