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DOC_ID: VAN-0012</w:t>
      </w:r>
    </w:p>
    <w:p>
      <w:r>
        <w:t xml:space="preserve">EVENT_ID: E3</w:t>
      </w:r>
    </w:p>
    <w:p>
      <w:r>
        <w:t xml:space="preserve">TITLE: Why rice trade depends on a few exporters</w:t>
      </w:r>
    </w:p>
    <w:p>
      <w:r>
        <w:t xml:space="preserve">SOURCE_NAME: Midgard Times</w:t>
      </w:r>
    </w:p>
    <w:p>
      <w:r>
        <w:t xml:space="preserve">SOURCE_TYPE: explainer</w:t>
      </w:r>
    </w:p>
    <w:p>
      <w:r>
        <w:t xml:space="preserve">RELIABILITY: 2</w:t>
      </w:r>
    </w:p>
    <w:p>
      <w:r>
        <w:t xml:space="preserve">PUB_DATE: 2026-11-20</w:t>
      </w:r>
    </w:p>
    <w:p>
      <w:r>
        <w:t xml:space="preserve">PUB_TIME: 10:00</w:t>
      </w:r>
    </w:p>
    <w:p>
      <w:r>
        <w:t xml:space="preserve">COUNTRY: Midgard</w:t>
      </w:r>
    </w:p>
    <w:p>
      <w:r>
        <w:t xml:space="preserve">SECTOR: Rice</w:t>
      </w:r>
    </w:p>
    <w:p>
      <w:r>
        <w:t xml:space="preserve">LANGUAGE: en</w:t>
      </w:r>
    </w:p>
    <w:p>
      <w:r>
        <w:t xml:space="preserve">---</w:t>
      </w:r>
    </w:p>
    <w:p>
      <w:r>
        <w:t xml:space="preserve">Why rice trade depends on a few exporters</w:t>
      </w:r>
    </w:p>
    <w:p>
      <w:r>
        <w:t xml:space="preserve"/>
      </w:r>
    </w:p>
    <w:p>
      <w:r>
        <w:t xml:space="preserve">[P1] Rice is a staple food in most Runemark countries, but only a few countries grow more than they eat.</w:t>
      </w:r>
    </w:p>
    <w:p>
      <w:r>
        <w:t xml:space="preserve"/>
      </w:r>
    </w:p>
    <w:p>
      <w:r>
        <w:t xml:space="preserve">[P2] Vanir is the largest exporter, and Valhalla is the second. Both sell to importers that cannot grow enough rice at home.</w:t>
      </w:r>
    </w:p>
    <w:p>
      <w:r>
        <w:t xml:space="preserve"/>
      </w:r>
    </w:p>
    <w:p>
      <w:r>
        <w:t xml:space="preserve">[P3] Tolan is an island and imports most of its rice. Midgard is a large importer, and Asgard is a trade hub that re-exports part of what it buys.</w:t>
      </w:r>
    </w:p>
    <w:p>
      <w:r>
        <w:t xml:space="preserve"/>
      </w:r>
    </w:p>
    <w:p>
      <w:r>
        <w:t xml:space="preserve">[P4] The southern sea path carries rice and fertiliser between the exporting and importing countries. It is an open-sea route and does not rely on a narrow passage.</w:t>
      </w:r>
    </w:p>
    <w:p>
      <w:r>
        <w:t xml:space="preserve"/>
      </w:r>
    </w:p>
    <w:p>
      <w:r>
        <w:t xml:space="preserve">[P5] Most rice is traded as ordinary white rice. Premium aromatic rice is a smaller, separate market with its own buyers and prices.</w:t>
      </w:r>
    </w:p>
    <w:p>
      <w:r>
        <w:t xml:space="preserve"/>
      </w:r>
    </w:p>
    <w:p>
      <w:r>
        <w:t xml:space="preserve">[P6] Some buyers hold long-term government-to-government contracts. These contracts fix a volume and a price for a season, so they are less exposed to spot-market changes.</w:t>
      </w:r>
    </w:p>
    <w:p>
      <w:r>
        <w:t xml:space="preserve"/>
      </w:r>
    </w:p>
    <w:p>
      <w:r>
        <w:t xml:space="preserve">[P7] Fertiliser is linked to rice because farmers buy it before planting. A country that plants more rice needs more fertiliser, often from Orvan.</w:t>
      </w:r>
    </w:p>
    <w:p>
      <w:r>
        <w:t xml:space="preserve"/>
      </w:r>
    </w:p>
    <w:p>
      <w:r>
        <w:t xml:space="preserve">[P8] A poor harvest in one large exporter can therefore move prices across the region, even when other exporters have rice to sell.</w:t>
      </w:r>
    </w:p>
    <w:p>
      <w:r>
        <w:t xml:space="preserve"/>
      </w:r>
    </w:p>
    <w:p>
      <w:r>
        <w:t xml:space="preserve">[P9] A single exporter can dominate a market when its crop is large and its transport costs are low.</w:t>
      </w:r>
    </w:p>
    <w:p>
      <w:r>
        <w:t xml:space="preserve"/>
      </w:r>
    </w:p>
    <w:p>
      <w:r>
        <w:t xml:space="preserve">[P10] Importers that rely on one supplier are more exposed to a poor harvest or a policy change than importers with several sources.</w:t>
      </w:r>
    </w:p>
    <w:p>
      <w:r>
        <w:t xml:space="preserve"/>
      </w:r>
    </w:p>
    <w:p>
      <w:r>
        <w:t xml:space="preserve">[P11] Long-term contracts reduce that exposure, but they also fix a price and a volume that may not match the market later.</w:t>
      </w:r>
    </w:p>
    <w:p>
      <w:r>
        <w:t xml:space="preserve"/>
      </w:r>
    </w:p>
    <w:p>
      <w:r>
        <w:t xml:space="preserve">[P12] Premium rice is less affected by a ban on ordinary white rice, because it is sold to a different group of buyers.</w:t>
      </w:r>
    </w:p>
    <w:p>
      <w:r>
        <w:t xml:space="preserve"/>
      </w:r>
    </w:p>
    <w:p>
      <w:r>
        <w:t xml:space="preserve">[P13] Fertiliser is an input that farmers buy before planting, so a change in rice area can move fertiliser trade with a delay.</w:t>
      </w:r>
    </w:p>
    <w:p>
      <w:r>
        <w:t xml:space="preserve"/>
      </w:r>
    </w:p>
    <w:p>
      <w:r>
        <w:t xml:space="preserve">[P14] The market watches stocks, contracts and the weather, because a small change in supply can have a large effect on price.</w:t>
      </w:r>
    </w:p>
    <w:p>
      <w:r>
        <w:t xml:space="preserve"/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ourier New" w:hAnsi="Courier New"/>
        <w:sz w:val="20"/>
      </w:rPr>
    </w:rPrDefault>
    <w:pPrDefault>
      <w:pPr>
        <w:spacing w:after="12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