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DOC_ID: VAN-0044</w:t>
      </w:r>
    </w:p>
    <w:p>
      <w:r>
        <w:t xml:space="preserve">EVENT_ID: E3</w:t>
      </w:r>
    </w:p>
    <w:p>
      <w:r>
        <w:t xml:space="preserve">TITLE: Valhalla can fully replace Vanir rice</w:t>
      </w:r>
    </w:p>
    <w:p>
      <w:r>
        <w:t xml:space="preserve">SOURCE_NAME: Ledger Analytics</w:t>
      </w:r>
    </w:p>
    <w:p>
      <w:r>
        <w:t xml:space="preserve">SOURCE_TYPE: analyst_note</w:t>
      </w:r>
    </w:p>
    <w:p>
      <w:r>
        <w:t xml:space="preserve">RELIABILITY: 3</w:t>
      </w:r>
    </w:p>
    <w:p>
      <w:r>
        <w:t xml:space="preserve">PUB_DATE: 2027-02-15</w:t>
      </w:r>
    </w:p>
    <w:p>
      <w:r>
        <w:t xml:space="preserve">PUB_TIME: 08:00</w:t>
      </w:r>
    </w:p>
    <w:p>
      <w:r>
        <w:t xml:space="preserve">COUNTRY: Valhalla</w:t>
      </w:r>
    </w:p>
    <w:p>
      <w:r>
        <w:t xml:space="preserve">SECTOR: Rice</w:t>
      </w:r>
    </w:p>
    <w:p>
      <w:r>
        <w:t xml:space="preserve">LANGUAGE: en</w:t>
      </w:r>
    </w:p>
    <w:p>
      <w:r>
        <w:t xml:space="preserve">---</w:t>
      </w:r>
    </w:p>
    <w:p>
      <w:r>
        <w:t xml:space="preserve">Valhalla can fully replace Vanir rice</w:t>
      </w:r>
    </w:p>
    <w:p>
      <w:r>
        <w:t xml:space="preserve"/>
      </w:r>
    </w:p>
    <w:p>
      <w:r>
        <w:t xml:space="preserve">[P1] We think Valhalla can fully replace the Vanir rice that has been lost to the ban.</w:t>
      </w:r>
    </w:p>
    <w:p>
      <w:r>
        <w:t xml:space="preserve"/>
      </w:r>
    </w:p>
    <w:p>
      <w:r>
        <w:t xml:space="preserve">[P2] Valhalla has the land and the labour to expand rice output, and farmers are responding to higher prices.</w:t>
      </w:r>
    </w:p>
    <w:p>
      <w:r>
        <w:t xml:space="preserve"/>
      </w:r>
    </w:p>
    <w:p>
      <w:r>
        <w:t xml:space="preserve">[P3] The extra volume should reach Tolan and Midgard within two months.</w:t>
      </w:r>
    </w:p>
    <w:p>
      <w:r>
        <w:t xml:space="preserve"/>
      </w:r>
    </w:p>
    <w:p>
      <w:r>
        <w:t xml:space="preserve">[P4] Our view is that the gap will close by the end of the first quarter.</w:t>
      </w:r>
    </w:p>
    <w:p>
      <w:r>
        <w:t xml:space="preserve"/>
      </w:r>
    </w:p>
    <w:p>
      <w:r>
        <w:t xml:space="preserve">[P5] The main risk is a policy change in Valhalla, but the government has denied any plan for a ban.</w:t>
      </w:r>
    </w:p>
    <w:p>
      <w:r>
        <w:t xml:space="preserve"/>
      </w:r>
    </w:p>
    <w:p>
      <w:r>
        <w:t xml:space="preserve">[P6] Our view is based on the size of the Valhalla harvest and on the speed at which farmers can expand plantings.</w:t>
      </w:r>
    </w:p>
    <w:p>
      <w:r>
        <w:t xml:space="preserve"/>
      </w:r>
    </w:p>
    <w:p>
      <w:r>
        <w:t xml:space="preserve">[P7] We assume that the government will not restrict exports, despite the pressure on domestic prices.</w:t>
      </w:r>
    </w:p>
    <w:p>
      <w:r>
        <w:t xml:space="preserve"/>
      </w:r>
    </w:p>
    <w:p>
      <w:r>
        <w:t xml:space="preserve">[P8] The extra volume should reach Tolan and Midgard within two months, in line with the capacity limit.</w:t>
      </w:r>
    </w:p>
    <w:p>
      <w:r>
        <w:t xml:space="preserve"/>
      </w:r>
    </w:p>
    <w:p>
      <w:r>
        <w:t xml:space="preserve">[P9] We do not think the government route to Utgard is a constraint, because it is already exempt.</w:t>
      </w:r>
    </w:p>
    <w:p>
      <w:r>
        <w:t xml:space="preserve"/>
      </w:r>
    </w:p>
    <w:p>
      <w:r>
        <w:t xml:space="preserve">[P10] The main risk is a policy change in Valhalla, but the government has denied any plan for a ban.</w:t>
      </w:r>
    </w:p>
    <w:p>
      <w:r>
        <w:t xml:space="preserve"/>
      </w:r>
    </w:p>
    <w:p>
      <w:r>
        <w:t xml:space="preserve">[P11] We also assume that Vanir's quota will not begin before the end of the first quarter.</w:t>
      </w:r>
    </w:p>
    <w:p>
      <w:r>
        <w:t xml:space="preserve"/>
      </w:r>
    </w:p>
    <w:p>
      <w:r>
        <w:t xml:space="preserve">[P12] If any of these assumptions fails, the gap will not close as quickly as we expect.</w:t>
      </w:r>
    </w:p>
    <w:p>
      <w:r>
        <w:t xml:space="preserve"/>
      </w:r>
    </w:p>
    <w:p>
      <w:r>
        <w:t xml:space="preserve">[P13] This is an opinion, not a forecast based on official data.</w:t>
      </w:r>
    </w:p>
    <w:p>
      <w:r>
        <w:t xml:space="preserve"/>
      </w:r>
    </w:p>
    <w:p>
      <w:r>
        <w:t xml:space="preserve">[P14] We have not seen the official customs figures for the quarter.</w:t>
      </w:r>
    </w:p>
    <w:p>
      <w:r>
        <w:t xml:space="preserve"/>
      </w:r>
    </w:p>
    <w:p>
      <w:r>
        <w:t xml:space="preserve">[P15] Our estimate is a range, and the upper end depends on a strong harvest.</w:t>
      </w:r>
    </w:p>
    <w:p>
      <w:r>
        <w:t xml:space="preserve"/>
      </w:r>
    </w:p>
    <w:p>
      <w:r>
        <w:t xml:space="preserve">[P16] We will review the view when the first-quarter data are published.</w:t>
      </w:r>
    </w:p>
    <w:p>
      <w:r>
        <w:t xml:space="preserve"/>
      </w:r>
    </w:p>
    <w:p>
      <w:r>
        <w:t xml:space="preserve">[P17] This is an opinion, not a forecast based on official data.</w:t>
      </w:r>
    </w:p>
    <w:p>
      <w:r>
        <w:t xml:space="preserve"/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ourier New" w:hAnsi="Courier New"/>
        <w:sz w:val="20"/>
      </w:rPr>
    </w:rPrDefault>
    <w:pPrDefault>
      <w:pPr>
        <w:spacing w:after="12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