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469E" w14:textId="77777777" w:rsidR="00127E30" w:rsidRPr="007D16EC" w:rsidRDefault="00127E30" w:rsidP="00127E30">
      <w:pPr>
        <w:jc w:val="center"/>
        <w:rPr>
          <w:rFonts w:ascii="Times New Roman" w:hAnsi="Times New Roman" w:cs="Times New Roman"/>
          <w:b/>
          <w:bCs/>
          <w:sz w:val="28"/>
          <w:szCs w:val="28"/>
          <w:lang w:val="en-US"/>
        </w:rPr>
      </w:pPr>
      <w:r w:rsidRPr="007D16EC">
        <w:rPr>
          <w:rFonts w:ascii="Times New Roman" w:hAnsi="Times New Roman" w:cs="Times New Roman"/>
          <w:b/>
          <w:bCs/>
          <w:sz w:val="28"/>
          <w:szCs w:val="28"/>
          <w:lang w:val="en-US"/>
        </w:rPr>
        <w:t>SYBCA Continuous Evaluation – AS II</w:t>
      </w:r>
    </w:p>
    <w:p w14:paraId="768AE2CD" w14:textId="77777777" w:rsidR="00127E30" w:rsidRPr="006477A8" w:rsidRDefault="00127E30" w:rsidP="00127E30">
      <w:pPr>
        <w:rPr>
          <w:rFonts w:ascii="Times New Roman" w:hAnsi="Times New Roman" w:cs="Times New Roman"/>
          <w:sz w:val="24"/>
          <w:szCs w:val="24"/>
          <w:lang w:val="en-US"/>
        </w:rPr>
      </w:pPr>
    </w:p>
    <w:p w14:paraId="492BD6A5" w14:textId="603552E4" w:rsidR="00127E30" w:rsidRPr="007D16EC" w:rsidRDefault="00127E30" w:rsidP="00127E30">
      <w:pPr>
        <w:rPr>
          <w:rFonts w:ascii="Times New Roman" w:hAnsi="Times New Roman" w:cs="Times New Roman"/>
          <w:b/>
          <w:bCs/>
          <w:sz w:val="24"/>
          <w:szCs w:val="24"/>
          <w:lang w:val="en-US"/>
        </w:rPr>
      </w:pPr>
      <w:r w:rsidRPr="007D16EC">
        <w:rPr>
          <w:rFonts w:ascii="Times New Roman" w:hAnsi="Times New Roman" w:cs="Times New Roman"/>
          <w:b/>
          <w:bCs/>
          <w:sz w:val="24"/>
          <w:szCs w:val="24"/>
          <w:lang w:val="en-US"/>
        </w:rPr>
        <w:t xml:space="preserve">Dear SYBCA DIV </w:t>
      </w:r>
      <w:r>
        <w:rPr>
          <w:rFonts w:ascii="Times New Roman" w:hAnsi="Times New Roman" w:cs="Times New Roman"/>
          <w:b/>
          <w:bCs/>
          <w:sz w:val="24"/>
          <w:szCs w:val="24"/>
          <w:lang w:val="en-US"/>
        </w:rPr>
        <w:t>B</w:t>
      </w:r>
      <w:r w:rsidRPr="007D16EC">
        <w:rPr>
          <w:rFonts w:ascii="Times New Roman" w:hAnsi="Times New Roman" w:cs="Times New Roman"/>
          <w:b/>
          <w:bCs/>
          <w:sz w:val="24"/>
          <w:szCs w:val="24"/>
          <w:lang w:val="en-US"/>
        </w:rPr>
        <w:t xml:space="preserve"> Students,</w:t>
      </w:r>
    </w:p>
    <w:p w14:paraId="31D661AB" w14:textId="77777777" w:rsidR="00127E30" w:rsidRPr="006477A8" w:rsidRDefault="00127E30" w:rsidP="00127E30">
      <w:pPr>
        <w:rPr>
          <w:rFonts w:ascii="Times New Roman" w:hAnsi="Times New Roman" w:cs="Times New Roman"/>
          <w:sz w:val="24"/>
          <w:szCs w:val="24"/>
          <w:lang w:val="en-US"/>
        </w:rPr>
      </w:pPr>
      <w:r>
        <w:rPr>
          <w:rFonts w:ascii="Times New Roman" w:hAnsi="Times New Roman" w:cs="Times New Roman"/>
          <w:sz w:val="24"/>
          <w:szCs w:val="24"/>
          <w:lang w:val="en-US"/>
        </w:rPr>
        <w:t>This is to inform you all that a</w:t>
      </w:r>
      <w:r w:rsidRPr="006477A8">
        <w:rPr>
          <w:rFonts w:ascii="Times New Roman" w:hAnsi="Times New Roman" w:cs="Times New Roman"/>
          <w:sz w:val="24"/>
          <w:szCs w:val="24"/>
          <w:lang w:val="en-US"/>
        </w:rPr>
        <w:t xml:space="preserve">s </w:t>
      </w:r>
      <w:r>
        <w:rPr>
          <w:rFonts w:ascii="Times New Roman" w:hAnsi="Times New Roman" w:cs="Times New Roman"/>
          <w:sz w:val="24"/>
          <w:szCs w:val="24"/>
          <w:lang w:val="en-US"/>
        </w:rPr>
        <w:t xml:space="preserve">a </w:t>
      </w:r>
      <w:r w:rsidRPr="006477A8">
        <w:rPr>
          <w:rFonts w:ascii="Times New Roman" w:hAnsi="Times New Roman" w:cs="Times New Roman"/>
          <w:sz w:val="24"/>
          <w:szCs w:val="24"/>
          <w:lang w:val="en-US"/>
        </w:rPr>
        <w:t>part of your</w:t>
      </w:r>
      <w:r>
        <w:rPr>
          <w:rFonts w:ascii="Times New Roman" w:hAnsi="Times New Roman" w:cs="Times New Roman"/>
          <w:sz w:val="24"/>
          <w:szCs w:val="24"/>
          <w:lang w:val="en-US"/>
        </w:rPr>
        <w:t xml:space="preserve"> Continuous Evaluation</w:t>
      </w:r>
      <w:r w:rsidRPr="006477A8">
        <w:rPr>
          <w:rFonts w:ascii="Times New Roman" w:hAnsi="Times New Roman" w:cs="Times New Roman"/>
          <w:sz w:val="24"/>
          <w:szCs w:val="24"/>
          <w:lang w:val="en-US"/>
        </w:rPr>
        <w:t xml:space="preserve">, we are excited to announce a unique group project that combines creativity and assertive skills. This project will allow you to showcase your talents in animation while demonstrating your understanding of </w:t>
      </w:r>
      <w:r>
        <w:rPr>
          <w:rFonts w:ascii="Times New Roman" w:hAnsi="Times New Roman" w:cs="Times New Roman"/>
          <w:sz w:val="24"/>
          <w:szCs w:val="24"/>
          <w:lang w:val="en-US"/>
        </w:rPr>
        <w:t xml:space="preserve">Assertive Skills. </w:t>
      </w:r>
    </w:p>
    <w:p w14:paraId="086D9BEA" w14:textId="77777777" w:rsidR="00127E30" w:rsidRPr="007D16EC" w:rsidRDefault="00127E30" w:rsidP="00127E30">
      <w:pPr>
        <w:rPr>
          <w:rFonts w:ascii="Times New Roman" w:hAnsi="Times New Roman" w:cs="Times New Roman"/>
          <w:b/>
          <w:bCs/>
          <w:sz w:val="24"/>
          <w:szCs w:val="24"/>
          <w:lang w:val="en-US"/>
        </w:rPr>
      </w:pPr>
      <w:r w:rsidRPr="007D16EC">
        <w:rPr>
          <w:rFonts w:ascii="Times New Roman" w:hAnsi="Times New Roman" w:cs="Times New Roman"/>
          <w:b/>
          <w:bCs/>
          <w:sz w:val="24"/>
          <w:szCs w:val="24"/>
          <w:lang w:val="en-US"/>
        </w:rPr>
        <w:t>Animation Task:</w:t>
      </w:r>
    </w:p>
    <w:p w14:paraId="70031BB9" w14:textId="77777777" w:rsidR="00127E30" w:rsidRPr="006477A8" w:rsidRDefault="00127E30" w:rsidP="00127E30">
      <w:pPr>
        <w:rPr>
          <w:rFonts w:ascii="Times New Roman" w:hAnsi="Times New Roman" w:cs="Times New Roman"/>
          <w:sz w:val="24"/>
          <w:szCs w:val="24"/>
          <w:lang w:val="en-US"/>
        </w:rPr>
      </w:pPr>
      <w:r>
        <w:rPr>
          <w:rFonts w:ascii="Times New Roman" w:hAnsi="Times New Roman" w:cs="Times New Roman"/>
          <w:sz w:val="24"/>
          <w:szCs w:val="24"/>
          <w:lang w:val="en-US"/>
        </w:rPr>
        <w:t xml:space="preserve">You all will be divided in group of 15 students. </w:t>
      </w:r>
      <w:r w:rsidRPr="006477A8">
        <w:rPr>
          <w:rFonts w:ascii="Times New Roman" w:hAnsi="Times New Roman" w:cs="Times New Roman"/>
          <w:sz w:val="24"/>
          <w:szCs w:val="24"/>
          <w:lang w:val="en-US"/>
        </w:rPr>
        <w:t xml:space="preserve">Your group is required to create a one-minute animation that encapsulates the essence of assertive skills, focusing on the elements </w:t>
      </w:r>
      <w:r>
        <w:rPr>
          <w:rFonts w:ascii="Times New Roman" w:hAnsi="Times New Roman" w:cs="Times New Roman"/>
          <w:sz w:val="24"/>
          <w:szCs w:val="24"/>
          <w:lang w:val="en-US"/>
        </w:rPr>
        <w:t>such as love, compassion, devotion, faithfulness, humbleness, sacrifice, rehabilitation, happiness, hope or amusement, pride, fear etc</w:t>
      </w:r>
      <w:r w:rsidRPr="006477A8">
        <w:rPr>
          <w:rFonts w:ascii="Times New Roman" w:hAnsi="Times New Roman" w:cs="Times New Roman"/>
          <w:sz w:val="24"/>
          <w:szCs w:val="24"/>
          <w:lang w:val="en-US"/>
        </w:rPr>
        <w:t>. Use your artistic abilities to bring these concepts to life and convey their importance in interpersonal communication.</w:t>
      </w:r>
    </w:p>
    <w:p w14:paraId="424B7F7E" w14:textId="77777777" w:rsidR="00127E30" w:rsidRPr="007D16EC" w:rsidRDefault="00127E30" w:rsidP="00127E30">
      <w:pPr>
        <w:rPr>
          <w:rFonts w:ascii="Times New Roman" w:hAnsi="Times New Roman" w:cs="Times New Roman"/>
          <w:b/>
          <w:bCs/>
          <w:sz w:val="24"/>
          <w:szCs w:val="24"/>
          <w:lang w:val="en-US"/>
        </w:rPr>
      </w:pPr>
      <w:r w:rsidRPr="007D16EC">
        <w:rPr>
          <w:rFonts w:ascii="Times New Roman" w:hAnsi="Times New Roman" w:cs="Times New Roman"/>
          <w:b/>
          <w:bCs/>
          <w:sz w:val="24"/>
          <w:szCs w:val="24"/>
          <w:lang w:val="en-US"/>
        </w:rPr>
        <w:t>Report on Assertive Skills:</w:t>
      </w:r>
    </w:p>
    <w:p w14:paraId="6566E534" w14:textId="77777777" w:rsidR="00127E30" w:rsidRDefault="00127E30" w:rsidP="00127E30">
      <w:pPr>
        <w:rPr>
          <w:rFonts w:ascii="Times New Roman" w:hAnsi="Times New Roman" w:cs="Times New Roman"/>
          <w:sz w:val="24"/>
          <w:szCs w:val="24"/>
          <w:lang w:val="en-US"/>
        </w:rPr>
      </w:pPr>
      <w:r w:rsidRPr="006477A8">
        <w:rPr>
          <w:rFonts w:ascii="Times New Roman" w:hAnsi="Times New Roman" w:cs="Times New Roman"/>
          <w:sz w:val="24"/>
          <w:szCs w:val="24"/>
          <w:lang w:val="en-US"/>
        </w:rPr>
        <w:t>In addition to the animation, each group must submit a comprehensive report highlighting the assertive skills demonstrated in your project. Discuss how you incorporated love, compassion, happiness, and charity within your animation and explain the thought process behind your creative decisions.</w:t>
      </w:r>
    </w:p>
    <w:p w14:paraId="3773F354" w14:textId="77777777" w:rsidR="00127E30" w:rsidRPr="006477A8" w:rsidRDefault="00127E30" w:rsidP="00127E30">
      <w:pPr>
        <w:rPr>
          <w:rFonts w:ascii="Times New Roman" w:hAnsi="Times New Roman" w:cs="Times New Roman"/>
          <w:sz w:val="24"/>
          <w:szCs w:val="24"/>
          <w:lang w:val="en-US"/>
        </w:rPr>
      </w:pPr>
      <w:r>
        <w:rPr>
          <w:rFonts w:ascii="Times New Roman" w:hAnsi="Times New Roman" w:cs="Times New Roman"/>
          <w:sz w:val="24"/>
          <w:szCs w:val="24"/>
          <w:lang w:val="en-US"/>
        </w:rPr>
        <w:t xml:space="preserve">A small report to assess your assertive skills will be given to you after the presentation of your Animation Project. </w:t>
      </w:r>
    </w:p>
    <w:p w14:paraId="764AA585" w14:textId="77777777" w:rsidR="00127E30" w:rsidRPr="007D16EC" w:rsidRDefault="00127E30" w:rsidP="00127E30">
      <w:pPr>
        <w:rPr>
          <w:rFonts w:ascii="Times New Roman" w:hAnsi="Times New Roman" w:cs="Times New Roman"/>
          <w:b/>
          <w:bCs/>
          <w:sz w:val="24"/>
          <w:szCs w:val="24"/>
          <w:lang w:val="en-US"/>
        </w:rPr>
      </w:pPr>
      <w:r w:rsidRPr="007D16EC">
        <w:rPr>
          <w:rFonts w:ascii="Times New Roman" w:hAnsi="Times New Roman" w:cs="Times New Roman"/>
          <w:b/>
          <w:bCs/>
          <w:sz w:val="24"/>
          <w:szCs w:val="24"/>
          <w:lang w:val="en-US"/>
        </w:rPr>
        <w:t>Submission Details and Deadline:</w:t>
      </w:r>
    </w:p>
    <w:p w14:paraId="28BCCE83" w14:textId="77777777" w:rsidR="00127E30" w:rsidRDefault="00127E30" w:rsidP="00127E30">
      <w:pPr>
        <w:rPr>
          <w:rFonts w:ascii="Times New Roman" w:hAnsi="Times New Roman" w:cs="Times New Roman"/>
          <w:sz w:val="24"/>
          <w:szCs w:val="24"/>
          <w:lang w:val="en-US"/>
        </w:rPr>
      </w:pPr>
      <w:r w:rsidRPr="006477A8">
        <w:rPr>
          <w:rFonts w:ascii="Times New Roman" w:hAnsi="Times New Roman" w:cs="Times New Roman"/>
          <w:sz w:val="24"/>
          <w:szCs w:val="24"/>
          <w:lang w:val="en-US"/>
        </w:rPr>
        <w:t>Animation: Submit the video file along with any necessary supporting materials via the designated platform by</w:t>
      </w:r>
      <w:r>
        <w:rPr>
          <w:rFonts w:ascii="Times New Roman" w:hAnsi="Times New Roman" w:cs="Times New Roman"/>
          <w:sz w:val="24"/>
          <w:szCs w:val="24"/>
          <w:lang w:val="en-US"/>
        </w:rPr>
        <w:t xml:space="preserve"> 11</w:t>
      </w:r>
      <w:r w:rsidRPr="00765A5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of March. </w:t>
      </w:r>
    </w:p>
    <w:p w14:paraId="6E4B4058" w14:textId="77777777" w:rsidR="00127E30" w:rsidRDefault="00000000" w:rsidP="00127E30">
      <w:hyperlink r:id="rId4" w:history="1">
        <w:r w:rsidR="00127E30">
          <w:rPr>
            <w:rStyle w:val="Hyperlink"/>
          </w:rPr>
          <w:t>Animation Project (google.com)</w:t>
        </w:r>
      </w:hyperlink>
      <w:r w:rsidR="00127E30">
        <w:t xml:space="preserve"> </w:t>
      </w:r>
    </w:p>
    <w:p w14:paraId="57F0581E" w14:textId="77777777" w:rsidR="00127E30" w:rsidRPr="006477A8" w:rsidRDefault="00127E30" w:rsidP="00127E30">
      <w:pPr>
        <w:rPr>
          <w:rFonts w:ascii="Times New Roman" w:hAnsi="Times New Roman" w:cs="Times New Roman"/>
          <w:sz w:val="24"/>
          <w:szCs w:val="24"/>
          <w:lang w:val="en-US"/>
        </w:rPr>
      </w:pPr>
      <w:r w:rsidRPr="006477A8">
        <w:rPr>
          <w:rFonts w:ascii="Times New Roman" w:hAnsi="Times New Roman" w:cs="Times New Roman"/>
          <w:sz w:val="24"/>
          <w:szCs w:val="24"/>
          <w:lang w:val="en-US"/>
        </w:rPr>
        <w:t>Report: Submit the written report as a PDF document along with any relevant documentation.</w:t>
      </w:r>
    </w:p>
    <w:p w14:paraId="3A716352" w14:textId="77777777" w:rsidR="00127E30" w:rsidRPr="006477A8" w:rsidRDefault="00127E30" w:rsidP="00127E30">
      <w:pPr>
        <w:rPr>
          <w:rFonts w:ascii="Times New Roman" w:hAnsi="Times New Roman" w:cs="Times New Roman"/>
          <w:sz w:val="24"/>
          <w:szCs w:val="24"/>
          <w:lang w:val="en-US"/>
        </w:rPr>
      </w:pPr>
      <w:r w:rsidRPr="006477A8">
        <w:rPr>
          <w:rFonts w:ascii="Times New Roman" w:hAnsi="Times New Roman" w:cs="Times New Roman"/>
          <w:sz w:val="24"/>
          <w:szCs w:val="24"/>
          <w:lang w:val="en-US"/>
        </w:rPr>
        <w:t>Evaluation Criteria:</w:t>
      </w:r>
    </w:p>
    <w:p w14:paraId="2AFC1443" w14:textId="77777777" w:rsidR="00127E30" w:rsidRDefault="00127E30" w:rsidP="00127E30">
      <w:pPr>
        <w:rPr>
          <w:rFonts w:ascii="Times New Roman" w:hAnsi="Times New Roman" w:cs="Times New Roman"/>
          <w:sz w:val="24"/>
          <w:szCs w:val="24"/>
          <w:lang w:val="en-US"/>
        </w:rPr>
      </w:pPr>
      <w:r w:rsidRPr="006477A8">
        <w:rPr>
          <w:rFonts w:ascii="Times New Roman" w:hAnsi="Times New Roman" w:cs="Times New Roman"/>
          <w:sz w:val="24"/>
          <w:szCs w:val="24"/>
          <w:lang w:val="en-US"/>
        </w:rPr>
        <w:t>Creativity and Originality</w:t>
      </w:r>
    </w:p>
    <w:p w14:paraId="23A20F28" w14:textId="77777777" w:rsidR="00127E30" w:rsidRPr="006477A8" w:rsidRDefault="00127E30" w:rsidP="00127E30">
      <w:pPr>
        <w:rPr>
          <w:rFonts w:ascii="Times New Roman" w:hAnsi="Times New Roman" w:cs="Times New Roman"/>
          <w:sz w:val="24"/>
          <w:szCs w:val="24"/>
          <w:lang w:val="en-US"/>
        </w:rPr>
      </w:pPr>
      <w:r>
        <w:rPr>
          <w:rFonts w:ascii="Times New Roman" w:hAnsi="Times New Roman" w:cs="Times New Roman"/>
          <w:sz w:val="24"/>
          <w:szCs w:val="24"/>
          <w:lang w:val="en-US"/>
        </w:rPr>
        <w:t xml:space="preserve">Don’t copy content from YouTube, AI, Chat GPT or from Social Media platform </w:t>
      </w:r>
    </w:p>
    <w:p w14:paraId="1B2C2995" w14:textId="77777777" w:rsidR="00127E30" w:rsidRPr="006477A8" w:rsidRDefault="00127E30" w:rsidP="00127E30">
      <w:pPr>
        <w:rPr>
          <w:rFonts w:ascii="Times New Roman" w:hAnsi="Times New Roman" w:cs="Times New Roman"/>
          <w:sz w:val="24"/>
          <w:szCs w:val="24"/>
          <w:lang w:val="en-US"/>
        </w:rPr>
      </w:pPr>
      <w:r w:rsidRPr="006477A8">
        <w:rPr>
          <w:rFonts w:ascii="Times New Roman" w:hAnsi="Times New Roman" w:cs="Times New Roman"/>
          <w:sz w:val="24"/>
          <w:szCs w:val="24"/>
          <w:lang w:val="en-US"/>
        </w:rPr>
        <w:t>Clarity of Assertive Skills Representatio</w:t>
      </w:r>
      <w:r>
        <w:rPr>
          <w:rFonts w:ascii="Times New Roman" w:hAnsi="Times New Roman" w:cs="Times New Roman"/>
          <w:sz w:val="24"/>
          <w:szCs w:val="24"/>
          <w:lang w:val="en-US"/>
        </w:rPr>
        <w:t>n</w:t>
      </w:r>
    </w:p>
    <w:p w14:paraId="0843E783" w14:textId="77777777" w:rsidR="00127E30" w:rsidRPr="006477A8" w:rsidRDefault="00127E30" w:rsidP="00127E30">
      <w:pPr>
        <w:rPr>
          <w:rFonts w:ascii="Times New Roman" w:hAnsi="Times New Roman" w:cs="Times New Roman"/>
          <w:sz w:val="24"/>
          <w:szCs w:val="24"/>
          <w:lang w:val="en-US"/>
        </w:rPr>
      </w:pPr>
      <w:r w:rsidRPr="006477A8">
        <w:rPr>
          <w:rFonts w:ascii="Times New Roman" w:hAnsi="Times New Roman" w:cs="Times New Roman"/>
          <w:sz w:val="24"/>
          <w:szCs w:val="24"/>
          <w:lang w:val="en-US"/>
        </w:rPr>
        <w:t>Team Collaboration</w:t>
      </w:r>
    </w:p>
    <w:p w14:paraId="301550C7" w14:textId="77777777" w:rsidR="00127E30" w:rsidRPr="006477A8" w:rsidRDefault="00127E30" w:rsidP="00127E30">
      <w:pPr>
        <w:rPr>
          <w:rFonts w:ascii="Times New Roman" w:hAnsi="Times New Roman" w:cs="Times New Roman"/>
          <w:sz w:val="24"/>
          <w:szCs w:val="24"/>
          <w:lang w:val="en-US"/>
        </w:rPr>
      </w:pPr>
      <w:r w:rsidRPr="006477A8">
        <w:rPr>
          <w:rFonts w:ascii="Times New Roman" w:hAnsi="Times New Roman" w:cs="Times New Roman"/>
          <w:sz w:val="24"/>
          <w:szCs w:val="24"/>
          <w:lang w:val="en-US"/>
        </w:rPr>
        <w:t>Quality of Animation</w:t>
      </w:r>
    </w:p>
    <w:p w14:paraId="3CC8A102" w14:textId="77777777" w:rsidR="00127E30" w:rsidRPr="006477A8" w:rsidRDefault="00127E30" w:rsidP="00127E30">
      <w:pPr>
        <w:rPr>
          <w:rFonts w:ascii="Times New Roman" w:hAnsi="Times New Roman" w:cs="Times New Roman"/>
          <w:sz w:val="24"/>
          <w:szCs w:val="24"/>
          <w:lang w:val="en-US"/>
        </w:rPr>
      </w:pPr>
      <w:r w:rsidRPr="006477A8">
        <w:rPr>
          <w:rFonts w:ascii="Times New Roman" w:hAnsi="Times New Roman" w:cs="Times New Roman"/>
          <w:sz w:val="24"/>
          <w:szCs w:val="24"/>
          <w:lang w:val="en-US"/>
        </w:rPr>
        <w:t>Insightful Report on Assertive Skills</w:t>
      </w:r>
    </w:p>
    <w:p w14:paraId="77D5A4D6" w14:textId="77777777" w:rsidR="00127E30" w:rsidRDefault="00127E30" w:rsidP="00127E30">
      <w:pPr>
        <w:rPr>
          <w:rFonts w:ascii="Times New Roman" w:hAnsi="Times New Roman" w:cs="Times New Roman"/>
          <w:sz w:val="24"/>
          <w:szCs w:val="24"/>
          <w:lang w:val="en-US"/>
        </w:rPr>
      </w:pPr>
      <w:r w:rsidRPr="006477A8">
        <w:rPr>
          <w:rFonts w:ascii="Times New Roman" w:hAnsi="Times New Roman" w:cs="Times New Roman"/>
          <w:sz w:val="24"/>
          <w:szCs w:val="24"/>
          <w:lang w:val="en-US"/>
        </w:rPr>
        <w:t xml:space="preserve">Feel free to reach out if you have any questions or need clarification. </w:t>
      </w:r>
    </w:p>
    <w:p w14:paraId="5A21A126" w14:textId="77777777" w:rsidR="00127E30" w:rsidRDefault="00127E30" w:rsidP="00127E30">
      <w:pPr>
        <w:rPr>
          <w:rFonts w:ascii="Times New Roman" w:hAnsi="Times New Roman" w:cs="Times New Roman"/>
          <w:sz w:val="24"/>
          <w:szCs w:val="24"/>
          <w:lang w:val="en-US"/>
        </w:rPr>
      </w:pPr>
      <w:r>
        <w:rPr>
          <w:rFonts w:ascii="Times New Roman" w:hAnsi="Times New Roman" w:cs="Times New Roman"/>
          <w:sz w:val="24"/>
          <w:szCs w:val="24"/>
          <w:lang w:val="en-US"/>
        </w:rPr>
        <w:t>Allocation of Groups:</w:t>
      </w:r>
    </w:p>
    <w:tbl>
      <w:tblPr>
        <w:tblStyle w:val="TableGrid"/>
        <w:tblW w:w="10205" w:type="dxa"/>
        <w:tblLook w:val="04A0" w:firstRow="1" w:lastRow="0" w:firstColumn="1" w:lastColumn="0" w:noHBand="0" w:noVBand="1"/>
      </w:tblPr>
      <w:tblGrid>
        <w:gridCol w:w="679"/>
        <w:gridCol w:w="2010"/>
        <w:gridCol w:w="2268"/>
        <w:gridCol w:w="5248"/>
      </w:tblGrid>
      <w:tr w:rsidR="00127E30" w14:paraId="2DEC6B67" w14:textId="77777777" w:rsidTr="00961451">
        <w:trPr>
          <w:trHeight w:val="487"/>
        </w:trPr>
        <w:tc>
          <w:tcPr>
            <w:tcW w:w="679" w:type="dxa"/>
          </w:tcPr>
          <w:p w14:paraId="57300EF0"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SR No</w:t>
            </w:r>
          </w:p>
        </w:tc>
        <w:tc>
          <w:tcPr>
            <w:tcW w:w="2010" w:type="dxa"/>
          </w:tcPr>
          <w:p w14:paraId="69B9E8BF"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Group Name</w:t>
            </w:r>
          </w:p>
        </w:tc>
        <w:tc>
          <w:tcPr>
            <w:tcW w:w="2268" w:type="dxa"/>
          </w:tcPr>
          <w:p w14:paraId="1C22E63E"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 xml:space="preserve">Roll No </w:t>
            </w:r>
          </w:p>
        </w:tc>
        <w:tc>
          <w:tcPr>
            <w:tcW w:w="5248" w:type="dxa"/>
          </w:tcPr>
          <w:p w14:paraId="01E79FDC"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Time and Date of Submission</w:t>
            </w:r>
          </w:p>
        </w:tc>
      </w:tr>
      <w:tr w:rsidR="00127E30" w14:paraId="162ECB6E" w14:textId="77777777" w:rsidTr="00961451">
        <w:trPr>
          <w:trHeight w:val="243"/>
        </w:trPr>
        <w:tc>
          <w:tcPr>
            <w:tcW w:w="679" w:type="dxa"/>
          </w:tcPr>
          <w:p w14:paraId="61E115E6"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10" w:type="dxa"/>
          </w:tcPr>
          <w:p w14:paraId="13121457"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Brainy Badgers</w:t>
            </w:r>
          </w:p>
        </w:tc>
        <w:tc>
          <w:tcPr>
            <w:tcW w:w="2268" w:type="dxa"/>
          </w:tcPr>
          <w:p w14:paraId="37A303C8"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Roll no 1 to 15</w:t>
            </w:r>
          </w:p>
        </w:tc>
        <w:tc>
          <w:tcPr>
            <w:tcW w:w="5248" w:type="dxa"/>
          </w:tcPr>
          <w:p w14:paraId="03D4CFA6" w14:textId="5AEF7660"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10:00 to 10:10 PM, Monday, 11</w:t>
            </w:r>
            <w:r w:rsidRPr="00765A5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of March</w:t>
            </w:r>
          </w:p>
        </w:tc>
      </w:tr>
      <w:tr w:rsidR="00127E30" w14:paraId="2D59105D" w14:textId="77777777" w:rsidTr="00961451">
        <w:trPr>
          <w:trHeight w:val="232"/>
        </w:trPr>
        <w:tc>
          <w:tcPr>
            <w:tcW w:w="679" w:type="dxa"/>
          </w:tcPr>
          <w:p w14:paraId="1C3EF050"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010" w:type="dxa"/>
          </w:tcPr>
          <w:p w14:paraId="3595ED21"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Clever Cats</w:t>
            </w:r>
          </w:p>
        </w:tc>
        <w:tc>
          <w:tcPr>
            <w:tcW w:w="2268" w:type="dxa"/>
          </w:tcPr>
          <w:p w14:paraId="53B6CA14"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Roll no 16 to 30</w:t>
            </w:r>
          </w:p>
        </w:tc>
        <w:tc>
          <w:tcPr>
            <w:tcW w:w="5248" w:type="dxa"/>
          </w:tcPr>
          <w:p w14:paraId="267338DC" w14:textId="11F7FF5E"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10:10 to 10:20 PM, Monday, 11</w:t>
            </w:r>
            <w:r w:rsidRPr="00765A5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of March</w:t>
            </w:r>
          </w:p>
        </w:tc>
      </w:tr>
      <w:tr w:rsidR="00127E30" w14:paraId="59B2393F" w14:textId="77777777" w:rsidTr="00961451">
        <w:trPr>
          <w:trHeight w:val="243"/>
        </w:trPr>
        <w:tc>
          <w:tcPr>
            <w:tcW w:w="679" w:type="dxa"/>
          </w:tcPr>
          <w:p w14:paraId="4CD57B5A"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010" w:type="dxa"/>
          </w:tcPr>
          <w:p w14:paraId="34EA150C"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Harmony Heralds</w:t>
            </w:r>
          </w:p>
        </w:tc>
        <w:tc>
          <w:tcPr>
            <w:tcW w:w="2268" w:type="dxa"/>
          </w:tcPr>
          <w:p w14:paraId="13362FAD"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Roll no 31 to 45</w:t>
            </w:r>
          </w:p>
        </w:tc>
        <w:tc>
          <w:tcPr>
            <w:tcW w:w="5248" w:type="dxa"/>
          </w:tcPr>
          <w:p w14:paraId="20CFA9CF" w14:textId="475EB53B"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10:20 to 10:30 PM, Monday, 11</w:t>
            </w:r>
            <w:r w:rsidRPr="00765A5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of March</w:t>
            </w:r>
          </w:p>
        </w:tc>
      </w:tr>
      <w:tr w:rsidR="00127E30" w14:paraId="60A2A7BC" w14:textId="77777777" w:rsidTr="00961451">
        <w:trPr>
          <w:trHeight w:val="243"/>
        </w:trPr>
        <w:tc>
          <w:tcPr>
            <w:tcW w:w="679" w:type="dxa"/>
          </w:tcPr>
          <w:p w14:paraId="254B17EE"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010" w:type="dxa"/>
          </w:tcPr>
          <w:p w14:paraId="4CE1CA78"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Express of Elites</w:t>
            </w:r>
          </w:p>
        </w:tc>
        <w:tc>
          <w:tcPr>
            <w:tcW w:w="2268" w:type="dxa"/>
          </w:tcPr>
          <w:p w14:paraId="0D21429A"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Roll no 46 to 60</w:t>
            </w:r>
          </w:p>
        </w:tc>
        <w:tc>
          <w:tcPr>
            <w:tcW w:w="5248" w:type="dxa"/>
          </w:tcPr>
          <w:p w14:paraId="5004BBBA" w14:textId="1F7BAF3D"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10:30 to 10:40 PM, Monday, 11</w:t>
            </w:r>
            <w:r w:rsidRPr="00765A5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of March</w:t>
            </w:r>
          </w:p>
        </w:tc>
      </w:tr>
      <w:tr w:rsidR="00127E30" w14:paraId="5C64A00D" w14:textId="77777777" w:rsidTr="00961451">
        <w:trPr>
          <w:trHeight w:val="243"/>
        </w:trPr>
        <w:tc>
          <w:tcPr>
            <w:tcW w:w="679" w:type="dxa"/>
          </w:tcPr>
          <w:p w14:paraId="5B09B6FB"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010" w:type="dxa"/>
          </w:tcPr>
          <w:p w14:paraId="1EBD934D"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Think Tank</w:t>
            </w:r>
          </w:p>
        </w:tc>
        <w:tc>
          <w:tcPr>
            <w:tcW w:w="2268" w:type="dxa"/>
          </w:tcPr>
          <w:p w14:paraId="69C8BBD3"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Roll no 61 to 75</w:t>
            </w:r>
          </w:p>
        </w:tc>
        <w:tc>
          <w:tcPr>
            <w:tcW w:w="5248" w:type="dxa"/>
          </w:tcPr>
          <w:p w14:paraId="54DA7919" w14:textId="232948DE"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10:40 to 10:50 PM, Monday, 11</w:t>
            </w:r>
            <w:r w:rsidRPr="00765A5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of March</w:t>
            </w:r>
          </w:p>
        </w:tc>
      </w:tr>
      <w:tr w:rsidR="00127E30" w14:paraId="11BFE7DA" w14:textId="77777777" w:rsidTr="00961451">
        <w:trPr>
          <w:trHeight w:val="243"/>
        </w:trPr>
        <w:tc>
          <w:tcPr>
            <w:tcW w:w="679" w:type="dxa"/>
          </w:tcPr>
          <w:p w14:paraId="1B5D091D"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010" w:type="dxa"/>
          </w:tcPr>
          <w:p w14:paraId="5B3350B6"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Heart Rulers</w:t>
            </w:r>
          </w:p>
        </w:tc>
        <w:tc>
          <w:tcPr>
            <w:tcW w:w="2268" w:type="dxa"/>
          </w:tcPr>
          <w:p w14:paraId="5AAC3247"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Roll no 76 to 90</w:t>
            </w:r>
          </w:p>
        </w:tc>
        <w:tc>
          <w:tcPr>
            <w:tcW w:w="5248" w:type="dxa"/>
          </w:tcPr>
          <w:p w14:paraId="1B11B7AB" w14:textId="451E2A38"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10:50 to 11:00 PM, Monday, 11</w:t>
            </w:r>
            <w:r w:rsidRPr="00765A5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of March</w:t>
            </w:r>
          </w:p>
        </w:tc>
      </w:tr>
      <w:tr w:rsidR="00127E30" w14:paraId="3B42A81F" w14:textId="77777777" w:rsidTr="00961451">
        <w:trPr>
          <w:trHeight w:val="232"/>
        </w:trPr>
        <w:tc>
          <w:tcPr>
            <w:tcW w:w="679" w:type="dxa"/>
          </w:tcPr>
          <w:p w14:paraId="0A2E49AD"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010" w:type="dxa"/>
          </w:tcPr>
          <w:p w14:paraId="2CCD1D28"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Little Moons</w:t>
            </w:r>
          </w:p>
        </w:tc>
        <w:tc>
          <w:tcPr>
            <w:tcW w:w="2268" w:type="dxa"/>
          </w:tcPr>
          <w:p w14:paraId="53E460EB"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Roll no 91 to 105</w:t>
            </w:r>
          </w:p>
        </w:tc>
        <w:tc>
          <w:tcPr>
            <w:tcW w:w="5248" w:type="dxa"/>
          </w:tcPr>
          <w:p w14:paraId="7B670BF5" w14:textId="3711956E"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11:00 to 11:10 PM, Monday, 11</w:t>
            </w:r>
            <w:r w:rsidRPr="00765A5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of March</w:t>
            </w:r>
          </w:p>
        </w:tc>
      </w:tr>
      <w:tr w:rsidR="00127E30" w14:paraId="607B4507" w14:textId="77777777" w:rsidTr="00961451">
        <w:trPr>
          <w:trHeight w:val="232"/>
        </w:trPr>
        <w:tc>
          <w:tcPr>
            <w:tcW w:w="679" w:type="dxa"/>
          </w:tcPr>
          <w:p w14:paraId="07387951"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010" w:type="dxa"/>
          </w:tcPr>
          <w:p w14:paraId="1C92D9EA"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Pack of Genius</w:t>
            </w:r>
          </w:p>
        </w:tc>
        <w:tc>
          <w:tcPr>
            <w:tcW w:w="2268" w:type="dxa"/>
          </w:tcPr>
          <w:p w14:paraId="48BEB668" w14:textId="77777777"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Roll no 106 to 120</w:t>
            </w:r>
          </w:p>
        </w:tc>
        <w:tc>
          <w:tcPr>
            <w:tcW w:w="5248" w:type="dxa"/>
          </w:tcPr>
          <w:p w14:paraId="576889CC" w14:textId="39D73CC5" w:rsidR="00127E30" w:rsidRDefault="00127E30" w:rsidP="00961451">
            <w:pPr>
              <w:rPr>
                <w:rFonts w:ascii="Times New Roman" w:hAnsi="Times New Roman" w:cs="Times New Roman"/>
                <w:sz w:val="24"/>
                <w:szCs w:val="24"/>
                <w:lang w:val="en-US"/>
              </w:rPr>
            </w:pPr>
            <w:r>
              <w:rPr>
                <w:rFonts w:ascii="Times New Roman" w:hAnsi="Times New Roman" w:cs="Times New Roman"/>
                <w:sz w:val="24"/>
                <w:szCs w:val="24"/>
                <w:lang w:val="en-US"/>
              </w:rPr>
              <w:t>11:10 to 11:20 PM, Monday, 11</w:t>
            </w:r>
            <w:r w:rsidRPr="00765A5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of March</w:t>
            </w:r>
          </w:p>
        </w:tc>
      </w:tr>
    </w:tbl>
    <w:p w14:paraId="7720105F" w14:textId="77777777" w:rsidR="006C331E" w:rsidRDefault="006C331E"/>
    <w:sectPr w:rsidR="006C3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30"/>
    <w:rsid w:val="00127E30"/>
    <w:rsid w:val="00157EC0"/>
    <w:rsid w:val="006C331E"/>
    <w:rsid w:val="00D253B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E9CF"/>
  <w15:chartTrackingRefBased/>
  <w15:docId w15:val="{5F6B15AF-67E5-4EBA-81DB-7DE2B2E4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7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27E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forms/d/e/1FAIpQLSchOj0PD7eQDzAjriZ3QYh0rO_x9qvngfqHfpIT2GzEqwnpCg/viewform?pl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Savai</dc:creator>
  <cp:keywords/>
  <dc:description/>
  <cp:lastModifiedBy>Pankaj Savai</cp:lastModifiedBy>
  <cp:revision>2</cp:revision>
  <dcterms:created xsi:type="dcterms:W3CDTF">2024-02-26T07:45:00Z</dcterms:created>
  <dcterms:modified xsi:type="dcterms:W3CDTF">2024-02-26T07:45:00Z</dcterms:modified>
</cp:coreProperties>
</file>