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4B6" w:rsidRDefault="002C25EA">
      <w:pPr>
        <w:rPr>
          <w:rFonts w:hint="eastAsia"/>
        </w:rPr>
      </w:pPr>
      <w:r>
        <w:rPr>
          <w:rFonts w:hint="eastAsia"/>
        </w:rPr>
        <w:t>客户报价接口</w:t>
      </w:r>
    </w:p>
    <w:p w:rsidR="002C25EA" w:rsidRDefault="002C25EA">
      <w:pPr>
        <w:rPr>
          <w:rFonts w:hint="eastAsia"/>
        </w:rPr>
      </w:pPr>
    </w:p>
    <w:p w:rsidR="002C25EA" w:rsidRDefault="002C25EA"/>
    <w:sectPr w:rsidR="002C25EA" w:rsidSect="00771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25EA"/>
    <w:rsid w:val="002C25EA"/>
    <w:rsid w:val="006A61AD"/>
    <w:rsid w:val="007714B6"/>
    <w:rsid w:val="00FB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4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allean.liu</dc:creator>
  <cp:lastModifiedBy>allean.liu</cp:lastModifiedBy>
  <cp:revision>1</cp:revision>
  <dcterms:created xsi:type="dcterms:W3CDTF">2014-12-30T03:50:00Z</dcterms:created>
  <dcterms:modified xsi:type="dcterms:W3CDTF">2014-12-30T03:51:00Z</dcterms:modified>
</cp:coreProperties>
</file>