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>
          <w:rStyle w:val="Strong"/>
          <w:b/>
          <w:bCs/>
          <w:sz w:val="24"/>
          <w:szCs w:val="24"/>
        </w:rPr>
        <w:t>WNODE Tokenomics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>
          <w:rStyle w:val="Strong"/>
        </w:rPr>
        <w:t>Token Name:</w:t>
      </w:r>
      <w:r>
        <w:rPr/>
        <w:t xml:space="preserve"> WNODE </w:t>
      </w:r>
      <w:r>
        <w:rPr>
          <w:rStyle w:val="Strong"/>
        </w:rPr>
        <w:t>Token Type:</w:t>
      </w:r>
      <w:r>
        <w:rPr/>
        <w:t xml:space="preserve"> Utility Token </w:t>
      </w:r>
      <w:r>
        <w:rPr>
          <w:rStyle w:val="Strong"/>
        </w:rPr>
        <w:t>Total Supply:</w:t>
      </w:r>
      <w:r>
        <w:rPr/>
        <w:t xml:space="preserve"> 10,000,000 WNODE (fixed, no minting)</w:t>
      </w:r>
    </w:p>
    <w:p>
      <w:pPr>
        <w:pStyle w:val="Heading2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rStyle w:val="Strong"/>
          <w:b/>
          <w:bCs/>
          <w:sz w:val="24"/>
          <w:szCs w:val="24"/>
        </w:rPr>
        <w:t>Allocation Breakdown (100% Total)</w:t>
      </w:r>
    </w:p>
    <w:tbl>
      <w:tblPr>
        <w:tblW w:w="815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66"/>
        <w:gridCol w:w="545"/>
        <w:gridCol w:w="946"/>
        <w:gridCol w:w="4399"/>
      </w:tblGrid>
      <w:tr>
        <w:trPr>
          <w:tblHeader w:val="true"/>
        </w:trPr>
        <w:tc>
          <w:tcPr>
            <w:tcW w:w="22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Allocation</w:t>
            </w:r>
          </w:p>
        </w:tc>
        <w:tc>
          <w:tcPr>
            <w:tcW w:w="5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%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Amount</w:t>
            </w:r>
          </w:p>
        </w:tc>
        <w:tc>
          <w:tcPr>
            <w:tcW w:w="43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Presale</w:t>
            </w:r>
          </w:p>
        </w:tc>
        <w:tc>
          <w:tcPr>
            <w:tcW w:w="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15%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15M</w:t>
            </w:r>
          </w:p>
        </w:tc>
        <w:tc>
          <w:tcPr>
            <w:tcW w:w="4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Hardware procurement and mesh scaling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Liquidity Pool</w:t>
            </w:r>
          </w:p>
        </w:tc>
        <w:tc>
          <w:tcPr>
            <w:tcW w:w="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20%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20M</w:t>
            </w:r>
          </w:p>
        </w:tc>
        <w:tc>
          <w:tcPr>
            <w:tcW w:w="4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Future DEX liquidity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Node Rewards</w:t>
            </w:r>
          </w:p>
        </w:tc>
        <w:tc>
          <w:tcPr>
            <w:tcW w:w="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25%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25M</w:t>
            </w:r>
          </w:p>
        </w:tc>
        <w:tc>
          <w:tcPr>
            <w:tcW w:w="4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Long</w:t>
              <w:noBreakHyphen/>
              <w:t>term incentives for compute providers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DAO Treasury</w:t>
            </w:r>
          </w:p>
        </w:tc>
        <w:tc>
          <w:tcPr>
            <w:tcW w:w="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15%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15M</w:t>
            </w:r>
          </w:p>
        </w:tc>
        <w:tc>
          <w:tcPr>
            <w:tcW w:w="4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Grants, ecosystem growth, sustainability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Founder Council</w:t>
            </w:r>
          </w:p>
        </w:tc>
        <w:tc>
          <w:tcPr>
            <w:tcW w:w="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8%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8M</w:t>
            </w:r>
          </w:p>
        </w:tc>
        <w:tc>
          <w:tcPr>
            <w:tcW w:w="4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prestige slots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Partner Allocations</w:t>
            </w:r>
          </w:p>
        </w:tc>
        <w:tc>
          <w:tcPr>
            <w:tcW w:w="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10%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10M</w:t>
            </w:r>
          </w:p>
        </w:tc>
        <w:tc>
          <w:tcPr>
            <w:tcW w:w="4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OEMs and strategic partners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Steward &amp; Operations</w:t>
            </w:r>
          </w:p>
        </w:tc>
        <w:tc>
          <w:tcPr>
            <w:tcW w:w="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7%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7M</w:t>
            </w:r>
          </w:p>
        </w:tc>
        <w:tc>
          <w:tcPr>
            <w:tcW w:w="4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Steward role and operational budget</w:t>
            </w:r>
          </w:p>
        </w:tc>
      </w:tr>
    </w:tbl>
    <w:p>
      <w:pPr>
        <w:pStyle w:val="BodyText"/>
        <w:bidi w:val="0"/>
        <w:ind w:hanging="0" w:start="0" w:end="0"/>
        <w:jc w:val="start"/>
        <w:rPr>
          <w:sz w:val="24"/>
        </w:rPr>
      </w:pPr>
      <w:r>
        <w:rPr>
          <w:rStyle w:val="Strong"/>
        </w:rPr>
        <w:t>Total:</w:t>
      </w:r>
      <w:r>
        <w:rPr/>
        <w:t xml:space="preserve"> 100% (10,000,000 WNODE)</w:t>
      </w:r>
    </w:p>
    <w:p>
      <w:pPr>
        <w:pStyle w:val="Heading2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rStyle w:val="Strong"/>
          <w:b/>
          <w:bCs/>
          <w:sz w:val="24"/>
          <w:szCs w:val="24"/>
        </w:rPr>
        <w:t>Platform Finance Model — Fiat First, Crypto Optional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/>
        <w:t xml:space="preserve">Wnode is built for normal people, </w:t>
      </w:r>
      <w:r>
        <w:rPr/>
        <w:t>as well as</w:t>
      </w:r>
      <w:r>
        <w:rPr/>
        <w:t xml:space="preserve"> crypto experts.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All payments, rewards, and operations run through Stripe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Node operators are paid in Fiat via Stripe Connect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This provides: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/>
        <w:t>fraud protection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/>
        <w:t>KYC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/>
        <w:t>professional payouts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/>
        <w:t>zero crypto complexity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/>
        <w:t>The WNODE token is an optional accelerator layer, not a requirement.</w:t>
      </w:r>
    </w:p>
    <w:p>
      <w:pPr>
        <w:pStyle w:val="Heading2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rStyle w:val="Strong"/>
          <w:b/>
          <w:bCs/>
          <w:sz w:val="24"/>
          <w:szCs w:val="24"/>
        </w:rPr>
        <w:t>Token Utility — Optional but Powerful</w:t>
      </w:r>
    </w:p>
    <w:p>
      <w:pPr>
        <w:pStyle w:val="Heading3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Primary Experience (Fiat</w:t>
        <w:noBreakHyphen/>
        <w:t>First)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Buy compute with normal credit cards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Earn rewards in Fiat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No wallet required</w:t>
      </w:r>
    </w:p>
    <w:p>
      <w:pPr>
        <w:pStyle w:val="Heading3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WNODE Token (Optional Layer)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Compute payments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Staking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Premium AI features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Partner integration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Optional node reward boosts</w:t>
      </w:r>
    </w:p>
    <w:p>
      <w:pPr>
        <w:pStyle w:val="Heading3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AI &amp; Clustering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/>
        <w:t>The live AI layer dynamically forms ephemeral super</w:t>
        <w:noBreakHyphen/>
        <w:t>compute clusters across the mesh.</w:t>
      </w:r>
    </w:p>
    <w:p>
      <w:pPr>
        <w:pStyle w:val="Heading3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Eco Advantage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/>
        <w:t>Wnode repurposes existing hardware worldwide, dramatically cheaper and greener than building new data centers.</w:t>
      </w:r>
    </w:p>
    <w:p>
      <w:pPr>
        <w:pStyle w:val="Heading2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rStyle w:val="Strong"/>
          <w:b/>
          <w:bCs/>
          <w:sz w:val="24"/>
          <w:szCs w:val="24"/>
        </w:rPr>
        <w:t>Governance — True One Soul, One Vote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/>
        <w:t>Governance is strictly in the hands of NODLRS, the verified human node operators.</w:t>
      </w:r>
    </w:p>
    <w:p>
      <w:pPr>
        <w:pStyle w:val="Heading3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Core Rules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1 Soul = 1 Vote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Each verified NODLR gets exactly one vote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Tokens do not grant governance power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No token</w:t>
        <w:noBreakHyphen/>
        <w:t>weighted voting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No whale dominance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No governance via holdings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No influence via token accumulation</w:t>
      </w:r>
    </w:p>
    <w:p>
      <w:pPr>
        <w:pStyle w:val="Heading3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Governance Board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/>
        <w:t>These slots do not grant governance power. They are advisory, symbolic, and prestigious.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 xml:space="preserve">Founder – </w:t>
      </w:r>
      <w:r>
        <w:rPr/>
        <w:t>Allocated to Stephen Soos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Investor 1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 xml:space="preserve">Investor </w:t>
      </w:r>
      <w:r>
        <w:rPr/>
        <w:t>2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 xml:space="preserve">Investor </w:t>
      </w:r>
      <w:r>
        <w:rPr/>
        <w:t>3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PC OEM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EV/Car OEM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Mobile OEM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Robotics OEM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Smart TV OEM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 xml:space="preserve"> </w:t>
      </w:r>
      <w:r>
        <w:rPr/>
        <w:t>IoT OEM</w:t>
      </w:r>
    </w:p>
    <w:p>
      <w:pPr>
        <w:pStyle w:val="Heading3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DAO + Steward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DAO holds a permanent governance seat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Steward executes day</w:t>
        <w:noBreakHyphen/>
        <w:t>to</w:t>
        <w:noBreakHyphen/>
        <w:t>day operations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Neither can override NODLR sovereignty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/>
        <w:t>This is true DePIN governance, not token plutocracy.</w:t>
      </w:r>
    </w:p>
    <w:p>
      <w:pPr>
        <w:pStyle w:val="Heading2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rStyle w:val="Strong"/>
          <w:b/>
          <w:bCs/>
          <w:sz w:val="24"/>
          <w:szCs w:val="24"/>
        </w:rPr>
        <w:t>Why This Model Is Powerful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Accessible to everyone (grannies to pros)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True planetary mesh with minimal environmental impact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Live AI</w:t>
        <w:noBreakHyphen/>
        <w:t>driven clustering, insights, and job placement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Leverages existing hardware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Honest Fiat</w:t>
        <w:noBreakHyphen/>
        <w:t>first design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Crypto layer optional, not mandatory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Real product live today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Raise is purely for hardware acceleration and partner engagement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Governance is purely human, not token</w:t>
        <w:noBreakHyphen/>
        <w:t>based</w:t>
      </w:r>
    </w:p>
    <w:p>
      <w:pPr>
        <w:pStyle w:val="Heading2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rStyle w:val="Strong"/>
          <w:b/>
          <w:bCs/>
          <w:sz w:val="24"/>
          <w:szCs w:val="24"/>
        </w:rPr>
        <w:t>Vesting &amp; Lockups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Founder Council: 18</w:t>
        <w:noBreakHyphen/>
        <w:t>month linear (6</w:t>
        <w:noBreakHyphen/>
        <w:t>month cliff)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Partners: 12</w:t>
        <w:noBreakHyphen/>
        <w:t>month linear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Liquidity: Minimum 12 months locked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Presale: No vesting (PinkSale standard)</w:t>
      </w:r>
    </w:p>
    <w:p>
      <w:pPr>
        <w:pStyle w:val="Heading2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rStyle w:val="Strong"/>
          <w:b/>
          <w:bCs/>
          <w:sz w:val="24"/>
          <w:szCs w:val="24"/>
        </w:rPr>
        <w:t>Presale Structure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Soft Cap: $25,000 (funds unlock immediately)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Hard Cap: $250,000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/>
        <w:t>Presale Allocation: 15% (150M WNODE)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  <w:sz w:val="24"/>
          <w:szCs w:val="24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9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LibreOffice/25.8.6.2$Linux_X86_64 LibreOffice_project/580$Build-2</Application>
  <AppVersion>15.0000</AppVersion>
  <Pages>3</Pages>
  <Words>479</Words>
  <Characters>2541</Characters>
  <CharactersWithSpaces>2867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2026-05-02T08:45:00Z</dcterms:created>
  <dc:creator/>
  <dc:description/>
  <dc:language>en-US</dc:language>
  <cp:lastModifiedBy/>
  <dcterms:modified xsi:type="dcterms:W3CDTF">2026-05-20T04:40:43Z</dcterms:modified>
  <cp:revision>4</cp:revision>
  <dc:subject/>
  <dc:title/>
</cp:coreProperties>
</file>