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1 — Introduction et État de l'Art</w:t>
      </w:r>
    </w:p>
    <w:p>
      <w:pPr/>
      <w:r>
        <w:t>Ce chapitre situe le projet dans son contexte scientifique et sociotechnique. Il présente les motivations qui justifient l'emploi d'un Jumeau Numérique (Digital Twin) pour la surveillance apicole, formule les questions de recherche et les hypothèses testées, puis synthétise de manière critique la littérature sur laquelle repose l'architecture retenue.</w:t>
      </w:r>
    </w:p>
    <w:p>
      <w:pPr>
        <w:pStyle w:val="Heading2"/>
      </w:pPr>
      <w:r>
        <w:t>1.1  Contexte : IoT, LPWAN et apiculture de précision</w:t>
      </w:r>
    </w:p>
    <w:p>
      <w:pPr/>
      <w:r>
        <w:t>L'Internet des Objets (IoT) désigne un ensemble hétérogène de dispositifs embarqués capables de collecter, traiter et transmettre des données physiques vers des systèmes d'information distants. Son déploiement massif dans les secteurs agricole, industriel et urbain pose une contrainte fondamentale : la majorité des nœuds capteurs opèrent sur batterie dans des zones à couverture cellulaire limitée, ce qui exclut les protocoles à haute consommation comme le Wi-Fi ou la 4G/LTE.</w:t>
      </w:r>
    </w:p>
    <w:p>
      <w:pPr/>
      <w:r>
        <w:t>Les réseaux LPWAN (Low-Power Wide-Area Network) ont émergé pour répondre à ce compromis triples — portée, consommation, coût — inaccessible aux technologies classiques. Parmi eux, LoRaWAN (Long Range Wide Area Network) s'est imposé comme standard de facto en milieu agricole et rural grâce à une portée typique de 2 à 15 km, une consommation en veille inférieure à 10 µA, et une durée de vie de batterie pouvant atteindre 3 à 5 ans selon l'intervalle de publication. Cette longévité constitue un argument éthique et environnemental décisif : elle retarde significativement la mise au rebut des nœuds capteurs, réduisant l'empreinte écotoxique liée à l'extraction des matières premières (lithium, terres rares).</w:t>
      </w:r>
    </w:p>
    <w:p>
      <w:pPr/>
      <w:r>
        <w:t>L'apiculture de précision (Precision Apiculture) représente un champ d'application emblématique pour ces technologies. L'inspection manuelle d'une ruche — nécessitant l'ouverture du couvercle — rompt brutalement l'équilibre thermique maintenu par la colonie à 34,5 °C ± 0,5 °C autour du couvain. La chute thermique à la température ambiante impose à la colonie un coût métabolique élevé (métabolisation du miel stocké pour réchauffer le nid), qui peut atteindre plusieurs dizaines de grammes de miel par intervention en période hivernale. Un système de surveillance non-intrusif basé sur des capteurs IoT LoRaWAN peut substituer partiellement ces inspections physiques, limitant le stress thermique imposé à la colonie.</w:t>
      </w:r>
    </w:p>
    <w:p>
      <w:pPr>
        <w:pStyle w:val="Heading2"/>
      </w:pPr>
      <w:r>
        <w:t>1.2  Positionnement scientifique et hypothèses</w:t>
      </w:r>
    </w:p>
    <w:p>
      <w:pPr/>
      <w:r>
        <w:t>Ce projet implémente un Jumeau Numérique (Digital Twin) au sens strict de la définition formelle proposée par Grieves &amp; Vickers [2] : un système tripartite composé de l'entité physique réelle (ou sa simulation biophysique dans notre cas), de son homologue virtuel calculatoire, et d'un flux de données bidirectionnel les reliant. L'originalité de notre approche réside dans la co-simulation des contraintes radio LoRaWAN (Packet Delivery Rate) et du comportement biologique de la ruche, permettant d'évaluer l'impact des pertes réseau sur la fiabilité de la détection d'événements critiques.</w:t>
      </w:r>
    </w:p>
    <w:p>
      <w:pPr/>
      <w:r>
        <w:t>Deux questions scientifiques structurent l'expérimentation :</w:t>
      </w:r>
    </w:p>
    <w:p>
      <w:pPr/>
      <w:r>
        <w:t>Q1 — Dans quelle mesure un Jumeau Numérique alimenté par des données IoT peut-il prédire l'évolution d'un système biophysique réel ? Cette question cible la fidélité du modèle thermique par rapport à la référence BEEHAVE (cible 34,5 °C).</w:t>
      </w:r>
    </w:p>
    <w:p>
      <w:pPr/>
      <w:r>
        <w:t>Q2 — Les erreurs de prédiction et de détection augmentent-elles significativement en conditions extrêmes ? Cette question est intentionnellement ambiguë : elle appelle une réponse à deux niveaux orthogonaux — la stabilité des erreurs thermiques (indépendante de l'essaimage) et la dégradation de la détection d'événements discrets sous contrainte réseau (PDR dégradé).</w:t>
      </w:r>
    </w:p>
    <w:p>
      <w:pPr/>
      <w:r>
        <w:t>Trois hypothèses formalisées en découlent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Énoncé</w:t>
            </w:r>
          </w:p>
        </w:tc>
        <w:tc>
          <w:tcPr>
            <w:tcW w:type="dxa" w:w="2880"/>
          </w:tcPr>
          <w:p>
            <w:r>
              <w:rPr>
                <w:b/>
              </w:rPr>
              <w:t>Critère de validation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H1</w:t>
            </w:r>
          </w:p>
        </w:tc>
        <w:tc>
          <w:tcPr>
            <w:tcW w:type="dxa" w:w="2880"/>
          </w:tcPr>
          <w:p>
            <w:r>
              <w:t>PDR = 0,90 (nominal) : détection d'essaimage très fiable.</w:t>
            </w:r>
          </w:p>
        </w:tc>
        <w:tc>
          <w:tcPr>
            <w:tcW w:type="dxa" w:w="2880"/>
          </w:tcPr>
          <w:p>
            <w:r>
              <w:t>Précision ≥ 0,90</w:t>
            </w:r>
          </w:p>
        </w:tc>
      </w:tr>
      <w:tr>
        <w:tc>
          <w:tcPr>
            <w:tcW w:type="dxa" w:w="2880"/>
          </w:tcPr>
          <w:p>
            <w:r>
              <w:t>H2</w:t>
            </w:r>
          </w:p>
        </w:tc>
        <w:tc>
          <w:tcPr>
            <w:tcW w:type="dxa" w:w="2880"/>
          </w:tcPr>
          <w:p>
            <w:r>
              <w:t>PDR = 0,65 (dégradé) : chute du Rappel par lacunes LoRaWAN.</w:t>
            </w:r>
          </w:p>
        </w:tc>
        <w:tc>
          <w:tcPr>
            <w:tcW w:type="dxa" w:w="2880"/>
          </w:tcPr>
          <w:p>
            <w:r>
              <w:t>Rappel &lt; Rappel H1 (FN ↑)</w:t>
            </w:r>
          </w:p>
        </w:tc>
      </w:tr>
      <w:tr>
        <w:tc>
          <w:tcPr>
            <w:tcW w:type="dxa" w:w="2880"/>
          </w:tcPr>
          <w:p>
            <w:r>
              <w:t>H3</w:t>
            </w:r>
          </w:p>
        </w:tc>
        <w:tc>
          <w:tcPr>
            <w:tcW w:type="dxa" w:w="2880"/>
          </w:tcPr>
          <w:p>
            <w:r>
              <w:t>Chaîne MQTT → InfluxDB → Grafana stable en continu.</w:t>
            </w:r>
          </w:p>
        </w:tc>
        <w:tc>
          <w:tcPr>
            <w:tcW w:type="dxa" w:w="2880"/>
          </w:tcPr>
          <w:p>
            <w:r>
              <w:t>Stack opérationnelle ≥ 6 h</w:t>
            </w:r>
          </w:p>
        </w:tc>
      </w:tr>
    </w:tbl>
    <w:p/>
    <w:p>
      <w:pPr>
        <w:pStyle w:val="Heading2"/>
      </w:pPr>
      <w:r>
        <w:t>1.3  Revue de littérature critique</w:t>
      </w:r>
    </w:p>
    <w:p>
      <w:pPr/>
      <w:r>
        <w:t>Cinq travaux fondateurs structurent le positionnement de ce projet dans l'état de l'art. Leur sélection repose sur leur pertinence directe avec les hypothèses H1/H2/H3 et la robustesse de leur méthodologie.</w:t>
      </w:r>
    </w:p>
    <w:p>
      <w:pPr>
        <w:pStyle w:val="Heading3"/>
      </w:pPr>
      <w:r>
        <w:t>Modélisation biophysique : BEEHAVE et Grieves &amp; Vickers</w:t>
      </w:r>
    </w:p>
    <w:p>
      <w:pPr/>
      <w:r>
        <w:t>Becher et al. [1] proposent BEEHAVE, un modèle individu-centré (Agent-Based Model) simulant le comportement d'une colonie d'abeilles à l'échelle individuelle : chaque butineuse est modélisée avec ses paramètres de vol, de charge en nectar et de mortalité. Le modèle intègre un bilan énergétique complet (thermorégulation, consommation de miel, dynamique de population du couvain) validé sur des données terrain sur plusieurs saisons. Notre implémentation en est une approximation de premier ordre volontairement simplifiée : le cycle de butinage est réduit à une variation linéaire par paliers (−0,15 kg/h au départ des butineuses entre 8 h et 11 h, +0,20 kg/h au retour entre 11 h et 18 h), sans modélisation de la disponibilité florale ni variation saisonnière. Cet écart est assumé dans le cadre d'un projet académique dont l'objectif est de générer des séries temporelles suffisamment réalistes pour tester un algorithme de détection, non de reproduire BEEHAVE.</w:t>
      </w:r>
    </w:p>
    <w:p>
      <w:pPr/>
      <w:r>
        <w:t>Grieves &amp; Vickers [2] fournissent la définition formelle du Jumeau Numérique adoptée dans ce projet. Leur cadre tripartite (entité physique, jumeau virtuel, flux de données) est opérationnalisé ici par le pipeline : simulateur biophysique → MQTT → InfluxDB → Grafana + train_eval.py. L'absence de vrai capteur physique (ruche hardware) constitue la principale limite de validité externe : le jumeau est alimenté par sa propre simulation, ce qui crée une circularité contrôlée utile pour tester l'algorithme mais non transférable directement à un déploiement terrain sans validation supplémentaire.</w:t>
      </w:r>
    </w:p>
    <w:p>
      <w:pPr>
        <w:pStyle w:val="Heading3"/>
      </w:pPr>
      <w:r>
        <w:t>Surveillance non-intrusive et détection d'anomalies</w:t>
      </w:r>
    </w:p>
    <w:p>
      <w:pPr/>
      <w:r>
        <w:t>Meikle &amp; Holst [3] démontrent expérimentalement que l'enregistrement continu du poids et de la température d'une ruche réelle permet de détecter des événements biologiques majeurs (essaimage, pic de butinage, hivernage) avec une fidélité comparable à l'observation directe. Leur travail valide l'hypothèse fondatrice de notre approche : la masse est le signal le plus informatif pour la surveillance apicole. Ils identifient également la fenêtre critique de l'essaimage — perte de 1,5 à 3 kg en moins d'une heure en pleine journée — que notre algorithme de détection par dérivée temporelle cherche à capturer.</w:t>
      </w:r>
    </w:p>
    <w:p>
      <w:pPr/>
      <w:r>
        <w:t>Munir et al. [4] proposent DeepAnT, une architecture CNN non supervisée pour la détection d'anomalies dans les séries temporelles, atteignant des performances comparables aux méthodes supervisées sans nécessiter d'étiquetage. Notre approche par seuillage de dérivée (−0,03 kg/min) est délibérément plus simple et interprétable, au prix d'une moindre généralisation : elle impose de connaître a priori le régime de dynamique massique, ce qui est justifiable en simulation contrôlée mais constituerait une limite opérationnelle sur données terrain bruités.</w:t>
      </w:r>
    </w:p>
    <w:p>
      <w:pPr>
        <w:pStyle w:val="Heading3"/>
      </w:pPr>
      <w:r>
        <w:t>Simulation LoRaWAN : LoRaSim et passage à l'échelle</w:t>
      </w:r>
    </w:p>
    <w:p>
      <w:pPr/>
      <w:r>
        <w:t>Bor et al. [5] introduisent LoRaSim, le premier simulateur de réseau LoRaWAN à grande échelle, et démontrent que le PDR chute en dessous de 50 % au-delà de quelques centaines de nœuds actifs sur un même gateway, principalement en raison des collisions liées au Duty Cycle (1 % réglementaire ETSI EN 300 220). Pour un déploiement de taille modeste (&lt; 50 nœuds), le PDR reste supérieur à 90 %, ce qui justifie notre valeur nominale PDR = 0,90 (H1). La valeur dégradée PDR = 0,65 simule un environnement forestier dense (atténuation path-loss par le feuillage) ou un rucher de taille moyenne avec congestion partielle. Un point critique soulevé par [5] concerne la nature des pertes : un canal radio réel présente des erreurs en rafales corrélées (fading de Rayleigh), alors que notre modèle applique un processus de Bernoulli indépendant par paquet — biais qui pourrait sous-estimer l'effet H2 (gaps consécutifs réels &gt; gaps indépendants simulés).</w:t>
      </w:r>
    </w:p>
    <w:p>
      <w:pPr>
        <w:jc w:val="center"/>
      </w:pPr>
      <w:r>
        <w:rPr>
          <w:b/>
          <w:i/>
        </w:rPr>
        <w:t>[FIGURE 1 : Architecture de la stack Docker : pipeline MQTT → Mosquitto → InfluxDB → Grafana → train_eval.py]</w:t>
      </w:r>
    </w:p>
    <w:p>
      <w:pPr>
        <w:pStyle w:val="Heading2"/>
      </w:pPr>
      <w:r>
        <w:t>1.4  Contributions et plan du document</w:t>
      </w:r>
    </w:p>
    <w:p>
      <w:pPr/>
      <w:r>
        <w:t>Par rapport à l'état de l'art, ce projet apporte trois contributions originales dans un cadre académique reproductible (stack Docker complète, `docker compose up -d`) :</w:t>
      </w:r>
    </w:p>
    <w:p>
      <w:pPr/>
      <w:r>
        <w:t>C1 — Co-simulation biophysique + contrainte réseau : le PDR LoRaWAN est intégré directement dans la boucle de génération des données (côté publisher), permettant d'évaluer l'impact réel des lacunes de transmission sur un algorithme de détection d'événements discrets — dimension absente des travaux de Meikle &amp; Holst [3] qui opèrent sur des séries temporelles continues.</w:t>
      </w:r>
    </w:p>
    <w:p>
      <w:pPr/>
      <w:r>
        <w:t>C2 — Résultat contre-intuitif sur l'orthogonalité des erreurs : les erreurs thermiques (MAE = 0,635 °C) restent stables entre régime nominal et extrême (ΔMAE &lt; 0,01 °C), tandis que les erreurs de détection augmentent sous contrainte réseau (Rappel : 1,00 → 0,94). Ces deux dimensions d'erreur sont orthogonales, ce qui constitue le résultat scientifique central de ce dossier.</w:t>
      </w:r>
    </w:p>
    <w:p>
      <w:pPr/>
      <w:r>
        <w:t>C3 — Infrastructure de recherche ouverte : la stack conteneurisée (Mosquitto, InfluxDB 2.7, Grafana, Python 3.x) est intégralement reproductible sans configuration manuelle, offrant une base de travail réutilisable pour des expérimentations futures sur des données capteurs réels.</w:t>
      </w:r>
    </w:p>
    <w:p>
      <w:pPr/>
      <w:r>
        <w:t>Le reste du dossier est organisé comme suit : le Chapitre 2 analyse la couche physique LoRa (modulation CSS, budget de liaison, ADR, modèle PDR). Le Chapitre 3 couvre le protocole MAC LoRaWAN, la sécurité AES-128, la scalabilité et le transport MQTT. Le Chapitre 4 présente les résultats de performance (thermorégulation, détection H1/H2) et les limites de conception. Le Chapitre 5 ouvre sur les perspectives R&amp;D et conclut.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