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8AA" w:rsidRDefault="008818AA" w:rsidP="008818AA"/>
    <w:p w:rsidR="008818AA" w:rsidRDefault="008818AA" w:rsidP="008818AA">
      <w:pPr>
        <w:spacing w:after="120"/>
        <w:ind w:left="567" w:right="646"/>
      </w:pPr>
      <w:r>
        <w:t>Operatori logici fondamentali realizzati con componenti elettrici</w:t>
      </w:r>
    </w:p>
    <w:p w:rsidR="008818AA" w:rsidRDefault="008818AA" w:rsidP="008818AA">
      <w:pPr>
        <w:spacing w:after="120"/>
        <w:ind w:left="567" w:right="646"/>
      </w:pPr>
      <w:r>
        <w:t>Interruttori-Contatti_Pulsanti (materiale su Classroom): prove di implementazione su Tinkercad</w:t>
      </w:r>
    </w:p>
    <w:p w:rsidR="008818AA" w:rsidRDefault="008818AA" w:rsidP="008818AA">
      <w:pPr>
        <w:spacing w:after="120"/>
        <w:ind w:left="567" w:right="646"/>
      </w:pPr>
      <w:r>
        <w:t>Algebra Booleana: Proprietà fondamentali degli operatori logici (materiale su Classroom).</w:t>
      </w:r>
    </w:p>
    <w:p w:rsidR="008818AA" w:rsidRDefault="008818AA" w:rsidP="008818AA">
      <w:pPr>
        <w:spacing w:after="120"/>
        <w:ind w:left="567" w:right="646"/>
      </w:pPr>
      <w:r>
        <w:t>Operatori logici realizzati con porte logiche; introduzione all'uso del software Deeds.</w:t>
      </w:r>
    </w:p>
    <w:p w:rsidR="008818AA" w:rsidRDefault="008818AA" w:rsidP="008818AA">
      <w:pPr>
        <w:spacing w:after="120"/>
        <w:ind w:left="567" w:right="646"/>
      </w:pPr>
      <w:r>
        <w:t xml:space="preserve">Dimostrazione dei teoremi dell'Algebra di Boole tramite uso delle Tavole di Verità (da pag.19 a pag.23_Dispense su Classroom). </w:t>
      </w:r>
    </w:p>
    <w:p w:rsidR="008818AA" w:rsidRDefault="008818AA" w:rsidP="008818AA">
      <w:pPr>
        <w:spacing w:after="120"/>
        <w:ind w:left="567" w:right="646"/>
      </w:pPr>
      <w:r>
        <w:t>Tinkercad: uso della basetta e inserzione componenti (pulsanti, deviatori, resistori di PullUP e di PullDOWN e led). Esercitazione: Verificare la proprietà fondamentale Aand1=A.</w:t>
      </w:r>
    </w:p>
    <w:p w:rsidR="008818AA" w:rsidRDefault="008818AA" w:rsidP="008818AA">
      <w:pPr>
        <w:spacing w:after="120"/>
        <w:ind w:left="567" w:right="646"/>
      </w:pPr>
      <w:r>
        <w:t>Choregraphe: elementi principali dell'ambiente di sviluppo. L'importanza del Set Language. Blocco SAY e suo contenuto. tipologia dei dati e convenzione dei colori (nero e blu); selezione dei parametri (velocità, shaping). Modalità di funzionamento sequenziale e contemporaneo. Materiale su Classroom.</w:t>
      </w:r>
    </w:p>
    <w:p w:rsidR="008818AA" w:rsidRDefault="008818AA" w:rsidP="008818AA">
      <w:pPr>
        <w:spacing w:after="120"/>
        <w:ind w:left="567" w:right="646"/>
      </w:pPr>
      <w:r>
        <w:t>Dal progetto al circuito, passando per la Tavola di Verità. Progetto "Pressa"</w:t>
      </w:r>
    </w:p>
    <w:p w:rsidR="008818AA" w:rsidRDefault="008818AA" w:rsidP="008818AA">
      <w:pPr>
        <w:spacing w:after="120"/>
        <w:ind w:left="567" w:right="646"/>
      </w:pPr>
      <w:r>
        <w:t>Dalla Tavola di Verità alla funzione logica: metodo delle forme canoniche (materiale su Classroom).</w:t>
      </w:r>
    </w:p>
    <w:p w:rsidR="008818AA" w:rsidRDefault="008818AA" w:rsidP="008818AA">
      <w:pPr>
        <w:spacing w:after="120"/>
        <w:ind w:left="567" w:right="646"/>
      </w:pPr>
      <w:r>
        <w:t>Dal Progetto alla funzione logica: progetto "TreMotori" realizzato su Deeds e Tinkercad</w:t>
      </w:r>
    </w:p>
    <w:p w:rsidR="008818AA" w:rsidRDefault="008818AA" w:rsidP="008818AA">
      <w:pPr>
        <w:spacing w:after="120"/>
        <w:ind w:left="567" w:right="646"/>
      </w:pPr>
      <w:r>
        <w:t xml:space="preserve">Funzionamento gating delle porte logiche: analisi delle Tavole di Verità e costruzione dei diagrammi temporali. </w:t>
      </w:r>
    </w:p>
    <w:p w:rsidR="008818AA" w:rsidRDefault="008818AA" w:rsidP="008818AA">
      <w:pPr>
        <w:spacing w:after="120"/>
        <w:ind w:left="567" w:right="646"/>
      </w:pPr>
      <w:r>
        <w:t>Semplificazione di una funzione logica: metodo delle mappe di Karnaugh (materiale su Classroom)</w:t>
      </w:r>
    </w:p>
    <w:p w:rsidR="008818AA" w:rsidRDefault="008818AA" w:rsidP="008818AA">
      <w:pPr>
        <w:spacing w:after="120"/>
        <w:ind w:left="567" w:right="646"/>
      </w:pPr>
      <w:r>
        <w:t>Semplificazione di una funzione logica: metodo delle mappe di Karnaugh e condizioni di indifferenza (materiale su Classroom)</w:t>
      </w:r>
    </w:p>
    <w:p w:rsidR="008818AA" w:rsidRDefault="008818AA" w:rsidP="008818AA">
      <w:pPr>
        <w:spacing w:after="120"/>
        <w:ind w:left="567" w:right="646"/>
      </w:pPr>
      <w:r>
        <w:t>Universalità delle porte NAND e NOR (Dispense pag. 27 + pag.30</w:t>
      </w:r>
      <w:proofErr w:type="gramStart"/>
      <w:r>
        <w:t>) .</w:t>
      </w:r>
      <w:proofErr w:type="gramEnd"/>
      <w:r>
        <w:t xml:space="preserve"> Teorema di DeMorgan e verifica su Deeds.</w:t>
      </w:r>
    </w:p>
    <w:p w:rsidR="008818AA" w:rsidRDefault="008818AA" w:rsidP="008818AA">
      <w:pPr>
        <w:spacing w:after="120"/>
        <w:ind w:left="567" w:right="646"/>
      </w:pPr>
      <w:r>
        <w:t>Progetto "Multiplo del 3": realizzazione con porte fondamentali e universali a tre e due input (Simulazione su Deeds)</w:t>
      </w:r>
    </w:p>
    <w:p w:rsidR="008818AA" w:rsidRDefault="008818AA" w:rsidP="008818AA">
      <w:pPr>
        <w:spacing w:after="120"/>
        <w:ind w:left="567" w:right="646"/>
      </w:pPr>
      <w:r>
        <w:t>Progetto "Multiplo del 3": realizzazione con Arduino (Simulazione su Tinkercad). Introduzione all'uso dell'integrato 5411 (materiale su Classroom).</w:t>
      </w:r>
    </w:p>
    <w:p w:rsidR="008818AA" w:rsidRDefault="008818AA" w:rsidP="008818AA">
      <w:pPr>
        <w:spacing w:after="120"/>
        <w:ind w:left="567" w:right="646"/>
      </w:pPr>
      <w:r>
        <w:t>Progetto "Equazione": realizzazione con porte fondamentali e universali a tre e due input (Simulazione su Deeds). Correzione e consegna verifica.</w:t>
      </w:r>
    </w:p>
    <w:p w:rsidR="008818AA" w:rsidRDefault="008818AA" w:rsidP="008818AA">
      <w:pPr>
        <w:spacing w:after="120"/>
        <w:ind w:left="567" w:right="646"/>
      </w:pPr>
      <w:r>
        <w:t>Progetto "Equazione": realizzazione con Arduino (Simulazione su Tinkercad)</w:t>
      </w:r>
    </w:p>
    <w:p w:rsidR="008818AA" w:rsidRDefault="008818AA" w:rsidP="008818AA">
      <w:pPr>
        <w:spacing w:after="120"/>
        <w:ind w:left="567" w:right="646"/>
      </w:pPr>
      <w:r>
        <w:t>Progetto "Serbatoio": realizzazione con porte fondamentali e universali due/ tre input (Simulazione su Deeds).</w:t>
      </w:r>
    </w:p>
    <w:p w:rsidR="008818AA" w:rsidRDefault="008818AA" w:rsidP="008818AA">
      <w:pPr>
        <w:spacing w:after="120"/>
        <w:ind w:left="567" w:right="646"/>
      </w:pPr>
      <w:r>
        <w:t>Progetto "Somma binaria": realizzazione con porte universali. (Simulazione su Deeds).</w:t>
      </w:r>
    </w:p>
    <w:p w:rsidR="008818AA" w:rsidRDefault="008818AA" w:rsidP="008818AA">
      <w:pPr>
        <w:spacing w:after="120"/>
        <w:ind w:left="567" w:right="646"/>
      </w:pPr>
      <w:r>
        <w:t>Introduzione all'Elettronica sequenziale: dispositivi con memoria. Analisi di Tavole di Verità e di Diagramma degli Stati (materiale su Classroom).</w:t>
      </w:r>
    </w:p>
    <w:p w:rsidR="008818AA" w:rsidRDefault="008818AA" w:rsidP="008818AA">
      <w:pPr>
        <w:spacing w:after="120"/>
        <w:ind w:left="567" w:right="646"/>
      </w:pPr>
      <w:r>
        <w:t>Analisi diagrammi temporali su Deeds (Timing Diagram</w:t>
      </w:r>
      <w:proofErr w:type="gramStart"/>
      <w:r>
        <w:t>).Su</w:t>
      </w:r>
      <w:proofErr w:type="gramEnd"/>
      <w:r>
        <w:t xml:space="preserve"> Tinkercad: PROG.1.0_FlipFlopD+PROG.1.0_Funzionamento toggle con 74HC73</w:t>
      </w:r>
    </w:p>
    <w:p w:rsidR="008818AA" w:rsidRDefault="008818AA" w:rsidP="008818AA"/>
    <w:sectPr w:rsidR="008818AA">
      <w:headerReference w:type="default" r:id="rId6"/>
      <w:footerReference w:type="default" r:id="rId7"/>
      <w:pgSz w:w="11900" w:h="16840"/>
      <w:pgMar w:top="2640" w:right="160" w:bottom="500" w:left="180" w:header="570" w:footer="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5DFA" w:rsidRDefault="00675DFA">
      <w:r>
        <w:separator/>
      </w:r>
    </w:p>
  </w:endnote>
  <w:endnote w:type="continuationSeparator" w:id="0">
    <w:p w:rsidR="00675DFA" w:rsidRDefault="0067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FAC" w:rsidRDefault="00000000">
    <w:pPr>
      <w:pStyle w:val="Corpotesto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.25pt;margin-top:815.25pt;width:42.05pt;height:10.95pt;z-index:-16333824;mso-position-horizontal-relative:page;mso-position-vertical-relative:page" filled="f" stroked="f">
          <v:textbox inset="0,0,0,0">
            <w:txbxContent>
              <w:p w:rsidR="00DD6FAC" w:rsidRDefault="00000000">
                <w:pPr>
                  <w:pStyle w:val="Corpotesto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08/06/2023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31.5pt;margin-top:815.25pt;width:43.25pt;height:10.95pt;z-index:-16333312;mso-position-horizontal-relative:page;mso-position-vertical-relative:page" filled="f" stroked="f">
          <v:textbox inset="0,0,0,0">
            <w:txbxContent>
              <w:p w:rsidR="00DD6FAC" w:rsidRDefault="00000000">
                <w:pPr>
                  <w:pStyle w:val="Corpotesto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 xml:space="preserve">Pag. </w:t>
                </w: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 xml:space="preserve"> di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5DFA" w:rsidRDefault="00675DFA">
      <w:r>
        <w:separator/>
      </w:r>
    </w:p>
  </w:footnote>
  <w:footnote w:type="continuationSeparator" w:id="0">
    <w:p w:rsidR="00675DFA" w:rsidRDefault="00675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C89" w:rsidRDefault="00714C89">
    <w:pPr>
      <w:pStyle w:val="Corpotesto"/>
      <w:spacing w:before="0" w:line="14" w:lineRule="auto"/>
      <w:rPr>
        <w:sz w:val="20"/>
      </w:rPr>
    </w:pPr>
  </w:p>
  <w:p w:rsidR="00714C89" w:rsidRDefault="00714C89">
    <w:pPr>
      <w:pStyle w:val="Corpotesto"/>
      <w:spacing w:before="0" w:line="14" w:lineRule="auto"/>
      <w:rPr>
        <w:sz w:val="20"/>
      </w:rPr>
    </w:pPr>
  </w:p>
  <w:p w:rsidR="00DD6FAC" w:rsidRDefault="00000000">
    <w:pPr>
      <w:pStyle w:val="Corpotesto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6442075</wp:posOffset>
          </wp:positionH>
          <wp:positionV relativeFrom="page">
            <wp:posOffset>375665</wp:posOffset>
          </wp:positionV>
          <wp:extent cx="601345" cy="600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134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921413</wp:posOffset>
          </wp:positionH>
          <wp:positionV relativeFrom="page">
            <wp:posOffset>451583</wp:posOffset>
          </wp:positionV>
          <wp:extent cx="699966" cy="43709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99966" cy="437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34.6pt;margin-top:27.5pt;width:351.85pt;height:33.9pt;z-index:-16338432;mso-position-horizontal-relative:page;mso-position-vertical-relative:page" filled="f" stroked="f">
          <v:textbox inset="0,0,0,0">
            <w:txbxContent>
              <w:p w:rsidR="00DD6FAC" w:rsidRDefault="00000000">
                <w:pPr>
                  <w:spacing w:before="43"/>
                  <w:ind w:left="358"/>
                  <w:rPr>
                    <w:rFonts w:ascii="Georgia" w:hAnsi="Georgia"/>
                    <w:i/>
                    <w:sz w:val="20"/>
                  </w:rPr>
                </w:pPr>
                <w:r>
                  <w:rPr>
                    <w:rFonts w:ascii="Georgia" w:hAnsi="Georgia"/>
                    <w:i/>
                    <w:w w:val="120"/>
                    <w:sz w:val="20"/>
                  </w:rPr>
                  <w:t>Ministero</w:t>
                </w:r>
                <w:r>
                  <w:rPr>
                    <w:rFonts w:ascii="Georgia" w:hAnsi="Georgia"/>
                    <w:i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rFonts w:ascii="Georgia" w:hAnsi="Georgia"/>
                    <w:i/>
                    <w:w w:val="120"/>
                    <w:sz w:val="20"/>
                  </w:rPr>
                  <w:t>dell’’Istruzione,</w:t>
                </w:r>
                <w:r>
                  <w:rPr>
                    <w:rFonts w:ascii="Georgia" w:hAnsi="Georgia"/>
                    <w:i/>
                    <w:spacing w:val="3"/>
                    <w:w w:val="120"/>
                    <w:sz w:val="20"/>
                  </w:rPr>
                  <w:t xml:space="preserve"> </w:t>
                </w:r>
                <w:r>
                  <w:rPr>
                    <w:rFonts w:ascii="Georgia" w:hAnsi="Georgia"/>
                    <w:i/>
                    <w:w w:val="120"/>
                    <w:sz w:val="20"/>
                  </w:rPr>
                  <w:t>dell’’Università</w:t>
                </w:r>
                <w:r>
                  <w:rPr>
                    <w:rFonts w:ascii="Georgia" w:hAnsi="Georgia"/>
                    <w:i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rFonts w:ascii="Georgia" w:hAnsi="Georgia"/>
                    <w:i/>
                    <w:w w:val="120"/>
                    <w:sz w:val="20"/>
                  </w:rPr>
                  <w:t>e</w:t>
                </w:r>
                <w:r>
                  <w:rPr>
                    <w:rFonts w:ascii="Georgia" w:hAnsi="Georgia"/>
                    <w:i/>
                    <w:spacing w:val="3"/>
                    <w:w w:val="120"/>
                    <w:sz w:val="20"/>
                  </w:rPr>
                  <w:t xml:space="preserve"> </w:t>
                </w:r>
                <w:r>
                  <w:rPr>
                    <w:rFonts w:ascii="Georgia" w:hAnsi="Georgia"/>
                    <w:i/>
                    <w:w w:val="120"/>
                    <w:sz w:val="20"/>
                  </w:rPr>
                  <w:t>della</w:t>
                </w:r>
                <w:r>
                  <w:rPr>
                    <w:rFonts w:ascii="Georgia" w:hAnsi="Georgia"/>
                    <w:i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rFonts w:ascii="Georgia" w:hAnsi="Georgia"/>
                    <w:i/>
                    <w:w w:val="120"/>
                    <w:sz w:val="20"/>
                  </w:rPr>
                  <w:t>Ricerca</w:t>
                </w:r>
              </w:p>
              <w:p w:rsidR="00DD6FAC" w:rsidRDefault="00000000">
                <w:pPr>
                  <w:spacing w:before="20"/>
                  <w:ind w:left="20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z w:val="32"/>
                  </w:rPr>
                  <w:t>ISTITUTO</w:t>
                </w:r>
                <w:r>
                  <w:rPr>
                    <w:rFonts w:ascii="Times New Roman"/>
                    <w:b/>
                    <w:spacing w:val="-9"/>
                    <w:sz w:val="32"/>
                  </w:rPr>
                  <w:t xml:space="preserve"> </w:t>
                </w:r>
                <w:r>
                  <w:rPr>
                    <w:rFonts w:ascii="Times New Roman"/>
                    <w:b/>
                    <w:sz w:val="32"/>
                  </w:rPr>
                  <w:t>TECNICO</w:t>
                </w:r>
                <w:r>
                  <w:rPr>
                    <w:rFonts w:ascii="Times New Roman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Times New Roman"/>
                    <w:b/>
                    <w:sz w:val="32"/>
                  </w:rPr>
                  <w:t>INDUSTRIALE</w:t>
                </w:r>
                <w:r>
                  <w:rPr>
                    <w:rFonts w:ascii="Times New Roman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Times New Roman"/>
                    <w:b/>
                    <w:sz w:val="32"/>
                  </w:rPr>
                  <w:t>STATALE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201.75pt;margin-top:59.9pt;width:191.5pt;height:20.45pt;z-index:-16337920;mso-position-horizontal-relative:page;mso-position-vertical-relative:page" filled="f" stroked="f">
          <v:textbox inset="0,0,0,0">
            <w:txbxContent>
              <w:p w:rsidR="00DD6FAC" w:rsidRDefault="00DD6FAC" w:rsidP="00714C89">
                <w:pPr>
                  <w:spacing w:before="8"/>
                  <w:rPr>
                    <w:rFonts w:ascii="Arial" w:hAnsi="Arial"/>
                    <w:b/>
                  </w:rPr>
                </w:pPr>
              </w:p>
              <w:p w:rsidR="00714C89" w:rsidRDefault="00714C89" w:rsidP="00714C89">
                <w:pPr>
                  <w:spacing w:before="8"/>
                  <w:rPr>
                    <w:rFonts w:ascii="Arial" w:hAnsi="Arial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168.15pt;margin-top:73.5pt;width:273.15pt;height:13.05pt;z-index:-16337408;mso-position-horizontal-relative:page;mso-position-vertical-relative:page" filled="f" stroked="f">
          <v:textbox inset="0,0,0,0">
            <w:txbxContent>
              <w:p w:rsidR="00DD6FAC" w:rsidRDefault="00000000">
                <w:pPr>
                  <w:tabs>
                    <w:tab w:val="left" w:pos="4074"/>
                  </w:tabs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Corso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Alcide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Gasperi,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30 –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12100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CUNEO</w:t>
                </w:r>
                <w:r>
                  <w:rPr>
                    <w:rFonts w:ascii="Times New Roman" w:hAnsi="Times New Roman"/>
                    <w:sz w:val="20"/>
                  </w:rPr>
                  <w:tab/>
                </w:r>
                <w:r w:rsidR="00714C89">
                  <w:rPr>
                    <w:rFonts w:ascii="Times New Roman" w:hAnsi="Times New Roman"/>
                    <w:sz w:val="20"/>
                  </w:rPr>
                  <w:t>T</w:t>
                </w:r>
                <w:r>
                  <w:rPr>
                    <w:rFonts w:ascii="Times New Roman" w:hAnsi="Times New Roman"/>
                    <w:sz w:val="20"/>
                  </w:rPr>
                  <w:t>el.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0171634091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105.7pt;margin-top:84.95pt;width:398.25pt;height:10.95pt;z-index:-16336896;mso-position-horizontal-relative:page;mso-position-vertical-relative:page" filled="f" stroked="f">
          <v:textbox inset="0,0,0,0">
            <w:txbxContent>
              <w:p w:rsidR="00DD6FAC" w:rsidRDefault="00000000">
                <w:pPr>
                  <w:pStyle w:val="Corpotesto"/>
                  <w:spacing w:before="14"/>
                  <w:ind w:left="20"/>
                </w:pPr>
                <w:hyperlink r:id="rId3">
                  <w:r>
                    <w:t>cntf010005@istruzione.it</w:t>
                  </w:r>
                </w:hyperlink>
                <w:r>
                  <w:rPr>
                    <w:spacing w:val="29"/>
                  </w:rPr>
                  <w:t xml:space="preserve"> </w:t>
                </w:r>
                <w:hyperlink r:id="rId4">
                  <w:r>
                    <w:t>cntf010005@pec.istruzione.it</w:t>
                  </w:r>
                </w:hyperlink>
                <w:r>
                  <w:rPr>
                    <w:spacing w:val="65"/>
                  </w:rPr>
                  <w:t xml:space="preserve"> </w:t>
                </w:r>
                <w:r>
                  <w:t>C.F.:</w:t>
                </w:r>
                <w:r>
                  <w:rPr>
                    <w:spacing w:val="-5"/>
                  </w:rPr>
                  <w:t xml:space="preserve"> </w:t>
                </w:r>
                <w:r>
                  <w:t>80005430048</w:t>
                </w:r>
                <w:r>
                  <w:rPr>
                    <w:spacing w:val="66"/>
                  </w:rPr>
                  <w:t xml:space="preserve"> </w:t>
                </w:r>
                <w:r>
                  <w:t>C.M.:</w:t>
                </w:r>
                <w:r>
                  <w:rPr>
                    <w:spacing w:val="-7"/>
                  </w:rPr>
                  <w:t xml:space="preserve"> </w:t>
                </w:r>
                <w:r>
                  <w:t>CNTF010005</w:t>
                </w:r>
                <w:r>
                  <w:rPr>
                    <w:spacing w:val="73"/>
                  </w:rPr>
                  <w:t xml:space="preserve"> </w:t>
                </w:r>
                <w:hyperlink r:id="rId5">
                  <w:r>
                    <w:rPr>
                      <w:color w:val="0000FF"/>
                      <w:u w:val="single" w:color="0000FF"/>
                    </w:rPr>
                    <w:t>www.itiscuneo.edu.i</w:t>
                  </w:r>
                  <w:r>
                    <w:rPr>
                      <w:color w:val="0000FF"/>
                    </w:rPr>
                    <w:t>t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36.55pt;margin-top:89.95pt;width:179.45pt;height:13.2pt;z-index:-16336384;mso-position-horizontal-relative:page;mso-position-vertical-relative:page" filled="f" stroked="f">
          <v:textbox inset="0,0,0,0">
            <w:txbxContent>
              <w:p w:rsidR="00DD6FAC" w:rsidRDefault="00DD6FAC" w:rsidP="00714C89">
                <w:pPr>
                  <w:spacing w:before="13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354.55pt;margin-top:89.85pt;width:75.45pt;height:13.3pt;z-index:-16335872;mso-position-horizontal-relative:page;mso-position-vertical-relative:page" filled="f" stroked="f">
          <v:textbox inset="0,0,0,0">
            <w:txbxContent>
              <w:p w:rsidR="00DD6FAC" w:rsidRDefault="00DD6FAC">
                <w:pPr>
                  <w:spacing w:before="14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30pt;margin-top:119.95pt;width:138.35pt;height:13.2pt;z-index:-16334848;mso-position-horizontal-relative:page;mso-position-vertical-relative:page" filled="f" stroked="f">
          <v:textbox inset="0,0,0,0">
            <w:txbxContent>
              <w:p w:rsidR="00DD6FAC" w:rsidRDefault="0000000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Docente:</w:t>
                </w:r>
                <w:r>
                  <w:rPr>
                    <w:rFonts w:ascii="Arial"/>
                    <w:b/>
                    <w:spacing w:val="5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MAURO BARBARA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344.6pt;margin-top:119.95pt;width:127.9pt;height:13.2pt;z-index:-16334336;mso-position-horizontal-relative:page;mso-position-vertical-relative:page" filled="f" stroked="f">
          <v:textbox inset="0,0,0,0">
            <w:txbxContent>
              <w:p w:rsidR="00DD6FAC" w:rsidRDefault="0000000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Materia:</w:t>
                </w:r>
                <w:r>
                  <w:rPr>
                    <w:rFonts w:ascii="Arial"/>
                    <w:b/>
                    <w:spacing w:val="-1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MICROROBOTICA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FAC"/>
    <w:rsid w:val="005C3E20"/>
    <w:rsid w:val="00675DFA"/>
    <w:rsid w:val="00714C89"/>
    <w:rsid w:val="008818AA"/>
    <w:rsid w:val="00D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17C7A"/>
  <w15:docId w15:val="{54C0B349-3B81-43CC-95FF-DF1B2E64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1"/>
    </w:pPr>
    <w:rPr>
      <w:rFonts w:ascii="Times New Roman" w:eastAsia="Times New Roman" w:hAnsi="Times New Roman" w:cs="Times New Roman"/>
      <w:sz w:val="16"/>
      <w:szCs w:val="16"/>
    </w:rPr>
  </w:style>
  <w:style w:type="paragraph" w:styleId="Titolo">
    <w:name w:val="Title"/>
    <w:basedOn w:val="Normale"/>
    <w:uiPriority w:val="10"/>
    <w:qFormat/>
    <w:pPr>
      <w:spacing w:before="20"/>
      <w:ind w:left="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26"/>
      <w:ind w:left="19"/>
    </w:pPr>
  </w:style>
  <w:style w:type="paragraph" w:styleId="Intestazione">
    <w:name w:val="header"/>
    <w:basedOn w:val="Normale"/>
    <w:link w:val="IntestazioneCarattere"/>
    <w:uiPriority w:val="99"/>
    <w:unhideWhenUsed/>
    <w:rsid w:val="00714C8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4C89"/>
    <w:rPr>
      <w:rFonts w:ascii="Arial MT" w:eastAsia="Arial MT" w:hAnsi="Arial MT" w:cs="Arial MT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14C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4C89"/>
    <w:rPr>
      <w:rFonts w:ascii="Arial MT" w:eastAsia="Arial MT" w:hAnsi="Arial MT" w:cs="Arial MT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ntf010005@istruzione.it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http://www.itiscuneo.edu.it/" TargetMode="External"/><Relationship Id="rId4" Type="http://schemas.openxmlformats.org/officeDocument/2006/relationships/hyperlink" Target="mailto:cntf010005@pec.istruzione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</cp:lastModifiedBy>
  <cp:revision>3</cp:revision>
  <dcterms:created xsi:type="dcterms:W3CDTF">2023-06-08T11:01:00Z</dcterms:created>
  <dcterms:modified xsi:type="dcterms:W3CDTF">2023-06-08T11:20:00Z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LastSaved">
    <vt:filetime>2023-06-08T00:00:00Z</vt:filetime>
  </property>
</Properties>
</file>