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626_156403382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626_156403382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28_156403382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0_156403382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2_156403382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4_156403382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6_156403382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8_156403382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0_156403382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_1564033828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4_1564033828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6_1564033828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8_1564033828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0_1564033828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2_156403382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4_156403382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6_156403382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8_1564033828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0_1564033828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2_1564033828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628_156403382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630_156403382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632_156403382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634_156403382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636_156403382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638_156403382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640_156403382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642_156403382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644_156403382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646_156403382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648_156403382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650_156403382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652_156403382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654_156403382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656_156403382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658_156403382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660_156403382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662_156403382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2026-08-09T04:08:29Z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2026-08-09T04:08:32Z</dcterms:modified>
  <cp:revision>2</cp:revision>
  <dc:subject/>
  <dc:title>Limpieza y Preprocesamiento de Datos para Identificación de Proveedores Favoritos - Prototipo independiente CGR 1.8.2</dc:title>
</cp:coreProperties>
</file>