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Forensia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Este trabajo aborda técnicas que van desde métodos tradicionales, como el análisis de discos con herramientas como TestDisk y PhotoRec, hasta procedimientos avanzados como el Chip-off Recovery, que permite la lectura directa de chips de memoria en casos de fallas físicas. También se destacan soluciones comerciales como R-Studio y EaseUS Data Recovery,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En el ámbito de los sistemas Windows, se analizan métodos específicos basados en la Master File Table (MFT), la Runlist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Además, el análisis de metadatos y el uso de herramientas forenses avanzadas, como EnCase y FTK Imager,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La pérdida de datos críticos puede generar interrupciones de servicio y pérdidas financieras significativas. Según el informe de 2023 del Ponemon Institute,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Hollywood Presbyterian Medical Center</w:t>
      </w:r>
      <w:r w:rsidRPr="001A244A">
        <w:rPr>
          <w:rFonts w:ascii="Times New Roman" w:eastAsia="Times New Roman" w:hAnsi="Times New Roman" w:cs="Times New Roman"/>
          <w:bCs/>
          <w:sz w:val="20"/>
          <w:szCs w:val="20"/>
          <w:lang w:val="es-MX"/>
        </w:rPr>
        <w:t xml:space="preserve"> en 2016, donde un ataque de ransomware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Los informes de organizaciones de seguridad y consultoras de TI han demostrado que la imposibilidad de recuperar o descifrar datos puede tener un impacto financiero significativo. Por ejemplo, Cybersecurity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Photorec, TestDisk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r w:rsidRPr="00AD1B80">
        <w:rPr>
          <w:rFonts w:ascii="Times New Roman" w:eastAsia="Times New Roman" w:hAnsi="Times New Roman" w:cs="Times New Roman"/>
          <w:b/>
          <w:bCs/>
          <w:i/>
          <w:iCs/>
          <w:sz w:val="20"/>
          <w:szCs w:val="20"/>
          <w:lang w:val="es-MX"/>
        </w:rPr>
        <w:t>TestDisk:</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r w:rsidRPr="009F6253">
        <w:rPr>
          <w:rFonts w:ascii="Times New Roman" w:eastAsia="Times New Roman" w:hAnsi="Times New Roman" w:cs="Times New Roman"/>
          <w:b/>
          <w:bCs/>
          <w:i/>
          <w:iCs/>
          <w:sz w:val="20"/>
          <w:szCs w:val="20"/>
          <w:lang w:val="es-MX"/>
        </w:rPr>
        <w:t>PhotoRec:</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activamente mantenido. Lanzado junto con TestDisk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Chip-off Recovery:</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r w:rsidRPr="00845EE9">
        <w:rPr>
          <w:rFonts w:ascii="Times New Roman" w:eastAsia="Times New Roman" w:hAnsi="Times New Roman" w:cs="Times New Roman"/>
          <w:b/>
          <w:bCs/>
          <w:i/>
          <w:iCs/>
          <w:sz w:val="20"/>
          <w:szCs w:val="20"/>
          <w:lang w:val="es-MX"/>
        </w:rPr>
        <w:t>EaseUS Data Recovery Wizard:</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Cuando se elimina un archivo en sistemas como FAT, NTFS o EXT, no se borra realmente, sino que se marca como "espacio libre". Herramientas como Recuva y Autopsy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emplea la identificación de firmas (o cabeceras) de archivo, que son secuencias de bytes únicas que marcan el inicio de un archivo. Es útil cuando el sistema de archivos está dañado o no accesible. Herramientas como PhotoRec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Basado en Bitácoras y Journals</w:t>
      </w:r>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r w:rsidRPr="002B4A60">
        <w:rPr>
          <w:rFonts w:ascii="Times New Roman" w:eastAsia="Times New Roman" w:hAnsi="Times New Roman" w:cs="Times New Roman"/>
          <w:sz w:val="20"/>
          <w:szCs w:val="20"/>
          <w:lang w:val="es-MX"/>
        </w:rPr>
        <w:t>journaling</w:t>
      </w:r>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X-Ways Forensics y EnCase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Para discos cifrados sin clave de acceso, este modelo usa técnicas de criptoanálisis. Se aplican ataques de fuerza bruta, estadísticas, y ataques de texto claro conocido para intentar descifrar los datos. Herramientas como Elcomsoft Forensic Disk Decryptor pueden descifrar métodos de cifrado populares, como BitLocker o TrueCrypt.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analiza la memoria RAM, que contiene datos temporales y críticos, como contraseñas y fragmentos de archivos. Volatility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El Master Boot Record (MBR) y el GUID Partition Table (GPT) almacenan información crucial sobre la organización de un disco. En caso de pérdida de particiones, se puede analizar y reconstruir el MBR o GPT para recuperar la estructura original del disco. Herramientas como TestDisk pueden restaurar particiones eliminadas o dañadas leyendo los datos de MBR o GPT, recuperando el acceso a discos que han sido accidentalmente reformateados o corrompidos por ataques de malware</w:t>
      </w:r>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(VMs)</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Las máquinas virtuales almacenan sus archivos en discos virtuales (VMDK, VHD, etc.), y cuando una VM es eliminada, estos archivos pueden permanecer en el disco físico. FTK Imager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Los metadatos proporcionan información esencial sobre los archivos, como fecha de creación, modificaciones y permisos. EnCase y Axiom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forensia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.txt, .doc, .docx, .pdf y .rtf.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-jpg, .jpeg, .png, .bmp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.wav, .mp4, .avi y .mov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.dll y .sys se asocian con archivos del sistema y ejecutable</w:t>
      </w:r>
      <w:r w:rsidR="00355EB7">
        <w:rPr>
          <w:rFonts w:ascii="Times New Roman" w:eastAsia="Times New Roman" w:hAnsi="Times New Roman" w:cs="Times New Roman"/>
          <w:sz w:val="20"/>
          <w:szCs w:val="20"/>
          <w:lang w:val="es-MX"/>
        </w:rPr>
        <w:t>. En informática forense, el análisis de estos archivos permite rastrear cambios del sistema y detectar infecciones de malware. Esto nos ayudara para entender la configuración y estado del sistema en momentos especificos</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Técnicas de Recuperación de Archivos en Windows: Análisis de la MFT, Runlist,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 sistemas Windows, el proceso de recuperación de información eliminada o dañada se basa en varias técnicas avanzadas que utilizan la arquitectura de sistemas NTFS, como es el uso de la Mater File Table (MFT), la Runlist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r w:rsidRPr="008F7084">
        <w:rPr>
          <w:rFonts w:ascii="Times New Roman" w:eastAsia="Times New Roman" w:hAnsi="Times New Roman" w:cs="Times New Roman"/>
          <w:b/>
          <w:bCs/>
          <w:sz w:val="20"/>
          <w:szCs w:val="20"/>
          <w:lang w:val="es-MX"/>
        </w:rPr>
        <w:t>Master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r w:rsidRPr="00D424E0">
        <w:rPr>
          <w:rFonts w:ascii="Times New Roman" w:eastAsia="Times New Roman" w:hAnsi="Times New Roman" w:cs="Times New Roman"/>
          <w:b/>
          <w:bCs/>
          <w:sz w:val="20"/>
          <w:szCs w:val="20"/>
          <w:lang w:val="es-MX"/>
        </w:rPr>
        <w:t>Runlist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Runlist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Cada archivo que ocupa diferentes ubicaciones en el disco tiene una Runlist, la cual especifica la ubicación de cada fragmento. La Runlist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Runlist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.txt ha sido eliminado pero su información persiste en la MFT, una herramienta de recuperación puede leer la Runlist, extraer los datos de cada fragmento en el orden correcto y ensamblar el archivo original. Sin la Runlist,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Escaneo de Sectores y File Carving</w:t>
      </w:r>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 MFT está dañada o cuando las entradas de un archivo se han perdido, las herramientas de recuperación utilizan file carving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File Carving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carving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Pero el File Carving tiene algunas limitaciones, ya que es efectivo con archivos continuos, pero tiene problemas con los archivos fragmentados, ya que las herramientas no cuentan con la Runlist para identificar los fragmentos, por lo que la recuperación puede ser incompleta o producir un archivo corrupto. Al mismo tiempo, el File Carving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las técnicas de file carving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IA permite realizar un análisis predictivo continuo del estado del hardware de almacenamiento. Este monitoreo puede prever y alertar sobre posibles pérdidas de datos debido a malware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"carving"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SSDs,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 xml:space="preserve">e realizan mejoras incrementales en el prototipo en función de la retroalimentación recibida. Los desarrolladores implementan cambios y ajustes para abordar las deficiencias y agregar </w:t>
      </w:r>
      <w:r w:rsidRPr="003F57BE">
        <w:rPr>
          <w:rFonts w:ascii="Times New Roman" w:eastAsia="Times New Roman" w:hAnsi="Times New Roman" w:cs="Times New Roman"/>
          <w:sz w:val="20"/>
          <w:szCs w:val="20"/>
        </w:rPr>
        <w:lastRenderedPageBreak/>
        <w:t>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099837EE" w:rsidR="003672B6" w:rsidRPr="0005147F" w:rsidRDefault="0005147F"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74B0AE07">
            <wp:simplePos x="0" y="0"/>
            <wp:positionH relativeFrom="margin">
              <wp:align>right</wp:align>
            </wp:positionH>
            <wp:positionV relativeFrom="page">
              <wp:posOffset>3136265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61E4DD0D" w14:textId="77777777"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4694EA3A" w14:textId="77777777" w:rsidR="0005147F" w:rsidRDefault="0005147F" w:rsidP="0005147F">
      <w:pPr>
        <w:spacing w:after="240"/>
        <w:rPr>
          <w:rFonts w:ascii="Times New Roman" w:eastAsia="Times New Roman" w:hAnsi="Times New Roman" w:cs="Times New Roman"/>
          <w:b/>
          <w:sz w:val="24"/>
          <w:szCs w:val="24"/>
        </w:rPr>
      </w:pPr>
    </w:p>
    <w:p w14:paraId="16ADF280" w14:textId="77777777" w:rsidR="0005147F" w:rsidRDefault="0005147F" w:rsidP="0005147F">
      <w:pPr>
        <w:spacing w:after="240"/>
        <w:rPr>
          <w:rFonts w:ascii="Times New Roman" w:eastAsia="Times New Roman" w:hAnsi="Times New Roman" w:cs="Times New Roman"/>
          <w:b/>
          <w:sz w:val="24"/>
          <w:szCs w:val="24"/>
        </w:rPr>
      </w:pPr>
    </w:p>
    <w:p w14:paraId="7A4D1D46" w14:textId="77777777" w:rsidR="0005147F" w:rsidRDefault="0005147F" w:rsidP="0005147F">
      <w:pPr>
        <w:spacing w:after="240"/>
        <w:rPr>
          <w:rFonts w:ascii="Times New Roman" w:eastAsia="Times New Roman" w:hAnsi="Times New Roman" w:cs="Times New Roman"/>
          <w:b/>
          <w:sz w:val="24"/>
          <w:szCs w:val="24"/>
        </w:rPr>
      </w:pPr>
    </w:p>
    <w:p w14:paraId="04534781"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lastRenderedPageBreak/>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Tenorshare. Puede recuperar más de 1000 tipos de archivos desde cualquier dispositivo de almacenamiento compatible con los formatos NTFS, exFAT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exFAT:</w:t>
      </w:r>
      <w:r>
        <w:rPr>
          <w:rFonts w:ascii="Times New Roman" w:eastAsia="Times New Roman" w:hAnsi="Times New Roman" w:cs="Times New Roman"/>
          <w:bCs/>
          <w:sz w:val="20"/>
          <w:szCs w:val="20"/>
        </w:rPr>
        <w:t xml:space="preserve"> Extended File Allocation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System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Second Extended File System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Allocation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GUID Partition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Hard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Intelligence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International Data Corporation.</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Master Boot Record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Master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Language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Technology File System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Document Format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Redundant Array of Independent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State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Hard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lastRenderedPageBreak/>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"Computer Forensics Data Recovery Software: A Comparative Study." International Journal of Information Retrieval and Computer Science Technology.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Ponemon Institute. "Cost of a Data Breach Report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Greenemeier. "The Ransomware Attack That Crippled a Hospital." Scientific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Cybersecurity Ventures. "Cybercrime To Cost The World $10.5 Trillion Annually By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International Data Corporation</w:t>
      </w:r>
      <w:r w:rsidRPr="00D84954">
        <w:rPr>
          <w:rFonts w:ascii="Times New Roman" w:eastAsia="Times New Roman" w:hAnsi="Times New Roman" w:cs="Times New Roman"/>
          <w:sz w:val="20"/>
          <w:szCs w:val="20"/>
        </w:rPr>
        <w:t xml:space="preserve">. "The Cost of Downtime: Quantifying the Financial Impact of IT Outages."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A. Bansal, R. Kumar. "Computer Forensic Investigation on Hard Drive Data Recovery: A Review Study." IOSR Journals.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Technique in Mobile Forensics." Digital Forensics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xml:space="preserve">] "How to Recover Deleted Files Using TestDisk and Photorec." Data Medics.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"TestDisk Download." CGSecurity.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"PhotoRec." CGSecurity.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r w:rsidRPr="00ED0723">
        <w:rPr>
          <w:rFonts w:ascii="Times New Roman" w:eastAsia="Times New Roman" w:hAnsi="Times New Roman" w:cs="Times New Roman"/>
          <w:sz w:val="20"/>
          <w:szCs w:val="20"/>
        </w:rPr>
        <w:t xml:space="preserve">Christophe Grenier, "TestDisk &amp; PhotoRec", CGSecurity.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"R-Studio Data Recovery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"Chip-off Recovery Technique." NAND Data Recovery.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"EaseUS Data Recovery Wizard." EaseUS.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"Computer Forensics Data Recovery Techniques for NTFS and FAT." Journal of Digital Forensics Science and Technology.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Carving and Signature-Based Recovery in Forensic Investigations." International Journal of Cybersecurity and Digital Forensics.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"Journaling Filesystems and Their Role in Data Recovery." Advanced Storage Systems Review.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"Decrypting Disk Data: Forensic Techniques for Encrypted Drives." Cybersecurity Research Journal.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Memory Forensics: Techniques for Volatile Data Recovery." Journal of Information Security and Memory Analysis.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"Partition Table Analysis: MBR and GPT Data Recovery." International Journal of Computer Storage and Recovery.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Recovery: Techniques and Tools for Complex Configurations." Forensic Storage Technology Journal.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"Fragmented File Recovery for Forensic Investigations." Journal of Advanced Forensic Science.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Forensics and Data Recovery." Journal of Virtual Systems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"Metadata in Digital Forensics: An Analysis Approach for Recovery." Digital Evidence and Forensic Analysis Journal.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Standards and Technology (NIST). “Guide to Integrating Forensic Techniques into Incident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and Forensics."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SWGDE and SWGIT Digital and Multimedia Evidence Training Guidelines.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Forensic Science Technology Center (NFSTC). "Forensic Examination of Digital Evidence: A Guide for Law Enforcement."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U.S. Department of Justice. “Electronic Crime Scene Investigation: A Guide for First Responders.”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Forensics Wiki. "File Carving."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Digital Forensics Corp. "Understanding Data Fragmentation and Recovery."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Gillware Digital Forensics. "What Is Data Overwriting and Can Overwritten Data Be Recovered?"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in the Courtroom: A Guide for Law Enforcement and Prosecutors.”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r w:rsidRPr="00A432FC">
        <w:rPr>
          <w:rFonts w:ascii="Times New Roman" w:eastAsia="Times New Roman" w:hAnsi="Times New Roman" w:cs="Times New Roman"/>
          <w:sz w:val="20"/>
          <w:szCs w:val="20"/>
        </w:rPr>
        <w:t>TechRepublic. "How to Recover Corrupted Files: What You Need to Know."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Microsoft Ignite. " Master File Table (Local File Systems)."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r w:rsidR="00D424E0">
        <w:rPr>
          <w:rFonts w:ascii="Times New Roman" w:eastAsia="Times New Roman" w:hAnsi="Times New Roman" w:cs="Times New Roman"/>
          <w:sz w:val="20"/>
          <w:szCs w:val="20"/>
        </w:rPr>
        <w:t>Wager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Data runs (Run-Lists) in NTFS filesystems</w:t>
      </w:r>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[39] Maya F. " Qué es File Carving,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B</w:t>
      </w:r>
      <w:r w:rsidRPr="009023C5">
        <w:rPr>
          <w:rFonts w:ascii="Times New Roman" w:eastAsia="Times New Roman" w:hAnsi="Times New Roman" w:cs="Times New Roman"/>
          <w:sz w:val="20"/>
          <w:szCs w:val="20"/>
        </w:rPr>
        <w:t>roosen</w:t>
      </w:r>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Recovering Fragmented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[41] LinkedIn. " What are the best practices for handling bad sectors on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r w:rsidR="0020006D" w:rsidRPr="0020006D">
        <w:rPr>
          <w:rFonts w:ascii="Times New Roman" w:eastAsia="Times New Roman" w:hAnsi="Times New Roman" w:cs="Times New Roman"/>
          <w:sz w:val="20"/>
          <w:szCs w:val="20"/>
        </w:rPr>
        <w:t>The Role of Artificial Intelligence in Data Recovery</w:t>
      </w:r>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Sestanj</w:t>
      </w:r>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r w:rsidR="00410AA2" w:rsidRPr="00410AA2">
        <w:rPr>
          <w:rFonts w:ascii="Times New Roman" w:eastAsia="Times New Roman" w:hAnsi="Times New Roman" w:cs="Times New Roman"/>
          <w:sz w:val="20"/>
          <w:szCs w:val="20"/>
        </w:rPr>
        <w:t>Advanced Data Recovery Techniques: Using Machine Learning in Data Recovery</w:t>
      </w:r>
      <w:r w:rsidRPr="00E561CD">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ResearchGate</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"Predictive Maintenance and Data Recovery Using AI." Digital Storage Quarterly.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"Deep Neural Networks for Advanced Data Recovery." Computational Intelligence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"The Role of Automation in Data Recovery and Forensic Analysis." International Data Science Review.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lastRenderedPageBreak/>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"Brute Force Attacks and Their Limitations Against AES Encryption." TechSecurity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"Forensic Analysis of Encrypted Disks: Techniques and Tools." Data Forensics Institute.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"OPAL Encryption Vulnerabilities in SSDs and Their Exploitation." SSD Research Lab.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"FTK Imager and EnCase: A Comparison of Forensic Data Recovery Tools." Computer Forensics Research.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"FTK Imager." AccessData.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43226D">
        <w:rPr>
          <w:rFonts w:ascii="Times New Roman" w:eastAsia="Times New Roman" w:hAnsi="Times New Roman" w:cs="Times New Roman"/>
          <w:sz w:val="20"/>
          <w:szCs w:val="20"/>
        </w:rPr>
        <w:t>AccessData, "FTK Imager", parte de Exterro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"EnCase Forensic." OpenText.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Pr="00DC2970">
        <w:rPr>
          <w:rFonts w:ascii="Times New Roman" w:eastAsia="Times New Roman" w:hAnsi="Times New Roman" w:cs="Times New Roman"/>
          <w:sz w:val="20"/>
          <w:szCs w:val="20"/>
        </w:rPr>
        <w:t>OpenText, "EnCase Forensic".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"Brute Force Attack in Cryptography." Cryptography World.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"OPAL (Open) Standard for Self-Encrypting Drives." Trusted Computing Group.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"John the Ripper Password Cracker." Openwall.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John the Ripper, proyecto de Openwall.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BF6ED" w14:textId="77777777" w:rsidR="002B0CC8" w:rsidRDefault="002B0CC8" w:rsidP="004A6730">
      <w:pPr>
        <w:spacing w:line="240" w:lineRule="auto"/>
      </w:pPr>
      <w:r>
        <w:separator/>
      </w:r>
    </w:p>
  </w:endnote>
  <w:endnote w:type="continuationSeparator" w:id="0">
    <w:p w14:paraId="7FA5B2AF" w14:textId="77777777" w:rsidR="002B0CC8" w:rsidRDefault="002B0CC8"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18249" w14:textId="77777777" w:rsidR="002B0CC8" w:rsidRDefault="002B0CC8" w:rsidP="004A6730">
      <w:pPr>
        <w:spacing w:line="240" w:lineRule="auto"/>
      </w:pPr>
      <w:r>
        <w:separator/>
      </w:r>
    </w:p>
  </w:footnote>
  <w:footnote w:type="continuationSeparator" w:id="0">
    <w:p w14:paraId="19BBDD36" w14:textId="77777777" w:rsidR="002B0CC8" w:rsidRDefault="002B0CC8"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E3843"/>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06B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C1A5C"/>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3815</TotalTime>
  <Pages>17</Pages>
  <Words>8222</Words>
  <Characters>45225</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59</cp:revision>
  <cp:lastPrinted>2024-12-08T21:46:00Z</cp:lastPrinted>
  <dcterms:created xsi:type="dcterms:W3CDTF">2024-10-18T17:15:00Z</dcterms:created>
  <dcterms:modified xsi:type="dcterms:W3CDTF">2025-01-10T18:13:00Z</dcterms:modified>
</cp:coreProperties>
</file>