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66CD5" w14:textId="77777777" w:rsidR="005E55B2" w:rsidRPr="00101DA5" w:rsidRDefault="0049435C" w:rsidP="0049435C">
      <w:pPr>
        <w:jc w:val="center"/>
        <w:rPr>
          <w:rFonts w:cstheme="minorHAnsi"/>
          <w:lang w:val="es-MX"/>
        </w:rPr>
      </w:pPr>
      <w:r w:rsidRPr="00101DA5">
        <w:rPr>
          <w:rFonts w:cstheme="minorHAnsi"/>
          <w:lang w:val="es-MX"/>
        </w:rPr>
        <w:t>Especificaciones de casos de uso</w:t>
      </w:r>
    </w:p>
    <w:p w14:paraId="141FD1EF" w14:textId="6FC307E3" w:rsidR="000466DD" w:rsidRPr="00101DA5" w:rsidRDefault="0C9E7BAF" w:rsidP="0C9E7BAF">
      <w:pPr>
        <w:jc w:val="center"/>
        <w:rPr>
          <w:rFonts w:ascii="Arial Black" w:hAnsi="Arial Black"/>
          <w:color w:val="1F4E79"/>
          <w:sz w:val="40"/>
          <w:szCs w:val="40"/>
          <w:lang w:val="es-MX"/>
        </w:rPr>
      </w:pPr>
      <w:r w:rsidRPr="0C9E7BAF">
        <w:rPr>
          <w:rFonts w:ascii="Arial Black" w:hAnsi="Arial Black"/>
          <w:color w:val="1F4E79"/>
          <w:sz w:val="40"/>
          <w:szCs w:val="40"/>
          <w:lang w:val="es-MX"/>
        </w:rPr>
        <w:t>Gestionar Tarifa</w:t>
      </w:r>
    </w:p>
    <w:p w14:paraId="06355163" w14:textId="6B8EB367" w:rsidR="00200D70" w:rsidRPr="00101DA5" w:rsidRDefault="0C9E7BAF" w:rsidP="0C9E7BAF">
      <w:pPr>
        <w:jc w:val="center"/>
        <w:rPr>
          <w:color w:val="2E74B5" w:themeColor="accent1" w:themeShade="BF"/>
          <w:lang w:val="es-MX"/>
        </w:rPr>
      </w:pPr>
      <w:r w:rsidRPr="0C9E7BAF">
        <w:rPr>
          <w:color w:val="2E74B5" w:themeColor="accent1" w:themeShade="BF"/>
          <w:lang w:val="es-MX"/>
        </w:rPr>
        <w:t>Última actualización: 06/10/18</w:t>
      </w:r>
    </w:p>
    <w:p w14:paraId="1F8A52AD" w14:textId="29746B96" w:rsidR="00101DA5" w:rsidRDefault="0C9E7BAF" w:rsidP="0C9E7BAF">
      <w:pPr>
        <w:jc w:val="center"/>
        <w:rPr>
          <w:color w:val="9CC2E5" w:themeColor="accent1" w:themeTint="99"/>
          <w:lang w:val="es-MX"/>
        </w:rPr>
      </w:pPr>
      <w:r w:rsidRPr="0C9E7BAF">
        <w:rPr>
          <w:color w:val="9CC2E5" w:themeColor="accent1" w:themeTint="99"/>
          <w:lang w:val="es-MX"/>
        </w:rPr>
        <w:t>Versión 0.1</w:t>
      </w:r>
    </w:p>
    <w:p w14:paraId="36945495" w14:textId="1EDC1932" w:rsidR="00200D70" w:rsidRDefault="0C9E7BAF" w:rsidP="0C9E7BAF">
      <w:pPr>
        <w:jc w:val="center"/>
        <w:rPr>
          <w:lang w:val="es-MX"/>
        </w:rPr>
      </w:pPr>
      <w:r w:rsidRPr="0C9E7BAF">
        <w:rPr>
          <w:lang w:val="es-MX"/>
        </w:rPr>
        <w:t xml:space="preserve">Responsables de la elaboración: </w:t>
      </w:r>
    </w:p>
    <w:p w14:paraId="3E1278FE" w14:textId="46386A27" w:rsidR="0C9E7BAF" w:rsidRDefault="0C9E7BAF" w:rsidP="0C9E7BAF">
      <w:pPr>
        <w:jc w:val="center"/>
        <w:rPr>
          <w:lang w:val="es-MX"/>
        </w:rPr>
      </w:pPr>
      <w:r w:rsidRPr="0C9E7BAF">
        <w:rPr>
          <w:lang w:val="es-MX"/>
        </w:rPr>
        <w:t>José Mauricio Araujo García</w:t>
      </w:r>
    </w:p>
    <w:p w14:paraId="52AAF820" w14:textId="77777777" w:rsidR="00200D70" w:rsidRDefault="00504E91" w:rsidP="0049435C">
      <w:pPr>
        <w:jc w:val="center"/>
        <w:rPr>
          <w:lang w:val="es-MX"/>
        </w:rPr>
      </w:pPr>
      <w:r>
        <w:rPr>
          <w:lang w:val="es-MX"/>
        </w:rPr>
        <w:t>Por editar//</w:t>
      </w:r>
      <w:r w:rsidR="00200D70">
        <w:rPr>
          <w:lang w:val="es-MX"/>
        </w:rPr>
        <w:t>Responsable de la organización (Patrocinador)</w:t>
      </w:r>
    </w:p>
    <w:p w14:paraId="0B59686C" w14:textId="77777777" w:rsidR="00504E91" w:rsidRDefault="00EB3D12" w:rsidP="00504E91">
      <w:pPr>
        <w:jc w:val="center"/>
        <w:rPr>
          <w:lang w:val="es-MX"/>
        </w:rPr>
      </w:pPr>
      <w:r>
        <w:rPr>
          <w:lang w:val="es-MX"/>
        </w:rPr>
        <w:t xml:space="preserve">Por editar// </w:t>
      </w:r>
      <w:r w:rsidR="00504E91">
        <w:rPr>
          <w:lang w:val="es-MX"/>
        </w:rPr>
        <w:t>Firma de los responsables (del equipo y patrocinador)</w:t>
      </w:r>
    </w:p>
    <w:p w14:paraId="672A6659" w14:textId="77777777" w:rsidR="00504E91" w:rsidRDefault="00504E91" w:rsidP="0049435C">
      <w:pPr>
        <w:jc w:val="center"/>
        <w:rPr>
          <w:lang w:val="es-MX"/>
        </w:rPr>
      </w:pPr>
    </w:p>
    <w:p w14:paraId="5B7B5BAD" w14:textId="473A7707" w:rsidR="00200D70" w:rsidRPr="00101DA5" w:rsidRDefault="0C9E7BAF" w:rsidP="0C9E7BAF">
      <w:pPr>
        <w:jc w:val="center"/>
        <w:rPr>
          <w:color w:val="538135" w:themeColor="accent6" w:themeShade="BF"/>
          <w:lang w:val="es-MX"/>
        </w:rPr>
      </w:pPr>
      <w:r w:rsidRPr="0C9E7BAF">
        <w:rPr>
          <w:color w:val="FF0000"/>
          <w:lang w:val="es-MX"/>
        </w:rPr>
        <w:t>“Gestionar tarifas”</w:t>
      </w:r>
      <w:r w:rsidRPr="0C9E7BAF">
        <w:rPr>
          <w:color w:val="538135" w:themeColor="accent6" w:themeShade="BF"/>
          <w:lang w:val="es-MX"/>
        </w:rPr>
        <w:t xml:space="preserve"> es el caso en el cual el actor interactúa con la aplicación para asignar el costo por kilómetro y establecer así la tarifa deseada.</w:t>
      </w:r>
    </w:p>
    <w:p w14:paraId="0A37501D" w14:textId="77777777" w:rsidR="00200D70" w:rsidRDefault="00200D70" w:rsidP="0049435C">
      <w:pPr>
        <w:jc w:val="center"/>
        <w:rPr>
          <w:lang w:val="es-MX"/>
        </w:rPr>
      </w:pPr>
    </w:p>
    <w:tbl>
      <w:tblPr>
        <w:tblStyle w:val="GridTable7ColorfulAccent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755BE8" w14:paraId="5DAB6C7B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02EB378F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6A05A809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755BE8" w14:paraId="05FADE48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1D1021" w14:textId="77777777" w:rsidR="00101DA5" w:rsidRDefault="00101DA5" w:rsidP="0049435C">
            <w:pPr>
              <w:jc w:val="center"/>
              <w:rPr>
                <w:lang w:val="es-MX"/>
              </w:rPr>
            </w:pPr>
            <w:r w:rsidRPr="00101DA5">
              <w:rPr>
                <w:color w:val="FF0000"/>
                <w:lang w:val="es-MX"/>
              </w:rPr>
              <w:t>Precondiciones</w:t>
            </w:r>
          </w:p>
        </w:tc>
        <w:tc>
          <w:tcPr>
            <w:tcW w:w="4414" w:type="dxa"/>
          </w:tcPr>
          <w:p w14:paraId="51E2D787" w14:textId="2BFEE4D9" w:rsidR="007B4927" w:rsidRPr="00755BE8" w:rsidRDefault="0C9E7BAF" w:rsidP="0C9E7B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 w:rsidRPr="0C9E7BAF">
              <w:rPr>
                <w:color w:val="000000" w:themeColor="text1"/>
                <w:lang w:val="es-MX"/>
              </w:rPr>
              <w:t>El actor requiere ingresar credenciales</w:t>
            </w:r>
          </w:p>
        </w:tc>
      </w:tr>
      <w:tr w:rsidR="00101DA5" w:rsidRPr="00755BE8" w14:paraId="5A39BBE3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C8F396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72A3D3EC" w14:textId="77777777" w:rsidR="00101DA5" w:rsidRPr="00101DA5" w:rsidRDefault="00101DA5" w:rsidP="00494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0D0B940D" w14:textId="77777777" w:rsidR="00101DA5" w:rsidRDefault="00101DA5" w:rsidP="0049435C">
      <w:pPr>
        <w:jc w:val="center"/>
        <w:rPr>
          <w:lang w:val="es-MX"/>
        </w:rPr>
      </w:pPr>
    </w:p>
    <w:tbl>
      <w:tblPr>
        <w:tblStyle w:val="GridTable7ColorfulAccent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755BE8" w14:paraId="0E27B00A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60061E4C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44EAFD9C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14:paraId="1421869A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21B5E8" w14:textId="77777777" w:rsidR="00101DA5" w:rsidRPr="00101DA5" w:rsidRDefault="00101DA5" w:rsidP="0049435C">
            <w:pPr>
              <w:jc w:val="center"/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>Pos</w:t>
            </w:r>
            <w:r w:rsidR="00FA2359">
              <w:rPr>
                <w:color w:val="FF0000"/>
                <w:lang w:val="es-MX"/>
              </w:rPr>
              <w:t>t</w:t>
            </w:r>
            <w:r>
              <w:rPr>
                <w:color w:val="FF0000"/>
                <w:lang w:val="es-MX"/>
              </w:rPr>
              <w:t>condiciones</w:t>
            </w:r>
          </w:p>
        </w:tc>
        <w:tc>
          <w:tcPr>
            <w:tcW w:w="4414" w:type="dxa"/>
          </w:tcPr>
          <w:p w14:paraId="0157FEEA" w14:textId="6E6DE0FD" w:rsidR="00101DA5" w:rsidRPr="00E33A65" w:rsidRDefault="0C9E7BAF" w:rsidP="0C9E7B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 w:rsidRPr="0C9E7BAF">
              <w:rPr>
                <w:color w:val="000000" w:themeColor="text1"/>
                <w:lang w:val="es-MX"/>
              </w:rPr>
              <w:t>El costo de la tarifa es actualizado</w:t>
            </w:r>
          </w:p>
        </w:tc>
      </w:tr>
      <w:tr w:rsidR="00101DA5" w:rsidRPr="00755BE8" w14:paraId="41852EF5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94D5A5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584883EA" w14:textId="1A57976B" w:rsidR="00101DA5" w:rsidRPr="00E33A65" w:rsidRDefault="00101DA5" w:rsidP="0C9E7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3656B9AB" w14:textId="5DC3D89D" w:rsidR="0049435C" w:rsidRDefault="0049435C" w:rsidP="55014739">
      <w:pPr>
        <w:jc w:val="center"/>
        <w:rPr>
          <w:lang w:val="es-MX"/>
        </w:rPr>
      </w:pPr>
    </w:p>
    <w:p w14:paraId="58C5EE13" w14:textId="14AEDEAB" w:rsidR="55014739" w:rsidRDefault="55014739" w:rsidP="55014739">
      <w:pPr>
        <w:jc w:val="center"/>
        <w:rPr>
          <w:lang w:val="es-MX"/>
        </w:rPr>
      </w:pPr>
    </w:p>
    <w:tbl>
      <w:tblPr>
        <w:tblStyle w:val="GridTable7ColorfulAccent6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49435C" w14:paraId="17C7E20E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5209781A" w14:textId="77777777" w:rsidR="0049435C" w:rsidRDefault="00200D70" w:rsidP="0049435C">
            <w:pPr>
              <w:rPr>
                <w:lang w:val="es-MX"/>
              </w:rPr>
            </w:pPr>
            <w:r>
              <w:rPr>
                <w:lang w:val="es-MX"/>
              </w:rPr>
              <w:t>Flujo Básico “Happy day”</w:t>
            </w:r>
          </w:p>
        </w:tc>
        <w:tc>
          <w:tcPr>
            <w:tcW w:w="6843" w:type="dxa"/>
          </w:tcPr>
          <w:p w14:paraId="45FB0818" w14:textId="77777777" w:rsidR="0049435C" w:rsidRDefault="0049435C" w:rsidP="00494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435C" w:rsidRPr="00755BE8" w14:paraId="7023DBA0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49F31CB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43C0C2D" w14:textId="4A296913" w:rsidR="001D31ED" w:rsidRPr="00E74487" w:rsidRDefault="0C9E7BAF" w:rsidP="0C9E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>1.1      Se mostrará en la pantalla la interfaz de (I-1) con 2 opciones: DEFINIR TARIFA, GESTIONAR TARIFA. El actor escoge “Gestionar tarifa” del flujo principal, se ejecuta el método (M-1). Si la actividad seleccionada es:</w:t>
            </w:r>
          </w:p>
          <w:p w14:paraId="687CB1D5" w14:textId="7271388B" w:rsidR="001D31ED" w:rsidRPr="001D31ED" w:rsidRDefault="55014739" w:rsidP="55014739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DEFINIR TARIFA, se ejecuta 2.1: “Definir Tarifa”.</w:t>
            </w:r>
          </w:p>
        </w:tc>
      </w:tr>
      <w:tr w:rsidR="0049435C" w:rsidRPr="00A30A16" w14:paraId="42837839" w14:textId="77777777" w:rsidTr="55014739">
        <w:trPr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3128261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1B471332" w14:textId="15E5BAA1" w:rsidR="00A30A16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1.2      El actor es presentado con una pantalla </w:t>
            </w:r>
            <w:r w:rsidR="00954D1A">
              <w:rPr>
                <w:lang w:val="es-MX"/>
              </w:rPr>
              <w:t xml:space="preserve">(I-4) </w:t>
            </w:r>
            <w:r w:rsidRPr="55014739">
              <w:rPr>
                <w:lang w:val="es-MX"/>
              </w:rPr>
              <w:t>mostrando la información de la tarifa actual (E-3) y dos botones llamados "EDITAR” y “REGRESAR” (I-2). El actor escoge “Editar”, se ejecuta el método (M-2). Si la actividad seleccionada es:</w:t>
            </w:r>
          </w:p>
          <w:p w14:paraId="4101652C" w14:textId="1669D6A6" w:rsidR="00C9229F" w:rsidRPr="00E74487" w:rsidRDefault="55014739" w:rsidP="5501473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1.2.1 REGRESAR se ejecuta 4.1 “Regresar”.</w:t>
            </w:r>
          </w:p>
        </w:tc>
      </w:tr>
      <w:tr w:rsidR="0049435C" w:rsidRPr="00755BE8" w14:paraId="14E31B74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99056E" w14:textId="77777777" w:rsidR="0049435C" w:rsidRDefault="0049435C" w:rsidP="00FA2359">
            <w:pPr>
              <w:jc w:val="left"/>
              <w:rPr>
                <w:lang w:val="es-MX"/>
              </w:rPr>
            </w:pPr>
          </w:p>
        </w:tc>
        <w:tc>
          <w:tcPr>
            <w:tcW w:w="6843" w:type="dxa"/>
          </w:tcPr>
          <w:p w14:paraId="16AC9A9F" w14:textId="3F061A17" w:rsidR="007B4927" w:rsidRPr="007B4927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1.3    Se muestra una pantalla con dos áreas de texto editables (E-1) en la cual aparece el costo actual por kilómetro (I-2). El actor escoge “Aceptar”. Si la actividad seleccionada es:</w:t>
            </w:r>
          </w:p>
          <w:p w14:paraId="1299C43A" w14:textId="45CB72FB" w:rsidR="0049435C" w:rsidRDefault="55014739" w:rsidP="5501473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lastRenderedPageBreak/>
              <w:t xml:space="preserve">  1.3.1 CANCELAR, se ejecuta 4.1 “Cancelar”.</w:t>
            </w:r>
          </w:p>
        </w:tc>
      </w:tr>
      <w:tr w:rsidR="007B4927" w:rsidRPr="00755BE8" w14:paraId="6BCDE82A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DDBEF00" w14:textId="77777777" w:rsidR="007B4927" w:rsidRDefault="007B4927" w:rsidP="00FA2359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549AC610" w14:textId="1CFAE7D2" w:rsidR="007B4927" w:rsidRPr="007B4927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1.4       Al aceptar, los datos son actualizados en la base de datos (E-2) y el actor regresa al menú (I-1). </w:t>
            </w:r>
          </w:p>
        </w:tc>
      </w:tr>
    </w:tbl>
    <w:p w14:paraId="3461D779" w14:textId="77777777" w:rsidR="00C9229F" w:rsidRDefault="00C9229F" w:rsidP="0049435C">
      <w:pPr>
        <w:rPr>
          <w:lang w:val="es-MX"/>
        </w:rPr>
      </w:pPr>
    </w:p>
    <w:p w14:paraId="3CF2D8B6" w14:textId="77777777" w:rsidR="00C9229F" w:rsidRDefault="00C9229F" w:rsidP="00C9229F">
      <w:pPr>
        <w:rPr>
          <w:lang w:val="es-MX"/>
        </w:rPr>
      </w:pPr>
    </w:p>
    <w:tbl>
      <w:tblPr>
        <w:tblStyle w:val="GridTable7ColorfulAccent4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FA2359" w:rsidRPr="00A30A16" w14:paraId="62EE7F54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624B0AE8" w14:textId="77777777" w:rsidR="00FA2359" w:rsidRDefault="00FA2359" w:rsidP="00C9229F">
            <w:pPr>
              <w:rPr>
                <w:lang w:val="es-MX"/>
              </w:rPr>
            </w:pPr>
            <w:r>
              <w:rPr>
                <w:lang w:val="es-MX"/>
              </w:rPr>
              <w:t>Flujos Alternos</w:t>
            </w:r>
          </w:p>
        </w:tc>
        <w:tc>
          <w:tcPr>
            <w:tcW w:w="6843" w:type="dxa"/>
          </w:tcPr>
          <w:p w14:paraId="0FB78278" w14:textId="77777777" w:rsidR="00FA2359" w:rsidRDefault="00FA2359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A2359" w:rsidRPr="00A30A16" w14:paraId="51B9D10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8D69E6" w14:textId="18318095" w:rsidR="00FA2359" w:rsidRDefault="0C9E7BAF" w:rsidP="0C9E7BAF">
            <w:pPr>
              <w:rPr>
                <w:lang w:val="es-MX"/>
              </w:rPr>
            </w:pPr>
            <w:r w:rsidRPr="0C9E7BAF">
              <w:rPr>
                <w:lang w:val="es-MX"/>
              </w:rPr>
              <w:t>Definir tarifa</w:t>
            </w:r>
          </w:p>
        </w:tc>
        <w:tc>
          <w:tcPr>
            <w:tcW w:w="6843" w:type="dxa"/>
          </w:tcPr>
          <w:p w14:paraId="77BA4420" w14:textId="79C3A1FE" w:rsidR="00FA2359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2.1      El actor es presentado con una interfaz(I-3), la cual tiene un “spinner” y un área de texto (E-1) para introducir el costo por kilómetro, y dos botones llamados “ACEPTAR” Y “CANCELAR”. El actor escoge “Aceptar”, se ejecuta el método (M-3) y regresa a la interfaz anterior (E-2). El actor escoge “Aceptar”. Si la actividad seleccionada es:</w:t>
            </w:r>
          </w:p>
          <w:p w14:paraId="29D6B04F" w14:textId="3787838F" w:rsidR="005E13F4" w:rsidRPr="005E13F4" w:rsidRDefault="55014739" w:rsidP="5501473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lang w:val="es-MX"/>
              </w:rPr>
            </w:pPr>
            <w:r w:rsidRPr="55014739">
              <w:rPr>
                <w:lang w:val="es-MX"/>
              </w:rPr>
              <w:t xml:space="preserve">  2.1.2 CANCELAR, se ejecuta 4.1 “Cancelar”.</w:t>
            </w:r>
          </w:p>
        </w:tc>
      </w:tr>
      <w:tr w:rsidR="005E13F4" w:rsidRPr="00A30A16" w14:paraId="536F1AE8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BDA50FB" w14:textId="77777777" w:rsidR="005E13F4" w:rsidRPr="0C9E7BAF" w:rsidRDefault="005E13F4" w:rsidP="0C9E7BAF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41617916" w14:textId="70205DE8" w:rsidR="005E13F4" w:rsidRPr="55014739" w:rsidRDefault="005E13F4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</w:t>
            </w:r>
            <w:r w:rsidR="00954D1A">
              <w:rPr>
                <w:lang w:val="es-MX"/>
              </w:rPr>
              <w:t>2       Se muestra la interfaz (I-4) con la tarifa actual y continúa el flujo.</w:t>
            </w:r>
          </w:p>
        </w:tc>
      </w:tr>
      <w:tr w:rsidR="00FA2359" w:rsidRPr="00755BE8" w14:paraId="67C8C683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D0F5D7A" w14:textId="754F504E" w:rsidR="00FA2359" w:rsidRDefault="55014739" w:rsidP="55014739">
            <w:pPr>
              <w:rPr>
                <w:lang w:val="es-MX"/>
              </w:rPr>
            </w:pPr>
            <w:r w:rsidRPr="55014739">
              <w:rPr>
                <w:lang w:val="es-MX"/>
              </w:rPr>
              <w:t>Regresar</w:t>
            </w:r>
          </w:p>
        </w:tc>
        <w:tc>
          <w:tcPr>
            <w:tcW w:w="6843" w:type="dxa"/>
          </w:tcPr>
          <w:p w14:paraId="4FE18653" w14:textId="5127DD4A" w:rsidR="00FA2359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3.1      No se realiza ninguna operación y el actor regresa a la interfaz anterior.</w:t>
            </w:r>
          </w:p>
        </w:tc>
      </w:tr>
      <w:tr w:rsidR="00A53C4C" w:rsidRPr="00755BE8" w14:paraId="3D037852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5D8202E" w14:textId="185D09A8" w:rsidR="00A53C4C" w:rsidRDefault="55014739" w:rsidP="55014739">
            <w:pPr>
              <w:rPr>
                <w:lang w:val="es-MX"/>
              </w:rPr>
            </w:pPr>
            <w:r w:rsidRPr="55014739">
              <w:rPr>
                <w:lang w:val="es-MX"/>
              </w:rPr>
              <w:t>Cancelar</w:t>
            </w:r>
          </w:p>
        </w:tc>
        <w:tc>
          <w:tcPr>
            <w:tcW w:w="6843" w:type="dxa"/>
          </w:tcPr>
          <w:p w14:paraId="4443C4EB" w14:textId="05BD8BC2" w:rsidR="00A53C4C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4.1      No se realiza ninguna operación, los datos no son guardados y el actor regresa al menú (I-1).</w:t>
            </w:r>
          </w:p>
        </w:tc>
      </w:tr>
    </w:tbl>
    <w:p w14:paraId="34CE0A41" w14:textId="77777777" w:rsidR="00FA2359" w:rsidRDefault="00FA2359" w:rsidP="00C9229F">
      <w:pPr>
        <w:rPr>
          <w:lang w:val="es-MX"/>
        </w:rPr>
      </w:pPr>
    </w:p>
    <w:tbl>
      <w:tblPr>
        <w:tblStyle w:val="GridTable7ColorfulAccent2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C9229F" w:rsidRPr="00A30A16" w14:paraId="7E90421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4C1C64F8" w14:textId="77777777" w:rsidR="00C9229F" w:rsidRDefault="00C9229F" w:rsidP="00C9229F">
            <w:pPr>
              <w:rPr>
                <w:lang w:val="es-MX"/>
              </w:rPr>
            </w:pPr>
            <w:r>
              <w:rPr>
                <w:lang w:val="es-MX"/>
              </w:rPr>
              <w:t>Flujo de Excepciones</w:t>
            </w:r>
          </w:p>
        </w:tc>
        <w:tc>
          <w:tcPr>
            <w:tcW w:w="6843" w:type="dxa"/>
          </w:tcPr>
          <w:p w14:paraId="62EBF3C5" w14:textId="77777777" w:rsidR="00C9229F" w:rsidRDefault="00C9229F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bookmarkStart w:id="0" w:name="_GoBack"/>
        <w:bookmarkEnd w:id="0"/>
      </w:tr>
      <w:tr w:rsidR="00A27666" w:rsidRPr="00755BE8" w14:paraId="13A7F06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D26021" w14:textId="77777777" w:rsidR="00A27666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E-1</w:t>
            </w:r>
          </w:p>
        </w:tc>
        <w:tc>
          <w:tcPr>
            <w:tcW w:w="6843" w:type="dxa"/>
          </w:tcPr>
          <w:p w14:paraId="62F33EF6" w14:textId="19AB9DA5" w:rsidR="00A27666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El actor no ingresa datos o ingresa datos erróneos (con un formato diferente al esperado). Se le notifica mediante una alerta en cada componente indicando que debe ser llenada o corregida. </w:t>
            </w:r>
          </w:p>
        </w:tc>
      </w:tr>
      <w:tr w:rsidR="00C9229F" w:rsidRPr="00755BE8" w14:paraId="1318F2E7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540C35" w14:textId="77777777" w:rsidR="00C9229F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E-2</w:t>
            </w:r>
          </w:p>
        </w:tc>
        <w:tc>
          <w:tcPr>
            <w:tcW w:w="6843" w:type="dxa"/>
          </w:tcPr>
          <w:p w14:paraId="55FD9D3B" w14:textId="77288CB7" w:rsidR="00C9229F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El costo no es registrado en la base de datos, se le notifica al actor por medio de una alerta modal: “Error al realizar operación, intente nuevamente” y se limpian los campos de la interfaz.</w:t>
            </w:r>
          </w:p>
        </w:tc>
      </w:tr>
      <w:tr w:rsidR="00EB3D12" w:rsidRPr="00755BE8" w14:paraId="0C06C2A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99B9BE8" w14:textId="76ACB9D3" w:rsidR="00EB3D12" w:rsidRDefault="55014739" w:rsidP="55014739">
            <w:pPr>
              <w:rPr>
                <w:lang w:val="es-MX"/>
              </w:rPr>
            </w:pPr>
            <w:r w:rsidRPr="55014739">
              <w:rPr>
                <w:lang w:val="es-MX"/>
              </w:rPr>
              <w:t>E-3</w:t>
            </w:r>
          </w:p>
        </w:tc>
        <w:tc>
          <w:tcPr>
            <w:tcW w:w="6843" w:type="dxa"/>
          </w:tcPr>
          <w:p w14:paraId="02F63F71" w14:textId="4A019E06" w:rsidR="00EB3D12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El costo de la tarifa aún no ha sido registrado, entonces aparece “Costo aún no registrado” y el actor es presentado con la interfaz (I-3) para realizar el primer registro.</w:t>
            </w:r>
          </w:p>
        </w:tc>
      </w:tr>
    </w:tbl>
    <w:p w14:paraId="6B699379" w14:textId="04099CE5" w:rsidR="009C09EE" w:rsidRDefault="009C09EE" w:rsidP="55014739">
      <w:pPr>
        <w:rPr>
          <w:lang w:val="es-MX"/>
        </w:rPr>
      </w:pPr>
    </w:p>
    <w:tbl>
      <w:tblPr>
        <w:tblStyle w:val="GridTable7ColorfulAccent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09EE" w14:paraId="0C121A49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3AB396C9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Interfaces</w:t>
            </w:r>
          </w:p>
        </w:tc>
        <w:tc>
          <w:tcPr>
            <w:tcW w:w="4414" w:type="dxa"/>
          </w:tcPr>
          <w:p w14:paraId="3FE9F23F" w14:textId="77777777" w:rsidR="009C09EE" w:rsidRDefault="009C09EE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C09EE" w14:paraId="1B760A01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D6BDB7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I-1</w:t>
            </w:r>
          </w:p>
        </w:tc>
        <w:tc>
          <w:tcPr>
            <w:tcW w:w="4414" w:type="dxa"/>
          </w:tcPr>
          <w:p w14:paraId="4062C6DB" w14:textId="0F027AFD" w:rsidR="009C09EE" w:rsidRDefault="0C9E7BAF" w:rsidP="0C9E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>Menú tarifa</w:t>
            </w:r>
          </w:p>
        </w:tc>
      </w:tr>
      <w:tr w:rsidR="009C09EE" w14:paraId="2C311C8E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F9D8AF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I-2</w:t>
            </w:r>
          </w:p>
        </w:tc>
        <w:tc>
          <w:tcPr>
            <w:tcW w:w="4414" w:type="dxa"/>
          </w:tcPr>
          <w:p w14:paraId="418D754D" w14:textId="346C1522" w:rsidR="009C09EE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Modificar costo</w:t>
            </w:r>
          </w:p>
        </w:tc>
      </w:tr>
      <w:tr w:rsidR="009C09EE" w14:paraId="096E9A2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E88E43" w14:textId="77777777" w:rsidR="009C09EE" w:rsidRDefault="00470BEF" w:rsidP="009C09EE">
            <w:pPr>
              <w:rPr>
                <w:lang w:val="es-MX"/>
              </w:rPr>
            </w:pPr>
            <w:r>
              <w:rPr>
                <w:lang w:val="es-MX"/>
              </w:rPr>
              <w:t>I-3</w:t>
            </w:r>
          </w:p>
        </w:tc>
        <w:tc>
          <w:tcPr>
            <w:tcW w:w="4414" w:type="dxa"/>
          </w:tcPr>
          <w:p w14:paraId="3DBCA18C" w14:textId="22317731" w:rsidR="009C09EE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Definir costo</w:t>
            </w:r>
          </w:p>
        </w:tc>
      </w:tr>
      <w:tr w:rsidR="00954D1A" w14:paraId="2D5642EB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3A7DC0" w14:textId="6151FC86" w:rsidR="00954D1A" w:rsidRDefault="00954D1A" w:rsidP="009C09EE">
            <w:pPr>
              <w:rPr>
                <w:lang w:val="es-MX"/>
              </w:rPr>
            </w:pPr>
            <w:r>
              <w:rPr>
                <w:lang w:val="es-MX"/>
              </w:rPr>
              <w:t>I-4</w:t>
            </w:r>
          </w:p>
        </w:tc>
        <w:tc>
          <w:tcPr>
            <w:tcW w:w="4414" w:type="dxa"/>
          </w:tcPr>
          <w:p w14:paraId="7CF7110E" w14:textId="149E3BEA" w:rsidR="00954D1A" w:rsidRPr="55014739" w:rsidRDefault="00954D1A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Mostrar tarifa actual</w:t>
            </w:r>
          </w:p>
        </w:tc>
      </w:tr>
    </w:tbl>
    <w:p w14:paraId="1F72F646" w14:textId="0D696BDF" w:rsidR="009C09EE" w:rsidRDefault="009C09EE" w:rsidP="55014739">
      <w:pPr>
        <w:rPr>
          <w:lang w:val="es-MX"/>
        </w:rPr>
      </w:pPr>
    </w:p>
    <w:tbl>
      <w:tblPr>
        <w:tblStyle w:val="GridTable7ColorfulAccent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4C2F" w14:paraId="0F15423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B15EB29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 xml:space="preserve">Métodos </w:t>
            </w:r>
          </w:p>
        </w:tc>
        <w:tc>
          <w:tcPr>
            <w:tcW w:w="4414" w:type="dxa"/>
          </w:tcPr>
          <w:p w14:paraId="08CE6F91" w14:textId="77777777" w:rsidR="00F94C2F" w:rsidRDefault="00F94C2F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4C2F" w14:paraId="2A264F23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A0FDB8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M-1</w:t>
            </w:r>
          </w:p>
        </w:tc>
        <w:tc>
          <w:tcPr>
            <w:tcW w:w="4414" w:type="dxa"/>
          </w:tcPr>
          <w:p w14:paraId="0891BF75" w14:textId="504ABCF0" w:rsidR="00F94C2F" w:rsidRDefault="0C9E7BAF" w:rsidP="0C9E7B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>Mostrar opción</w:t>
            </w:r>
          </w:p>
        </w:tc>
      </w:tr>
      <w:tr w:rsidR="00F94C2F" w14:paraId="41CF8886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AD1841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M-2</w:t>
            </w:r>
          </w:p>
        </w:tc>
        <w:tc>
          <w:tcPr>
            <w:tcW w:w="4414" w:type="dxa"/>
          </w:tcPr>
          <w:p w14:paraId="5BCA4E89" w14:textId="6930C337" w:rsidR="00F94C2F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Editar costo</w:t>
            </w:r>
          </w:p>
        </w:tc>
      </w:tr>
      <w:tr w:rsidR="00F94C2F" w14:paraId="784CF0C9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E0AFD2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M-3</w:t>
            </w:r>
          </w:p>
        </w:tc>
        <w:tc>
          <w:tcPr>
            <w:tcW w:w="4414" w:type="dxa"/>
          </w:tcPr>
          <w:p w14:paraId="45A9B501" w14:textId="6086B069" w:rsidR="00F94C2F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Registrar costo</w:t>
            </w:r>
          </w:p>
        </w:tc>
      </w:tr>
    </w:tbl>
    <w:p w14:paraId="14CDB116" w14:textId="1CABDDEA" w:rsidR="55014739" w:rsidRDefault="55014739"/>
    <w:p w14:paraId="61CDCEAD" w14:textId="77777777" w:rsidR="00F94C2F" w:rsidRDefault="00F94C2F" w:rsidP="009C09EE">
      <w:pPr>
        <w:rPr>
          <w:lang w:val="es-MX"/>
        </w:rPr>
      </w:pPr>
    </w:p>
    <w:p w14:paraId="6BB9E253" w14:textId="77777777" w:rsidR="00A02092" w:rsidRPr="009C09EE" w:rsidRDefault="00A02092" w:rsidP="009C09EE">
      <w:pPr>
        <w:rPr>
          <w:lang w:val="es-MX"/>
        </w:rPr>
      </w:pPr>
    </w:p>
    <w:sectPr w:rsidR="00A02092" w:rsidRPr="009C0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 Bold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499D"/>
    <w:multiLevelType w:val="hybridMultilevel"/>
    <w:tmpl w:val="90FC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174E"/>
    <w:multiLevelType w:val="hybridMultilevel"/>
    <w:tmpl w:val="AAA299C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>
    <w:nsid w:val="062E42BE"/>
    <w:multiLevelType w:val="multilevel"/>
    <w:tmpl w:val="719E33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CB61B50"/>
    <w:multiLevelType w:val="hybridMultilevel"/>
    <w:tmpl w:val="EC201C90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>
    <w:nsid w:val="1D602AC7"/>
    <w:multiLevelType w:val="multilevel"/>
    <w:tmpl w:val="4D1C7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10B658D"/>
    <w:multiLevelType w:val="hybridMultilevel"/>
    <w:tmpl w:val="4C4C4DC0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6">
    <w:nsid w:val="2A36129E"/>
    <w:multiLevelType w:val="hybridMultilevel"/>
    <w:tmpl w:val="EC622BB0"/>
    <w:lvl w:ilvl="0" w:tplc="4A446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E00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4B8D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03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4F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A6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3C3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8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189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60203"/>
    <w:multiLevelType w:val="hybridMultilevel"/>
    <w:tmpl w:val="B484CC56"/>
    <w:lvl w:ilvl="0" w:tplc="B6462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0E0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C2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C7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A9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80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EB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C9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20B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A6263"/>
    <w:multiLevelType w:val="hybridMultilevel"/>
    <w:tmpl w:val="71C29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BD0069"/>
    <w:multiLevelType w:val="hybridMultilevel"/>
    <w:tmpl w:val="F4A4F620"/>
    <w:lvl w:ilvl="0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10">
    <w:nsid w:val="4FE0059D"/>
    <w:multiLevelType w:val="hybridMultilevel"/>
    <w:tmpl w:val="B874C07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58EF248F"/>
    <w:multiLevelType w:val="hybridMultilevel"/>
    <w:tmpl w:val="8628272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2">
    <w:nsid w:val="65AF24C6"/>
    <w:multiLevelType w:val="hybridMultilevel"/>
    <w:tmpl w:val="E93A1BDA"/>
    <w:lvl w:ilvl="0" w:tplc="D8861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2B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6EE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0B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AB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84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7E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28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0E3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6A0925"/>
    <w:multiLevelType w:val="hybridMultilevel"/>
    <w:tmpl w:val="FA9E0688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10"/>
  </w:num>
  <w:num w:numId="11">
    <w:abstractNumId w:val="13"/>
  </w:num>
  <w:num w:numId="12">
    <w:abstractNumId w:val="1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35C"/>
    <w:rsid w:val="000466DD"/>
    <w:rsid w:val="00047A53"/>
    <w:rsid w:val="00101DA5"/>
    <w:rsid w:val="00125F0B"/>
    <w:rsid w:val="001769B8"/>
    <w:rsid w:val="001D31ED"/>
    <w:rsid w:val="00200D70"/>
    <w:rsid w:val="003F65A0"/>
    <w:rsid w:val="00470BEF"/>
    <w:rsid w:val="0049435C"/>
    <w:rsid w:val="00504E91"/>
    <w:rsid w:val="00541D26"/>
    <w:rsid w:val="00582BAD"/>
    <w:rsid w:val="005E13F4"/>
    <w:rsid w:val="005E55B2"/>
    <w:rsid w:val="00603161"/>
    <w:rsid w:val="006F7C90"/>
    <w:rsid w:val="00755BE8"/>
    <w:rsid w:val="007B255A"/>
    <w:rsid w:val="007B4927"/>
    <w:rsid w:val="007F2A07"/>
    <w:rsid w:val="00954D1A"/>
    <w:rsid w:val="009C09EE"/>
    <w:rsid w:val="00A02092"/>
    <w:rsid w:val="00A27666"/>
    <w:rsid w:val="00A30A16"/>
    <w:rsid w:val="00A53C4C"/>
    <w:rsid w:val="00AE2398"/>
    <w:rsid w:val="00AF5799"/>
    <w:rsid w:val="00C9229F"/>
    <w:rsid w:val="00CD3BBC"/>
    <w:rsid w:val="00D9787E"/>
    <w:rsid w:val="00DD0544"/>
    <w:rsid w:val="00E33A65"/>
    <w:rsid w:val="00E74487"/>
    <w:rsid w:val="00EB3D12"/>
    <w:rsid w:val="00F94C2F"/>
    <w:rsid w:val="00FA2359"/>
    <w:rsid w:val="00FD5F9C"/>
    <w:rsid w:val="0C9E7BAF"/>
    <w:rsid w:val="5501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9BDD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anormal"/>
    <w:uiPriority w:val="50"/>
    <w:rsid w:val="004943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7ColorfulAccent6">
    <w:name w:val="Grid Table 7 Colorful Accent 6"/>
    <w:basedOn w:val="Tablanormal"/>
    <w:uiPriority w:val="52"/>
    <w:rsid w:val="004943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D31ED"/>
    <w:pPr>
      <w:ind w:left="720"/>
      <w:contextualSpacing/>
    </w:pPr>
  </w:style>
  <w:style w:type="table" w:customStyle="1" w:styleId="GridTable7ColorfulAccent2">
    <w:name w:val="Grid Table 7 Colorful Accent 2"/>
    <w:basedOn w:val="Tablanormal"/>
    <w:uiPriority w:val="52"/>
    <w:rsid w:val="00C922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101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FA23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9C09E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F94C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anormal"/>
    <w:uiPriority w:val="50"/>
    <w:rsid w:val="004943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7ColorfulAccent6">
    <w:name w:val="Grid Table 7 Colorful Accent 6"/>
    <w:basedOn w:val="Tablanormal"/>
    <w:uiPriority w:val="52"/>
    <w:rsid w:val="004943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D31ED"/>
    <w:pPr>
      <w:ind w:left="720"/>
      <w:contextualSpacing/>
    </w:pPr>
  </w:style>
  <w:style w:type="table" w:customStyle="1" w:styleId="GridTable7ColorfulAccent2">
    <w:name w:val="Grid Table 7 Colorful Accent 2"/>
    <w:basedOn w:val="Tablanormal"/>
    <w:uiPriority w:val="52"/>
    <w:rsid w:val="00C922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101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FA23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9C09E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F94C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458</Words>
  <Characters>2522</Characters>
  <Application>Microsoft Macintosh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Arzeta</dc:creator>
  <cp:keywords/>
  <dc:description/>
  <cp:lastModifiedBy>usuario</cp:lastModifiedBy>
  <cp:revision>19</cp:revision>
  <dcterms:created xsi:type="dcterms:W3CDTF">2018-09-25T22:51:00Z</dcterms:created>
  <dcterms:modified xsi:type="dcterms:W3CDTF">2018-10-13T00:28:00Z</dcterms:modified>
</cp:coreProperties>
</file>