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069F" w14:textId="3378316D" w:rsidR="009B4E85" w:rsidRDefault="0000483B" w:rsidP="0000483B">
      <w:pPr>
        <w:pStyle w:val="Ttulo1"/>
      </w:pPr>
      <w:r>
        <w:t>Modelos de replicación</w:t>
      </w:r>
    </w:p>
    <w:p w14:paraId="4CB23115" w14:textId="70856BF3" w:rsidR="003D5CBB" w:rsidRDefault="003D5CBB" w:rsidP="003D5CBB">
      <w:pPr>
        <w:pStyle w:val="Ttulo3"/>
        <w:spacing w:before="0"/>
        <w:jc w:val="both"/>
        <w:rPr>
          <w:rFonts w:ascii="Arial" w:hAnsi="Arial" w:cs="Arial"/>
          <w:color w:val="222222"/>
        </w:rPr>
      </w:pPr>
      <w:r>
        <w:rPr>
          <w:rFonts w:ascii="Arial" w:hAnsi="Arial" w:cs="Arial"/>
          <w:b/>
          <w:bCs/>
          <w:color w:val="222222"/>
        </w:rPr>
        <w:t>El modelo central de editor/distribuidor</w:t>
      </w:r>
      <w:r>
        <w:rPr>
          <w:rFonts w:ascii="Arial" w:hAnsi="Arial" w:cs="Arial"/>
          <w:b/>
          <w:bCs/>
          <w:color w:val="222222"/>
        </w:rPr>
        <w:t xml:space="preserve"> (Topología perecida - Árbol o Bus)</w:t>
      </w:r>
    </w:p>
    <w:p w14:paraId="6B11CC64" w14:textId="77777777" w:rsidR="003D5CBB" w:rsidRDefault="003D5CBB" w:rsidP="003D5CBB">
      <w:pPr>
        <w:pStyle w:val="NormalWeb"/>
        <w:spacing w:before="0" w:beforeAutospacing="0"/>
        <w:jc w:val="both"/>
        <w:rPr>
          <w:rFonts w:ascii="Arial" w:hAnsi="Arial" w:cs="Arial"/>
          <w:color w:val="222222"/>
          <w:sz w:val="23"/>
          <w:szCs w:val="23"/>
        </w:rPr>
      </w:pPr>
      <w:r>
        <w:rPr>
          <w:rFonts w:ascii="Arial" w:hAnsi="Arial" w:cs="Arial"/>
          <w:color w:val="222222"/>
          <w:sz w:val="23"/>
          <w:szCs w:val="23"/>
        </w:rPr>
        <w:t>En el modelo central de publicador/distribuidor (el valor predeterminado de SQL Server), uno o dos servidores se definen como el publicador/distribuidor. El publicador/distribuidor publica y distribuye datos a cualquier número de servidores configurados como suscriptores.</w:t>
      </w:r>
    </w:p>
    <w:p w14:paraId="24DB0966" w14:textId="77777777" w:rsidR="003D5CBB" w:rsidRDefault="003D5CBB" w:rsidP="003D5CBB">
      <w:pPr>
        <w:pStyle w:val="NormalWeb"/>
        <w:spacing w:before="0" w:beforeAutospacing="0"/>
        <w:jc w:val="both"/>
        <w:rPr>
          <w:rFonts w:ascii="Arial" w:hAnsi="Arial" w:cs="Arial"/>
          <w:color w:val="222222"/>
          <w:sz w:val="23"/>
          <w:szCs w:val="23"/>
        </w:rPr>
      </w:pPr>
      <w:r>
        <w:rPr>
          <w:rFonts w:ascii="Arial" w:hAnsi="Arial" w:cs="Arial"/>
          <w:color w:val="222222"/>
          <w:sz w:val="23"/>
          <w:szCs w:val="23"/>
        </w:rPr>
        <w:t>El publicador y el distribuidor pueden residir en un servidor o en servidores independientes. En cualquier caso, el servidor de publicación es el propietario principal o el origen de todos los datos replicados. Normalmente, el servidor de distribución almacena datos antes de que los datos se repliquen en los servidores de suscripción. Los datos que se reciben en los sitios de suscripción están diseñados para ser de solo lectura. Los administradores deben asegurarse de que solo se permite el permiso SELECT en las tablas del suscriptor.</w:t>
      </w:r>
    </w:p>
    <w:p w14:paraId="02044548" w14:textId="77777777" w:rsidR="003D5CBB" w:rsidRDefault="003D5CBB" w:rsidP="003D5CBB">
      <w:pPr>
        <w:pStyle w:val="NormalWeb"/>
        <w:spacing w:before="0" w:beforeAutospacing="0"/>
        <w:jc w:val="both"/>
        <w:rPr>
          <w:rFonts w:ascii="Arial" w:hAnsi="Arial" w:cs="Arial"/>
          <w:color w:val="222222"/>
          <w:sz w:val="23"/>
          <w:szCs w:val="23"/>
        </w:rPr>
      </w:pPr>
      <w:r>
        <w:rPr>
          <w:rFonts w:ascii="Arial" w:hAnsi="Arial" w:cs="Arial"/>
          <w:color w:val="222222"/>
          <w:sz w:val="23"/>
          <w:szCs w:val="23"/>
        </w:rPr>
        <w:t>Si el publicador y el distribuidor se establecen en servidores independientes, este modelo descarga gran parte del trabajo de replicación del publicador al distribuidor.</w:t>
      </w:r>
    </w:p>
    <w:p w14:paraId="250CFF49" w14:textId="3B7E2075" w:rsidR="0000483B" w:rsidRDefault="003D5CBB" w:rsidP="003D5CBB">
      <w:pPr>
        <w:jc w:val="center"/>
      </w:pPr>
      <w:r>
        <w:rPr>
          <w:noProof/>
        </w:rPr>
        <w:drawing>
          <wp:inline distT="0" distB="0" distL="0" distR="0" wp14:anchorId="70D2BB85" wp14:editId="2456B861">
            <wp:extent cx="2048161" cy="1676634"/>
            <wp:effectExtent l="0" t="0" r="952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048161" cy="1676634"/>
                    </a:xfrm>
                    <a:prstGeom prst="rect">
                      <a:avLst/>
                    </a:prstGeom>
                  </pic:spPr>
                </pic:pic>
              </a:graphicData>
            </a:graphic>
          </wp:inline>
        </w:drawing>
      </w:r>
    </w:p>
    <w:p w14:paraId="70B00B1B" w14:textId="0DD35990" w:rsidR="00F12C43" w:rsidRPr="00F12C43" w:rsidRDefault="00F12C43" w:rsidP="00F12C43">
      <w:pPr>
        <w:rPr>
          <w:rFonts w:ascii="Arial" w:hAnsi="Arial" w:cs="Arial"/>
          <w:sz w:val="23"/>
          <w:szCs w:val="23"/>
        </w:rPr>
      </w:pPr>
      <w:r w:rsidRPr="00F12C43">
        <w:rPr>
          <w:rFonts w:ascii="Arial" w:hAnsi="Arial" w:cs="Arial"/>
          <w:sz w:val="23"/>
          <w:szCs w:val="23"/>
        </w:rPr>
        <w:t>Un ejemplo es:</w:t>
      </w:r>
    </w:p>
    <w:p w14:paraId="001FA230" w14:textId="36357345" w:rsidR="00F12C43" w:rsidRDefault="00F12C43" w:rsidP="00F12C43">
      <w:pPr>
        <w:jc w:val="both"/>
        <w:rPr>
          <w:rFonts w:ascii="Arial" w:hAnsi="Arial" w:cs="Arial"/>
          <w:color w:val="222222"/>
          <w:sz w:val="23"/>
          <w:szCs w:val="23"/>
        </w:rPr>
      </w:pPr>
      <w:r>
        <w:rPr>
          <w:rFonts w:ascii="Arial" w:hAnsi="Arial" w:cs="Arial"/>
          <w:color w:val="222222"/>
          <w:sz w:val="23"/>
          <w:szCs w:val="23"/>
        </w:rPr>
        <w:t>Las oficinas de ventas regionales no pueden pronosticar con precisión las ventas porque no tienen acceso coherente a los datos de ventas actuales. El costo prohíbe instalar conexiones de red de alta velocidad entre todas las oficinas regionales y Nueva York.</w:t>
      </w:r>
    </w:p>
    <w:p w14:paraId="3B93F13D" w14:textId="02A5A9C4" w:rsidR="00F12C43" w:rsidRDefault="00F12C43" w:rsidP="00F12C43">
      <w:pPr>
        <w:jc w:val="center"/>
      </w:pPr>
      <w:r>
        <w:rPr>
          <w:noProof/>
        </w:rPr>
        <w:lastRenderedPageBreak/>
        <w:drawing>
          <wp:inline distT="0" distB="0" distL="0" distR="0" wp14:anchorId="286E7116" wp14:editId="2891F9CB">
            <wp:extent cx="4324954" cy="3029373"/>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324954" cy="3029373"/>
                    </a:xfrm>
                    <a:prstGeom prst="rect">
                      <a:avLst/>
                    </a:prstGeom>
                  </pic:spPr>
                </pic:pic>
              </a:graphicData>
            </a:graphic>
          </wp:inline>
        </w:drawing>
      </w:r>
    </w:p>
    <w:p w14:paraId="4EE5B84A" w14:textId="3BBE1123" w:rsidR="003D5CBB" w:rsidRDefault="003D5CBB" w:rsidP="003D5CBB">
      <w:pPr>
        <w:pStyle w:val="Ttulo3"/>
        <w:spacing w:before="0"/>
        <w:jc w:val="both"/>
        <w:rPr>
          <w:rFonts w:ascii="Arial" w:hAnsi="Arial" w:cs="Arial"/>
          <w:color w:val="222222"/>
        </w:rPr>
      </w:pPr>
      <w:r>
        <w:rPr>
          <w:rFonts w:ascii="Arial" w:hAnsi="Arial" w:cs="Arial"/>
          <w:b/>
          <w:bCs/>
          <w:color w:val="222222"/>
        </w:rPr>
        <w:t>El modelo central de suscriptores/múltiples editores</w:t>
      </w:r>
      <w:r>
        <w:rPr>
          <w:rFonts w:ascii="Arial" w:hAnsi="Arial" w:cs="Arial"/>
          <w:b/>
          <w:bCs/>
          <w:color w:val="222222"/>
        </w:rPr>
        <w:t xml:space="preserve"> (Topología parecida - Estrella)</w:t>
      </w:r>
    </w:p>
    <w:p w14:paraId="5DDBC952" w14:textId="77777777" w:rsidR="003D5CBB" w:rsidRDefault="003D5CBB" w:rsidP="003D5CBB">
      <w:pPr>
        <w:pStyle w:val="NormalWeb"/>
        <w:spacing w:before="0" w:beforeAutospacing="0"/>
        <w:jc w:val="both"/>
        <w:rPr>
          <w:rFonts w:ascii="Arial" w:hAnsi="Arial" w:cs="Arial"/>
          <w:color w:val="222222"/>
          <w:sz w:val="23"/>
          <w:szCs w:val="23"/>
        </w:rPr>
      </w:pPr>
      <w:r>
        <w:rPr>
          <w:rFonts w:ascii="Arial" w:hAnsi="Arial" w:cs="Arial"/>
          <w:color w:val="222222"/>
          <w:sz w:val="23"/>
          <w:szCs w:val="23"/>
        </w:rPr>
        <w:t>En el modelo central de suscriptores/varios publicadores, varios publicadores replican datos en un único suscriptor. Este modelo aborda la necesidad de consolidar datos en un sitio centralizado y proporcionar solo datos locales a los sitios locales. Dado que varios publicadores escriben en la misma tabla de suscripción, es importante asegurarse de que todos los datos tienen un propietario local único para que otro publicador no los sobrescriba. Puede lograr esto filtrando los datos horizontalmente.</w:t>
      </w:r>
    </w:p>
    <w:p w14:paraId="589257BB" w14:textId="03289773" w:rsidR="003D5CBB" w:rsidRDefault="003D5CBB" w:rsidP="003D5CBB">
      <w:pPr>
        <w:jc w:val="center"/>
      </w:pPr>
      <w:r>
        <w:rPr>
          <w:noProof/>
        </w:rPr>
        <w:drawing>
          <wp:inline distT="0" distB="0" distL="0" distR="0" wp14:anchorId="7C2E92CF" wp14:editId="411985E9">
            <wp:extent cx="1943371" cy="1724266"/>
            <wp:effectExtent l="0" t="0" r="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943371" cy="1724266"/>
                    </a:xfrm>
                    <a:prstGeom prst="rect">
                      <a:avLst/>
                    </a:prstGeom>
                  </pic:spPr>
                </pic:pic>
              </a:graphicData>
            </a:graphic>
          </wp:inline>
        </w:drawing>
      </w:r>
    </w:p>
    <w:p w14:paraId="242EE58C" w14:textId="77777777" w:rsidR="00F12C43" w:rsidRPr="00F12C43" w:rsidRDefault="00F12C43" w:rsidP="00F12C43">
      <w:pPr>
        <w:rPr>
          <w:rFonts w:ascii="Arial" w:hAnsi="Arial" w:cs="Arial"/>
          <w:sz w:val="23"/>
          <w:szCs w:val="23"/>
        </w:rPr>
      </w:pPr>
      <w:r w:rsidRPr="00F12C43">
        <w:rPr>
          <w:rFonts w:ascii="Arial" w:hAnsi="Arial" w:cs="Arial"/>
          <w:sz w:val="23"/>
          <w:szCs w:val="23"/>
        </w:rPr>
        <w:t>Un ejemplo es:</w:t>
      </w:r>
    </w:p>
    <w:p w14:paraId="4746BAD1" w14:textId="5090A3F6" w:rsidR="00F12C43" w:rsidRDefault="00F12C43" w:rsidP="00F12C43">
      <w:pPr>
        <w:rPr>
          <w:rFonts w:ascii="Arial" w:hAnsi="Arial" w:cs="Arial"/>
          <w:color w:val="222222"/>
          <w:sz w:val="23"/>
          <w:szCs w:val="23"/>
        </w:rPr>
      </w:pPr>
      <w:r>
        <w:rPr>
          <w:rFonts w:ascii="Arial" w:hAnsi="Arial" w:cs="Arial"/>
          <w:color w:val="222222"/>
          <w:sz w:val="23"/>
          <w:szCs w:val="23"/>
        </w:rPr>
        <w:t>U</w:t>
      </w:r>
      <w:r>
        <w:rPr>
          <w:rFonts w:ascii="Arial" w:hAnsi="Arial" w:cs="Arial"/>
          <w:color w:val="222222"/>
          <w:sz w:val="23"/>
          <w:szCs w:val="23"/>
        </w:rPr>
        <w:t>n fabricante de piezas de automóviles con cuatro almacenes regionales en todo el país.</w:t>
      </w:r>
    </w:p>
    <w:p w14:paraId="6A5B90DB" w14:textId="07C74FCE" w:rsidR="00F12C43" w:rsidRDefault="00F12C43" w:rsidP="00F12C43">
      <w:pPr>
        <w:jc w:val="center"/>
      </w:pPr>
      <w:r>
        <w:rPr>
          <w:noProof/>
        </w:rPr>
        <w:lastRenderedPageBreak/>
        <w:drawing>
          <wp:inline distT="0" distB="0" distL="0" distR="0" wp14:anchorId="044D3EB9" wp14:editId="37A52C43">
            <wp:extent cx="3505200" cy="3543135"/>
            <wp:effectExtent l="0" t="0" r="0" b="635"/>
            <wp:docPr id="5" name="Imagen 5"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Dibujo de ingenierí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530128" cy="3568332"/>
                    </a:xfrm>
                    <a:prstGeom prst="rect">
                      <a:avLst/>
                    </a:prstGeom>
                  </pic:spPr>
                </pic:pic>
              </a:graphicData>
            </a:graphic>
          </wp:inline>
        </w:drawing>
      </w:r>
    </w:p>
    <w:p w14:paraId="4ADD4641" w14:textId="77777777" w:rsidR="003D5CBB" w:rsidRDefault="003D5CBB" w:rsidP="003D5CBB">
      <w:pPr>
        <w:pStyle w:val="Ttulo3"/>
        <w:spacing w:before="0"/>
        <w:jc w:val="both"/>
        <w:rPr>
          <w:rFonts w:ascii="Arial" w:hAnsi="Arial" w:cs="Arial"/>
          <w:color w:val="222222"/>
        </w:rPr>
      </w:pPr>
      <w:r>
        <w:rPr>
          <w:rFonts w:ascii="Arial" w:hAnsi="Arial" w:cs="Arial"/>
          <w:b/>
          <w:bCs/>
          <w:color w:val="222222"/>
        </w:rPr>
        <w:t>El modelo de varios editores/suscriptores múltiples</w:t>
      </w:r>
    </w:p>
    <w:p w14:paraId="25DD10B2" w14:textId="498B2CEF" w:rsidR="003D5CBB" w:rsidRDefault="003D5CBB" w:rsidP="003D5CBB">
      <w:pPr>
        <w:pStyle w:val="NormalWeb"/>
        <w:spacing w:before="0" w:beforeAutospacing="0"/>
        <w:jc w:val="both"/>
        <w:rPr>
          <w:rFonts w:ascii="Arial" w:hAnsi="Arial" w:cs="Arial"/>
          <w:color w:val="222222"/>
          <w:sz w:val="23"/>
          <w:szCs w:val="23"/>
        </w:rPr>
      </w:pPr>
      <w:r>
        <w:rPr>
          <w:rFonts w:ascii="Arial" w:hAnsi="Arial" w:cs="Arial"/>
          <w:color w:val="222222"/>
          <w:sz w:val="23"/>
          <w:szCs w:val="23"/>
        </w:rPr>
        <w:t>En el modelo de varios publicadores/suscriptores múltiples, varios servidores de publicación y varios servidores de suscripción pueden desempeñar un doble papel. Este modelo es la implementación más cercana al procesamiento de datos totalmente distribuido. Debe tener cuidado al diseñar los tipos de esquema y actualización para asegurarse de que existe un nivel adecuado de coherencia de datos en todos los sitios. El filtrado horizontal o el particionamiento serán necesarios para lograrlo.</w:t>
      </w:r>
    </w:p>
    <w:p w14:paraId="7B4796C6" w14:textId="569FCDD2" w:rsidR="003D5CBB" w:rsidRDefault="003D5CBB" w:rsidP="003D5CBB">
      <w:pPr>
        <w:pStyle w:val="NormalWeb"/>
        <w:spacing w:before="0" w:beforeAutospacing="0"/>
        <w:jc w:val="center"/>
        <w:rPr>
          <w:rFonts w:ascii="Arial" w:hAnsi="Arial" w:cs="Arial"/>
          <w:color w:val="222222"/>
          <w:sz w:val="23"/>
          <w:szCs w:val="23"/>
        </w:rPr>
      </w:pPr>
      <w:r>
        <w:rPr>
          <w:rFonts w:ascii="Arial" w:hAnsi="Arial" w:cs="Arial"/>
          <w:noProof/>
          <w:color w:val="222222"/>
          <w:sz w:val="23"/>
          <w:szCs w:val="23"/>
        </w:rPr>
        <w:drawing>
          <wp:inline distT="0" distB="0" distL="0" distR="0" wp14:anchorId="53B9A1AD" wp14:editId="0A10A178">
            <wp:extent cx="2076740" cy="1657581"/>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076740" cy="1657581"/>
                    </a:xfrm>
                    <a:prstGeom prst="rect">
                      <a:avLst/>
                    </a:prstGeom>
                  </pic:spPr>
                </pic:pic>
              </a:graphicData>
            </a:graphic>
          </wp:inline>
        </w:drawing>
      </w:r>
    </w:p>
    <w:p w14:paraId="2D226C1B" w14:textId="604BCC00" w:rsidR="00F12C43" w:rsidRPr="00F12C43" w:rsidRDefault="00F12C43" w:rsidP="00F12C43">
      <w:pPr>
        <w:rPr>
          <w:rFonts w:ascii="Arial" w:hAnsi="Arial" w:cs="Arial"/>
          <w:sz w:val="23"/>
          <w:szCs w:val="23"/>
        </w:rPr>
      </w:pPr>
      <w:r w:rsidRPr="00F12C43">
        <w:rPr>
          <w:rFonts w:ascii="Arial" w:hAnsi="Arial" w:cs="Arial"/>
          <w:sz w:val="23"/>
          <w:szCs w:val="23"/>
        </w:rPr>
        <w:t>Un ejemplo es:</w:t>
      </w:r>
    </w:p>
    <w:p w14:paraId="4BA7D611" w14:textId="294DEA4E" w:rsidR="00F12C43" w:rsidRDefault="00F12C43" w:rsidP="00F12C43">
      <w:pPr>
        <w:pStyle w:val="NormalWeb"/>
        <w:spacing w:before="0" w:beforeAutospacing="0"/>
        <w:rPr>
          <w:rFonts w:ascii="Arial" w:hAnsi="Arial" w:cs="Arial"/>
          <w:color w:val="222222"/>
          <w:sz w:val="23"/>
          <w:szCs w:val="23"/>
        </w:rPr>
      </w:pPr>
      <w:r>
        <w:rPr>
          <w:rFonts w:ascii="Arial" w:hAnsi="Arial" w:cs="Arial"/>
          <w:color w:val="222222"/>
          <w:sz w:val="23"/>
          <w:szCs w:val="23"/>
        </w:rPr>
        <w:t>Actualmente, cada tienda se queda sin ciertos ingredientes de forma regular. Cuando una tienda se queda sin un ingrediente necesario, debe ponerse en contacto con una o ambas tiendas para averiguar si el ingrediente está en stock y luego organizar por separado para que se pida.</w:t>
      </w:r>
    </w:p>
    <w:p w14:paraId="51F7AABE" w14:textId="1F26C882" w:rsidR="003D5CBB" w:rsidRDefault="00F12C43" w:rsidP="00F12C43">
      <w:pPr>
        <w:pStyle w:val="NormalWeb"/>
        <w:spacing w:before="0" w:beforeAutospacing="0"/>
        <w:jc w:val="center"/>
        <w:rPr>
          <w:rFonts w:ascii="Arial" w:hAnsi="Arial" w:cs="Arial"/>
          <w:color w:val="222222"/>
          <w:sz w:val="23"/>
          <w:szCs w:val="23"/>
        </w:rPr>
      </w:pPr>
      <w:r>
        <w:rPr>
          <w:rFonts w:ascii="Arial" w:hAnsi="Arial" w:cs="Arial"/>
          <w:noProof/>
          <w:color w:val="222222"/>
          <w:sz w:val="23"/>
          <w:szCs w:val="23"/>
        </w:rPr>
        <w:lastRenderedPageBreak/>
        <w:drawing>
          <wp:inline distT="0" distB="0" distL="0" distR="0" wp14:anchorId="2DE6EAB6" wp14:editId="06BCB1AB">
            <wp:extent cx="4620270" cy="3458058"/>
            <wp:effectExtent l="0" t="0" r="8890" b="9525"/>
            <wp:docPr id="6" name="Imagen 6"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Dibujo de ingenierí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620270" cy="3458058"/>
                    </a:xfrm>
                    <a:prstGeom prst="rect">
                      <a:avLst/>
                    </a:prstGeom>
                  </pic:spPr>
                </pic:pic>
              </a:graphicData>
            </a:graphic>
          </wp:inline>
        </w:drawing>
      </w:r>
    </w:p>
    <w:p w14:paraId="3ED529DC" w14:textId="77777777" w:rsidR="003D5CBB" w:rsidRPr="0000483B" w:rsidRDefault="003D5CBB" w:rsidP="003D5CBB"/>
    <w:sectPr w:rsidR="003D5CBB" w:rsidRPr="000048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3B"/>
    <w:rsid w:val="0000483B"/>
    <w:rsid w:val="0011603E"/>
    <w:rsid w:val="0013321E"/>
    <w:rsid w:val="001D6595"/>
    <w:rsid w:val="003D5CBB"/>
    <w:rsid w:val="00452DED"/>
    <w:rsid w:val="004644B8"/>
    <w:rsid w:val="00495B61"/>
    <w:rsid w:val="009B7401"/>
    <w:rsid w:val="00AD75CB"/>
    <w:rsid w:val="00BC043B"/>
    <w:rsid w:val="00C3398C"/>
    <w:rsid w:val="00F12C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29E6"/>
  <w15:chartTrackingRefBased/>
  <w15:docId w15:val="{13643870-949B-4C67-9A51-1BC07197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4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D5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83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D5CB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D5CB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208381">
      <w:bodyDiv w:val="1"/>
      <w:marLeft w:val="0"/>
      <w:marRight w:val="0"/>
      <w:marTop w:val="0"/>
      <w:marBottom w:val="0"/>
      <w:divBdr>
        <w:top w:val="none" w:sz="0" w:space="0" w:color="auto"/>
        <w:left w:val="none" w:sz="0" w:space="0" w:color="auto"/>
        <w:bottom w:val="none" w:sz="0" w:space="0" w:color="auto"/>
        <w:right w:val="none" w:sz="0" w:space="0" w:color="auto"/>
      </w:divBdr>
    </w:div>
    <w:div w:id="853151370">
      <w:bodyDiv w:val="1"/>
      <w:marLeft w:val="0"/>
      <w:marRight w:val="0"/>
      <w:marTop w:val="0"/>
      <w:marBottom w:val="0"/>
      <w:divBdr>
        <w:top w:val="none" w:sz="0" w:space="0" w:color="auto"/>
        <w:left w:val="none" w:sz="0" w:space="0" w:color="auto"/>
        <w:bottom w:val="none" w:sz="0" w:space="0" w:color="auto"/>
        <w:right w:val="none" w:sz="0" w:space="0" w:color="auto"/>
      </w:divBdr>
    </w:div>
    <w:div w:id="98300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73CE0EB8B9664D83432B40EC2E94B3" ma:contentTypeVersion="10" ma:contentTypeDescription="Create a new document." ma:contentTypeScope="" ma:versionID="1555cfc390ef9a0482f3192e528c4f5d">
  <xsd:schema xmlns:xsd="http://www.w3.org/2001/XMLSchema" xmlns:xs="http://www.w3.org/2001/XMLSchema" xmlns:p="http://schemas.microsoft.com/office/2006/metadata/properties" xmlns:ns3="4a7e8bf3-eb41-492f-b98f-b69cba1b6892" xmlns:ns4="2ea4dec3-65c6-4ab0-b481-4959fffda2a7" targetNamespace="http://schemas.microsoft.com/office/2006/metadata/properties" ma:root="true" ma:fieldsID="9e6fbdfb16fc3bc173a8fc80710d1b31" ns3:_="" ns4:_="">
    <xsd:import namespace="4a7e8bf3-eb41-492f-b98f-b69cba1b6892"/>
    <xsd:import namespace="2ea4dec3-65c6-4ab0-b481-4959fffda2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e8bf3-eb41-492f-b98f-b69cba1b6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a4dec3-65c6-4ab0-b481-4959fffda2a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1C3545-BD66-4549-AB70-CDB739BE4D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e8bf3-eb41-492f-b98f-b69cba1b6892"/>
    <ds:schemaRef ds:uri="2ea4dec3-65c6-4ab0-b481-4959fffda2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B2649E-BD31-4AD5-8CB8-595349CFB90F}">
  <ds:schemaRefs>
    <ds:schemaRef ds:uri="http://schemas.microsoft.com/sharepoint/v3/contenttype/forms"/>
  </ds:schemaRefs>
</ds:datastoreItem>
</file>

<file path=customXml/itemProps3.xml><?xml version="1.0" encoding="utf-8"?>
<ds:datastoreItem xmlns:ds="http://schemas.openxmlformats.org/officeDocument/2006/customXml" ds:itemID="{F2E24A25-58D9-4F6A-96CA-4FEBB12B77C5}">
  <ds:schemaRefs>
    <ds:schemaRef ds:uri="http://schemas.microsoft.com/office/2006/metadata/properties"/>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2ea4dec3-65c6-4ab0-b481-4959fffda2a7"/>
    <ds:schemaRef ds:uri="4a7e8bf3-eb41-492f-b98f-b69cba1b6892"/>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446</Words>
  <Characters>2455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ADAN SANCHEZ RAMIREZ</dc:creator>
  <cp:keywords/>
  <dc:description/>
  <cp:lastModifiedBy>NOEL ADAN SANCHEZ RAMIREZ</cp:lastModifiedBy>
  <cp:revision>2</cp:revision>
  <dcterms:created xsi:type="dcterms:W3CDTF">2021-01-22T17:29:00Z</dcterms:created>
  <dcterms:modified xsi:type="dcterms:W3CDTF">2021-01-22T17:29:00Z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0x0101002C73CE0EB8B9664D83432B40EC2E94B3</vt:lpwstr>
  </property>
</Properties>
</file>