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color w:val="000000"/>
        </w:rPr>
      </w:pPr>
      <w:bookmarkStart w:colFirst="0" w:colLast="0" w:name="_m9gdb6sgs64i" w:id="0"/>
      <w:bookmarkEnd w:id="0"/>
      <w:r w:rsidDel="00000000" w:rsidR="00000000" w:rsidRPr="00000000">
        <w:rPr>
          <w:rtl w:val="0"/>
        </w:rPr>
        <w:t xml:space="preserve">01 </w:t>
        <w:tab/>
        <w:t xml:space="preserve">명제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06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9hs8r5cj2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전제1.축구를 좋아하는 사람 중에는 기자도 있다.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전제2. 고등학생 중에는 축구를 좋아하는 사람도 있다.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결론. 고등학생 중에는 기자도 있다. 기자 중에는 고등학생도 있다.</w:t>
        <w:br w:type="textWrapping"/>
        <w:t xml:space="preserve">-&gt; 모든 고등학생이 기자일 수도 있다. (가능성 없는 얘기 아니니까 참.)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before="320" w:line="240" w:lineRule="auto"/>
        <w:rPr>
          <w:color w:val="000000"/>
        </w:rPr>
      </w:pPr>
      <w:bookmarkStart w:colFirst="0" w:colLast="0" w:name="_qezpnykc0j2z" w:id="2"/>
      <w:bookmarkEnd w:id="2"/>
      <w:r w:rsidDel="00000000" w:rsidR="00000000" w:rsidRPr="00000000">
        <w:rPr>
          <w:rtl w:val="0"/>
        </w:rPr>
        <w:t xml:space="preserve">02 </w:t>
        <w:tab/>
        <w:t xml:space="preserve">조건추리</w:t>
        <w:br w:type="textWrapping"/>
      </w:r>
      <w:r w:rsidDel="00000000" w:rsidR="00000000" w:rsidRPr="00000000">
        <w:rPr>
          <w:color w:val="000000"/>
          <w:rtl w:val="0"/>
        </w:rPr>
        <w:t xml:space="preserve">16</w:t>
      </w:r>
    </w:p>
    <w:p w:rsidR="00000000" w:rsidDel="00000000" w:rsidP="00000000" w:rsidRDefault="00000000" w:rsidRPr="00000000" w14:paraId="0000000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24y8m7uzt91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조건분기를 탐색해본다.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before="320" w:line="240" w:lineRule="auto"/>
        <w:rPr>
          <w:color w:val="000000"/>
        </w:rPr>
      </w:pPr>
      <w:bookmarkStart w:colFirst="0" w:colLast="0" w:name="_c2tw3funccc0" w:id="4"/>
      <w:bookmarkEnd w:id="4"/>
      <w:r w:rsidDel="00000000" w:rsidR="00000000" w:rsidRPr="00000000">
        <w:rPr>
          <w:rtl w:val="0"/>
        </w:rPr>
        <w:t xml:space="preserve">03 </w:t>
        <w:tab/>
        <w:t xml:space="preserve">어휘추리</w:t>
        <w:br w:type="textWrapping"/>
      </w:r>
      <w:r w:rsidDel="00000000" w:rsidR="00000000" w:rsidRPr="00000000">
        <w:rPr>
          <w:color w:val="000000"/>
          <w:rtl w:val="0"/>
        </w:rPr>
        <w:t xml:space="preserve">01</w:t>
      </w:r>
    </w:p>
    <w:p w:rsidR="00000000" w:rsidDel="00000000" w:rsidP="00000000" w:rsidRDefault="00000000" w:rsidRPr="00000000" w14:paraId="0000001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ccnge2dio0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변변하다: 부족하지 않다. = 넉넉하다.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소요하다: 여럿이 떠들석하게 들고일어나다. = 소란하다.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공겸하다: 겸손하게 낮추다.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before="320" w:line="240" w:lineRule="auto"/>
        <w:rPr>
          <w:color w:val="000000"/>
        </w:rPr>
      </w:pPr>
      <w:bookmarkStart w:colFirst="0" w:colLast="0" w:name="_fc3ge2rfoz66" w:id="6"/>
      <w:bookmarkEnd w:id="6"/>
      <w:r w:rsidDel="00000000" w:rsidR="00000000" w:rsidRPr="00000000">
        <w:rPr>
          <w:rtl w:val="0"/>
        </w:rPr>
        <w:t xml:space="preserve">03 </w:t>
        <w:tab/>
        <w:t xml:space="preserve">어휘추리</w:t>
        <w:br w:type="textWrapping"/>
      </w:r>
      <w:r w:rsidDel="00000000" w:rsidR="00000000" w:rsidRPr="00000000">
        <w:rPr>
          <w:color w:val="000000"/>
          <w:rtl w:val="0"/>
        </w:rPr>
        <w:t xml:space="preserve">06</w:t>
      </w:r>
    </w:p>
    <w:p w:rsidR="00000000" w:rsidDel="00000000" w:rsidP="00000000" w:rsidRDefault="00000000" w:rsidRPr="00000000" w14:paraId="0000001F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ssq9nj8enbg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초췌하다: 쇠약해지다. = 수척하다.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함양: 능력이나 품성을 기름 = 육성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결실: 일의 결과가 잘 맺어짐.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도출: 결론 반응을 이끌어냄.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spacing w:before="320" w:line="240" w:lineRule="auto"/>
        <w:rPr>
          <w:color w:val="000000"/>
        </w:rPr>
      </w:pPr>
      <w:bookmarkStart w:colFirst="0" w:colLast="0" w:name="_2cchav21kdo0" w:id="8"/>
      <w:bookmarkEnd w:id="8"/>
      <w:r w:rsidDel="00000000" w:rsidR="00000000" w:rsidRPr="00000000">
        <w:rPr>
          <w:rtl w:val="0"/>
        </w:rPr>
        <w:t xml:space="preserve">03 </w:t>
        <w:tab/>
        <w:t xml:space="preserve">어휘추리</w:t>
        <w:br w:type="textWrapping"/>
      </w:r>
      <w:r w:rsidDel="00000000" w:rsidR="00000000" w:rsidRPr="00000000">
        <w:rPr>
          <w:color w:val="000000"/>
          <w:rtl w:val="0"/>
        </w:rPr>
        <w:t xml:space="preserve">21</w:t>
      </w:r>
    </w:p>
    <w:p w:rsidR="00000000" w:rsidDel="00000000" w:rsidP="00000000" w:rsidRDefault="00000000" w:rsidRPr="00000000" w14:paraId="0000002B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7x13hyiikn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데스크탑에 휴대성을 갖춘게 노트북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집에 휴대성을 갖춘건 캠핑카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spacing w:before="320" w:line="240" w:lineRule="auto"/>
        <w:rPr>
          <w:color w:val="000000"/>
        </w:rPr>
      </w:pPr>
      <w:bookmarkStart w:colFirst="0" w:colLast="0" w:name="_bsj9ejn0pip" w:id="10"/>
      <w:bookmarkEnd w:id="10"/>
      <w:r w:rsidDel="00000000" w:rsidR="00000000" w:rsidRPr="00000000">
        <w:rPr>
          <w:rtl w:val="0"/>
        </w:rPr>
        <w:t xml:space="preserve">03 </w:t>
        <w:tab/>
        <w:t xml:space="preserve">어휘추리</w:t>
        <w:br w:type="textWrapping"/>
      </w:r>
      <w:r w:rsidDel="00000000" w:rsidR="00000000" w:rsidRPr="00000000">
        <w:rPr>
          <w:color w:val="000000"/>
          <w:rtl w:val="0"/>
        </w:rPr>
        <w:t xml:space="preserve">31</w:t>
      </w:r>
    </w:p>
    <w:p w:rsidR="00000000" w:rsidDel="00000000" w:rsidP="00000000" w:rsidRDefault="00000000" w:rsidRPr="00000000" w14:paraId="0000003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mpb28npvc41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돈은 지갑의 내용물이지 재료가 아니다.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재료-결과물 관계에 유의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spacing w:before="320" w:line="240" w:lineRule="auto"/>
        <w:rPr>
          <w:color w:val="000000"/>
        </w:rPr>
      </w:pPr>
      <w:bookmarkStart w:colFirst="0" w:colLast="0" w:name="_xiu7jcgsyxl1" w:id="12"/>
      <w:bookmarkEnd w:id="12"/>
      <w:r w:rsidDel="00000000" w:rsidR="00000000" w:rsidRPr="00000000">
        <w:rPr>
          <w:rtl w:val="0"/>
        </w:rPr>
        <w:t xml:space="preserve">03 </w:t>
        <w:tab/>
        <w:t xml:space="preserve">도식추리</w:t>
        <w:br w:type="textWrapping"/>
      </w:r>
      <w:r w:rsidDel="00000000" w:rsidR="00000000" w:rsidRPr="00000000">
        <w:rPr>
          <w:color w:val="000000"/>
          <w:rtl w:val="0"/>
        </w:rPr>
        <w:t xml:space="preserve">11</w:t>
      </w:r>
    </w:p>
    <w:p w:rsidR="00000000" w:rsidDel="00000000" w:rsidP="00000000" w:rsidRDefault="00000000" w:rsidRPr="00000000" w14:paraId="00000042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qgg7in56tlp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단순하게 접근하자 모든 가능성을 생각하면 문제가 안풀린다. 그런식으로 안나온다.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spacing w:before="320" w:line="240" w:lineRule="auto"/>
        <w:rPr>
          <w:color w:val="000000"/>
        </w:rPr>
      </w:pPr>
      <w:bookmarkStart w:colFirst="0" w:colLast="0" w:name="_aun61hkwgl" w:id="14"/>
      <w:bookmarkEnd w:id="14"/>
      <w:r w:rsidDel="00000000" w:rsidR="00000000" w:rsidRPr="00000000">
        <w:rPr>
          <w:rtl w:val="0"/>
        </w:rPr>
        <w:t xml:space="preserve">03 </w:t>
        <w:tab/>
        <w:t xml:space="preserve">어휘추리</w:t>
        <w:br w:type="textWrapping"/>
      </w:r>
      <w:r w:rsidDel="00000000" w:rsidR="00000000" w:rsidRPr="00000000">
        <w:rPr>
          <w:color w:val="000000"/>
          <w:rtl w:val="0"/>
        </w:rPr>
        <w:t xml:space="preserve">16</w:t>
      </w:r>
    </w:p>
    <w:p w:rsidR="00000000" w:rsidDel="00000000" w:rsidP="00000000" w:rsidRDefault="00000000" w:rsidRPr="00000000" w14:paraId="0000004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uwlzvxvt3xa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이것도 마찬가지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Title"/>
        <w:spacing w:before="320" w:line="240" w:lineRule="auto"/>
        <w:rPr>
          <w:color w:val="000000"/>
        </w:rPr>
      </w:pPr>
      <w:bookmarkStart w:colFirst="0" w:colLast="0" w:name="_hkz1x8jwi908" w:id="16"/>
      <w:bookmarkEnd w:id="16"/>
      <w:r w:rsidDel="00000000" w:rsidR="00000000" w:rsidRPr="00000000">
        <w:rPr>
          <w:rtl w:val="0"/>
        </w:rPr>
        <w:t xml:space="preserve">03 </w:t>
        <w:tab/>
        <w:t xml:space="preserve">어휘추리</w:t>
        <w:br w:type="textWrapping"/>
      </w:r>
      <w:r w:rsidDel="00000000" w:rsidR="00000000" w:rsidRPr="00000000">
        <w:rPr>
          <w:color w:val="000000"/>
          <w:rtl w:val="0"/>
        </w:rPr>
        <w:t xml:space="preserve">21</w:t>
      </w:r>
    </w:p>
    <w:p w:rsidR="00000000" w:rsidDel="00000000" w:rsidP="00000000" w:rsidRDefault="00000000" w:rsidRPr="00000000" w14:paraId="0000005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dyv0ksyaj9k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&lt;key Point&gt;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이것도 마찬가지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ungsuh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ko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