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hoe_math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b w:val="1"/>
          <w:sz w:val="46"/>
          <w:szCs w:val="46"/>
        </w:rPr>
      </w:pPr>
      <w:r w:rsidDel="00000000" w:rsidR="00000000" w:rsidRPr="00000000">
        <w:rPr>
          <w:rFonts w:ascii="Oswald" w:cs="Oswald" w:eastAsia="Oswald" w:hAnsi="Oswald"/>
          <w:b w:val="1"/>
          <w:sz w:val="46"/>
          <w:szCs w:val="46"/>
          <w:rtl w:val="0"/>
        </w:rPr>
        <w:t xml:space="preserve">BOOK RECOMMENDATIONS</w:t>
      </w:r>
    </w:p>
    <w:p w:rsidR="00000000" w:rsidDel="00000000" w:rsidP="00000000" w:rsidRDefault="00000000" w:rsidRPr="00000000" w14:paraId="00000003">
      <w:pPr>
        <w:jc w:val="center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Oswald" w:cs="Oswald" w:eastAsia="Oswald" w:hAnsi="Oswald"/>
          <w:b w:val="1"/>
          <w:color w:val="990000"/>
          <w:sz w:val="30"/>
          <w:szCs w:val="30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color w:val="990000"/>
          <w:sz w:val="30"/>
          <w:szCs w:val="30"/>
          <w:u w:val="single"/>
          <w:rtl w:val="0"/>
        </w:rPr>
        <w:t xml:space="preserve">DEVELOPMENTAL PSYCHOLOGY (LEVELS)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Ken Wllber</w:t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 Theory of Everything</w:t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 Brief History of Everything</w:t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Integral Spirituality</w:t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Integral Psychology</w:t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Up from Eden</w:t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Suzanne Cook-Greuter</w:t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Ego Development: Nine Levels of Increasing Embrace</w:t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Robert Kegan</w:t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In Over Our Heads</w:t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Beck, Cowan, Graves</w:t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Spiral Dynamics</w:t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Kazimierz Dąbrowski</w:t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Positive Disintegration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Oswald" w:cs="Oswald" w:eastAsia="Oswald" w:hAnsi="Oswald"/>
          <w:b w:val="1"/>
          <w:color w:val="990000"/>
          <w:sz w:val="30"/>
          <w:szCs w:val="30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color w:val="990000"/>
          <w:sz w:val="30"/>
          <w:szCs w:val="30"/>
          <w:u w:val="single"/>
          <w:rtl w:val="0"/>
        </w:rPr>
        <w:t xml:space="preserve">EMOTIONAL + SHADOW WORK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Eugene Gendlin</w:t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Focusing</w:t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Keila Shaheen</w:t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The Shadow Work Journal</w:t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Matthew Michletti, Ashley Cottrell</w:t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The Inner Work</w:t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The Inner Work of Relationships</w:t>
      </w:r>
    </w:p>
    <w:p w:rsidR="00000000" w:rsidDel="00000000" w:rsidP="00000000" w:rsidRDefault="00000000" w:rsidRPr="00000000" w14:paraId="00000024">
      <w:pPr>
        <w:jc w:val="center"/>
        <w:rPr>
          <w:b w:val="1"/>
          <w:color w:val="99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Oswald" w:cs="Oswald" w:eastAsia="Oswald" w:hAnsi="Oswald"/>
          <w:b w:val="1"/>
          <w:color w:val="990000"/>
          <w:sz w:val="30"/>
          <w:szCs w:val="30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color w:val="990000"/>
          <w:sz w:val="30"/>
          <w:szCs w:val="30"/>
          <w:u w:val="single"/>
          <w:rtl w:val="0"/>
        </w:rPr>
        <w:t xml:space="preserve">MASCULINITY</w:t>
      </w:r>
    </w:p>
    <w:p w:rsidR="00000000" w:rsidDel="00000000" w:rsidP="00000000" w:rsidRDefault="00000000" w:rsidRPr="00000000" w14:paraId="00000026">
      <w:pPr>
        <w:jc w:val="center"/>
        <w:rPr>
          <w:b w:val="1"/>
          <w:color w:val="99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Manson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Models: Attract Women Through Honesty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Robert Moore, Douglas Gillette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King, Warrior, Magician, Lover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Oswald" w:cs="Oswald" w:eastAsia="Oswald" w:hAnsi="Oswald"/>
          <w:b w:val="1"/>
          <w:color w:val="990000"/>
          <w:sz w:val="30"/>
          <w:szCs w:val="30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color w:val="990000"/>
          <w:sz w:val="30"/>
          <w:szCs w:val="30"/>
          <w:u w:val="single"/>
          <w:rtl w:val="0"/>
        </w:rPr>
        <w:t xml:space="preserve">PERSUASION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Scott Adams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Win Bigly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Oswald" w:cs="Oswald" w:eastAsia="Oswald" w:hAnsi="Oswald"/>
          <w:b w:val="1"/>
          <w:color w:val="990000"/>
          <w:sz w:val="30"/>
          <w:szCs w:val="30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color w:val="990000"/>
          <w:sz w:val="30"/>
          <w:szCs w:val="30"/>
          <w:u w:val="single"/>
          <w:rtl w:val="0"/>
        </w:rPr>
        <w:t xml:space="preserve">PHILOSOPHY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Albert Camus</w:t>
      </w:r>
    </w:p>
    <w:p w:rsidR="00000000" w:rsidDel="00000000" w:rsidP="00000000" w:rsidRDefault="00000000" w:rsidRPr="00000000" w14:paraId="0000003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The Stranger</w:t>
      </w:r>
    </w:p>
    <w:p w:rsidR="00000000" w:rsidDel="00000000" w:rsidP="00000000" w:rsidRDefault="00000000" w:rsidRPr="00000000" w14:paraId="0000003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Arthur Schopenhauer</w:t>
      </w:r>
    </w:p>
    <w:p w:rsidR="00000000" w:rsidDel="00000000" w:rsidP="00000000" w:rsidRDefault="00000000" w:rsidRPr="00000000" w14:paraId="0000003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Friedrich Nietszche</w:t>
      </w:r>
    </w:p>
    <w:p w:rsidR="00000000" w:rsidDel="00000000" w:rsidP="00000000" w:rsidRDefault="00000000" w:rsidRPr="00000000" w14:paraId="0000003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Beyond Good and Evil</w:t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Immanuel Kant</w:t>
      </w:r>
    </w:p>
    <w:p w:rsidR="00000000" w:rsidDel="00000000" w:rsidP="00000000" w:rsidRDefault="00000000" w:rsidRPr="00000000" w14:paraId="0000003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Critique of Pure Reason</w:t>
      </w:r>
    </w:p>
    <w:p w:rsidR="00000000" w:rsidDel="00000000" w:rsidP="00000000" w:rsidRDefault="00000000" w:rsidRPr="00000000" w14:paraId="0000003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Fundamental Principles of the Metaphysic of Morals</w:t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Seneca</w:t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On the Shortness of Life</w:t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Oswald" w:cs="Oswald" w:eastAsia="Oswald" w:hAnsi="Oswald"/>
          <w:b w:val="1"/>
          <w:color w:val="990000"/>
          <w:sz w:val="30"/>
          <w:szCs w:val="30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color w:val="990000"/>
          <w:sz w:val="30"/>
          <w:szCs w:val="30"/>
          <w:u w:val="single"/>
          <w:rtl w:val="0"/>
        </w:rPr>
        <w:t xml:space="preserve">POWER</w:t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Robert Greene</w:t>
      </w:r>
    </w:p>
    <w:p w:rsidR="00000000" w:rsidDel="00000000" w:rsidP="00000000" w:rsidRDefault="00000000" w:rsidRPr="00000000" w14:paraId="0000004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The 48 Laws of Power</w:t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Niccolo Machivelli</w:t>
      </w:r>
    </w:p>
    <w:p w:rsidR="00000000" w:rsidDel="00000000" w:rsidP="00000000" w:rsidRDefault="00000000" w:rsidRPr="00000000" w14:paraId="0000004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The Prince</w:t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Dale Carnegie</w:t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How To Win Friends and Influence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Oswald" w:cs="Oswald" w:eastAsia="Oswald" w:hAnsi="Oswald"/>
          <w:b w:val="1"/>
          <w:color w:val="990000"/>
          <w:sz w:val="30"/>
          <w:szCs w:val="30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color w:val="990000"/>
          <w:sz w:val="30"/>
          <w:szCs w:val="30"/>
          <w:u w:val="single"/>
          <w:rtl w:val="0"/>
        </w:rPr>
        <w:t xml:space="preserve">PSYCHOLOGY</w:t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Alex Korb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  <w:t xml:space="preserve">The Upward Spiral</w:t>
      </w:r>
    </w:p>
    <w:p w:rsidR="00000000" w:rsidDel="00000000" w:rsidP="00000000" w:rsidRDefault="00000000" w:rsidRPr="00000000" w14:paraId="00000052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(Using Neuroscience to Reverse the Course of Depression)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Joe Navarro</w:t>
      </w:r>
    </w:p>
    <w:p w:rsidR="00000000" w:rsidDel="00000000" w:rsidP="00000000" w:rsidRDefault="00000000" w:rsidRPr="00000000" w14:paraId="0000005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What Every Body is Saying</w:t>
      </w:r>
    </w:p>
    <w:p w:rsidR="00000000" w:rsidDel="00000000" w:rsidP="00000000" w:rsidRDefault="00000000" w:rsidRPr="00000000" w14:paraId="0000005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Kibeom Lee, Michael Ashton</w:t>
      </w:r>
    </w:p>
    <w:p w:rsidR="00000000" w:rsidDel="00000000" w:rsidP="00000000" w:rsidRDefault="00000000" w:rsidRPr="00000000" w14:paraId="0000005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The H-Factor of Personality</w:t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Oswald" w:cs="Oswald" w:eastAsia="Oswald" w:hAnsi="Oswald"/>
          <w:b w:val="1"/>
          <w:color w:val="990000"/>
          <w:sz w:val="30"/>
          <w:szCs w:val="30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color w:val="990000"/>
          <w:sz w:val="30"/>
          <w:szCs w:val="30"/>
          <w:u w:val="single"/>
          <w:rtl w:val="0"/>
        </w:rPr>
        <w:t xml:space="preserve">SOCIETY</w:t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Aaron Clarey</w:t>
      </w:r>
    </w:p>
    <w:p w:rsidR="00000000" w:rsidDel="00000000" w:rsidP="00000000" w:rsidRDefault="00000000" w:rsidRPr="00000000" w14:paraId="0000005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 World Without Men</w:t>
      </w:r>
    </w:p>
    <w:p w:rsidR="00000000" w:rsidDel="00000000" w:rsidP="00000000" w:rsidRDefault="00000000" w:rsidRPr="00000000" w14:paraId="0000005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J.D. Unwin</w:t>
      </w:r>
    </w:p>
    <w:p w:rsidR="00000000" w:rsidDel="00000000" w:rsidP="00000000" w:rsidRDefault="00000000" w:rsidRPr="00000000" w14:paraId="0000006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Sex and Culture</w:t>
      </w:r>
    </w:p>
    <w:p w:rsidR="00000000" w:rsidDel="00000000" w:rsidP="00000000" w:rsidRDefault="00000000" w:rsidRPr="00000000" w14:paraId="0000006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(This explains my reasoning behind my video “Stuck”)</w:t>
      </w:r>
    </w:p>
    <w:p w:rsidR="00000000" w:rsidDel="00000000" w:rsidP="00000000" w:rsidRDefault="00000000" w:rsidRPr="00000000" w14:paraId="00000062">
      <w:pPr>
        <w:jc w:val="center"/>
        <w:rPr>
          <w:b w:val="1"/>
          <w:color w:val="99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Oswald" w:cs="Oswald" w:eastAsia="Oswald" w:hAnsi="Oswald"/>
          <w:b w:val="1"/>
          <w:color w:val="990000"/>
          <w:sz w:val="30"/>
          <w:szCs w:val="30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color w:val="990000"/>
          <w:sz w:val="30"/>
          <w:szCs w:val="30"/>
          <w:u w:val="single"/>
          <w:rtl w:val="0"/>
        </w:rPr>
        <w:t xml:space="preserve">SPIRITUALITY</w:t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Thich Nhat Hanh</w:t>
      </w:r>
    </w:p>
    <w:p w:rsidR="00000000" w:rsidDel="00000000" w:rsidP="00000000" w:rsidRDefault="00000000" w:rsidRPr="00000000" w14:paraId="0000006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The Heart of the Buddha’s Teaching</w:t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God</w:t>
      </w:r>
    </w:p>
    <w:p w:rsidR="00000000" w:rsidDel="00000000" w:rsidP="00000000" w:rsidRDefault="00000000" w:rsidRPr="00000000" w14:paraId="0000006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The Bible</w:t>
      </w:r>
    </w:p>
    <w:p w:rsidR="00000000" w:rsidDel="00000000" w:rsidP="00000000" w:rsidRDefault="00000000" w:rsidRPr="00000000" w14:paraId="0000006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(especially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Proverbs 21:9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mic Sans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blehub.com/proverbs/21-9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