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B30" w:rsidRPr="00E82293" w:rsidRDefault="00667F24" w:rsidP="00E82293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E82293">
        <w:rPr>
          <w:rFonts w:asciiTheme="majorBidi" w:hAnsiTheme="majorBidi" w:cstheme="majorBidi"/>
          <w:sz w:val="28"/>
          <w:szCs w:val="28"/>
        </w:rPr>
        <w:t>VIOLATION DE DOMICILE</w:t>
      </w:r>
    </w:p>
    <w:p w:rsidR="00667F24" w:rsidRPr="00E82293" w:rsidRDefault="00667F24" w:rsidP="00E82293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  <w:r w:rsidRPr="00E82293">
        <w:rPr>
          <w:rFonts w:asciiTheme="majorBidi" w:hAnsiTheme="majorBidi" w:cstheme="majorBidi"/>
          <w:sz w:val="28"/>
          <w:szCs w:val="28"/>
        </w:rPr>
        <w:t>ARTICLE 299</w:t>
      </w:r>
    </w:p>
    <w:p w:rsidR="00667F24" w:rsidRPr="00E82293" w:rsidRDefault="00667F24" w:rsidP="00E82293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  <w:r w:rsidRPr="00E82293">
        <w:rPr>
          <w:rFonts w:asciiTheme="majorBidi" w:hAnsiTheme="majorBidi" w:cstheme="majorBidi"/>
          <w:sz w:val="28"/>
          <w:szCs w:val="28"/>
        </w:rPr>
        <w:t>Est puni d’un emprisonnement de dix jours a un an et d’une amende de 5.000 a 50.000 ou l’une de ces deux peines celui qui s’introduit ou qui se maintient dans le domicile d’autrui contre son gré .</w:t>
      </w:r>
    </w:p>
    <w:p w:rsidR="00667F24" w:rsidRPr="00E82293" w:rsidRDefault="00667F24" w:rsidP="00E82293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  <w:r w:rsidRPr="00E82293">
        <w:rPr>
          <w:rFonts w:asciiTheme="majorBidi" w:hAnsiTheme="majorBidi" w:cstheme="majorBidi"/>
          <w:sz w:val="28"/>
          <w:szCs w:val="28"/>
        </w:rPr>
        <w:t>Les peines sont doublées si l’infraction est commise pendant la nuit ou a l’aide de menaces, violences ou vois de fait.</w:t>
      </w:r>
    </w:p>
    <w:p w:rsidR="00667F24" w:rsidRPr="00E82293" w:rsidRDefault="0081348A" w:rsidP="00E82293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E82293">
        <w:rPr>
          <w:rFonts w:asciiTheme="majorBidi" w:hAnsiTheme="majorBidi" w:cstheme="majorBidi"/>
          <w:sz w:val="28"/>
          <w:szCs w:val="28"/>
        </w:rPr>
        <w:t>BLESSURES SIMPLES</w:t>
      </w:r>
    </w:p>
    <w:p w:rsidR="0081348A" w:rsidRPr="00E82293" w:rsidRDefault="0081348A" w:rsidP="00E82293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  <w:r w:rsidRPr="00E82293">
        <w:rPr>
          <w:rFonts w:asciiTheme="majorBidi" w:hAnsiTheme="majorBidi" w:cstheme="majorBidi"/>
          <w:sz w:val="28"/>
          <w:szCs w:val="28"/>
        </w:rPr>
        <w:t>ARTICLE 280</w:t>
      </w:r>
    </w:p>
    <w:p w:rsidR="00667F24" w:rsidRPr="00E82293" w:rsidRDefault="00667F24" w:rsidP="00E82293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  <w:r w:rsidRPr="00E82293">
        <w:rPr>
          <w:rFonts w:asciiTheme="majorBidi" w:hAnsiTheme="majorBidi" w:cstheme="majorBidi"/>
          <w:sz w:val="28"/>
          <w:szCs w:val="28"/>
        </w:rPr>
        <w:t>Est puni d’</w:t>
      </w:r>
      <w:r w:rsidR="0081348A" w:rsidRPr="00E82293">
        <w:rPr>
          <w:rFonts w:asciiTheme="majorBidi" w:hAnsiTheme="majorBidi" w:cstheme="majorBidi"/>
          <w:sz w:val="28"/>
          <w:szCs w:val="28"/>
        </w:rPr>
        <w:t>un emprisonnement de 6 mois a 5 ans</w:t>
      </w:r>
      <w:r w:rsidRPr="00E82293">
        <w:rPr>
          <w:rFonts w:asciiTheme="majorBidi" w:hAnsiTheme="majorBidi" w:cstheme="majorBidi"/>
          <w:sz w:val="28"/>
          <w:szCs w:val="28"/>
        </w:rPr>
        <w:t xml:space="preserve"> et </w:t>
      </w:r>
      <w:r w:rsidR="0081348A" w:rsidRPr="00E82293">
        <w:rPr>
          <w:rFonts w:asciiTheme="majorBidi" w:hAnsiTheme="majorBidi" w:cstheme="majorBidi"/>
          <w:sz w:val="28"/>
          <w:szCs w:val="28"/>
        </w:rPr>
        <w:t>d’ une amende de 5.000 a 2</w:t>
      </w:r>
      <w:r w:rsidRPr="00E82293">
        <w:rPr>
          <w:rFonts w:asciiTheme="majorBidi" w:hAnsiTheme="majorBidi" w:cstheme="majorBidi"/>
          <w:sz w:val="28"/>
          <w:szCs w:val="28"/>
        </w:rPr>
        <w:t>00.000 frs</w:t>
      </w:r>
      <w:r w:rsidR="0081348A" w:rsidRPr="00E82293">
        <w:rPr>
          <w:rFonts w:asciiTheme="majorBidi" w:hAnsiTheme="majorBidi" w:cstheme="majorBidi"/>
          <w:sz w:val="28"/>
          <w:szCs w:val="28"/>
        </w:rPr>
        <w:t xml:space="preserve"> celui qui, par de violences ou des voies de fait cause même involontairement a autrui une maladie ou une incapacité de travail supérieure a 30 jours</w:t>
      </w:r>
    </w:p>
    <w:p w:rsidR="0081348A" w:rsidRPr="00E82293" w:rsidRDefault="0081348A" w:rsidP="00E82293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E82293">
        <w:rPr>
          <w:rFonts w:asciiTheme="majorBidi" w:hAnsiTheme="majorBidi" w:cstheme="majorBidi"/>
          <w:sz w:val="28"/>
          <w:szCs w:val="28"/>
        </w:rPr>
        <w:t>DESTRUCTION</w:t>
      </w:r>
    </w:p>
    <w:p w:rsidR="0081348A" w:rsidRPr="00E82293" w:rsidRDefault="0081348A" w:rsidP="00E82293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  <w:r w:rsidRPr="00E82293">
        <w:rPr>
          <w:rFonts w:asciiTheme="majorBidi" w:hAnsiTheme="majorBidi" w:cstheme="majorBidi"/>
          <w:sz w:val="28"/>
          <w:szCs w:val="28"/>
        </w:rPr>
        <w:t>ARTICLE  316</w:t>
      </w:r>
    </w:p>
    <w:p w:rsidR="0081348A" w:rsidRPr="00E82293" w:rsidRDefault="0081348A" w:rsidP="00E82293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  <w:r w:rsidRPr="00E82293">
        <w:rPr>
          <w:rFonts w:asciiTheme="majorBidi" w:hAnsiTheme="majorBidi" w:cstheme="majorBidi"/>
          <w:sz w:val="28"/>
          <w:szCs w:val="28"/>
        </w:rPr>
        <w:t>Est puni d’un emprisonnement de 15 jours a 3 ans</w:t>
      </w:r>
      <w:r w:rsidR="00255B6F" w:rsidRPr="00E82293">
        <w:rPr>
          <w:rFonts w:asciiTheme="majorBidi" w:hAnsiTheme="majorBidi" w:cstheme="majorBidi"/>
          <w:sz w:val="28"/>
          <w:szCs w:val="28"/>
        </w:rPr>
        <w:t xml:space="preserve"> et d’une amende de 5.000 a 100.000 frs ou l’une de ces deux peines seulement celui qui </w:t>
      </w:r>
      <w:r w:rsidR="00AE7EFE" w:rsidRPr="00E82293">
        <w:rPr>
          <w:rFonts w:asciiTheme="majorBidi" w:hAnsiTheme="majorBidi" w:cstheme="majorBidi"/>
          <w:sz w:val="28"/>
          <w:szCs w:val="28"/>
        </w:rPr>
        <w:t>détruit</w:t>
      </w:r>
      <w:r w:rsidR="00255B6F" w:rsidRPr="00E82293">
        <w:rPr>
          <w:rFonts w:asciiTheme="majorBidi" w:hAnsiTheme="majorBidi" w:cstheme="majorBidi"/>
          <w:sz w:val="28"/>
          <w:szCs w:val="28"/>
        </w:rPr>
        <w:t xml:space="preserve">  </w:t>
      </w:r>
      <w:r w:rsidR="00AE7EFE" w:rsidRPr="00E82293">
        <w:rPr>
          <w:rFonts w:asciiTheme="majorBidi" w:hAnsiTheme="majorBidi" w:cstheme="majorBidi"/>
          <w:sz w:val="28"/>
          <w:szCs w:val="28"/>
        </w:rPr>
        <w:t>même</w:t>
      </w:r>
      <w:r w:rsidR="00255B6F" w:rsidRPr="00E82293">
        <w:rPr>
          <w:rFonts w:asciiTheme="majorBidi" w:hAnsiTheme="majorBidi" w:cstheme="majorBidi"/>
          <w:sz w:val="28"/>
          <w:szCs w:val="28"/>
        </w:rPr>
        <w:t xml:space="preserve"> partiellement, tout bien appartenant en tout ou en partie a autrui.</w:t>
      </w:r>
    </w:p>
    <w:sectPr w:rsidR="0081348A" w:rsidRPr="00E82293" w:rsidSect="000A7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A0549"/>
    <w:multiLevelType w:val="hybridMultilevel"/>
    <w:tmpl w:val="9A2637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67F24"/>
    <w:rsid w:val="000A7B30"/>
    <w:rsid w:val="00255B6F"/>
    <w:rsid w:val="00667F24"/>
    <w:rsid w:val="0081348A"/>
    <w:rsid w:val="00AE7EFE"/>
    <w:rsid w:val="00E82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B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NCY Motors</dc:creator>
  <cp:lastModifiedBy>NCY Motors</cp:lastModifiedBy>
  <cp:revision>3</cp:revision>
  <dcterms:created xsi:type="dcterms:W3CDTF">2015-04-19T13:25:00Z</dcterms:created>
  <dcterms:modified xsi:type="dcterms:W3CDTF">2015-04-19T13:49:00Z</dcterms:modified>
</cp:coreProperties>
</file>