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rtl w:val="0"/>
        </w:rPr>
        <w:t xml:space="preserve">ESTUDIO JURÍDICO — ASESORÍA &amp; PATROCINIO LETRADO</w:t>
        <w:br w:type="textWrapping"/>
        <w:t xml:space="preserve">Ciudad Autónoma de Buenos Aires · República Argentina</w:t>
      </w:r>
    </w:p>
    <w:p w:rsidR="00000000" w:rsidDel="00000000" w:rsidP="00000000" w:rsidRDefault="00000000" w:rsidRPr="00000000" w14:paraId="00000002">
      <w:pPr>
        <w:rPr/>
      </w:pPr>
      <w:r w:rsidDel="00000000" w:rsidR="00000000" w:rsidRPr="00000000">
        <w:rPr>
          <w:rtl w:val="0"/>
        </w:rPr>
        <w:t xml:space="preserve">_________________________________________________________________________________________________</w:t>
      </w:r>
    </w:p>
    <w:p w:rsidR="00000000" w:rsidDel="00000000" w:rsidP="00000000" w:rsidRDefault="00000000" w:rsidRPr="00000000" w14:paraId="00000003">
      <w:pPr>
        <w:pStyle w:val="Title"/>
        <w:rPr>
          <w:sz w:val="30"/>
          <w:szCs w:val="30"/>
        </w:rPr>
      </w:pPr>
      <w:bookmarkStart w:colFirst="0" w:colLast="0" w:name="_eeoosysnzmt" w:id="0"/>
      <w:bookmarkEnd w:id="0"/>
      <w:r w:rsidDel="00000000" w:rsidR="00000000" w:rsidRPr="00000000">
        <w:rPr>
          <w:sz w:val="30"/>
          <w:szCs w:val="30"/>
          <w:rtl w:val="0"/>
        </w:rPr>
        <w:t xml:space="preserve">PRESUPUESTO DE SERVICIOS PROFESIONALES (N° XXX/2026)</w:t>
      </w:r>
    </w:p>
    <w:p w:rsidR="00000000" w:rsidDel="00000000" w:rsidP="00000000" w:rsidRDefault="00000000" w:rsidRPr="00000000" w14:paraId="00000004">
      <w:pPr>
        <w:pStyle w:val="Heading2"/>
        <w:rPr/>
      </w:pPr>
      <w:bookmarkStart w:colFirst="0" w:colLast="0" w:name="_plcsj6n0b3fp" w:id="1"/>
      <w:bookmarkEnd w:id="1"/>
      <w:r w:rsidDel="00000000" w:rsidR="00000000" w:rsidRPr="00000000">
        <w:rPr>
          <w:rtl w:val="0"/>
        </w:rPr>
        <w:t xml:space="preserve">INFORMACIÓN DEL PRESUPUESTO Y PARTES</w:t>
      </w:r>
    </w:p>
    <w:p w:rsidR="00000000" w:rsidDel="00000000" w:rsidP="00000000" w:rsidRDefault="00000000" w:rsidRPr="00000000" w14:paraId="00000005">
      <w:pPr>
        <w:numPr>
          <w:ilvl w:val="0"/>
          <w:numId w:val="2"/>
        </w:numPr>
        <w:ind w:left="720" w:hanging="360"/>
      </w:pPr>
      <w:r w:rsidDel="00000000" w:rsidR="00000000" w:rsidRPr="00000000">
        <w:rPr>
          <w:b w:val="1"/>
          <w:bCs w:val="1"/>
          <w:rtl w:val="0"/>
        </w:rPr>
        <w:t xml:space="preserve">Fecha de Emisión:</w:t>
      </w:r>
      <w:r w:rsidDel="00000000" w:rsidR="00000000" w:rsidRPr="00000000">
        <w:rPr>
          <w:rtl w:val="0"/>
        </w:rPr>
        <w:t xml:space="preserve"> </w:t>
      </w:r>
      <w:r w:rsidDel="00000000" w:rsidR="00000000" w:rsidRPr="00000000">
        <w:rPr>
          <w:color w:val="000000"/>
          <w:rtl w:val="0"/>
        </w:rPr>
        <w:t xml:space="preserve">Date</w:t>
      </w:r>
      <w:r w:rsidDel="00000000" w:rsidR="00000000" w:rsidRPr="00000000">
        <w:rPr>
          <w:rtl w:val="0"/>
        </w:rPr>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Validez de la Oferta:</w:t>
      </w:r>
      <w:r w:rsidDel="00000000" w:rsidR="00000000" w:rsidRPr="00000000">
        <w:rPr>
          <w:rtl w:val="0"/>
        </w:rPr>
        <w:t xml:space="preserve"> 15 días naturales desde su emisión.</w:t>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Cliente / Razón Social:</w:t>
      </w:r>
      <w:r w:rsidDel="00000000" w:rsidR="00000000" w:rsidRPr="00000000">
        <w:rPr>
          <w:rtl w:val="0"/>
        </w:rPr>
        <w:t xml:space="preserve"> </w:t>
      </w:r>
      <w:r w:rsidDel="00000000" w:rsidR="00000000" w:rsidRPr="00000000">
        <w:rPr>
          <w:color w:val="000000"/>
          <w:rtl w:val="0"/>
        </w:rPr>
        <w:t xml:space="preserve">Person</w:t>
      </w: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CUIT / DNI:</w:t>
      </w:r>
      <w:r w:rsidDel="00000000" w:rsidR="00000000" w:rsidRPr="00000000">
        <w:rPr>
          <w:rtl w:val="0"/>
        </w:rPr>
        <w:t xml:space="preserve"> ___</w:t>
      </w:r>
      <w:r w:rsidDel="00000000" w:rsidR="00000000" w:rsidRPr="00000000">
        <w:rPr>
          <w:i w:val="1"/>
          <w:iCs w:val="1"/>
          <w:rtl w:val="0"/>
        </w:rPr>
        <w:t xml:space="preserve">-________-</w:t>
      </w: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Contacto Principal:</w:t>
      </w:r>
      <w:r w:rsidDel="00000000" w:rsidR="00000000" w:rsidRPr="00000000">
        <w:rPr>
          <w:rtl w:val="0"/>
        </w:rPr>
        <w:t xml:space="preserve"> </w:t>
      </w:r>
      <w:r w:rsidDel="00000000" w:rsidR="00000000" w:rsidRPr="00000000">
        <w:rPr>
          <w:color w:val="000000"/>
          <w:rtl w:val="0"/>
        </w:rPr>
        <w:t xml:space="preserve">Person</w:t>
      </w: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Jurisdicción y Marco Legal:</w:t>
      </w:r>
      <w:r w:rsidDel="00000000" w:rsidR="00000000" w:rsidRPr="00000000">
        <w:rPr>
          <w:rtl w:val="0"/>
        </w:rPr>
        <w:t xml:space="preserve"> CABA — Ley N° 5.134 (Honorarios Profesionales de Abogados y Procuradores) / Ley N° 27.423.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rPr/>
      </w:pPr>
      <w:bookmarkStart w:colFirst="0" w:colLast="0" w:name="_5tho2qs7dw81" w:id="2"/>
      <w:bookmarkEnd w:id="2"/>
      <w:r w:rsidDel="00000000" w:rsidR="00000000" w:rsidRPr="00000000">
        <w:rPr>
          <w:rtl w:val="0"/>
        </w:rPr>
        <w:t xml:space="preserve">01 — COMPRENSIÓN DEL CASO Y CONTEXTO</w:t>
      </w:r>
    </w:p>
    <w:p w:rsidR="00000000" w:rsidDel="00000000" w:rsidP="00000000" w:rsidRDefault="00000000" w:rsidRPr="00000000" w14:paraId="0000000E">
      <w:pPr>
        <w:rPr/>
      </w:pPr>
      <w:r w:rsidDel="00000000" w:rsidR="00000000" w:rsidRPr="00000000">
        <w:rPr>
          <w:rtl w:val="0"/>
        </w:rPr>
        <w:t xml:space="preserve">El presente instrumento tiene por objeto fijar las condiciones técnico-jurídicas y la propuesta económica para la prestación de servicios de patrocinio letrado y/o representación judicial respecto de la situación fáctica planteada por el Cliente.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De acuerdo con la información brindada en las consultas preliminares, el conflicto requiere un abordaje integral focalizado en la tutela efectiva de los derechos del Cliente, priorizando la celeridad, la mitigación de riesgos patrimoniales y el estricto cumplimiento de los estándares procesales vigentes en la Ciudad Autónoma de Buenos Aires.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rPr/>
      </w:pPr>
      <w:bookmarkStart w:colFirst="0" w:colLast="0" w:name="_k7igo243b04q" w:id="3"/>
      <w:bookmarkEnd w:id="3"/>
      <w:r w:rsidDel="00000000" w:rsidR="00000000" w:rsidRPr="00000000">
        <w:rPr>
          <w:rtl w:val="0"/>
        </w:rPr>
        <w:t xml:space="preserve">02  — SOLUCIÓN PROPUESTA Y ALCANCE DE LA LABOR</w:t>
      </w:r>
    </w:p>
    <w:p w:rsidR="00000000" w:rsidDel="00000000" w:rsidP="00000000" w:rsidRDefault="00000000" w:rsidRPr="00000000" w14:paraId="00000014">
      <w:pPr>
        <w:rPr/>
      </w:pPr>
      <w:r w:rsidDel="00000000" w:rsidR="00000000" w:rsidRPr="00000000">
        <w:rPr>
          <w:rtl w:val="0"/>
        </w:rPr>
        <w:t xml:space="preserve">La labor profesional encomendada comprende la atención integral del asunto en sus distintas facetas: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5"/>
        </w:numPr>
        <w:ind w:left="720" w:hanging="360"/>
      </w:pPr>
      <w:r w:rsidDel="00000000" w:rsidR="00000000" w:rsidRPr="00000000">
        <w:rPr>
          <w:b w:val="1"/>
          <w:bCs w:val="1"/>
          <w:rtl w:val="0"/>
        </w:rPr>
        <w:t xml:space="preserve">Análisis Legal Strategy:</w:t>
      </w:r>
      <w:r w:rsidDel="00000000" w:rsidR="00000000" w:rsidRPr="00000000">
        <w:rPr>
          <w:rtl w:val="0"/>
        </w:rPr>
        <w:t xml:space="preserve"> Evaluación de la prueba documental, dictamen de viabilidad procesal y diseño de la estrategia de reclamo o defensa.</w:t>
      </w:r>
    </w:p>
    <w:p w:rsidR="00000000" w:rsidDel="00000000" w:rsidP="00000000" w:rsidRDefault="00000000" w:rsidRPr="00000000" w14:paraId="00000017">
      <w:pPr>
        <w:numPr>
          <w:ilvl w:val="0"/>
          <w:numId w:val="5"/>
        </w:numPr>
        <w:ind w:left="720" w:hanging="360"/>
      </w:pPr>
      <w:r w:rsidDel="00000000" w:rsidR="00000000" w:rsidRPr="00000000">
        <w:rPr>
          <w:b w:val="1"/>
          <w:bCs w:val="1"/>
          <w:rtl w:val="0"/>
        </w:rPr>
        <w:t xml:space="preserve">Instancia Previa Extrajudicial:</w:t>
      </w:r>
      <w:r w:rsidDel="00000000" w:rsidR="00000000" w:rsidRPr="00000000">
        <w:rPr>
          <w:rtl w:val="0"/>
        </w:rPr>
        <w:t xml:space="preserve"> Redacción e intercambio epistolar (cartas documento, notificaciones formales) e intervención en mediación previa obligatoria (Ley N° 26.589 / Ley CABA según corresponda).</w:t>
      </w:r>
    </w:p>
    <w:p w:rsidR="00000000" w:rsidDel="00000000" w:rsidP="00000000" w:rsidRDefault="00000000" w:rsidRPr="00000000" w14:paraId="00000018">
      <w:pPr>
        <w:numPr>
          <w:ilvl w:val="0"/>
          <w:numId w:val="5"/>
        </w:numPr>
        <w:ind w:left="720" w:hanging="360"/>
      </w:pPr>
      <w:r w:rsidDel="00000000" w:rsidR="00000000" w:rsidRPr="00000000">
        <w:rPr>
          <w:b w:val="1"/>
          <w:bCs w:val="1"/>
          <w:rtl w:val="0"/>
        </w:rPr>
        <w:t xml:space="preserve">Patrocinio Judicial Completo:</w:t>
      </w:r>
      <w:r w:rsidDel="00000000" w:rsidR="00000000" w:rsidRPr="00000000">
        <w:rPr>
          <w:rtl w:val="0"/>
        </w:rPr>
        <w:t xml:space="preserve"> Redacción y presentación de la demanda, contestación, interposición de excepciones, ofrecimiento y producción de prueba, e intervención en audiencias.</w:t>
      </w:r>
    </w:p>
    <w:p w:rsidR="00000000" w:rsidDel="00000000" w:rsidP="00000000" w:rsidRDefault="00000000" w:rsidRPr="00000000" w14:paraId="00000019">
      <w:pPr>
        <w:numPr>
          <w:ilvl w:val="0"/>
          <w:numId w:val="5"/>
        </w:numPr>
        <w:ind w:left="720" w:hanging="360"/>
      </w:pPr>
      <w:r w:rsidDel="00000000" w:rsidR="00000000" w:rsidRPr="00000000">
        <w:rPr>
          <w:b w:val="1"/>
          <w:bCs w:val="1"/>
          <w:rtl w:val="0"/>
        </w:rPr>
        <w:t xml:space="preserve">Gestión de Recursos:</w:t>
      </w:r>
      <w:r w:rsidDel="00000000" w:rsidR="00000000" w:rsidRPr="00000000">
        <w:rPr>
          <w:rtl w:val="0"/>
        </w:rPr>
        <w:t xml:space="preserve"> Tramitación de medidas cautelares en caso de resultar pertinentes y contestación de traslados ordinarios.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Exclusiones:</w:t>
      </w:r>
      <w:r w:rsidDel="00000000" w:rsidR="00000000" w:rsidRPr="00000000">
        <w:rPr>
          <w:rtl w:val="0"/>
        </w:rPr>
        <w:t xml:space="preserve"> No se encuentran contemplados en la presente propuesta la interposición de recursos extraordinarios ante la Superior Corte local o la Corte Suprema de Justicia de la Nación, ni el cobro de honorarios derivados de tercerías o querellas penales accesorias, los cuales serán objeto de presupuesto independiente.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rPr/>
      </w:pPr>
      <w:bookmarkStart w:colFirst="0" w:colLast="0" w:name="_eo1xxovbnkto" w:id="4"/>
      <w:bookmarkEnd w:id="4"/>
      <w:r w:rsidDel="00000000" w:rsidR="00000000" w:rsidRPr="00000000">
        <w:rPr>
          <w:rtl w:val="0"/>
        </w:rPr>
        <w:t xml:space="preserve">03  — METODOLOGÍA Y ETAPAS PROCESALES</w:t>
      </w:r>
    </w:p>
    <w:p w:rsidR="00000000" w:rsidDel="00000000" w:rsidP="00000000" w:rsidRDefault="00000000" w:rsidRPr="00000000" w14:paraId="0000001F">
      <w:pPr>
        <w:rPr/>
      </w:pPr>
      <w:r w:rsidDel="00000000" w:rsidR="00000000" w:rsidRPr="00000000">
        <w:rPr>
          <w:rtl w:val="0"/>
        </w:rPr>
        <w:t xml:space="preserve">El desarrollo del proceso se dividirá formalmente en tres fases operativas principales: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4"/>
        </w:numPr>
        <w:ind w:left="720" w:hanging="360"/>
      </w:pPr>
      <w:r w:rsidDel="00000000" w:rsidR="00000000" w:rsidRPr="00000000">
        <w:rPr>
          <w:b w:val="1"/>
          <w:bCs w:val="1"/>
          <w:rtl w:val="0"/>
        </w:rPr>
        <w:t xml:space="preserve">Fase I — Preparatoria y Medios Alternativos de Resolución:</w:t>
      </w:r>
      <w:r w:rsidDel="00000000" w:rsidR="00000000" w:rsidRPr="00000000">
        <w:rPr>
          <w:rtl w:val="0"/>
        </w:rPr>
        <w:t xml:space="preserve"> Reunión de prueba, redacción del reclamo inicial y participación activa en las audiencias de conciliación o mediación.</w:t>
      </w:r>
    </w:p>
    <w:p w:rsidR="00000000" w:rsidDel="00000000" w:rsidP="00000000" w:rsidRDefault="00000000" w:rsidRPr="00000000" w14:paraId="00000022">
      <w:pPr>
        <w:numPr>
          <w:ilvl w:val="0"/>
          <w:numId w:val="4"/>
        </w:numPr>
        <w:ind w:left="720" w:hanging="360"/>
      </w:pPr>
      <w:r w:rsidDel="00000000" w:rsidR="00000000" w:rsidRPr="00000000">
        <w:rPr>
          <w:b w:val="1"/>
          <w:bCs w:val="1"/>
          <w:rtl w:val="0"/>
        </w:rPr>
        <w:t xml:space="preserve">Fase II — Traba de la Litis y Etapa Probatoria:</w:t>
      </w:r>
      <w:r w:rsidDel="00000000" w:rsidR="00000000" w:rsidRPr="00000000">
        <w:rPr>
          <w:rtl w:val="0"/>
        </w:rPr>
        <w:t xml:space="preserve"> Inicio de la acción judicial, notificación del traslado, audiencia preliminar, proveimiento y producción de medios probatorios (periciales, testimoniales, informativas).</w:t>
      </w:r>
    </w:p>
    <w:p w:rsidR="00000000" w:rsidDel="00000000" w:rsidP="00000000" w:rsidRDefault="00000000" w:rsidRPr="00000000" w14:paraId="00000023">
      <w:pPr>
        <w:numPr>
          <w:ilvl w:val="0"/>
          <w:numId w:val="4"/>
        </w:numPr>
        <w:ind w:left="720" w:hanging="360"/>
      </w:pPr>
      <w:r w:rsidDel="00000000" w:rsidR="00000000" w:rsidRPr="00000000">
        <w:rPr>
          <w:b w:val="1"/>
          <w:bCs w:val="1"/>
          <w:rtl w:val="0"/>
        </w:rPr>
        <w:t xml:space="preserve">Fase III — Conclusión y Sentencia:</w:t>
      </w:r>
      <w:r w:rsidDel="00000000" w:rsidR="00000000" w:rsidRPr="00000000">
        <w:rPr>
          <w:rtl w:val="0"/>
        </w:rPr>
        <w:t xml:space="preserve"> Presentación de alegatos, dictado de la sentencia de primera instancia y trámites tendientes a su cumplimiento o ejecución.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rPr/>
      </w:pPr>
      <w:bookmarkStart w:colFirst="0" w:colLast="0" w:name="_h80enbssibo6" w:id="5"/>
      <w:bookmarkEnd w:id="5"/>
      <w:r w:rsidDel="00000000" w:rsidR="00000000" w:rsidRPr="00000000">
        <w:rPr>
          <w:rtl w:val="0"/>
        </w:rPr>
        <w:t xml:space="preserve">04 — PROPUESTA ECONÓMICA E INVERSIÓN</w:t>
      </w:r>
    </w:p>
    <w:p w:rsidR="00000000" w:rsidDel="00000000" w:rsidP="00000000" w:rsidRDefault="00000000" w:rsidRPr="00000000" w14:paraId="00000027">
      <w:pPr>
        <w:rPr/>
      </w:pPr>
      <w:r w:rsidDel="00000000" w:rsidR="00000000" w:rsidRPr="00000000">
        <w:rPr>
          <w:rtl w:val="0"/>
        </w:rPr>
        <w:t xml:space="preserve">De conformidad con lo dispuesto por la </w:t>
      </w:r>
      <w:r w:rsidDel="00000000" w:rsidR="00000000" w:rsidRPr="00000000">
        <w:rPr>
          <w:b w:val="1"/>
          <w:bCs w:val="1"/>
          <w:rtl w:val="0"/>
        </w:rPr>
        <w:t xml:space="preserve">Ley N° 5.134 de la CABA</w:t>
      </w:r>
      <w:r w:rsidDel="00000000" w:rsidR="00000000" w:rsidRPr="00000000">
        <w:rPr>
          <w:rtl w:val="0"/>
        </w:rPr>
        <w:t xml:space="preserve">, los honorarios profesionales se regulan en la unidad de medida denominada </w:t>
      </w:r>
      <w:r w:rsidDel="00000000" w:rsidR="00000000" w:rsidRPr="00000000">
        <w:rPr>
          <w:b w:val="1"/>
          <w:bCs w:val="1"/>
          <w:rtl w:val="0"/>
        </w:rPr>
        <w:t xml:space="preserve">UMA (Unidad de Medida Arancelaria)</w:t>
      </w:r>
      <w:r w:rsidDel="00000000" w:rsidR="00000000" w:rsidRPr="00000000">
        <w:rPr>
          <w:rtl w:val="0"/>
        </w:rPr>
        <w:t xml:space="preserve">, fijada periódicamente por el Consejo de la Magistratura de la CABA.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4000.0" w:type="dxa"/>
        <w:jc w:val="left"/>
        <w:tblBorders>
          <w:top w:color="bdc3c7" w:space="0" w:sz="4" w:val="single"/>
          <w:left w:color="000000" w:space="0" w:sz="0" w:val="nil"/>
          <w:bottom w:color="bdc3c7" w:space="0" w:sz="4" w:val="single"/>
          <w:right w:color="000000" w:space="0" w:sz="0" w:val="nil"/>
          <w:insideH w:color="e5e7e9" w:space="0" w:sz="4"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29">
            <w:pPr>
              <w:rPr/>
            </w:pPr>
            <w:r w:rsidDel="00000000" w:rsidR="00000000" w:rsidRPr="00000000">
              <w:rPr>
                <w:rtl w:val="0"/>
              </w:rPr>
              <w:t xml:space="preserve">Concepto / Detalle</w:t>
            </w:r>
          </w:p>
        </w:tc>
        <w:tc>
          <w:tcPr/>
          <w:p w:rsidR="00000000" w:rsidDel="00000000" w:rsidP="00000000" w:rsidRDefault="00000000" w:rsidRPr="00000000" w14:paraId="0000002A">
            <w:pPr>
              <w:rPr/>
            </w:pPr>
            <w:r w:rsidDel="00000000" w:rsidR="00000000" w:rsidRPr="00000000">
              <w:rPr>
                <w:rtl w:val="0"/>
              </w:rPr>
              <w:t xml:space="preserve">Cantidad en UMA</w:t>
            </w:r>
          </w:p>
        </w:tc>
        <w:tc>
          <w:tcPr/>
          <w:p w:rsidR="00000000" w:rsidDel="00000000" w:rsidP="00000000" w:rsidRDefault="00000000" w:rsidRPr="00000000" w14:paraId="0000002B">
            <w:pPr>
              <w:rPr/>
            </w:pPr>
            <w:r w:rsidDel="00000000" w:rsidR="00000000" w:rsidRPr="00000000">
              <w:rPr>
                <w:rtl w:val="0"/>
              </w:rPr>
              <w:t xml:space="preserve">Valor UMA Ref. (ARS)</w:t>
            </w:r>
          </w:p>
        </w:tc>
        <w:tc>
          <w:tcPr/>
          <w:p w:rsidR="00000000" w:rsidDel="00000000" w:rsidP="00000000" w:rsidRDefault="00000000" w:rsidRPr="00000000" w14:paraId="0000002C">
            <w:pPr>
              <w:rPr/>
            </w:pPr>
            <w:r w:rsidDel="00000000" w:rsidR="00000000" w:rsidRPr="00000000">
              <w:rPr>
                <w:rtl w:val="0"/>
              </w:rPr>
              <w:t xml:space="preserve">Importe Estimado (ARS)</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Honorarios Profesionales Totales</w:t>
            </w:r>
          </w:p>
        </w:tc>
        <w:tc>
          <w:tcPr/>
          <w:p w:rsidR="00000000" w:rsidDel="00000000" w:rsidP="00000000" w:rsidRDefault="00000000" w:rsidRPr="00000000" w14:paraId="0000002E">
            <w:pPr>
              <w:rPr/>
            </w:pPr>
            <w:sdt>
              <w:sdtPr>
                <w:alias w:val="Cantidad en UMA"/>
                <w:id w:val="-1506399567"/>
                <w:dropDownList w:lastValue="[XX] UMA">
                  <w:listItem w:displayText="N/A" w:value="N/A"/>
                  <w:listItem w:displayText="[XX] UMA" w:value="[XX] UMA"/>
                </w:dropDownList>
              </w:sdtPr>
              <w:sdtContent>
                <w:r w:rsidDel="00000000" w:rsidR="00000000" w:rsidRPr="00000000">
                  <w:rPr>
                    <w:shd w:fill="auto" w:val="clear"/>
                  </w:rPr>
                  <w:t xml:space="preserve">[XX] UMA</w:t>
                </w:r>
              </w:sdtContent>
            </w:sdt>
            <w:r w:rsidDel="00000000" w:rsidR="00000000" w:rsidRPr="00000000">
              <w:rPr>
                <w:rtl w:val="0"/>
              </w:rPr>
            </w:r>
          </w:p>
        </w:tc>
        <w:tc>
          <w:tcPr/>
          <w:p w:rsidR="00000000" w:rsidDel="00000000" w:rsidP="00000000" w:rsidRDefault="00000000" w:rsidRPr="00000000" w14:paraId="0000002F">
            <w:pPr>
              <w:rPr/>
            </w:pPr>
            <w:sdt>
              <w:sdtPr>
                <w:alias w:val="Valor UMA Ref. (ARS)"/>
                <w:id w:val="-488231879"/>
                <w:dropDownList w:lastValue="$[XX.XXX,XX]">
                  <w:listItem w:displayText="$[XX.XXX,XX]" w:value="$[XX.XXX,XX]"/>
                  <w:listItem w:displayText="N/A" w:value="N/A"/>
                  <w:listItem w:displayText="—" w:value="—"/>
                </w:dropDownList>
              </w:sdtPr>
              <w:sdtContent>
                <w:r w:rsidDel="00000000" w:rsidR="00000000" w:rsidRPr="00000000">
                  <w:rPr>
                    <w:shd w:fill="auto" w:val="clear"/>
                  </w:rPr>
                  <w:t xml:space="preserve">$[XX.XXX,XX]</w:t>
                </w:r>
              </w:sdtContent>
            </w:sdt>
            <w:r w:rsidDel="00000000" w:rsidR="00000000" w:rsidRPr="00000000">
              <w:rPr>
                <w:rtl w:val="0"/>
              </w:rPr>
            </w:r>
          </w:p>
        </w:tc>
        <w:tc>
          <w:tcPr/>
          <w:p w:rsidR="00000000" w:rsidDel="00000000" w:rsidP="00000000" w:rsidRDefault="00000000" w:rsidRPr="00000000" w14:paraId="00000030">
            <w:pPr>
              <w:rPr/>
            </w:pPr>
            <w:sdt>
              <w:sdtPr>
                <w:alias w:val="Importe Estimado (ARS)"/>
                <w:id w:val="860697326"/>
                <w:dropDownList w:lastValue="$[XXX.XXX,XX]">
                  <w:listItem w:displayText="$[XX.XXX,XX]" w:value="$[XX.XXX,XX]"/>
                  <w:listItem w:displayText="$[XXX.XXX,XX]" w:value="$[XXX.XXX,XX]"/>
                </w:dropDownList>
              </w:sdtPr>
              <w:sdtContent>
                <w:r w:rsidDel="00000000" w:rsidR="00000000" w:rsidRPr="00000000">
                  <w:rPr>
                    <w:shd w:fill="auto" w:val="clear"/>
                  </w:rPr>
                  <w:t xml:space="preserve">$[XXX.XXX,XX]</w:t>
                </w:r>
              </w:sdtContent>
            </w:sdt>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Anticipo de Gastos (Tasa de Justicia, Bonos)</w:t>
            </w:r>
          </w:p>
        </w:tc>
        <w:tc>
          <w:tcPr/>
          <w:p w:rsidR="00000000" w:rsidDel="00000000" w:rsidP="00000000" w:rsidRDefault="00000000" w:rsidRPr="00000000" w14:paraId="00000032">
            <w:pPr>
              <w:rPr/>
            </w:pPr>
            <w:sdt>
              <w:sdtPr>
                <w:alias w:val="Cantidad en UMA"/>
                <w:id w:val="-208625967"/>
                <w:dropDownList w:lastValue="N/A">
                  <w:listItem w:displayText="N/A" w:value="N/A"/>
                  <w:listItem w:displayText="[XX] UMA" w:value="[XX] UMA"/>
                </w:dropDownList>
              </w:sdtPr>
              <w:sdtContent>
                <w:r w:rsidDel="00000000" w:rsidR="00000000" w:rsidRPr="00000000">
                  <w:rPr>
                    <w:shd w:fill="auto" w:val="clear"/>
                  </w:rPr>
                  <w:t xml:space="preserve">N/A</w:t>
                </w:r>
              </w:sdtContent>
            </w:sdt>
            <w:r w:rsidDel="00000000" w:rsidR="00000000" w:rsidRPr="00000000">
              <w:rPr>
                <w:rtl w:val="0"/>
              </w:rPr>
            </w:r>
          </w:p>
        </w:tc>
        <w:tc>
          <w:tcPr/>
          <w:p w:rsidR="00000000" w:rsidDel="00000000" w:rsidP="00000000" w:rsidRDefault="00000000" w:rsidRPr="00000000" w14:paraId="00000033">
            <w:pPr>
              <w:rPr/>
            </w:pPr>
            <w:sdt>
              <w:sdtPr>
                <w:alias w:val="Valor UMA Ref. (ARS)"/>
                <w:id w:val="-1395610523"/>
                <w:dropDownList w:lastValue="N/A">
                  <w:listItem w:displayText="$[XX.XXX,XX]" w:value="$[XX.XXX,XX]"/>
                  <w:listItem w:displayText="N/A" w:value="N/A"/>
                  <w:listItem w:displayText="—" w:value="—"/>
                </w:dropDownList>
              </w:sdtPr>
              <w:sdtContent>
                <w:r w:rsidDel="00000000" w:rsidR="00000000" w:rsidRPr="00000000">
                  <w:rPr>
                    <w:shd w:fill="auto" w:val="clear"/>
                  </w:rPr>
                  <w:t xml:space="preserve">N/A</w:t>
                </w:r>
              </w:sdtContent>
            </w:sdt>
            <w:r w:rsidDel="00000000" w:rsidR="00000000" w:rsidRPr="00000000">
              <w:rPr>
                <w:rtl w:val="0"/>
              </w:rPr>
            </w:r>
          </w:p>
        </w:tc>
        <w:tc>
          <w:tcPr/>
          <w:p w:rsidR="00000000" w:rsidDel="00000000" w:rsidP="00000000" w:rsidRDefault="00000000" w:rsidRPr="00000000" w14:paraId="00000034">
            <w:pPr>
              <w:rPr/>
            </w:pPr>
            <w:sdt>
              <w:sdtPr>
                <w:alias w:val="Importe Estimado (ARS)"/>
                <w:id w:val="231940869"/>
                <w:dropDownList w:lastValue="$[XX.XXX,XX]">
                  <w:listItem w:displayText="$[XX.XXX,XX]" w:value="$[XX.XXX,XX]"/>
                  <w:listItem w:displayText="$[XXX.XXX,XX]" w:value="$[XXX.XXX,XX]"/>
                </w:dropDownList>
              </w:sdtPr>
              <w:sdtContent>
                <w:r w:rsidDel="00000000" w:rsidR="00000000" w:rsidRPr="00000000">
                  <w:rPr>
                    <w:shd w:fill="auto" w:val="clear"/>
                  </w:rPr>
                  <w:t xml:space="preserve">$[XX.XXX,XX]</w:t>
                </w:r>
              </w:sdtContent>
            </w:sdt>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b w:val="1"/>
                <w:bCs w:val="1"/>
                <w:rtl w:val="0"/>
              </w:rPr>
              <w:t xml:space="preserve">Monto Total Estimado de Inicio</w:t>
            </w:r>
            <w:r w:rsidDel="00000000" w:rsidR="00000000" w:rsidRPr="00000000">
              <w:rPr>
                <w:rtl w:val="0"/>
              </w:rPr>
            </w:r>
          </w:p>
        </w:tc>
        <w:tc>
          <w:tcPr/>
          <w:p w:rsidR="00000000" w:rsidDel="00000000" w:rsidP="00000000" w:rsidRDefault="00000000" w:rsidRPr="00000000" w14:paraId="00000036">
            <w:pPr>
              <w:rPr/>
            </w:pPr>
            <w:sdt>
              <w:sdtPr>
                <w:alias w:val="Cantidad en UMA"/>
                <w:id w:val="-687576436"/>
                <w:dropDownList w:lastValue="[XX] UMA">
                  <w:listItem w:displayText="N/A" w:value="N/A"/>
                  <w:listItem w:displayText="[XX] UMA" w:value="[XX] UMA"/>
                </w:dropDownList>
              </w:sdtPr>
              <w:sdtContent>
                <w:r w:rsidDel="00000000" w:rsidR="00000000" w:rsidRPr="00000000">
                  <w:rPr>
                    <w:b w:val="1"/>
                    <w:bCs w:val="1"/>
                    <w:shd w:fill="auto" w:val="clear"/>
                  </w:rPr>
                  <w:t xml:space="preserve">[XX] UMA</w:t>
                </w:r>
              </w:sdtContent>
            </w:sdt>
            <w:r w:rsidDel="00000000" w:rsidR="00000000" w:rsidRPr="00000000">
              <w:rPr>
                <w:rtl w:val="0"/>
              </w:rPr>
            </w:r>
          </w:p>
        </w:tc>
        <w:tc>
          <w:tcPr/>
          <w:p w:rsidR="00000000" w:rsidDel="00000000" w:rsidP="00000000" w:rsidRDefault="00000000" w:rsidRPr="00000000" w14:paraId="00000037">
            <w:pPr>
              <w:rPr/>
            </w:pPr>
            <w:sdt>
              <w:sdtPr>
                <w:alias w:val="Valor UMA Ref. (ARS)"/>
                <w:id w:val="-2082096031"/>
                <w:dropDownList w:lastValue="—">
                  <w:listItem w:displayText="$[XX.XXX,XX]" w:value="$[XX.XXX,XX]"/>
                  <w:listItem w:displayText="N/A" w:value="N/A"/>
                  <w:listItem w:displayText="—" w:value="—"/>
                </w:dropDownList>
              </w:sdtPr>
              <w:sdtContent>
                <w:r w:rsidDel="00000000" w:rsidR="00000000" w:rsidRPr="00000000">
                  <w:rPr>
                    <w:b w:val="1"/>
                    <w:bCs w:val="1"/>
                    <w:shd w:fill="auto" w:val="clear"/>
                  </w:rPr>
                  <w:t xml:space="preserve">—</w:t>
                </w:r>
              </w:sdtContent>
            </w:sdt>
            <w:r w:rsidDel="00000000" w:rsidR="00000000" w:rsidRPr="00000000">
              <w:rPr>
                <w:rtl w:val="0"/>
              </w:rPr>
            </w:r>
          </w:p>
        </w:tc>
        <w:tc>
          <w:tcPr/>
          <w:p w:rsidR="00000000" w:rsidDel="00000000" w:rsidP="00000000" w:rsidRDefault="00000000" w:rsidRPr="00000000" w14:paraId="00000038">
            <w:pPr>
              <w:rPr/>
            </w:pPr>
            <w:sdt>
              <w:sdtPr>
                <w:alias w:val="Importe Estimado (ARS)"/>
                <w:id w:val="731905821"/>
                <w:dropDownList w:lastValue="$[XXX.XXX,XX]">
                  <w:listItem w:displayText="$[XX.XXX,XX]" w:value="$[XX.XXX,XX]"/>
                  <w:listItem w:displayText="$[XXX.XXX,XX]" w:value="$[XXX.XXX,XX]"/>
                </w:dropDownList>
              </w:sdtPr>
              <w:sdtContent>
                <w:r w:rsidDel="00000000" w:rsidR="00000000" w:rsidRPr="00000000">
                  <w:rPr>
                    <w:b w:val="1"/>
                    <w:bCs w:val="1"/>
                    <w:shd w:fill="auto" w:val="clear"/>
                  </w:rPr>
                  <w:t xml:space="preserve">$[XXX.XXX,XX]</w:t>
                </w:r>
              </w:sdtContent>
            </w:sdt>
            <w:r w:rsidDel="00000000" w:rsidR="00000000" w:rsidRPr="00000000">
              <w:rPr>
                <w:rtl w:val="0"/>
              </w:rPr>
            </w:r>
          </w:p>
        </w:tc>
      </w:tr>
    </w:tbl>
    <w:p w:rsidR="00000000" w:rsidDel="00000000" w:rsidP="00000000" w:rsidRDefault="00000000" w:rsidRPr="00000000" w14:paraId="00000039">
      <w:pPr>
        <w:pStyle w:val="Heading2"/>
        <w:rPr/>
      </w:pPr>
      <w:bookmarkStart w:colFirst="0" w:colLast="0" w:name="_p1i0iysl0aw6" w:id="6"/>
      <w:bookmarkEnd w:id="6"/>
      <w:r w:rsidDel="00000000" w:rsidR="00000000" w:rsidRPr="00000000">
        <w:rPr>
          <w:rtl w:val="0"/>
        </w:rPr>
        <w:t xml:space="preserve">Condiciones de Pago</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Pago Inicial (50%):</w:t>
      </w:r>
      <w:r w:rsidDel="00000000" w:rsidR="00000000" w:rsidRPr="00000000">
        <w:rPr>
          <w:rtl w:val="0"/>
        </w:rPr>
        <w:t xml:space="preserve"> A la firma del presente convenio y como condición previa al inicio de la redacción de piezas procesales o asistencia a mediación.</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Saldo Final (50%):</w:t>
      </w:r>
      <w:r w:rsidDel="00000000" w:rsidR="00000000" w:rsidRPr="00000000">
        <w:rPr>
          <w:rtl w:val="0"/>
        </w:rPr>
        <w:t xml:space="preserve"> A la finalización de la etapa probatoria o previo al dictado de la auto-interlocutoria de autos para sentencia.</w:t>
      </w:r>
    </w:p>
    <w:p w:rsidR="00000000" w:rsidDel="00000000" w:rsidP="00000000" w:rsidRDefault="00000000" w:rsidRPr="00000000" w14:paraId="0000003C">
      <w:pPr>
        <w:pStyle w:val="Heading2"/>
        <w:rPr/>
      </w:pPr>
      <w:bookmarkStart w:colFirst="0" w:colLast="0" w:name="_dldw2nfxz1kd" w:id="7"/>
      <w:bookmarkEnd w:id="7"/>
      <w:r w:rsidDel="00000000" w:rsidR="00000000" w:rsidRPr="00000000">
        <w:rPr>
          <w:rtl w:val="0"/>
        </w:rPr>
        <w:t xml:space="preserve">Cláusula de Reajuste e Incremento (Ley N° 5.134)</w:t>
      </w:r>
    </w:p>
    <w:p w:rsidR="00000000" w:rsidDel="00000000" w:rsidP="00000000" w:rsidRDefault="00000000" w:rsidRPr="00000000" w14:paraId="0000003D">
      <w:pPr>
        <w:rPr/>
      </w:pPr>
      <w:r w:rsidDel="00000000" w:rsidR="00000000" w:rsidRPr="00000000">
        <w:rPr>
          <w:rtl w:val="0"/>
        </w:rPr>
        <w:t xml:space="preserve">Los montos expresados en Pesos Argentinos (ARS) son meramente referenciales al día de la fecha. Los honorarios fijados en </w:t>
      </w:r>
      <w:r w:rsidDel="00000000" w:rsidR="00000000" w:rsidRPr="00000000">
        <w:rPr>
          <w:b w:val="1"/>
          <w:bCs w:val="1"/>
          <w:rtl w:val="0"/>
        </w:rPr>
        <w:t xml:space="preserve">UMA</w:t>
      </w:r>
      <w:r w:rsidDel="00000000" w:rsidR="00000000" w:rsidRPr="00000000">
        <w:rPr>
          <w:rtl w:val="0"/>
        </w:rPr>
        <w:t xml:space="preserve"> se liquidarán indefectiblemente al valor actualizado de dicha unidad al momento de efectuarse el pago efectivo, conforme las publicaciones oficiales del Poder Judicial de la CABA.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rPr/>
      </w:pPr>
      <w:bookmarkStart w:colFirst="0" w:colLast="0" w:name="_x30twcj6yj5x" w:id="8"/>
      <w:bookmarkEnd w:id="8"/>
      <w:r w:rsidDel="00000000" w:rsidR="00000000" w:rsidRPr="00000000">
        <w:rPr>
          <w:rtl w:val="0"/>
        </w:rPr>
        <w:t xml:space="preserve">05  — PRÓXIMOS PASOS Y CONFORMIDAD</w:t>
      </w:r>
    </w:p>
    <w:p w:rsidR="00000000" w:rsidDel="00000000" w:rsidP="00000000" w:rsidRDefault="00000000" w:rsidRPr="00000000" w14:paraId="00000041">
      <w:pPr>
        <w:rPr/>
      </w:pPr>
      <w:r w:rsidDel="00000000" w:rsidR="00000000" w:rsidRPr="00000000">
        <w:rPr>
          <w:rtl w:val="0"/>
        </w:rPr>
        <w:t xml:space="preserve">Para formalizar la contratación y dar inicio formal a las actuaciones, se requiere instrumentar los siguientes pasos: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Conformidad firmada del presente presupuesto de servicios.</w:t>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Suscripción del Convenio de Honorarios y Poder General/Especial para Juicio.</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Entrega de la documentación requerida en copia simple y/o digital.</w:t>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Acreditación del pago correspondiente al 50% inicial y gastos de inicio.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rwwimw40fmb7" w:id="9"/>
      <w:bookmarkEnd w:id="9"/>
      <w:r w:rsidDel="00000000" w:rsidR="00000000" w:rsidRPr="00000000">
        <w:rPr>
          <w:rtl w:val="0"/>
        </w:rPr>
        <w:t xml:space="preserve">CONFORMIDAD DEL CLIENTE</w:t>
      </w:r>
    </w:p>
    <w:p w:rsidR="00000000" w:rsidDel="00000000" w:rsidP="00000000" w:rsidRDefault="00000000" w:rsidRPr="00000000" w14:paraId="0000004A">
      <w:pPr>
        <w:rPr/>
      </w:pPr>
      <w:r w:rsidDel="00000000" w:rsidR="00000000" w:rsidRPr="00000000">
        <w:rPr>
          <w:rtl w:val="0"/>
        </w:rPr>
        <w:t xml:space="preserve">Rendido en la Ciudad Autónoma de Buenos Aires, a los </w:t>
      </w:r>
      <w:r w:rsidDel="00000000" w:rsidR="00000000" w:rsidRPr="00000000">
        <w:rPr>
          <w:color w:val="000000"/>
          <w:rtl w:val="0"/>
        </w:rPr>
        <w:t xml:space="preserve">Date</w:t>
      </w:r>
      <w:r w:rsidDel="00000000" w:rsidR="00000000" w:rsidRPr="00000000">
        <w:rPr>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Por la presente, declaro conocer y aceptar en su totalidad los términos, condiciones, alcance y propuesta económica detallados en este documento.</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FIRMA DEL CLIENTE / REPRESENTANTE</w:t>
        <w:br w:type="textWrapping"/>
        <w:t xml:space="preserve">Aclaración: </w:t>
      </w:r>
      <w:r w:rsidDel="00000000" w:rsidR="00000000" w:rsidRPr="00000000">
        <w:rPr>
          <w:rtl w:val="0"/>
        </w:rPr>
        <w:t xml:space="preserve">Person</w:t>
      </w:r>
      <w:r w:rsidDel="00000000" w:rsidR="00000000" w:rsidRPr="00000000">
        <w:rPr>
          <w:rtl w:val="0"/>
        </w:rPr>
        <w:br w:type="textWrapping"/>
        <w:t xml:space="preserve">DNI / CUIT: ___________________________</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POR EL ESTUDIO JURÍDICO</w:t>
      </w:r>
      <w:r w:rsidDel="00000000" w:rsidR="00000000" w:rsidRPr="00000000">
        <w:rPr>
          <w:rtl w:val="0"/>
        </w:rPr>
        <w:br w:type="textWrapping"/>
        <w:t xml:space="preserve">Dr/a. </w:t>
      </w:r>
      <w:r w:rsidDel="00000000" w:rsidR="00000000" w:rsidRPr="00000000">
        <w:rPr>
          <w:rtl w:val="0"/>
        </w:rPr>
        <w:t xml:space="preserve">Person</w:t>
      </w:r>
      <w:r w:rsidDel="00000000" w:rsidR="00000000" w:rsidRPr="00000000">
        <w:rPr>
          <w:rtl w:val="0"/>
        </w:rPr>
        <w:br w:type="textWrapping"/>
        <w:t xml:space="preserve">T° _____ F° _____ CPACF</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Cinzel">
    <w:embedRegular w:fontKey="{00000000-0000-0000-0000-000000000000}" r:id="rId1" w:subsetted="0"/>
    <w:embedBold w:fontKey="{00000000-0000-0000-0000-000000000000}" r:id="rId2" w:subsetted="0"/>
  </w:font>
  <w:font w:name="Merriweath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2c3e50"/>
        <w:lang w:val="es"/>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Cinzel" w:cs="Cinzel" w:eastAsia="Cinzel" w:hAnsi="Cinzel"/>
      <w:b w:val="1"/>
      <w:bCs w:val="1"/>
      <w:i w:val="0"/>
      <w:iCs w:val="0"/>
      <w:color w:val="1a252f"/>
      <w:sz w:val="22"/>
      <w:szCs w:val="22"/>
    </w:rPr>
  </w:style>
  <w:style w:type="paragraph" w:styleId="Heading2">
    <w:name w:val="heading 2"/>
    <w:basedOn w:val="Normal"/>
    <w:next w:val="Normal"/>
    <w:pPr>
      <w:keepNext w:val="1"/>
      <w:keepLines w:val="1"/>
      <w:pageBreakBefore w:val="0"/>
      <w:spacing w:after="80" w:before="360" w:line="300" w:lineRule="auto"/>
    </w:pPr>
    <w:rPr>
      <w:rFonts w:ascii="Merriweather" w:cs="Merriweather" w:eastAsia="Merriweather" w:hAnsi="Merriweather"/>
      <w:b w:val="1"/>
      <w:bCs w:val="1"/>
      <w:i w:val="0"/>
      <w:iCs w:val="0"/>
      <w:color w:val="34495e"/>
      <w:sz w:val="20"/>
      <w:szCs w:val="20"/>
    </w:rPr>
  </w:style>
  <w:style w:type="paragraph" w:styleId="Heading3">
    <w:name w:val="heading 3"/>
    <w:basedOn w:val="Normal"/>
    <w:next w:val="Normal"/>
    <w:pPr>
      <w:keepNext w:val="1"/>
      <w:keepLines w:val="1"/>
      <w:pageBreakBefore w:val="0"/>
      <w:spacing w:after="80" w:before="280" w:line="300" w:lineRule="auto"/>
    </w:pPr>
    <w:rPr>
      <w:rFonts w:ascii="Merriweather" w:cs="Merriweather" w:eastAsia="Merriweather" w:hAnsi="Merriweather"/>
      <w:b w:val="0"/>
      <w:bCs w:val="0"/>
      <w:i w:val="1"/>
      <w:iCs w:val="1"/>
      <w:color w:val="566573"/>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Cinzel" w:cs="Cinzel" w:eastAsia="Cinzel" w:hAnsi="Cinzel"/>
      <w:b w:val="1"/>
      <w:bCs w:val="1"/>
      <w:i w:val="0"/>
      <w:iCs w:val="0"/>
      <w:color w:val="1a252f"/>
      <w:sz w:val="36"/>
      <w:szCs w:val="36"/>
    </w:rPr>
  </w:style>
  <w:style w:type="paragraph" w:styleId="Subtitle">
    <w:name w:val="Subtitle"/>
    <w:basedOn w:val="Normal"/>
    <w:next w:val="Normal"/>
    <w:pPr>
      <w:keepNext w:val="1"/>
      <w:keepLines w:val="1"/>
      <w:pageBreakBefore w:val="0"/>
      <w:spacing w:after="80" w:before="360" w:line="300" w:lineRule="auto"/>
    </w:pPr>
    <w:rPr>
      <w:rFonts w:ascii="Cinzel" w:cs="Cinzel" w:eastAsia="Cinzel" w:hAnsi="Cinzel"/>
      <w:b w:val="0"/>
      <w:bCs w:val="0"/>
      <w:i w:val="0"/>
      <w:iCs w:val="0"/>
      <w:color w:val="7f8c8d"/>
      <w:sz w:val="18"/>
      <w:szCs w:val="1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tcPr>
    <w:tblStylePr w:type="firstRow">
      <w:rPr>
        <w:rFonts w:ascii="Cinzel" w:cs="Cinzel" w:eastAsia="Cinzel" w:hAnsi="Cinzel"/>
        <w:b w:val="1"/>
        <w:bCs w:val="1"/>
        <w:i w:val="0"/>
        <w:iCs w:val="0"/>
        <w:color w:val="ffffff"/>
        <w:sz w:val="18"/>
        <w:szCs w:val="18"/>
      </w:rPr>
      <w:tcPr>
        <w:shd w:fill="2c3e50"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inzel-regular.ttf"/><Relationship Id="rId2" Type="http://schemas.openxmlformats.org/officeDocument/2006/relationships/font" Target="fonts/Cinzel-bold.ttf"/><Relationship Id="rId3" Type="http://schemas.openxmlformats.org/officeDocument/2006/relationships/font" Target="fonts/Merriweather-regular.ttf"/><Relationship Id="rId4" Type="http://schemas.openxmlformats.org/officeDocument/2006/relationships/font" Target="fonts/Merriweather-bold.ttf"/><Relationship Id="rId5" Type="http://schemas.openxmlformats.org/officeDocument/2006/relationships/font" Target="fonts/Merriweather-italic.ttf"/><Relationship Id="rId6"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